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D432" w14:textId="7E54F925" w:rsidR="0029285E" w:rsidRPr="00695DFE" w:rsidRDefault="0029285E" w:rsidP="0029285E">
      <w:pPr>
        <w:pStyle w:val="Chapitre"/>
        <w:spacing w:before="0" w:after="0" w:line="240" w:lineRule="auto"/>
        <w:rPr>
          <w:b w:val="0"/>
          <w:bCs w:val="0"/>
          <w:caps w:val="0"/>
        </w:rPr>
      </w:pPr>
      <w:r>
        <w:t>UNITÉ</w:t>
      </w:r>
      <w:r w:rsidR="008E1819">
        <w:t> </w:t>
      </w:r>
      <w:r>
        <w:t>66</w:t>
      </w:r>
    </w:p>
    <w:p w14:paraId="0B7B3724" w14:textId="51F5C01A" w:rsidR="0029285E" w:rsidRPr="00EB25E6" w:rsidRDefault="0029285E" w:rsidP="0029285E">
      <w:pPr>
        <w:pStyle w:val="HO1"/>
      </w:pPr>
      <w:r>
        <w:t>Exercice</w:t>
      </w:r>
      <w:r w:rsidR="008E1819">
        <w:t> </w:t>
      </w:r>
      <w:r w:rsidR="00097EC0">
        <w:t>1</w:t>
      </w:r>
    </w:p>
    <w:p w14:paraId="760D4326" w14:textId="7BB111B4" w:rsidR="00560B05" w:rsidRPr="00CC0149" w:rsidRDefault="00061E1E" w:rsidP="00CC0149">
      <w:pP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</w:rPr>
      </w:pPr>
      <w:r>
        <w:rPr>
          <w:rFonts w:ascii="Arial" w:hAnsi="Arial"/>
          <w:b/>
          <w:caps/>
          <w:snapToGrid w:val="0"/>
          <w:color w:val="3366FF"/>
          <w:sz w:val="32"/>
        </w:rPr>
        <w:t>Formuler des questions</w:t>
      </w:r>
      <w:r w:rsidR="00886F4E">
        <w:rPr>
          <w:rFonts w:ascii="Arial" w:hAnsi="Arial"/>
          <w:b/>
          <w:caps/>
          <w:snapToGrid w:val="0"/>
          <w:color w:val="3366FF"/>
          <w:sz w:val="32"/>
        </w:rPr>
        <w:t xml:space="preserve"> PRÉLIMINAIRES</w:t>
      </w:r>
    </w:p>
    <w:p w14:paraId="75D603FC" w14:textId="636DCBB1" w:rsidR="00560B05" w:rsidRPr="00C363F1" w:rsidRDefault="00560B05" w:rsidP="00C363F1">
      <w:pPr>
        <w:spacing w:after="0" w:line="360" w:lineRule="auto"/>
        <w:jc w:val="both"/>
        <w:rPr>
          <w:rFonts w:asciiTheme="minorBidi" w:hAnsiTheme="minorBidi"/>
          <w:b/>
          <w:bCs/>
        </w:rPr>
      </w:pPr>
      <w:r w:rsidRPr="00C363F1">
        <w:rPr>
          <w:rFonts w:asciiTheme="minorBidi" w:hAnsiTheme="minorBidi"/>
          <w:b/>
        </w:rPr>
        <w:t>Lignes d</w:t>
      </w:r>
      <w:r w:rsidR="008E1819" w:rsidRPr="00C363F1">
        <w:rPr>
          <w:rFonts w:asciiTheme="minorBidi" w:hAnsiTheme="minorBidi"/>
          <w:b/>
        </w:rPr>
        <w:t>’</w:t>
      </w:r>
      <w:r w:rsidRPr="00C363F1">
        <w:rPr>
          <w:rFonts w:asciiTheme="minorBidi" w:hAnsiTheme="minorBidi"/>
          <w:b/>
        </w:rPr>
        <w:t xml:space="preserve">enquête suggérées </w:t>
      </w:r>
    </w:p>
    <w:p w14:paraId="2E63CC11" w14:textId="5D866D13" w:rsidR="00560B05" w:rsidRPr="00A405D8" w:rsidRDefault="00560B05" w:rsidP="00A405D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A405D8">
        <w:rPr>
          <w:rFonts w:asciiTheme="minorBidi" w:hAnsiTheme="minorBidi"/>
          <w:sz w:val="20"/>
          <w:szCs w:val="20"/>
          <w:lang w:val="en-US"/>
        </w:rPr>
        <w:t>Disparition des coutumes/traditions.</w:t>
      </w:r>
    </w:p>
    <w:p w14:paraId="5B209F03" w14:textId="77777777" w:rsidR="00972EED" w:rsidRPr="00A405D8" w:rsidRDefault="00560B05" w:rsidP="00A405D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A405D8">
        <w:rPr>
          <w:rFonts w:asciiTheme="minorBidi" w:hAnsiTheme="minorBidi"/>
          <w:sz w:val="20"/>
          <w:szCs w:val="20"/>
          <w:lang w:val="en-US"/>
        </w:rPr>
        <w:t>Affaiblissement des coutumes/traditions.</w:t>
      </w:r>
    </w:p>
    <w:p w14:paraId="616B5C8A" w14:textId="77777777" w:rsidR="00972EED" w:rsidRPr="00A405D8" w:rsidRDefault="00560B05" w:rsidP="00A405D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A405D8">
        <w:rPr>
          <w:rFonts w:asciiTheme="minorBidi" w:hAnsiTheme="minorBidi"/>
          <w:sz w:val="20"/>
          <w:szCs w:val="20"/>
        </w:rPr>
        <w:t>Renforcement, émergence ou résurgence de coutumes/traditions qui endossent un nouveau rôle en tant que mécanisme de résilience.</w:t>
      </w:r>
    </w:p>
    <w:p w14:paraId="6DEBDBEF" w14:textId="66A7CEC1" w:rsidR="00972EED" w:rsidRPr="00C827FD" w:rsidRDefault="00560B05" w:rsidP="00A405D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C827FD">
        <w:rPr>
          <w:rFonts w:asciiTheme="minorBidi" w:hAnsiTheme="minorBidi"/>
          <w:sz w:val="20"/>
          <w:szCs w:val="20"/>
        </w:rPr>
        <w:t>Mélange/hybridation/croisement avec les coutumes et traditions de la communauté d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accueil en cas de déplacement forcé.</w:t>
      </w:r>
    </w:p>
    <w:p w14:paraId="55049154" w14:textId="60609889" w:rsidR="00560B05" w:rsidRPr="00A405D8" w:rsidRDefault="00560B05" w:rsidP="00A405D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A405D8">
        <w:rPr>
          <w:rFonts w:asciiTheme="minorBidi" w:hAnsiTheme="minorBidi"/>
          <w:sz w:val="20"/>
          <w:szCs w:val="20"/>
        </w:rPr>
        <w:t>Adoption de nouvelles coutumes/traditions propres à la communauté d</w:t>
      </w:r>
      <w:r w:rsidR="008E1819" w:rsidRPr="00A405D8">
        <w:rPr>
          <w:rFonts w:asciiTheme="minorBidi" w:hAnsiTheme="minorBidi"/>
          <w:sz w:val="20"/>
          <w:szCs w:val="20"/>
        </w:rPr>
        <w:t>’</w:t>
      </w:r>
      <w:r w:rsidRPr="00A405D8">
        <w:rPr>
          <w:rFonts w:asciiTheme="minorBidi" w:hAnsiTheme="minorBidi"/>
          <w:sz w:val="20"/>
          <w:szCs w:val="20"/>
        </w:rPr>
        <w:t>accueil en cas de déplacement forcé.</w:t>
      </w:r>
    </w:p>
    <w:p w14:paraId="2B482D8A" w14:textId="3DDFE93D" w:rsidR="00560B05" w:rsidRPr="00CC0149" w:rsidRDefault="001D0850" w:rsidP="00C827FD">
      <w:pPr>
        <w:spacing w:line="276" w:lineRule="auto"/>
        <w:ind w:left="360"/>
        <w:jc w:val="both"/>
        <w:rPr>
          <w:rFonts w:asciiTheme="minorBidi" w:hAnsiTheme="minorBidi"/>
          <w:b/>
          <w:bCs/>
        </w:rPr>
      </w:pPr>
      <w:r w:rsidRPr="00C827FD">
        <w:rPr>
          <w:rFonts w:asciiTheme="minorBidi" w:hAnsiTheme="minorBidi"/>
          <w:b/>
          <w:bCs/>
          <w:sz w:val="20"/>
          <w:szCs w:val="20"/>
        </w:rPr>
        <w:t>Exemples</w:t>
      </w:r>
      <w:r>
        <w:rPr>
          <w:rFonts w:asciiTheme="minorBidi" w:hAnsiTheme="minorBidi"/>
          <w:b/>
        </w:rPr>
        <w:t xml:space="preserve"> de questions tirées de l’identification des besoins communautaires menée dans la région du Nord-Kivu de la République démocratique du Congo en 2017</w:t>
      </w:r>
      <w:r w:rsidR="008E1819">
        <w:rPr>
          <w:rFonts w:asciiTheme="minorBidi" w:hAnsiTheme="minorBidi"/>
          <w:b/>
        </w:rPr>
        <w:t> </w:t>
      </w:r>
      <w:r>
        <w:rPr>
          <w:rFonts w:asciiTheme="minorBidi" w:hAnsiTheme="minorBidi"/>
          <w:b/>
        </w:rPr>
        <w:t>:</w:t>
      </w:r>
    </w:p>
    <w:p w14:paraId="0B07E1CD" w14:textId="3DFFABE0" w:rsidR="00560B05" w:rsidRPr="00C827FD" w:rsidRDefault="00560B05" w:rsidP="00C827F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C827FD">
        <w:rPr>
          <w:rFonts w:asciiTheme="minorBidi" w:hAnsiTheme="minorBidi"/>
          <w:sz w:val="20"/>
          <w:szCs w:val="20"/>
        </w:rPr>
        <w:t>Quelle importance les coutumes et traditions culturelles revêtent-elles pour les personnes consultées aujourd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hui</w:t>
      </w:r>
      <w:r w:rsidR="008E1819" w:rsidRPr="00C827FD">
        <w:rPr>
          <w:rFonts w:asciiTheme="minorBidi" w:hAnsiTheme="minorBidi"/>
          <w:sz w:val="20"/>
          <w:szCs w:val="20"/>
        </w:rPr>
        <w:t> </w:t>
      </w:r>
      <w:r w:rsidRPr="00C827FD">
        <w:rPr>
          <w:rFonts w:asciiTheme="minorBidi" w:hAnsiTheme="minorBidi"/>
          <w:sz w:val="20"/>
          <w:szCs w:val="20"/>
        </w:rPr>
        <w:t>?</w:t>
      </w:r>
    </w:p>
    <w:p w14:paraId="486E20B5" w14:textId="2B637F90" w:rsidR="00560B05" w:rsidRPr="00C827FD" w:rsidRDefault="00C363F1" w:rsidP="00C827F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C827FD">
        <w:rPr>
          <w:rFonts w:asciiTheme="minorBidi" w:hAnsiTheme="minorBidi"/>
          <w:sz w:val="20"/>
          <w:szCs w:val="20"/>
        </w:rPr>
        <w:t>C</w:t>
      </w:r>
      <w:r w:rsidR="00560B05" w:rsidRPr="00C827FD">
        <w:rPr>
          <w:rFonts w:asciiTheme="minorBidi" w:hAnsiTheme="minorBidi"/>
          <w:sz w:val="20"/>
          <w:szCs w:val="20"/>
        </w:rPr>
        <w:t>omment leurs coutumes et traditions culturelles sont</w:t>
      </w:r>
      <w:r w:rsidRPr="00C827FD">
        <w:rPr>
          <w:rFonts w:asciiTheme="minorBidi" w:hAnsiTheme="minorBidi"/>
          <w:sz w:val="20"/>
          <w:szCs w:val="20"/>
        </w:rPr>
        <w:t>-elles</w:t>
      </w:r>
      <w:r w:rsidR="00560B05" w:rsidRPr="00C827FD">
        <w:rPr>
          <w:rFonts w:asciiTheme="minorBidi" w:hAnsiTheme="minorBidi"/>
          <w:sz w:val="20"/>
          <w:szCs w:val="20"/>
        </w:rPr>
        <w:t xml:space="preserve"> affectées (négativement et positivement) par l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="00560B05" w:rsidRPr="00C827FD">
        <w:rPr>
          <w:rFonts w:asciiTheme="minorBidi" w:hAnsiTheme="minorBidi"/>
          <w:sz w:val="20"/>
          <w:szCs w:val="20"/>
        </w:rPr>
        <w:t>insécurité, la violence et les déplacements forcés (y compris en ce qui concerne l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="00560B05" w:rsidRPr="00C827FD">
        <w:rPr>
          <w:rFonts w:asciiTheme="minorBidi" w:hAnsiTheme="minorBidi"/>
          <w:sz w:val="20"/>
          <w:szCs w:val="20"/>
        </w:rPr>
        <w:t>accueil des personnes déplacées)</w:t>
      </w:r>
      <w:r w:rsidR="008E1819" w:rsidRPr="00C827FD">
        <w:rPr>
          <w:rFonts w:asciiTheme="minorBidi" w:hAnsiTheme="minorBidi"/>
          <w:sz w:val="20"/>
          <w:szCs w:val="20"/>
        </w:rPr>
        <w:t> </w:t>
      </w:r>
      <w:r w:rsidR="00560B05" w:rsidRPr="00C827FD">
        <w:rPr>
          <w:rFonts w:asciiTheme="minorBidi" w:hAnsiTheme="minorBidi"/>
          <w:sz w:val="20"/>
          <w:szCs w:val="20"/>
        </w:rPr>
        <w:t>?</w:t>
      </w:r>
    </w:p>
    <w:p w14:paraId="43E9922D" w14:textId="5051A207" w:rsidR="00560B05" w:rsidRPr="00C827FD" w:rsidRDefault="00560B05" w:rsidP="00C827F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C827FD">
        <w:rPr>
          <w:rFonts w:asciiTheme="minorBidi" w:hAnsiTheme="minorBidi"/>
          <w:sz w:val="20"/>
          <w:szCs w:val="20"/>
        </w:rPr>
        <w:t xml:space="preserve">Quels </w:t>
      </w:r>
      <w:r w:rsidR="00C363F1" w:rsidRPr="00C827FD">
        <w:rPr>
          <w:rFonts w:asciiTheme="minorBidi" w:hAnsiTheme="minorBidi"/>
          <w:sz w:val="20"/>
          <w:szCs w:val="20"/>
        </w:rPr>
        <w:t xml:space="preserve">sont les </w:t>
      </w:r>
      <w:r w:rsidRPr="00C827FD">
        <w:rPr>
          <w:rFonts w:asciiTheme="minorBidi" w:hAnsiTheme="minorBidi"/>
          <w:sz w:val="20"/>
          <w:szCs w:val="20"/>
        </w:rPr>
        <w:t xml:space="preserve">éléments/aspects de leurs coutumes et traditions culturelles </w:t>
      </w:r>
      <w:r w:rsidR="00C363F1" w:rsidRPr="00C827FD">
        <w:rPr>
          <w:rFonts w:asciiTheme="minorBidi" w:hAnsiTheme="minorBidi"/>
          <w:sz w:val="20"/>
          <w:szCs w:val="20"/>
        </w:rPr>
        <w:t xml:space="preserve">que </w:t>
      </w:r>
      <w:r w:rsidRPr="00C827FD">
        <w:rPr>
          <w:rFonts w:asciiTheme="minorBidi" w:hAnsiTheme="minorBidi"/>
          <w:sz w:val="20"/>
          <w:szCs w:val="20"/>
        </w:rPr>
        <w:t xml:space="preserve">les personnes interrogées </w:t>
      </w:r>
      <w:r w:rsidR="00C363F1" w:rsidRPr="00C827FD">
        <w:rPr>
          <w:rFonts w:asciiTheme="minorBidi" w:hAnsiTheme="minorBidi"/>
          <w:sz w:val="20"/>
          <w:szCs w:val="20"/>
        </w:rPr>
        <w:t>considèrent</w:t>
      </w:r>
      <w:r w:rsidRPr="00C827FD">
        <w:rPr>
          <w:rFonts w:asciiTheme="minorBidi" w:hAnsiTheme="minorBidi"/>
          <w:sz w:val="20"/>
          <w:szCs w:val="20"/>
        </w:rPr>
        <w:t xml:space="preserve"> </w:t>
      </w:r>
      <w:r w:rsidR="00C363F1" w:rsidRPr="00C827FD">
        <w:rPr>
          <w:rFonts w:asciiTheme="minorBidi" w:hAnsiTheme="minorBidi"/>
          <w:sz w:val="20"/>
          <w:szCs w:val="20"/>
        </w:rPr>
        <w:t>comme</w:t>
      </w:r>
      <w:r w:rsidRPr="00C827FD">
        <w:rPr>
          <w:rFonts w:asciiTheme="minorBidi" w:hAnsiTheme="minorBidi"/>
          <w:sz w:val="20"/>
          <w:szCs w:val="20"/>
        </w:rPr>
        <w:t xml:space="preserve"> les plus menacés par la situation de violence, d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insécurité et de déplacement</w:t>
      </w:r>
      <w:r w:rsidR="008E1819" w:rsidRPr="00C827FD">
        <w:rPr>
          <w:rFonts w:asciiTheme="minorBidi" w:hAnsiTheme="minorBidi"/>
          <w:sz w:val="20"/>
          <w:szCs w:val="20"/>
        </w:rPr>
        <w:t> </w:t>
      </w:r>
      <w:r w:rsidRPr="00C827FD">
        <w:rPr>
          <w:rFonts w:asciiTheme="minorBidi" w:hAnsiTheme="minorBidi"/>
          <w:sz w:val="20"/>
          <w:szCs w:val="20"/>
        </w:rPr>
        <w:t>?</w:t>
      </w:r>
    </w:p>
    <w:p w14:paraId="72999AB1" w14:textId="531092D5" w:rsidR="00560B05" w:rsidRPr="00C827FD" w:rsidRDefault="00560B05" w:rsidP="00C827F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C827FD">
        <w:rPr>
          <w:rFonts w:asciiTheme="minorBidi" w:hAnsiTheme="minorBidi"/>
          <w:sz w:val="20"/>
          <w:szCs w:val="20"/>
        </w:rPr>
        <w:t xml:space="preserve">Quels </w:t>
      </w:r>
      <w:r w:rsidR="00C363F1" w:rsidRPr="00C827FD">
        <w:rPr>
          <w:rFonts w:asciiTheme="minorBidi" w:hAnsiTheme="minorBidi"/>
          <w:sz w:val="20"/>
          <w:szCs w:val="20"/>
        </w:rPr>
        <w:t xml:space="preserve">sont les </w:t>
      </w:r>
      <w:r w:rsidRPr="00C827FD">
        <w:rPr>
          <w:rFonts w:asciiTheme="minorBidi" w:hAnsiTheme="minorBidi"/>
          <w:sz w:val="20"/>
          <w:szCs w:val="20"/>
        </w:rPr>
        <w:t xml:space="preserve">éléments/aspects de leurs coutumes et traditions culturelles </w:t>
      </w:r>
      <w:r w:rsidR="00C363F1" w:rsidRPr="00C827FD">
        <w:rPr>
          <w:rFonts w:asciiTheme="minorBidi" w:hAnsiTheme="minorBidi"/>
          <w:sz w:val="20"/>
          <w:szCs w:val="20"/>
        </w:rPr>
        <w:t xml:space="preserve">que </w:t>
      </w:r>
      <w:r w:rsidRPr="00C827FD">
        <w:rPr>
          <w:rFonts w:asciiTheme="minorBidi" w:hAnsiTheme="minorBidi"/>
          <w:sz w:val="20"/>
          <w:szCs w:val="20"/>
        </w:rPr>
        <w:t>les personnes consultées considèrent comme les plus utiles pour les aider à faire face aux effets de la violence, de l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insécurité et des déplacements</w:t>
      </w:r>
      <w:r w:rsidR="008E1819" w:rsidRPr="00C827FD">
        <w:rPr>
          <w:rFonts w:asciiTheme="minorBidi" w:hAnsiTheme="minorBidi"/>
          <w:sz w:val="20"/>
          <w:szCs w:val="20"/>
        </w:rPr>
        <w:t> </w:t>
      </w:r>
      <w:r w:rsidRPr="00C827FD">
        <w:rPr>
          <w:rFonts w:asciiTheme="minorBidi" w:hAnsiTheme="minorBidi"/>
          <w:sz w:val="20"/>
          <w:szCs w:val="20"/>
        </w:rPr>
        <w:t xml:space="preserve">? </w:t>
      </w:r>
    </w:p>
    <w:p w14:paraId="09D06A0C" w14:textId="5D7F73D0" w:rsidR="00560B05" w:rsidRPr="00C827FD" w:rsidRDefault="00560B05" w:rsidP="00C827F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C827FD">
        <w:rPr>
          <w:rFonts w:asciiTheme="minorBidi" w:hAnsiTheme="minorBidi"/>
          <w:sz w:val="20"/>
          <w:szCs w:val="20"/>
        </w:rPr>
        <w:t>Quelles initiatives locales existent pour permettre aux éléments des coutumes et traditions culturelles affectés par la violence, l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insécurité et les déplacements de continuer à jouer leur rôle social, culturel, économique, spirituel, etc. ?</w:t>
      </w:r>
    </w:p>
    <w:p w14:paraId="1B80F7A6" w14:textId="693A34D2" w:rsidR="00560B05" w:rsidRPr="00C827FD" w:rsidRDefault="00560B05" w:rsidP="00C827F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C827FD">
        <w:rPr>
          <w:rFonts w:asciiTheme="minorBidi" w:hAnsiTheme="minorBidi"/>
          <w:sz w:val="20"/>
          <w:szCs w:val="20"/>
        </w:rPr>
        <w:t>Quelles interventions pourraient soutenir les initiatives locales visant à sauvegarder ces éléments</w:t>
      </w:r>
      <w:r w:rsidR="008E1819" w:rsidRPr="00C827FD">
        <w:rPr>
          <w:rFonts w:asciiTheme="minorBidi" w:hAnsiTheme="minorBidi"/>
          <w:sz w:val="20"/>
          <w:szCs w:val="20"/>
        </w:rPr>
        <w:t> ?</w:t>
      </w:r>
      <w:r w:rsidRPr="00C827FD">
        <w:rPr>
          <w:rFonts w:asciiTheme="minorBidi" w:hAnsiTheme="minorBidi"/>
          <w:sz w:val="20"/>
          <w:szCs w:val="20"/>
        </w:rPr>
        <w:t xml:space="preserve"> Dans le cas où de telles initiatives locales n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existent pas, quelles sont celles qu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il serait utile de mettre en place</w:t>
      </w:r>
      <w:r w:rsidR="008E1819" w:rsidRPr="00C827FD">
        <w:rPr>
          <w:rFonts w:asciiTheme="minorBidi" w:hAnsiTheme="minorBidi"/>
          <w:sz w:val="20"/>
          <w:szCs w:val="20"/>
        </w:rPr>
        <w:t> </w:t>
      </w:r>
      <w:r w:rsidRPr="00C827FD">
        <w:rPr>
          <w:rFonts w:asciiTheme="minorBidi" w:hAnsiTheme="minorBidi"/>
          <w:sz w:val="20"/>
          <w:szCs w:val="20"/>
        </w:rPr>
        <w:t>?</w:t>
      </w:r>
    </w:p>
    <w:p w14:paraId="15200A01" w14:textId="3DDDCC5F" w:rsidR="006137D4" w:rsidRPr="00A405D8" w:rsidRDefault="00560B05" w:rsidP="00C827FD">
      <w:pPr>
        <w:spacing w:line="276" w:lineRule="auto"/>
        <w:ind w:left="360"/>
        <w:jc w:val="both"/>
        <w:rPr>
          <w:rFonts w:asciiTheme="minorBidi" w:hAnsiTheme="minorBidi"/>
        </w:rPr>
      </w:pPr>
      <w:r w:rsidRPr="00C827FD">
        <w:rPr>
          <w:rFonts w:asciiTheme="minorBidi" w:hAnsiTheme="minorBidi"/>
          <w:b/>
          <w:bCs/>
          <w:sz w:val="20"/>
          <w:szCs w:val="20"/>
        </w:rPr>
        <w:t>Étant donné le contexte de conflit dans lequel vous prévoyez de mener l</w:t>
      </w:r>
      <w:r w:rsidR="008E1819" w:rsidRPr="00C827FD">
        <w:rPr>
          <w:rFonts w:asciiTheme="minorBidi" w:hAnsiTheme="minorBidi"/>
          <w:b/>
          <w:bCs/>
          <w:sz w:val="20"/>
          <w:szCs w:val="20"/>
        </w:rPr>
        <w:t>’</w:t>
      </w:r>
      <w:r w:rsidRPr="00C827FD">
        <w:rPr>
          <w:rFonts w:asciiTheme="minorBidi" w:hAnsiTheme="minorBidi"/>
          <w:b/>
          <w:bCs/>
          <w:sz w:val="20"/>
          <w:szCs w:val="20"/>
        </w:rPr>
        <w:t>identification des besoins de la communauté, rédigez des questions potentielles pour vous guider dans la collecte d</w:t>
      </w:r>
      <w:r w:rsidR="008E1819" w:rsidRPr="00C827FD">
        <w:rPr>
          <w:rFonts w:asciiTheme="minorBidi" w:hAnsiTheme="minorBidi"/>
          <w:b/>
          <w:bCs/>
          <w:sz w:val="20"/>
          <w:szCs w:val="20"/>
        </w:rPr>
        <w:t>’</w:t>
      </w:r>
      <w:r w:rsidRPr="00C827FD">
        <w:rPr>
          <w:rFonts w:asciiTheme="minorBidi" w:hAnsiTheme="minorBidi"/>
          <w:b/>
          <w:bCs/>
          <w:sz w:val="20"/>
          <w:szCs w:val="20"/>
        </w:rPr>
        <w:t xml:space="preserve">informations sur le terrain auprès des communautés. </w:t>
      </w:r>
      <w:r w:rsidRPr="00C827FD">
        <w:rPr>
          <w:rFonts w:asciiTheme="minorBidi" w:hAnsiTheme="minorBidi"/>
          <w:sz w:val="20"/>
          <w:szCs w:val="20"/>
        </w:rPr>
        <w:t>N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oubliez pas qu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il ne s</w:t>
      </w:r>
      <w:r w:rsidR="008E1819" w:rsidRPr="00C827FD">
        <w:rPr>
          <w:rFonts w:asciiTheme="minorBidi" w:hAnsiTheme="minorBidi"/>
          <w:sz w:val="20"/>
          <w:szCs w:val="20"/>
        </w:rPr>
        <w:t>’</w:t>
      </w:r>
      <w:r w:rsidRPr="00C827FD">
        <w:rPr>
          <w:rFonts w:asciiTheme="minorBidi" w:hAnsiTheme="minorBidi"/>
          <w:sz w:val="20"/>
          <w:szCs w:val="20"/>
        </w:rPr>
        <w:t>agit que d’ébauches de questions, qui seront approfondies aux étapes</w:t>
      </w:r>
      <w:r w:rsidR="008E1819" w:rsidRPr="00C827FD">
        <w:rPr>
          <w:rFonts w:asciiTheme="minorBidi" w:hAnsiTheme="minorBidi"/>
          <w:sz w:val="20"/>
          <w:szCs w:val="20"/>
        </w:rPr>
        <w:t> </w:t>
      </w:r>
      <w:r w:rsidRPr="00C827FD">
        <w:rPr>
          <w:rFonts w:asciiTheme="minorBidi" w:hAnsiTheme="minorBidi"/>
          <w:sz w:val="20"/>
          <w:szCs w:val="20"/>
        </w:rPr>
        <w:t>4, 6 et 7.</w:t>
      </w:r>
    </w:p>
    <w:sectPr w:rsidR="006137D4" w:rsidRPr="00A405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30493" w14:textId="77777777" w:rsidR="00FA78F3" w:rsidRDefault="00FA78F3" w:rsidP="001D0850">
      <w:pPr>
        <w:spacing w:after="0" w:line="240" w:lineRule="auto"/>
      </w:pPr>
      <w:r>
        <w:separator/>
      </w:r>
    </w:p>
  </w:endnote>
  <w:endnote w:type="continuationSeparator" w:id="0">
    <w:p w14:paraId="19AFC758" w14:textId="77777777" w:rsidR="00FA78F3" w:rsidRDefault="00FA78F3" w:rsidP="001D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6852" w14:textId="3357BD3D" w:rsidR="004C4033" w:rsidRDefault="004C4033" w:rsidP="004C4033">
    <w:pPr>
      <w:pStyle w:val="Footer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85ECC4D" wp14:editId="28D95334">
          <wp:simplePos x="0" y="0"/>
          <wp:positionH relativeFrom="column">
            <wp:posOffset>5231765</wp:posOffset>
          </wp:positionH>
          <wp:positionV relativeFrom="paragraph">
            <wp:posOffset>47625</wp:posOffset>
          </wp:positionV>
          <wp:extent cx="448945" cy="377190"/>
          <wp:effectExtent l="0" t="0" r="8255" b="3810"/>
          <wp:wrapTight wrapText="bothSides">
            <wp:wrapPolygon edited="0">
              <wp:start x="0" y="0"/>
              <wp:lineTo x="0" y="20727"/>
              <wp:lineTo x="10082" y="20727"/>
              <wp:lineTo x="16498" y="18545"/>
              <wp:lineTo x="21081" y="16364"/>
              <wp:lineTo x="21081" y="0"/>
              <wp:lineTo x="0" y="0"/>
            </wp:wrapPolygon>
          </wp:wrapTight>
          <wp:docPr id="1587986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8655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CF02E" w14:textId="37FAE7BD" w:rsidR="004C4033" w:rsidRDefault="004C4033" w:rsidP="004C4033">
    <w:pPr>
      <w:pStyle w:val="Footer"/>
    </w:pPr>
    <w:r w:rsidRPr="008E320D">
      <w:rPr>
        <w:rFonts w:ascii="Arial" w:hAnsi="Arial" w:cs="Arial"/>
        <w:sz w:val="16"/>
        <w:szCs w:val="16"/>
      </w:rPr>
      <w:t>U0</w:t>
    </w:r>
    <w:r>
      <w:rPr>
        <w:rFonts w:ascii="Arial" w:hAnsi="Arial" w:cs="Arial"/>
        <w:sz w:val="16"/>
        <w:szCs w:val="16"/>
      </w:rPr>
      <w:t>66</w:t>
    </w:r>
    <w:r w:rsidRPr="008E320D">
      <w:rPr>
        <w:rFonts w:ascii="Arial" w:hAnsi="Arial" w:cs="Arial"/>
        <w:sz w:val="16"/>
        <w:szCs w:val="16"/>
      </w:rPr>
      <w:t>-v1.0-</w:t>
    </w:r>
    <w:r>
      <w:rPr>
        <w:rFonts w:ascii="Arial" w:hAnsi="Arial" w:cs="Arial"/>
        <w:sz w:val="16"/>
        <w:szCs w:val="16"/>
      </w:rPr>
      <w:t>HO1</w:t>
    </w:r>
    <w:r w:rsidRPr="008E320D">
      <w:rPr>
        <w:rFonts w:ascii="Arial" w:hAnsi="Arial" w:cs="Arial"/>
        <w:sz w:val="16"/>
        <w:szCs w:val="16"/>
      </w:rPr>
      <w:t>-</w:t>
    </w:r>
    <w:r w:rsidRPr="004A5383"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59264" behindDoc="0" locked="0" layoutInCell="1" allowOverlap="1" wp14:anchorId="2471278C" wp14:editId="48038F8C">
          <wp:simplePos x="0" y="0"/>
          <wp:positionH relativeFrom="column">
            <wp:posOffset>2604135</wp:posOffset>
          </wp:positionH>
          <wp:positionV relativeFrom="paragraph">
            <wp:posOffset>66040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668357578" name="Picture 166835757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357578" name="Picture 1668357578" descr="A picture containing drawing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21B">
      <w:rPr>
        <w:rFonts w:ascii="Arial" w:hAnsi="Arial" w:cs="Arial"/>
        <w:sz w:val="16"/>
        <w:szCs w:val="16"/>
      </w:rPr>
      <w:t>FR</w:t>
    </w:r>
  </w:p>
  <w:p w14:paraId="28A6DCCB" w14:textId="77777777" w:rsidR="004C4033" w:rsidRDefault="004C4033" w:rsidP="004C4033">
    <w:pPr>
      <w:pStyle w:val="Footer"/>
    </w:pPr>
  </w:p>
  <w:p w14:paraId="30426FDF" w14:textId="77777777" w:rsidR="004C4033" w:rsidRDefault="004C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DA20" w14:textId="77777777" w:rsidR="00FA78F3" w:rsidRDefault="00FA78F3" w:rsidP="001D0850">
      <w:pPr>
        <w:spacing w:after="0" w:line="240" w:lineRule="auto"/>
      </w:pPr>
      <w:r>
        <w:separator/>
      </w:r>
    </w:p>
  </w:footnote>
  <w:footnote w:type="continuationSeparator" w:id="0">
    <w:p w14:paraId="78A2B050" w14:textId="77777777" w:rsidR="00FA78F3" w:rsidRDefault="00FA78F3" w:rsidP="001D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E7D6" w14:textId="77777777" w:rsidR="0029285E" w:rsidRPr="00D10FA4" w:rsidRDefault="0029285E" w:rsidP="0029285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ab/>
      <w:t>Document à distribuer</w:t>
    </w:r>
  </w:p>
  <w:p w14:paraId="227C9643" w14:textId="77777777" w:rsidR="0029285E" w:rsidRDefault="00292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E4B"/>
    <w:multiLevelType w:val="hybridMultilevel"/>
    <w:tmpl w:val="2A1E3E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466A2"/>
    <w:multiLevelType w:val="hybridMultilevel"/>
    <w:tmpl w:val="28CCA5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4779"/>
    <w:multiLevelType w:val="hybridMultilevel"/>
    <w:tmpl w:val="4094BF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B14E6"/>
    <w:multiLevelType w:val="hybridMultilevel"/>
    <w:tmpl w:val="EBA608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572E4"/>
    <w:multiLevelType w:val="hybridMultilevel"/>
    <w:tmpl w:val="CFC421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11364">
    <w:abstractNumId w:val="3"/>
  </w:num>
  <w:num w:numId="2" w16cid:durableId="1592354664">
    <w:abstractNumId w:val="4"/>
  </w:num>
  <w:num w:numId="3" w16cid:durableId="1555190119">
    <w:abstractNumId w:val="2"/>
  </w:num>
  <w:num w:numId="4" w16cid:durableId="1628968683">
    <w:abstractNumId w:val="0"/>
  </w:num>
  <w:num w:numId="5" w16cid:durableId="91150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I3M7SwMLc0tjBV0lEKTi0uzszPAykwqgUArTnF0CwAAAA="/>
  </w:docVars>
  <w:rsids>
    <w:rsidRoot w:val="002C0E9F"/>
    <w:rsid w:val="00061E1E"/>
    <w:rsid w:val="00097EC0"/>
    <w:rsid w:val="000B4E4C"/>
    <w:rsid w:val="00152167"/>
    <w:rsid w:val="001D0850"/>
    <w:rsid w:val="002165E9"/>
    <w:rsid w:val="002538E3"/>
    <w:rsid w:val="0029285E"/>
    <w:rsid w:val="002C0E9F"/>
    <w:rsid w:val="003B3818"/>
    <w:rsid w:val="004C4033"/>
    <w:rsid w:val="00560B05"/>
    <w:rsid w:val="005A3E01"/>
    <w:rsid w:val="006137D4"/>
    <w:rsid w:val="006511CB"/>
    <w:rsid w:val="00752821"/>
    <w:rsid w:val="007D38AC"/>
    <w:rsid w:val="00876D51"/>
    <w:rsid w:val="00886F4E"/>
    <w:rsid w:val="008E1819"/>
    <w:rsid w:val="00914729"/>
    <w:rsid w:val="00972EED"/>
    <w:rsid w:val="00A303FB"/>
    <w:rsid w:val="00A405D8"/>
    <w:rsid w:val="00A64F9C"/>
    <w:rsid w:val="00AB76BD"/>
    <w:rsid w:val="00BA0C00"/>
    <w:rsid w:val="00BA11B5"/>
    <w:rsid w:val="00BB7A9E"/>
    <w:rsid w:val="00C363F1"/>
    <w:rsid w:val="00C827FD"/>
    <w:rsid w:val="00C97356"/>
    <w:rsid w:val="00CA7E38"/>
    <w:rsid w:val="00CC0149"/>
    <w:rsid w:val="00CD7655"/>
    <w:rsid w:val="00D06930"/>
    <w:rsid w:val="00ED6117"/>
    <w:rsid w:val="00F06A6F"/>
    <w:rsid w:val="00F1221B"/>
    <w:rsid w:val="00F56456"/>
    <w:rsid w:val="00F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46D56"/>
  <w15:chartTrackingRefBased/>
  <w15:docId w15:val="{3A7B8E54-AF9C-41C9-A80B-0992212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50"/>
  </w:style>
  <w:style w:type="paragraph" w:styleId="Footer">
    <w:name w:val="footer"/>
    <w:basedOn w:val="Normal"/>
    <w:link w:val="FooterChar"/>
    <w:uiPriority w:val="99"/>
    <w:unhideWhenUsed/>
    <w:rsid w:val="001D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50"/>
  </w:style>
  <w:style w:type="paragraph" w:styleId="Revision">
    <w:name w:val="Revision"/>
    <w:hidden/>
    <w:uiPriority w:val="99"/>
    <w:semiHidden/>
    <w:rsid w:val="001D0850"/>
    <w:pPr>
      <w:spacing w:after="0" w:line="240" w:lineRule="auto"/>
    </w:pPr>
  </w:style>
  <w:style w:type="paragraph" w:customStyle="1" w:styleId="Chapitre">
    <w:name w:val="Chapitre"/>
    <w:basedOn w:val="Heading1"/>
    <w:rsid w:val="0029285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29285E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29285E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9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36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Jaramillo</dc:creator>
  <cp:keywords/>
  <dc:description/>
  <cp:lastModifiedBy>CLT/LHE</cp:lastModifiedBy>
  <cp:revision>16</cp:revision>
  <dcterms:created xsi:type="dcterms:W3CDTF">2022-11-16T17:34:00Z</dcterms:created>
  <dcterms:modified xsi:type="dcterms:W3CDTF">2025-03-25T14:58:00Z</dcterms:modified>
</cp:coreProperties>
</file>