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65E9E" w14:textId="1E7FAFD3" w:rsidR="002C2F24" w:rsidRPr="00695DFE" w:rsidRDefault="002C2F24" w:rsidP="00AD7902">
      <w:pPr>
        <w:pStyle w:val="Chapitre"/>
        <w:keepNext w:val="0"/>
        <w:keepLines w:val="0"/>
        <w:spacing w:before="0" w:after="0" w:line="240" w:lineRule="auto"/>
        <w:rPr>
          <w:b w:val="0"/>
          <w:bCs w:val="0"/>
          <w:caps w:val="0"/>
        </w:rPr>
      </w:pPr>
      <w:r>
        <w:t>UNITÉ</w:t>
      </w:r>
      <w:r w:rsidR="00D04353">
        <w:t> </w:t>
      </w:r>
      <w:r>
        <w:t>6</w:t>
      </w:r>
      <w:r w:rsidR="00DC2638">
        <w:t>5</w:t>
      </w:r>
    </w:p>
    <w:p w14:paraId="422B2681" w14:textId="59180EA3" w:rsidR="002C2F24" w:rsidRDefault="002C2F24" w:rsidP="002C2F24">
      <w:pPr>
        <w:pStyle w:val="HO1"/>
        <w:keepNext w:val="0"/>
        <w:keepLines w:val="0"/>
        <w:rPr>
          <w:caps/>
        </w:rPr>
      </w:pPr>
      <w:r>
        <w:t>Document</w:t>
      </w:r>
      <w:r w:rsidR="00D04353">
        <w:t> </w:t>
      </w:r>
      <w:r w:rsidR="00936AF3">
        <w:t>1 </w:t>
      </w:r>
      <w:r>
        <w:t xml:space="preserve">: </w:t>
      </w:r>
      <w:r>
        <w:rPr>
          <w:caps/>
        </w:rPr>
        <w:t>Analyse d</w:t>
      </w:r>
      <w:r w:rsidR="00D04353">
        <w:rPr>
          <w:caps/>
        </w:rPr>
        <w:t>’</w:t>
      </w:r>
      <w:r>
        <w:rPr>
          <w:caps/>
        </w:rPr>
        <w:t xml:space="preserve">une </w:t>
      </w:r>
      <w:r w:rsidR="00D04353">
        <w:rPr>
          <w:caps/>
        </w:rPr>
        <w:t>É</w:t>
      </w:r>
      <w:r>
        <w:rPr>
          <w:caps/>
        </w:rPr>
        <w:t>tude de cas</w:t>
      </w:r>
      <w:r w:rsidR="00D04353">
        <w:rPr>
          <w:caps/>
        </w:rPr>
        <w:t> </w:t>
      </w:r>
      <w:r>
        <w:rPr>
          <w:caps/>
        </w:rPr>
        <w:t>: Le double r</w:t>
      </w:r>
      <w:r w:rsidR="00D04353">
        <w:rPr>
          <w:caps/>
        </w:rPr>
        <w:t>Ô</w:t>
      </w:r>
      <w:r>
        <w:rPr>
          <w:caps/>
        </w:rPr>
        <w:t>le du patrimoine culturel immat</w:t>
      </w:r>
      <w:r w:rsidR="00D04353">
        <w:rPr>
          <w:caps/>
        </w:rPr>
        <w:t>É</w:t>
      </w:r>
      <w:r>
        <w:rPr>
          <w:caps/>
        </w:rPr>
        <w:t>riel dans les situations de conflit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684"/>
        <w:gridCol w:w="6052"/>
      </w:tblGrid>
      <w:tr w:rsidR="002C2F24" w:rsidRPr="00950D63" w14:paraId="6A6C9DBB" w14:textId="77777777" w:rsidTr="00AD7902">
        <w:trPr>
          <w:trHeight w:val="440"/>
        </w:trPr>
        <w:tc>
          <w:tcPr>
            <w:tcW w:w="5000" w:type="pct"/>
            <w:gridSpan w:val="2"/>
            <w:shd w:val="clear" w:color="auto" w:fill="D5DCE4" w:themeFill="text2" w:themeFillTint="33"/>
            <w:hideMark/>
          </w:tcPr>
          <w:p w14:paraId="76425966" w14:textId="5EE02545" w:rsidR="002C2F24" w:rsidRPr="00AD7902" w:rsidRDefault="002C2F24" w:rsidP="002C2F24">
            <w:pPr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</w:rPr>
              <w:t>Étude de cas</w:t>
            </w:r>
            <w:r w:rsidR="00D04353">
              <w:rPr>
                <w:rFonts w:asciiTheme="minorBidi" w:hAnsiTheme="minorBidi"/>
                <w:b/>
              </w:rPr>
              <w:t> </w:t>
            </w:r>
            <w:r>
              <w:rPr>
                <w:rFonts w:asciiTheme="minorBidi" w:hAnsiTheme="minorBidi"/>
                <w:b/>
              </w:rPr>
              <w:t xml:space="preserve">: </w:t>
            </w:r>
          </w:p>
        </w:tc>
      </w:tr>
      <w:tr w:rsidR="002C2F24" w:rsidRPr="00950D63" w14:paraId="373FB179" w14:textId="77777777" w:rsidTr="00D02E3A">
        <w:trPr>
          <w:trHeight w:val="1430"/>
        </w:trPr>
        <w:tc>
          <w:tcPr>
            <w:tcW w:w="1892" w:type="pct"/>
            <w:shd w:val="clear" w:color="auto" w:fill="FFF2CC" w:themeFill="accent4" w:themeFillTint="33"/>
            <w:hideMark/>
          </w:tcPr>
          <w:p w14:paraId="63EBFC8D" w14:textId="22B4C69E" w:rsidR="002C2F24" w:rsidRPr="00AD7902" w:rsidRDefault="002C2F24" w:rsidP="002C2F24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Quel(s) élément(s) du patrimoine culturel immatériel identifiez-vous comme étant menacé(s) par le conflit</w:t>
            </w:r>
            <w:r w:rsidR="00D04353">
              <w:rPr>
                <w:rFonts w:asciiTheme="minorBidi" w:hAnsiTheme="minorBidi"/>
              </w:rPr>
              <w:t> </w:t>
            </w:r>
            <w:r>
              <w:rPr>
                <w:rFonts w:asciiTheme="minorBidi" w:hAnsiTheme="minorBidi"/>
              </w:rPr>
              <w:t xml:space="preserve">? </w:t>
            </w:r>
          </w:p>
        </w:tc>
        <w:tc>
          <w:tcPr>
            <w:tcW w:w="3108" w:type="pct"/>
            <w:shd w:val="clear" w:color="auto" w:fill="FFF2CC" w:themeFill="accent4" w:themeFillTint="33"/>
            <w:noWrap/>
            <w:hideMark/>
          </w:tcPr>
          <w:p w14:paraId="6F44A375" w14:textId="77777777" w:rsidR="002C2F24" w:rsidRPr="00AD7902" w:rsidRDefault="002C2F24" w:rsidP="002C2F24">
            <w:pPr>
              <w:rPr>
                <w:rFonts w:asciiTheme="minorBidi" w:hAnsiTheme="minorBidi"/>
              </w:rPr>
            </w:pPr>
          </w:p>
        </w:tc>
      </w:tr>
      <w:tr w:rsidR="002C2F24" w:rsidRPr="00950D63" w14:paraId="32034580" w14:textId="77777777" w:rsidTr="00D02E3A">
        <w:trPr>
          <w:trHeight w:val="1430"/>
        </w:trPr>
        <w:tc>
          <w:tcPr>
            <w:tcW w:w="1892" w:type="pct"/>
            <w:shd w:val="clear" w:color="auto" w:fill="FFF2CC" w:themeFill="accent4" w:themeFillTint="33"/>
          </w:tcPr>
          <w:p w14:paraId="21882D13" w14:textId="0AF66CA4" w:rsidR="002C2F24" w:rsidRPr="00AD7902" w:rsidRDefault="002C2F24" w:rsidP="002C2F24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Quelles sont les principales menaces identifiées pour le patrimoine culturel immatériel</w:t>
            </w:r>
            <w:r w:rsidR="00D04353">
              <w:rPr>
                <w:rFonts w:asciiTheme="minorBidi" w:hAnsiTheme="minorBidi"/>
              </w:rPr>
              <w:t> </w:t>
            </w:r>
            <w:r>
              <w:rPr>
                <w:rFonts w:asciiTheme="minorBidi" w:hAnsiTheme="minorBidi"/>
              </w:rPr>
              <w:t xml:space="preserve">? </w:t>
            </w:r>
          </w:p>
        </w:tc>
        <w:tc>
          <w:tcPr>
            <w:tcW w:w="3108" w:type="pct"/>
            <w:shd w:val="clear" w:color="auto" w:fill="FFF2CC" w:themeFill="accent4" w:themeFillTint="33"/>
            <w:noWrap/>
          </w:tcPr>
          <w:p w14:paraId="0035FBA3" w14:textId="77777777" w:rsidR="002C2F24" w:rsidRPr="00AD7902" w:rsidRDefault="002C2F24" w:rsidP="002C2F24">
            <w:pPr>
              <w:rPr>
                <w:rFonts w:asciiTheme="minorBidi" w:hAnsiTheme="minorBidi"/>
              </w:rPr>
            </w:pPr>
          </w:p>
        </w:tc>
      </w:tr>
      <w:tr w:rsidR="002C2F24" w:rsidRPr="00950D63" w14:paraId="60159606" w14:textId="77777777" w:rsidTr="00D02E3A">
        <w:trPr>
          <w:trHeight w:val="980"/>
        </w:trPr>
        <w:tc>
          <w:tcPr>
            <w:tcW w:w="1892" w:type="pct"/>
            <w:shd w:val="clear" w:color="auto" w:fill="D5DCE4" w:themeFill="text2" w:themeFillTint="33"/>
            <w:hideMark/>
          </w:tcPr>
          <w:p w14:paraId="60EA991A" w14:textId="2AB298DC" w:rsidR="002C2F24" w:rsidRPr="00AD7902" w:rsidRDefault="002C2F24" w:rsidP="00B07D9F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À quel stade du cycle de gestion des conflits ce cas se trouve-t-il</w:t>
            </w:r>
            <w:r w:rsidR="00D04353">
              <w:rPr>
                <w:rFonts w:asciiTheme="minorBidi" w:hAnsiTheme="minorBidi"/>
              </w:rPr>
              <w:t> </w:t>
            </w:r>
            <w:r>
              <w:rPr>
                <w:rFonts w:asciiTheme="minorBidi" w:hAnsiTheme="minorBidi"/>
              </w:rPr>
              <w:t>?</w:t>
            </w:r>
          </w:p>
        </w:tc>
        <w:tc>
          <w:tcPr>
            <w:tcW w:w="3108" w:type="pct"/>
            <w:shd w:val="clear" w:color="auto" w:fill="D5DCE4" w:themeFill="text2" w:themeFillTint="33"/>
            <w:noWrap/>
            <w:hideMark/>
          </w:tcPr>
          <w:p w14:paraId="23005DA7" w14:textId="77777777" w:rsidR="002C2F24" w:rsidRPr="00AD7902" w:rsidRDefault="002C2F24" w:rsidP="002C2F24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 </w:t>
            </w:r>
          </w:p>
        </w:tc>
      </w:tr>
      <w:tr w:rsidR="002C2F24" w:rsidRPr="00950D63" w14:paraId="2F1C43E5" w14:textId="77777777" w:rsidTr="00D02E3A">
        <w:trPr>
          <w:trHeight w:val="1430"/>
        </w:trPr>
        <w:tc>
          <w:tcPr>
            <w:tcW w:w="1892" w:type="pct"/>
            <w:shd w:val="clear" w:color="auto" w:fill="FFF2CC" w:themeFill="accent4" w:themeFillTint="33"/>
            <w:hideMark/>
          </w:tcPr>
          <w:p w14:paraId="4776125F" w14:textId="209EFC20" w:rsidR="002C2F24" w:rsidRPr="00AD7902" w:rsidRDefault="002C2F24" w:rsidP="00B07D9F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De quelle manière les éléments du PCI ont-ils été affectés</w:t>
            </w:r>
            <w:r w:rsidR="00D04353">
              <w:rPr>
                <w:rFonts w:asciiTheme="minorBidi" w:hAnsiTheme="minorBidi"/>
              </w:rPr>
              <w:t> </w:t>
            </w:r>
            <w:r>
              <w:rPr>
                <w:rFonts w:asciiTheme="minorBidi" w:hAnsiTheme="minorBidi"/>
              </w:rPr>
              <w:t>? Ont-il</w:t>
            </w:r>
            <w:r w:rsidR="00D04353">
              <w:rPr>
                <w:rFonts w:asciiTheme="minorBidi" w:hAnsiTheme="minorBidi"/>
              </w:rPr>
              <w:t>s</w:t>
            </w:r>
            <w:r>
              <w:rPr>
                <w:rFonts w:asciiTheme="minorBidi" w:hAnsiTheme="minorBidi"/>
              </w:rPr>
              <w:t xml:space="preserve"> été détruits</w:t>
            </w:r>
            <w:r w:rsidR="00D04353">
              <w:rPr>
                <w:rFonts w:asciiTheme="minorBidi" w:hAnsiTheme="minorBidi"/>
              </w:rPr>
              <w:t> </w:t>
            </w:r>
            <w:r>
              <w:rPr>
                <w:rFonts w:asciiTheme="minorBidi" w:hAnsiTheme="minorBidi"/>
              </w:rPr>
              <w:t>? Transformés</w:t>
            </w:r>
            <w:r w:rsidR="00D04353">
              <w:rPr>
                <w:rFonts w:asciiTheme="minorBidi" w:hAnsiTheme="minorBidi"/>
              </w:rPr>
              <w:t> </w:t>
            </w:r>
            <w:r>
              <w:rPr>
                <w:rFonts w:asciiTheme="minorBidi" w:hAnsiTheme="minorBidi"/>
              </w:rPr>
              <w:t>? Ont-ils constitué une ressource pour la cohésion sociale, la résistance, la guérison</w:t>
            </w:r>
            <w:r w:rsidR="00D04353">
              <w:rPr>
                <w:rFonts w:asciiTheme="minorBidi" w:hAnsiTheme="minorBidi"/>
              </w:rPr>
              <w:t> </w:t>
            </w:r>
            <w:r>
              <w:rPr>
                <w:rFonts w:asciiTheme="minorBidi" w:hAnsiTheme="minorBidi"/>
              </w:rPr>
              <w:t>?</w:t>
            </w:r>
          </w:p>
        </w:tc>
        <w:tc>
          <w:tcPr>
            <w:tcW w:w="3108" w:type="pct"/>
            <w:shd w:val="clear" w:color="auto" w:fill="FFF2CC" w:themeFill="accent4" w:themeFillTint="33"/>
            <w:noWrap/>
            <w:hideMark/>
          </w:tcPr>
          <w:p w14:paraId="17ABA66C" w14:textId="77777777" w:rsidR="002C2F24" w:rsidRPr="00AD7902" w:rsidRDefault="002C2F24" w:rsidP="002C2F24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 </w:t>
            </w:r>
          </w:p>
        </w:tc>
      </w:tr>
      <w:tr w:rsidR="002C2F24" w:rsidRPr="00950D63" w14:paraId="421A9310" w14:textId="77777777" w:rsidTr="00D02E3A">
        <w:trPr>
          <w:trHeight w:val="1862"/>
        </w:trPr>
        <w:tc>
          <w:tcPr>
            <w:tcW w:w="1892" w:type="pct"/>
            <w:shd w:val="clear" w:color="auto" w:fill="FFF2CC" w:themeFill="accent4" w:themeFillTint="33"/>
            <w:hideMark/>
          </w:tcPr>
          <w:p w14:paraId="6A6566AE" w14:textId="0E0CDA40" w:rsidR="00936AF3" w:rsidRPr="00936AF3" w:rsidRDefault="002C2F24" w:rsidP="00B07D9F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Comment le ou les éléments peuvent-ils contribuer à remédier aux effets du conflit</w:t>
            </w:r>
            <w:r w:rsidR="00D04353">
              <w:rPr>
                <w:rFonts w:asciiTheme="minorBidi" w:hAnsiTheme="minorBidi"/>
              </w:rPr>
              <w:t> </w:t>
            </w:r>
            <w:r>
              <w:rPr>
                <w:rFonts w:asciiTheme="minorBidi" w:hAnsiTheme="minorBidi"/>
              </w:rPr>
              <w:t>?</w:t>
            </w:r>
          </w:p>
        </w:tc>
        <w:tc>
          <w:tcPr>
            <w:tcW w:w="3108" w:type="pct"/>
            <w:shd w:val="clear" w:color="auto" w:fill="FFF2CC" w:themeFill="accent4" w:themeFillTint="33"/>
            <w:noWrap/>
            <w:hideMark/>
          </w:tcPr>
          <w:p w14:paraId="4F210DC8" w14:textId="77777777" w:rsidR="002C2F24" w:rsidRPr="00AD7902" w:rsidRDefault="002C2F24" w:rsidP="002C2F24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 </w:t>
            </w:r>
          </w:p>
        </w:tc>
      </w:tr>
      <w:tr w:rsidR="002C2F24" w:rsidRPr="00950D63" w14:paraId="1875D190" w14:textId="77777777" w:rsidTr="00D02E3A">
        <w:trPr>
          <w:trHeight w:val="2510"/>
        </w:trPr>
        <w:tc>
          <w:tcPr>
            <w:tcW w:w="1892" w:type="pct"/>
            <w:shd w:val="clear" w:color="auto" w:fill="D5DCE4" w:themeFill="text2" w:themeFillTint="33"/>
            <w:hideMark/>
          </w:tcPr>
          <w:p w14:paraId="1088ABC0" w14:textId="25A30704" w:rsidR="002C2F24" w:rsidRPr="00AD7902" w:rsidRDefault="002C2F24" w:rsidP="002C2F24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Quelles mesures de sauvegarde pourraient être mises en œuvre pour ces éléments</w:t>
            </w:r>
            <w:r w:rsidR="00D04353">
              <w:rPr>
                <w:rFonts w:asciiTheme="minorBidi" w:hAnsiTheme="minorBidi"/>
              </w:rPr>
              <w:t> </w:t>
            </w:r>
            <w:r>
              <w:rPr>
                <w:rFonts w:asciiTheme="minorBidi" w:hAnsiTheme="minorBidi"/>
              </w:rPr>
              <w:t>?</w:t>
            </w:r>
          </w:p>
        </w:tc>
        <w:tc>
          <w:tcPr>
            <w:tcW w:w="3108" w:type="pct"/>
            <w:shd w:val="clear" w:color="auto" w:fill="D5DCE4" w:themeFill="text2" w:themeFillTint="33"/>
            <w:noWrap/>
            <w:hideMark/>
          </w:tcPr>
          <w:p w14:paraId="66319D8B" w14:textId="77777777" w:rsidR="002C2F24" w:rsidRPr="00AD7902" w:rsidRDefault="002C2F24" w:rsidP="002C2F24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 </w:t>
            </w:r>
          </w:p>
        </w:tc>
      </w:tr>
    </w:tbl>
    <w:p w14:paraId="27DDCF4E" w14:textId="77777777" w:rsidR="002C2F24" w:rsidRPr="00AD7902" w:rsidRDefault="002C2F24" w:rsidP="002C2F24"/>
    <w:sectPr w:rsidR="002C2F24" w:rsidRPr="00AD7902" w:rsidSect="003922F7">
      <w:headerReference w:type="default" r:id="rId6"/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27B77" w14:textId="77777777" w:rsidR="00A9298D" w:rsidRDefault="00A9298D" w:rsidP="00FD783A">
      <w:pPr>
        <w:spacing w:after="0" w:line="240" w:lineRule="auto"/>
      </w:pPr>
      <w:r>
        <w:separator/>
      </w:r>
    </w:p>
  </w:endnote>
  <w:endnote w:type="continuationSeparator" w:id="0">
    <w:p w14:paraId="79986C05" w14:textId="77777777" w:rsidR="00A9298D" w:rsidRDefault="00A9298D" w:rsidP="00FD7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AFC3C" w14:textId="33EF825E" w:rsidR="002C2F24" w:rsidRPr="008E320D" w:rsidRDefault="00B07D9F" w:rsidP="002C2F24">
    <w:pPr>
      <w:pStyle w:val="Footer"/>
      <w:tabs>
        <w:tab w:val="left" w:pos="2093"/>
      </w:tabs>
      <w:rPr>
        <w:rFonts w:ascii="Arial" w:hAnsi="Arial" w:cs="Arial"/>
        <w:sz w:val="16"/>
        <w:szCs w:val="16"/>
      </w:rPr>
    </w:pPr>
    <w:r>
      <w:rPr>
        <w:rFonts w:ascii="Arial" w:hAnsi="Arial"/>
        <w:noProof/>
        <w:sz w:val="16"/>
      </w:rPr>
      <w:drawing>
        <wp:anchor distT="0" distB="0" distL="114300" distR="114300" simplePos="0" relativeHeight="251662336" behindDoc="0" locked="0" layoutInCell="1" allowOverlap="1" wp14:anchorId="3DD25490" wp14:editId="4902FDC4">
          <wp:simplePos x="0" y="0"/>
          <wp:positionH relativeFrom="column">
            <wp:posOffset>2543175</wp:posOffset>
          </wp:positionH>
          <wp:positionV relativeFrom="paragraph">
            <wp:posOffset>142240</wp:posOffset>
          </wp:positionV>
          <wp:extent cx="542290" cy="189230"/>
          <wp:effectExtent l="0" t="0" r="0" b="9525"/>
          <wp:wrapThrough wrapText="bothSides">
            <wp:wrapPolygon edited="0">
              <wp:start x="0" y="0"/>
              <wp:lineTo x="0" y="21192"/>
              <wp:lineTo x="20487" y="21192"/>
              <wp:lineTo x="20487" y="0"/>
              <wp:lineTo x="0" y="0"/>
            </wp:wrapPolygon>
          </wp:wrapThrough>
          <wp:docPr id="982734182" name="Picture 9827341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189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sz w:val="16"/>
      </w:rPr>
      <w:t>U065</w:t>
    </w:r>
    <w:r w:rsidR="002C2F24">
      <w:rPr>
        <w:rFonts w:ascii="Arial" w:hAnsi="Arial"/>
        <w:sz w:val="16"/>
      </w:rPr>
      <w:t>-v1.0-</w:t>
    </w:r>
    <w:r w:rsidR="00936AF3">
      <w:rPr>
        <w:rFonts w:ascii="Arial" w:hAnsi="Arial"/>
        <w:sz w:val="16"/>
      </w:rPr>
      <w:t>HO1</w:t>
    </w:r>
    <w:r w:rsidR="002C2F24">
      <w:rPr>
        <w:rFonts w:ascii="Arial" w:hAnsi="Arial"/>
        <w:sz w:val="16"/>
      </w:rPr>
      <w:t>-</w:t>
    </w:r>
    <w:r w:rsidR="00FD0434">
      <w:rPr>
        <w:rFonts w:ascii="Arial" w:hAnsi="Arial"/>
        <w:sz w:val="16"/>
      </w:rPr>
      <w:t>FR</w:t>
    </w:r>
    <w:r w:rsidR="002C2F24">
      <w:rPr>
        <w:rFonts w:ascii="Arial" w:hAnsi="Arial"/>
        <w:sz w:val="16"/>
      </w:rPr>
      <w:tab/>
    </w:r>
    <w:r w:rsidR="002C2F24">
      <w:rPr>
        <w:rFonts w:ascii="Arial" w:hAnsi="Arial"/>
        <w:sz w:val="16"/>
      </w:rPr>
      <w:tab/>
    </w:r>
    <w:r w:rsidR="002C2F24">
      <w:rPr>
        <w:rFonts w:ascii="Arial" w:hAnsi="Arial"/>
        <w:sz w:val="16"/>
      </w:rPr>
      <w:tab/>
    </w:r>
    <w:r w:rsidR="002C2F24">
      <w:rPr>
        <w:noProof/>
      </w:rPr>
      <w:drawing>
        <wp:anchor distT="0" distB="0" distL="114300" distR="114300" simplePos="0" relativeHeight="251659264" behindDoc="0" locked="1" layoutInCell="1" allowOverlap="0" wp14:anchorId="2BF20D67" wp14:editId="4A3D7595">
          <wp:simplePos x="0" y="0"/>
          <wp:positionH relativeFrom="margin">
            <wp:posOffset>4877435</wp:posOffset>
          </wp:positionH>
          <wp:positionV relativeFrom="margin">
            <wp:posOffset>9083040</wp:posOffset>
          </wp:positionV>
          <wp:extent cx="641350" cy="538480"/>
          <wp:effectExtent l="0" t="0" r="6350" b="0"/>
          <wp:wrapSquare wrapText="bothSides"/>
          <wp:docPr id="450" name="Image 3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0" name="Image 39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53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FD0388" w14:textId="77777777" w:rsidR="002C2F24" w:rsidRDefault="002C2F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C1635" w14:textId="77777777" w:rsidR="00A9298D" w:rsidRDefault="00A9298D" w:rsidP="00FD783A">
      <w:pPr>
        <w:spacing w:after="0" w:line="240" w:lineRule="auto"/>
      </w:pPr>
      <w:r>
        <w:separator/>
      </w:r>
    </w:p>
  </w:footnote>
  <w:footnote w:type="continuationSeparator" w:id="0">
    <w:p w14:paraId="04A3E37F" w14:textId="77777777" w:rsidR="00A9298D" w:rsidRDefault="00A9298D" w:rsidP="00FD7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4D5D0" w14:textId="77777777" w:rsidR="002C2F24" w:rsidRPr="00D10FA4" w:rsidRDefault="002C2F24" w:rsidP="002C2F24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/>
        <w:sz w:val="16"/>
      </w:rPr>
      <w:tab/>
      <w:t>Document à distribuer</w:t>
    </w:r>
  </w:p>
  <w:p w14:paraId="1DBE71D0" w14:textId="77777777" w:rsidR="002C2F24" w:rsidRDefault="002C2F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SyNDW1tLQwMzI3MTZV0lEKTi0uzszPAykwqQUADAqJESwAAAA="/>
  </w:docVars>
  <w:rsids>
    <w:rsidRoot w:val="00FD783A"/>
    <w:rsid w:val="000A788E"/>
    <w:rsid w:val="000E64B4"/>
    <w:rsid w:val="00197F1A"/>
    <w:rsid w:val="001D0E8F"/>
    <w:rsid w:val="002047A4"/>
    <w:rsid w:val="00242397"/>
    <w:rsid w:val="00245D12"/>
    <w:rsid w:val="00263310"/>
    <w:rsid w:val="002C2F24"/>
    <w:rsid w:val="00300304"/>
    <w:rsid w:val="003260EA"/>
    <w:rsid w:val="00356955"/>
    <w:rsid w:val="003922F7"/>
    <w:rsid w:val="003F690C"/>
    <w:rsid w:val="00411D04"/>
    <w:rsid w:val="00471B2B"/>
    <w:rsid w:val="004F099B"/>
    <w:rsid w:val="006423D2"/>
    <w:rsid w:val="00662A62"/>
    <w:rsid w:val="007133C4"/>
    <w:rsid w:val="00730E77"/>
    <w:rsid w:val="007B2463"/>
    <w:rsid w:val="007D4F96"/>
    <w:rsid w:val="00890E2B"/>
    <w:rsid w:val="008C1C8F"/>
    <w:rsid w:val="00936AF3"/>
    <w:rsid w:val="00950D63"/>
    <w:rsid w:val="009705DE"/>
    <w:rsid w:val="00A051B8"/>
    <w:rsid w:val="00A5618C"/>
    <w:rsid w:val="00A9298D"/>
    <w:rsid w:val="00A964A5"/>
    <w:rsid w:val="00AB2ECD"/>
    <w:rsid w:val="00AD7902"/>
    <w:rsid w:val="00B07D9F"/>
    <w:rsid w:val="00BA050B"/>
    <w:rsid w:val="00C05A92"/>
    <w:rsid w:val="00C97356"/>
    <w:rsid w:val="00CF60CD"/>
    <w:rsid w:val="00D02E3A"/>
    <w:rsid w:val="00D04353"/>
    <w:rsid w:val="00D65FFD"/>
    <w:rsid w:val="00DC1BC2"/>
    <w:rsid w:val="00DC2638"/>
    <w:rsid w:val="00ED6117"/>
    <w:rsid w:val="00EF4C17"/>
    <w:rsid w:val="00F242BE"/>
    <w:rsid w:val="00F260C2"/>
    <w:rsid w:val="00FA2484"/>
    <w:rsid w:val="00FA4C3D"/>
    <w:rsid w:val="00FB131E"/>
    <w:rsid w:val="00FD0434"/>
    <w:rsid w:val="00FD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A60FE1"/>
  <w15:chartTrackingRefBased/>
  <w15:docId w15:val="{E28D86FB-7C43-477B-B571-26E36455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2F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7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78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783A"/>
  </w:style>
  <w:style w:type="paragraph" w:styleId="Footer">
    <w:name w:val="footer"/>
    <w:basedOn w:val="Normal"/>
    <w:link w:val="FooterChar"/>
    <w:unhideWhenUsed/>
    <w:rsid w:val="00FD78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D783A"/>
  </w:style>
  <w:style w:type="paragraph" w:styleId="Revision">
    <w:name w:val="Revision"/>
    <w:hidden/>
    <w:uiPriority w:val="99"/>
    <w:semiHidden/>
    <w:rsid w:val="00242397"/>
    <w:pPr>
      <w:spacing w:after="0" w:line="240" w:lineRule="auto"/>
    </w:pPr>
  </w:style>
  <w:style w:type="paragraph" w:customStyle="1" w:styleId="Chapitre">
    <w:name w:val="Chapitre"/>
    <w:basedOn w:val="Heading1"/>
    <w:rsid w:val="002C2F24"/>
    <w:pPr>
      <w:pBdr>
        <w:bottom w:val="single" w:sz="4" w:space="14" w:color="3366FF"/>
      </w:pBdr>
      <w:tabs>
        <w:tab w:val="left" w:pos="567"/>
      </w:tabs>
      <w:snapToGrid w:val="0"/>
      <w:spacing w:after="480" w:line="840" w:lineRule="exact"/>
    </w:pPr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eastAsia="zh-CN"/>
    </w:rPr>
  </w:style>
  <w:style w:type="paragraph" w:customStyle="1" w:styleId="HO1">
    <w:name w:val="HO1"/>
    <w:basedOn w:val="Normal"/>
    <w:link w:val="HO1Car"/>
    <w:rsid w:val="002C2F24"/>
    <w:pPr>
      <w:keepNext/>
      <w:keepLines/>
      <w:tabs>
        <w:tab w:val="left" w:pos="567"/>
      </w:tabs>
      <w:snapToGrid w:val="0"/>
      <w:spacing w:before="480" w:after="0" w:line="480" w:lineRule="exact"/>
      <w:outlineLvl w:val="0"/>
    </w:pPr>
    <w:rPr>
      <w:rFonts w:ascii="Arial" w:eastAsia="Times New Roman" w:hAnsi="Arial" w:cs="Arial"/>
      <w:b/>
      <w:bCs/>
      <w:noProof/>
      <w:snapToGrid w:val="0"/>
      <w:color w:val="3366FF"/>
      <w:kern w:val="28"/>
      <w:sz w:val="32"/>
      <w:szCs w:val="32"/>
      <w:lang w:eastAsia="zh-CN"/>
    </w:rPr>
  </w:style>
  <w:style w:type="character" w:customStyle="1" w:styleId="HO1Car">
    <w:name w:val="HO1 Car"/>
    <w:basedOn w:val="DefaultParagraphFont"/>
    <w:link w:val="HO1"/>
    <w:rsid w:val="002C2F24"/>
    <w:rPr>
      <w:rFonts w:ascii="Arial" w:eastAsia="Times New Roman" w:hAnsi="Arial" w:cs="Arial"/>
      <w:b/>
      <w:bCs/>
      <w:noProof/>
      <w:snapToGrid w:val="0"/>
      <w:color w:val="3366FF"/>
      <w:kern w:val="28"/>
      <w:sz w:val="32"/>
      <w:szCs w:val="32"/>
      <w:lang w:val="fr-FR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2C2F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4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Jaramillo</dc:creator>
  <cp:keywords/>
  <dc:description/>
  <cp:lastModifiedBy>CLT/LHE</cp:lastModifiedBy>
  <cp:revision>32</cp:revision>
  <dcterms:created xsi:type="dcterms:W3CDTF">2022-10-03T18:33:00Z</dcterms:created>
  <dcterms:modified xsi:type="dcterms:W3CDTF">2025-03-25T14:19:00Z</dcterms:modified>
</cp:coreProperties>
</file>