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38D02" w14:textId="70F98CB6" w:rsidR="009F28BC" w:rsidRPr="00F44690" w:rsidRDefault="00F44690" w:rsidP="009F28BC">
      <w:pPr>
        <w:pStyle w:val="Chapitre"/>
        <w:rPr>
          <w:lang w:val="ru-RU"/>
        </w:rPr>
      </w:pPr>
      <w:bookmarkStart w:id="0" w:name="_Toc241229778"/>
      <w:bookmarkStart w:id="1" w:name="_Toc241229982"/>
      <w:bookmarkStart w:id="2" w:name="_Toc242165676"/>
      <w:r>
        <w:rPr>
          <w:lang w:val="ru-RU"/>
        </w:rPr>
        <w:t>раздел</w:t>
      </w:r>
      <w:r w:rsidR="009F28BC" w:rsidRPr="00F44690">
        <w:rPr>
          <w:lang w:val="ru-RU"/>
        </w:rPr>
        <w:t xml:space="preserve"> </w:t>
      </w:r>
      <w:r w:rsidR="00AA41E0" w:rsidRPr="00F44690">
        <w:rPr>
          <w:lang w:val="ru-RU"/>
        </w:rPr>
        <w:t>48</w:t>
      </w:r>
    </w:p>
    <w:p w14:paraId="46C994E5" w14:textId="771E1F69" w:rsidR="006C700E" w:rsidRPr="00F44690" w:rsidRDefault="00F44690" w:rsidP="006C700E">
      <w:pPr>
        <w:pStyle w:val="HO1"/>
        <w:rPr>
          <w:lang w:val="ru-RU"/>
        </w:rPr>
      </w:pPr>
      <w:r>
        <w:rPr>
          <w:lang w:val="ru-RU"/>
        </w:rPr>
        <w:t>Раздаточный материал</w:t>
      </w:r>
      <w:r w:rsidR="00AA41E0" w:rsidRPr="00F44690">
        <w:rPr>
          <w:lang w:val="ru-RU"/>
        </w:rPr>
        <w:t xml:space="preserve"> 2</w:t>
      </w:r>
      <w:r w:rsidR="006C700E" w:rsidRPr="00F44690">
        <w:rPr>
          <w:lang w:val="ru-RU"/>
        </w:rPr>
        <w:t>:</w:t>
      </w:r>
    </w:p>
    <w:bookmarkEnd w:id="0"/>
    <w:bookmarkEnd w:id="1"/>
    <w:bookmarkEnd w:id="2"/>
    <w:p w14:paraId="0A32421E" w14:textId="5FDF3131" w:rsidR="0031587B" w:rsidRPr="00F44690" w:rsidRDefault="00F44690" w:rsidP="00C73E9C">
      <w:pPr>
        <w:pStyle w:val="HO2"/>
        <w:rPr>
          <w:lang w:val="ru-RU"/>
        </w:rPr>
      </w:pPr>
      <w:r>
        <w:rPr>
          <w:lang w:val="ru-RU"/>
        </w:rPr>
        <w:t>четыре иллюстративных примера</w:t>
      </w:r>
    </w:p>
    <w:p w14:paraId="6EE92DB8" w14:textId="1AA97C9E" w:rsidR="00AA41E0" w:rsidRPr="007B5A2B" w:rsidRDefault="00AA41E0" w:rsidP="00AA41E0">
      <w:pPr>
        <w:pStyle w:val="Texte1"/>
        <w:rPr>
          <w:lang w:val="ru-RU"/>
        </w:rPr>
      </w:pPr>
      <w:r w:rsidRPr="00515660">
        <w:rPr>
          <w:b/>
          <w:bCs/>
          <w:sz w:val="24"/>
          <w:lang w:val="ru-RU"/>
        </w:rPr>
        <w:t>(1)</w:t>
      </w:r>
      <w:r w:rsidRPr="00515660">
        <w:rPr>
          <w:lang w:val="ru-RU"/>
        </w:rPr>
        <w:t xml:space="preserve"> </w:t>
      </w:r>
      <w:r w:rsidR="00515660">
        <w:rPr>
          <w:lang w:val="ru-RU"/>
        </w:rPr>
        <w:t>Социальный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институт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в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Африке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к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югу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Сахары, регулирующий выражение уважения между замужними женщинами и родней их мужей. В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этой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традиционной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практике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невеста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получает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новое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имя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родни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мужа</w:t>
      </w:r>
      <w:r w:rsidR="00515660" w:rsidRPr="00515660">
        <w:rPr>
          <w:lang w:val="ru-RU"/>
        </w:rPr>
        <w:t xml:space="preserve">, </w:t>
      </w:r>
      <w:r w:rsidR="00515660">
        <w:rPr>
          <w:lang w:val="ru-RU"/>
        </w:rPr>
        <w:t>они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обязывают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ее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одеваться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особым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образом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исключают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из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семейного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комплекса</w:t>
      </w:r>
      <w:r w:rsidR="00515660" w:rsidRPr="00515660">
        <w:rPr>
          <w:lang w:val="ru-RU"/>
        </w:rPr>
        <w:t xml:space="preserve"> (</w:t>
      </w:r>
      <w:r w:rsidR="00515660">
        <w:rPr>
          <w:lang w:val="ru-RU"/>
        </w:rPr>
        <w:t>крааля</w:t>
      </w:r>
      <w:r w:rsidR="00515660" w:rsidRPr="00515660">
        <w:rPr>
          <w:lang w:val="ru-RU"/>
        </w:rPr>
        <w:t xml:space="preserve">), </w:t>
      </w:r>
      <w:r w:rsidR="00515660">
        <w:rPr>
          <w:lang w:val="ru-RU"/>
        </w:rPr>
        <w:t>в рамках которого происходят все общественные и культурные ритуалы. Хотя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это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может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показаться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относительно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мягким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случаем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потенциальной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дискриминации</w:t>
      </w:r>
      <w:r w:rsidR="00515660" w:rsidRPr="00515660">
        <w:rPr>
          <w:lang w:val="ru-RU"/>
        </w:rPr>
        <w:t xml:space="preserve">, </w:t>
      </w:r>
      <w:r w:rsidR="00515660">
        <w:rPr>
          <w:lang w:val="ru-RU"/>
        </w:rPr>
        <w:t>есть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определенные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элементы</w:t>
      </w:r>
      <w:r w:rsidR="00515660" w:rsidRPr="00515660">
        <w:rPr>
          <w:lang w:val="ru-RU"/>
        </w:rPr>
        <w:t xml:space="preserve">, </w:t>
      </w:r>
      <w:r w:rsidR="00515660">
        <w:rPr>
          <w:lang w:val="ru-RU"/>
        </w:rPr>
        <w:t>которые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могут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быть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истолкованы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как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нарушение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культурных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и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других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прав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>невесты</w:t>
      </w:r>
      <w:r w:rsidR="00515660" w:rsidRPr="00515660">
        <w:rPr>
          <w:lang w:val="ru-RU"/>
        </w:rPr>
        <w:t xml:space="preserve">, </w:t>
      </w:r>
      <w:r w:rsidR="00515660">
        <w:rPr>
          <w:lang w:val="ru-RU"/>
        </w:rPr>
        <w:t>и</w:t>
      </w:r>
      <w:r w:rsidR="00515660" w:rsidRPr="00515660">
        <w:rPr>
          <w:lang w:val="ru-RU"/>
        </w:rPr>
        <w:t xml:space="preserve"> </w:t>
      </w:r>
      <w:r w:rsidR="00515660">
        <w:rPr>
          <w:lang w:val="ru-RU"/>
        </w:rPr>
        <w:t xml:space="preserve">возникает важный вопрос о том, как реагировать на подобные </w:t>
      </w:r>
      <w:r w:rsidR="007B5A2B">
        <w:rPr>
          <w:lang w:val="ru-RU"/>
        </w:rPr>
        <w:t>культурные практики.</w:t>
      </w:r>
    </w:p>
    <w:p w14:paraId="4A61B755" w14:textId="5E7103F6" w:rsidR="00AA41E0" w:rsidRPr="007B5A2B" w:rsidRDefault="00AA41E0" w:rsidP="00E75678">
      <w:pPr>
        <w:pStyle w:val="Texte1"/>
        <w:spacing w:before="360"/>
        <w:rPr>
          <w:lang w:val="ru-RU"/>
        </w:rPr>
      </w:pPr>
      <w:r w:rsidRPr="007B5A2B">
        <w:rPr>
          <w:b/>
          <w:bCs/>
          <w:sz w:val="24"/>
          <w:lang w:val="ru-RU"/>
        </w:rPr>
        <w:t>(2)</w:t>
      </w:r>
      <w:r w:rsidRPr="007B5A2B">
        <w:rPr>
          <w:lang w:val="ru-RU"/>
        </w:rPr>
        <w:t xml:space="preserve"> </w:t>
      </w:r>
      <w:r w:rsidR="007B5A2B">
        <w:rPr>
          <w:lang w:val="ru-RU"/>
        </w:rPr>
        <w:t>В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определенном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западноафриканском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обряде</w:t>
      </w:r>
      <w:r w:rsidR="007B5A2B" w:rsidRPr="007B5A2B">
        <w:rPr>
          <w:lang w:val="ru-RU"/>
        </w:rPr>
        <w:t xml:space="preserve">, </w:t>
      </w:r>
      <w:r w:rsidR="007B5A2B">
        <w:rPr>
          <w:lang w:val="ru-RU"/>
        </w:rPr>
        <w:t>связанном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с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достижением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половой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зрелости</w:t>
      </w:r>
      <w:r w:rsidR="007B5A2B" w:rsidRPr="007B5A2B">
        <w:rPr>
          <w:lang w:val="ru-RU"/>
        </w:rPr>
        <w:t xml:space="preserve">, </w:t>
      </w:r>
      <w:r w:rsidR="007B5A2B">
        <w:rPr>
          <w:lang w:val="ru-RU"/>
        </w:rPr>
        <w:t>половозрелых девушек традиционно содержали в изоляции в течение 9-12 месяцев.</w:t>
      </w:r>
      <w:r w:rsidRPr="007B5A2B">
        <w:rPr>
          <w:lang w:val="ru-RU"/>
        </w:rPr>
        <w:t xml:space="preserve"> </w:t>
      </w:r>
      <w:r w:rsidR="007B5A2B">
        <w:rPr>
          <w:lang w:val="ru-RU"/>
        </w:rPr>
        <w:t>Это</w:t>
      </w:r>
      <w:r w:rsidR="007B5A2B" w:rsidRPr="007B5A2B">
        <w:rPr>
          <w:lang w:val="ru-RU"/>
        </w:rPr>
        <w:t xml:space="preserve">, </w:t>
      </w:r>
      <w:r w:rsidR="007B5A2B">
        <w:rPr>
          <w:lang w:val="ru-RU"/>
        </w:rPr>
        <w:t>конечно</w:t>
      </w:r>
      <w:r w:rsidR="007B5A2B" w:rsidRPr="007B5A2B">
        <w:rPr>
          <w:lang w:val="ru-RU"/>
        </w:rPr>
        <w:t xml:space="preserve">, </w:t>
      </w:r>
      <w:r w:rsidR="007B5A2B">
        <w:rPr>
          <w:lang w:val="ru-RU"/>
        </w:rPr>
        <w:t>стало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непрактичным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в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современном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мире</w:t>
      </w:r>
      <w:r w:rsidR="007B5A2B" w:rsidRPr="007B5A2B">
        <w:rPr>
          <w:lang w:val="ru-RU"/>
        </w:rPr>
        <w:t xml:space="preserve">, </w:t>
      </w:r>
      <w:r w:rsidR="007B5A2B">
        <w:rPr>
          <w:lang w:val="ru-RU"/>
        </w:rPr>
        <w:t>где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требуется</w:t>
      </w:r>
      <w:r w:rsidR="007B5A2B" w:rsidRPr="007B5A2B">
        <w:rPr>
          <w:lang w:val="ru-RU"/>
        </w:rPr>
        <w:t xml:space="preserve">, </w:t>
      </w:r>
      <w:r w:rsidR="007B5A2B">
        <w:rPr>
          <w:lang w:val="ru-RU"/>
        </w:rPr>
        <w:t>чтобы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девочки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учились в школе. Элемент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изолирования</w:t>
      </w:r>
      <w:r w:rsidR="007B5A2B" w:rsidRPr="007B5A2B">
        <w:rPr>
          <w:lang w:val="ru-RU"/>
        </w:rPr>
        <w:t xml:space="preserve"> </w:t>
      </w:r>
      <w:r w:rsidR="007B5A2B">
        <w:rPr>
          <w:lang w:val="ru-RU"/>
        </w:rPr>
        <w:t>сейчас исключен из ритуала, хотя его общественная значимость для женщин и девушек сохраняется.</w:t>
      </w:r>
    </w:p>
    <w:p w14:paraId="561DEAE7" w14:textId="67497428" w:rsidR="00AA41E0" w:rsidRPr="00E7238B" w:rsidRDefault="00AA41E0" w:rsidP="00E75678">
      <w:pPr>
        <w:pStyle w:val="Texte1"/>
        <w:spacing w:before="360"/>
        <w:rPr>
          <w:lang w:val="ru-RU"/>
        </w:rPr>
      </w:pPr>
      <w:r w:rsidRPr="00E7238B">
        <w:rPr>
          <w:b/>
          <w:bCs/>
          <w:sz w:val="24"/>
          <w:lang w:val="ru-RU"/>
        </w:rPr>
        <w:t>(3)</w:t>
      </w:r>
      <w:r w:rsidRPr="00E7238B">
        <w:rPr>
          <w:lang w:val="ru-RU"/>
        </w:rPr>
        <w:t xml:space="preserve"> </w:t>
      </w:r>
      <w:r w:rsidR="007B5A2B">
        <w:rPr>
          <w:lang w:val="ru-RU"/>
        </w:rPr>
        <w:t>Третий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пример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касается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ритуальной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формы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извинений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и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примирения</w:t>
      </w:r>
      <w:r w:rsidR="007B5A2B" w:rsidRPr="00E7238B">
        <w:rPr>
          <w:lang w:val="ru-RU"/>
        </w:rPr>
        <w:t xml:space="preserve">, </w:t>
      </w:r>
      <w:r w:rsidR="007B5A2B">
        <w:rPr>
          <w:lang w:val="ru-RU"/>
        </w:rPr>
        <w:t>обнаруженной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на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тихоокеанском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острове</w:t>
      </w:r>
      <w:r w:rsidR="007B5A2B" w:rsidRPr="00E7238B">
        <w:rPr>
          <w:lang w:val="ru-RU"/>
        </w:rPr>
        <w:t xml:space="preserve">, </w:t>
      </w:r>
      <w:r w:rsidR="00CE5B67">
        <w:rPr>
          <w:lang w:val="ru-RU"/>
        </w:rPr>
        <w:t>когда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пострадавший</w:t>
      </w:r>
      <w:r w:rsidR="007B5A2B" w:rsidRPr="00E7238B">
        <w:rPr>
          <w:lang w:val="ru-RU"/>
        </w:rPr>
        <w:t xml:space="preserve"> </w:t>
      </w:r>
      <w:r w:rsidR="007B5A2B">
        <w:rPr>
          <w:lang w:val="ru-RU"/>
        </w:rPr>
        <w:t>получает</w:t>
      </w:r>
      <w:r w:rsidR="007B5A2B" w:rsidRPr="00E7238B">
        <w:rPr>
          <w:lang w:val="ru-RU"/>
        </w:rPr>
        <w:t xml:space="preserve"> </w:t>
      </w:r>
      <w:r w:rsidR="00E7238B">
        <w:rPr>
          <w:lang w:val="ru-RU"/>
        </w:rPr>
        <w:t>подарок от обидчика. Вместе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с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тем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эта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практика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использовалась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мужчинами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обвиняемыми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в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изнасиловании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и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в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этой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связи</w:t>
      </w:r>
      <w:r w:rsidR="00E7238B" w:rsidRPr="00E7238B">
        <w:rPr>
          <w:lang w:val="ru-RU"/>
        </w:rPr>
        <w:t xml:space="preserve"> </w:t>
      </w:r>
      <w:r w:rsidR="00CE5B67">
        <w:rPr>
          <w:lang w:val="ru-RU"/>
        </w:rPr>
        <w:t>Комитет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по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ликвидации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дискриминации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в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отношении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женщин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соответствующей</w:t>
      </w:r>
      <w:r w:rsidR="00CE5B67" w:rsidRPr="00E7238B">
        <w:rPr>
          <w:lang w:val="ru-RU"/>
        </w:rPr>
        <w:t xml:space="preserve"> </w:t>
      </w:r>
      <w:r w:rsidR="00CE5B67">
        <w:rPr>
          <w:lang w:val="ru-RU"/>
        </w:rPr>
        <w:t>конвенции</w:t>
      </w:r>
      <w:r w:rsidR="00CE5B67">
        <w:rPr>
          <w:lang w:val="ru-RU"/>
        </w:rPr>
        <w:t xml:space="preserve"> (</w:t>
      </w:r>
      <w:r w:rsidR="00E7238B">
        <w:rPr>
          <w:lang w:val="ru-RU"/>
        </w:rPr>
        <w:t>КЛДЖ</w:t>
      </w:r>
      <w:r w:rsidR="00E7238B" w:rsidRPr="00E7238B">
        <w:rPr>
          <w:lang w:val="ru-RU"/>
        </w:rPr>
        <w:t xml:space="preserve">) </w:t>
      </w:r>
      <w:r w:rsidR="00E7238B">
        <w:rPr>
          <w:lang w:val="ru-RU"/>
        </w:rPr>
        <w:t>рекомендовал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правительству</w:t>
      </w:r>
      <w:r w:rsidR="00E7238B" w:rsidRPr="00E7238B">
        <w:rPr>
          <w:lang w:val="ru-RU"/>
        </w:rPr>
        <w:t xml:space="preserve"> </w:t>
      </w:r>
      <w:r w:rsidR="00CE5B67">
        <w:rPr>
          <w:lang w:val="ru-RU"/>
        </w:rPr>
        <w:t>этой</w:t>
      </w:r>
      <w:bookmarkStart w:id="3" w:name="_GoBack"/>
      <w:bookmarkEnd w:id="3"/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страны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прекратить эту традиционную практику. Как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представляется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это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отличный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пример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того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как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основное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содержание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элемента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НКН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сохраняется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а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неприемлемые аспекты модифицируются либо исключаются.</w:t>
      </w:r>
    </w:p>
    <w:p w14:paraId="63BD4411" w14:textId="3F5C610C" w:rsidR="00AA41E0" w:rsidRPr="004E7DA5" w:rsidRDefault="00AA41E0" w:rsidP="00E75678">
      <w:pPr>
        <w:pStyle w:val="Texte1"/>
        <w:spacing w:before="360"/>
        <w:rPr>
          <w:lang w:val="ru-RU"/>
        </w:rPr>
      </w:pPr>
      <w:r w:rsidRPr="00E7238B">
        <w:rPr>
          <w:b/>
          <w:bCs/>
          <w:sz w:val="24"/>
          <w:lang w:val="ru-RU"/>
        </w:rPr>
        <w:t>(4)</w:t>
      </w:r>
      <w:r w:rsidRPr="00E7238B">
        <w:rPr>
          <w:lang w:val="ru-RU"/>
        </w:rPr>
        <w:t xml:space="preserve"> </w:t>
      </w:r>
      <w:r w:rsidR="00E7238B">
        <w:rPr>
          <w:lang w:val="ru-RU"/>
        </w:rPr>
        <w:t>Этот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пример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касается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доступа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к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питьевой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воде</w:t>
      </w:r>
      <w:r w:rsidR="00E7238B" w:rsidRPr="00E7238B">
        <w:rPr>
          <w:lang w:val="ru-RU"/>
        </w:rPr>
        <w:t xml:space="preserve">, </w:t>
      </w:r>
      <w:r w:rsidR="00E7238B">
        <w:rPr>
          <w:lang w:val="ru-RU"/>
        </w:rPr>
        <w:t>которую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традиционно</w:t>
      </w:r>
      <w:r w:rsidR="00E7238B" w:rsidRPr="00E7238B">
        <w:rPr>
          <w:lang w:val="ru-RU"/>
        </w:rPr>
        <w:t xml:space="preserve"> </w:t>
      </w:r>
      <w:r w:rsidR="00E7238B">
        <w:rPr>
          <w:lang w:val="ru-RU"/>
        </w:rPr>
        <w:t>сельские женщины в Индии носят из деревенского колодца.</w:t>
      </w:r>
      <w:r w:rsidRPr="004E7DA5">
        <w:rPr>
          <w:lang w:val="ru-RU"/>
        </w:rPr>
        <w:t xml:space="preserve"> </w:t>
      </w:r>
      <w:r w:rsidR="004E7DA5">
        <w:rPr>
          <w:lang w:val="ru-RU"/>
        </w:rPr>
        <w:t>Доступ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регулируется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статусом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в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соответствии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с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принадлежностью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к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касте</w:t>
      </w:r>
      <w:r w:rsidR="004E7DA5" w:rsidRPr="004E7DA5">
        <w:rPr>
          <w:lang w:val="ru-RU"/>
        </w:rPr>
        <w:t xml:space="preserve">, </w:t>
      </w:r>
      <w:r w:rsidR="004E7DA5">
        <w:rPr>
          <w:lang w:val="ru-RU"/>
        </w:rPr>
        <w:t>и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в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некоторые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дни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женщинам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из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низших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каст</w:t>
      </w:r>
      <w:r w:rsidR="004E7DA5" w:rsidRPr="004E7DA5">
        <w:rPr>
          <w:lang w:val="ru-RU"/>
        </w:rPr>
        <w:t xml:space="preserve"> </w:t>
      </w:r>
      <w:r w:rsidR="004E7DA5">
        <w:rPr>
          <w:lang w:val="ru-RU"/>
        </w:rPr>
        <w:t>запрещено брать воду из колодца.</w:t>
      </w:r>
    </w:p>
    <w:sectPr w:rsidR="00AA41E0" w:rsidRPr="004E7DA5" w:rsidSect="009B3A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B89EA" w14:textId="77777777" w:rsidR="00C77305" w:rsidRDefault="00C77305" w:rsidP="000A699C">
      <w:pPr>
        <w:spacing w:before="0" w:after="0"/>
      </w:pPr>
      <w:r>
        <w:separator/>
      </w:r>
    </w:p>
  </w:endnote>
  <w:endnote w:type="continuationSeparator" w:id="0">
    <w:p w14:paraId="690321AC" w14:textId="77777777" w:rsidR="00C77305" w:rsidRDefault="00C77305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F16C" w14:textId="430B2F50" w:rsidR="00044005" w:rsidRDefault="00044005" w:rsidP="004936EF">
    <w:pPr>
      <w:pStyle w:val="a6"/>
    </w:pPr>
    <w:r w:rsidRPr="002A3923">
      <w:rPr>
        <w:noProof/>
        <w:lang w:val="ru-RU" w:eastAsia="ru-RU"/>
      </w:rPr>
      <w:drawing>
        <wp:anchor distT="0" distB="0" distL="114300" distR="114300" simplePos="0" relativeHeight="251759616" behindDoc="0" locked="1" layoutInCell="1" allowOverlap="0" wp14:anchorId="3FDEFB64" wp14:editId="685EF368">
          <wp:simplePos x="0" y="0"/>
          <wp:positionH relativeFrom="margin">
            <wp:posOffset>0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75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© UNESCO • Not to be reproduced without permission</w:t>
    </w:r>
    <w:r>
      <w:tab/>
      <w:t>U0</w:t>
    </w:r>
    <w:r w:rsidR="00254C5C">
      <w:t>06</w:t>
    </w:r>
    <w:r>
      <w:t>-v1.0-HO-EN</w:t>
    </w:r>
    <w:r w:rsidDel="00F22FFD">
      <w:rPr>
        <w:rStyle w:val="aff0"/>
      </w:rPr>
      <w:t xml:space="preserve"> </w:t>
    </w:r>
  </w:p>
  <w:p w14:paraId="43055D74" w14:textId="77777777" w:rsidR="00044005" w:rsidRDefault="000440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6C5B" w14:textId="1F22F225" w:rsidR="00044005" w:rsidRPr="007D60D5" w:rsidRDefault="00044005">
    <w:pPr>
      <w:pStyle w:val="a6"/>
    </w:pPr>
    <w:r>
      <w:t>U0</w:t>
    </w:r>
    <w:r w:rsidR="00254C5C">
      <w:t>06</w:t>
    </w:r>
    <w:r>
      <w:t>-v1.0-HO-EN</w:t>
    </w:r>
    <w:r>
      <w:tab/>
      <w:t>© UNESCO • Not to be reproduced without permission</w:t>
    </w:r>
    <w:r>
      <w:tab/>
    </w:r>
    <w:r w:rsidRPr="005B7AFC">
      <w:rPr>
        <w:noProof/>
        <w:lang w:val="ru-RU" w:eastAsia="ru-RU"/>
      </w:rPr>
      <w:drawing>
        <wp:anchor distT="0" distB="0" distL="114300" distR="114300" simplePos="0" relativeHeight="251773952" behindDoc="0" locked="1" layoutInCell="1" allowOverlap="0" wp14:anchorId="79B0CF13" wp14:editId="0F04FB06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76" name="Image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1E157" w14:textId="17A56A3B" w:rsidR="005B432B" w:rsidRDefault="00B94DA8" w:rsidP="005B432B">
    <w:pPr>
      <w:pStyle w:val="a6"/>
      <w:tabs>
        <w:tab w:val="left" w:pos="2093"/>
      </w:tabs>
    </w:pPr>
    <w:r>
      <w:rPr>
        <w:noProof/>
        <w:lang w:val="ru-RU" w:eastAsia="ru-RU"/>
      </w:rPr>
      <w:drawing>
        <wp:anchor distT="0" distB="0" distL="114300" distR="114300" simplePos="0" relativeHeight="251778048" behindDoc="0" locked="0" layoutInCell="1" allowOverlap="1" wp14:anchorId="35436B05" wp14:editId="44E965F4">
          <wp:simplePos x="0" y="0"/>
          <wp:positionH relativeFrom="column">
            <wp:posOffset>2628265</wp:posOffset>
          </wp:positionH>
          <wp:positionV relativeFrom="paragraph">
            <wp:posOffset>-88265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1E0">
      <w:t>U048</w:t>
    </w:r>
    <w:r w:rsidR="005B432B">
      <w:t>-v1.0-HO</w:t>
    </w:r>
    <w:r w:rsidR="00BD127A">
      <w:t>2</w:t>
    </w:r>
    <w:r w:rsidR="005B432B">
      <w:t>-</w:t>
    </w:r>
    <w:r w:rsidR="00F44690">
      <w:rPr>
        <w:lang w:val="en-US"/>
      </w:rPr>
      <w:t>RU</w:t>
    </w:r>
    <w:r w:rsidR="005B432B">
      <w:tab/>
    </w:r>
    <w:r w:rsidR="00AF26F8">
      <w:tab/>
    </w:r>
    <w:r w:rsidR="005B432B">
      <w:tab/>
    </w:r>
    <w:r w:rsidR="005B432B" w:rsidRPr="00473E47">
      <w:rPr>
        <w:noProof/>
        <w:szCs w:val="20"/>
        <w:lang w:val="ru-RU" w:eastAsia="ru-RU"/>
      </w:rPr>
      <w:drawing>
        <wp:anchor distT="0" distB="0" distL="114300" distR="114300" simplePos="0" relativeHeight="251776000" behindDoc="0" locked="1" layoutInCell="1" allowOverlap="0" wp14:anchorId="5E3A2480" wp14:editId="779733F0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450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B0988" w14:textId="77777777" w:rsidR="00C77305" w:rsidRDefault="00C77305" w:rsidP="000A699C">
      <w:pPr>
        <w:spacing w:before="0" w:after="0"/>
      </w:pPr>
      <w:r>
        <w:separator/>
      </w:r>
    </w:p>
  </w:footnote>
  <w:footnote w:type="continuationSeparator" w:id="0">
    <w:p w14:paraId="4D04B51C" w14:textId="77777777" w:rsidR="00C77305" w:rsidRDefault="00C77305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104D8" w14:textId="6A5A327A" w:rsidR="00044005" w:rsidRDefault="00044005">
    <w:pPr>
      <w:pStyle w:val="a4"/>
    </w:pP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 w:rsidR="00AA41E0">
      <w:rPr>
        <w:rStyle w:val="aff0"/>
        <w:noProof/>
      </w:rPr>
      <w:t>6</w:t>
    </w:r>
    <w:r>
      <w:rPr>
        <w:rStyle w:val="aff0"/>
      </w:rPr>
      <w:fldChar w:fldCharType="end"/>
    </w:r>
    <w:r>
      <w:rPr>
        <w:rStyle w:val="aff0"/>
      </w:rPr>
      <w:tab/>
    </w:r>
    <w:r w:rsidR="005B432B">
      <w:rPr>
        <w:rStyle w:val="aff0"/>
      </w:rPr>
      <w:t>Unit 6: Identification and inventorying</w:t>
    </w:r>
    <w:r>
      <w:tab/>
      <w:t>Hand-out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77F3F" w14:textId="65F6AB01" w:rsidR="00044005" w:rsidRPr="004A4AD6" w:rsidRDefault="00044005" w:rsidP="00D25BBB">
    <w:pPr>
      <w:pStyle w:val="a4"/>
    </w:pPr>
    <w:r>
      <w:t>Hand-out</w:t>
    </w:r>
    <w:r>
      <w:tab/>
    </w:r>
    <w:r w:rsidR="005B432B">
      <w:rPr>
        <w:rStyle w:val="aff0"/>
      </w:rPr>
      <w:t>Unit 6: Identification and inventorying</w:t>
    </w:r>
    <w:r w:rsidR="005B432B" w:rsidDel="006831F2">
      <w:rPr>
        <w:rStyle w:val="aff0"/>
      </w:rPr>
      <w:t xml:space="preserve"> </w:t>
    </w:r>
    <w:r>
      <w:tab/>
    </w: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 w:rsidR="00AA41E0">
      <w:rPr>
        <w:rStyle w:val="aff0"/>
        <w:noProof/>
      </w:rPr>
      <w:t>7</w:t>
    </w:r>
    <w:r>
      <w:rPr>
        <w:rStyle w:val="af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2B47" w14:textId="53189D6A" w:rsidR="00044005" w:rsidRPr="002305AA" w:rsidRDefault="00254C5C">
    <w:pPr>
      <w:pStyle w:val="a4"/>
    </w:pPr>
    <w:r>
      <w:tab/>
    </w:r>
    <w:r w:rsidR="00F44690">
      <w:rPr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3EEF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E7DA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660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67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5F6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A2B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1E0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6F8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DA8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27A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305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B67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38B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678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690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a0"/>
    <w:next w:val="a0"/>
    <w:link w:val="a9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9">
    <w:name w:val="Название Знак"/>
    <w:link w:val="a8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ab">
    <w:name w:val="Подзаголовок Знак"/>
    <w:link w:val="aa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c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d">
    <w:name w:val="Document Map"/>
    <w:basedOn w:val="a0"/>
    <w:link w:val="ae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1">
    <w:name w:val="Текст сноски Знак"/>
    <w:link w:val="af0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2">
    <w:name w:val="footnote reference"/>
    <w:unhideWhenUsed/>
    <w:rsid w:val="009C2EDD"/>
    <w:rPr>
      <w:vertAlign w:val="superscript"/>
    </w:rPr>
  </w:style>
  <w:style w:type="character" w:styleId="af3">
    <w:name w:val="Hyperlink"/>
    <w:uiPriority w:val="99"/>
    <w:unhideWhenUsed/>
    <w:rsid w:val="009C2ED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5">
    <w:name w:val="annotation reference"/>
    <w:uiPriority w:val="99"/>
    <w:unhideWhenUsed/>
    <w:rsid w:val="004F3336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a0"/>
    <w:next w:val="a0"/>
    <w:link w:val="a9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9">
    <w:name w:val="Название Знак"/>
    <w:link w:val="a8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ab">
    <w:name w:val="Подзаголовок Знак"/>
    <w:link w:val="aa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c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d">
    <w:name w:val="Document Map"/>
    <w:basedOn w:val="a0"/>
    <w:link w:val="ae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1">
    <w:name w:val="Текст сноски Знак"/>
    <w:link w:val="af0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2">
    <w:name w:val="footnote reference"/>
    <w:unhideWhenUsed/>
    <w:rsid w:val="009C2EDD"/>
    <w:rPr>
      <w:vertAlign w:val="superscript"/>
    </w:rPr>
  </w:style>
  <w:style w:type="character" w:styleId="af3">
    <w:name w:val="Hyperlink"/>
    <w:uiPriority w:val="99"/>
    <w:unhideWhenUsed/>
    <w:rsid w:val="009C2ED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5">
    <w:name w:val="annotation reference"/>
    <w:uiPriority w:val="99"/>
    <w:unhideWhenUsed/>
    <w:rsid w:val="004F3336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06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0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83FD-EBD2-41B2-A845-D91D74EED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838FC-F383-4CE1-90AE-0A19948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2019-06-22T15:14:00Z</dcterms:modified>
</cp:coreProperties>
</file>