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008" w:rsidRPr="00A54269" w:rsidRDefault="00B61008" w:rsidP="00B61008">
      <w:pPr>
        <w:pStyle w:val="Chapitre"/>
        <w:rPr>
          <w:noProof w:val="0"/>
          <w:lang w:val="es-ES"/>
        </w:rPr>
      </w:pPr>
      <w:bookmarkStart w:id="0" w:name="_Toc154220417"/>
      <w:bookmarkStart w:id="1" w:name="_Toc302374671"/>
      <w:bookmarkStart w:id="2" w:name="_Toc241644684"/>
      <w:r w:rsidRPr="00A54269">
        <w:rPr>
          <w:b w:val="0"/>
          <w:caps w:val="0"/>
          <w:sz w:val="20"/>
          <w:szCs w:val="20"/>
          <w:lang w:val="fr-FR" w:eastAsia="ja-JP"/>
        </w:rPr>
        <w:drawing>
          <wp:anchor distT="0" distB="0" distL="114300" distR="114300" simplePos="0" relativeHeight="251660288" behindDoc="1" locked="1" layoutInCell="1" allowOverlap="0" wp14:anchorId="39A46E5E" wp14:editId="742AD487">
            <wp:simplePos x="0" y="0"/>
            <wp:positionH relativeFrom="margin">
              <wp:posOffset>584835</wp:posOffset>
            </wp:positionH>
            <wp:positionV relativeFrom="margin">
              <wp:posOffset>2132965</wp:posOffset>
            </wp:positionV>
            <wp:extent cx="4870411" cy="4498145"/>
            <wp:effectExtent l="0" t="0" r="6985" b="0"/>
            <wp:wrapNone/>
            <wp:docPr id="4" name="Imag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H.jpg"/>
                    <pic:cNvPicPr/>
                  </pic:nvPicPr>
                  <pic:blipFill>
                    <a:blip r:embed="rId8" cstate="print">
                      <a:alphaModFix amt="13000"/>
                      <a:extLst>
                        <a:ext uri="{28A0092B-C50C-407E-A947-70E740481C1C}">
                          <a14:useLocalDpi xmlns:a14="http://schemas.microsoft.com/office/drawing/2010/main" val="0"/>
                        </a:ext>
                      </a:extLst>
                    </a:blip>
                    <a:stretch>
                      <a:fillRect/>
                    </a:stretch>
                  </pic:blipFill>
                  <pic:spPr>
                    <a:xfrm>
                      <a:off x="0" y="0"/>
                      <a:ext cx="4870411" cy="4498145"/>
                    </a:xfrm>
                    <a:prstGeom prst="rect">
                      <a:avLst/>
                    </a:prstGeom>
                  </pic:spPr>
                </pic:pic>
              </a:graphicData>
            </a:graphic>
          </wp:anchor>
        </w:drawing>
      </w:r>
      <w:r w:rsidRPr="00A54269">
        <w:rPr>
          <w:noProof w:val="0"/>
          <w:lang w:val="es-ES"/>
        </w:rPr>
        <w:t>uni</w:t>
      </w:r>
      <w:r w:rsidR="00A77A77" w:rsidRPr="00A54269">
        <w:rPr>
          <w:noProof w:val="0"/>
          <w:lang w:val="es-ES"/>
        </w:rPr>
        <w:t>dad</w:t>
      </w:r>
      <w:r w:rsidRPr="00A54269">
        <w:rPr>
          <w:noProof w:val="0"/>
          <w:lang w:val="es-ES"/>
        </w:rPr>
        <w:t xml:space="preserve"> 39</w:t>
      </w:r>
    </w:p>
    <w:p w:rsidR="00B61008" w:rsidRDefault="00A77A77" w:rsidP="00B61008">
      <w:pPr>
        <w:pStyle w:val="UPlan"/>
        <w:rPr>
          <w:noProof w:val="0"/>
          <w:sz w:val="44"/>
          <w:szCs w:val="44"/>
          <w:lang w:val="es-ES"/>
        </w:rPr>
      </w:pPr>
      <w:r w:rsidRPr="00A54269">
        <w:rPr>
          <w:noProof w:val="0"/>
          <w:sz w:val="44"/>
          <w:szCs w:val="44"/>
          <w:lang w:val="es-ES"/>
        </w:rPr>
        <w:t>introducción al taller sobre preparación de candidaturas</w:t>
      </w:r>
    </w:p>
    <w:p w:rsidR="00432253" w:rsidRPr="008F47CC" w:rsidRDefault="00432253" w:rsidP="00432253">
      <w:pPr>
        <w:pStyle w:val="BodyText"/>
        <w:spacing w:before="460"/>
        <w:jc w:val="left"/>
        <w:rPr>
          <w:rFonts w:ascii="Arial" w:hAnsi="Arial" w:cs="Arial"/>
          <w:sz w:val="22"/>
          <w:szCs w:val="22"/>
          <w:lang w:val="es-ES_tradnl"/>
        </w:rPr>
      </w:pPr>
      <w:r w:rsidRPr="001C0C8C">
        <w:rPr>
          <w:rFonts w:ascii="Arial" w:hAnsi="Arial" w:cs="Arial"/>
          <w:sz w:val="22"/>
          <w:szCs w:val="22"/>
          <w:lang w:val="es-ES_tradnl"/>
        </w:rPr>
        <w:t xml:space="preserve">Publicado en </w:t>
      </w:r>
      <w:r w:rsidR="00204737">
        <w:rPr>
          <w:rFonts w:ascii="Arial" w:hAnsi="Arial" w:cs="Arial"/>
          <w:sz w:val="22"/>
          <w:szCs w:val="22"/>
          <w:lang w:val="es-ES_tradnl"/>
        </w:rPr>
        <w:t>2016</w:t>
      </w:r>
      <w:r w:rsidRPr="001C0C8C">
        <w:rPr>
          <w:rFonts w:ascii="Arial" w:hAnsi="Arial" w:cs="Arial"/>
          <w:sz w:val="22"/>
          <w:szCs w:val="22"/>
          <w:lang w:val="es-ES_tradnl"/>
        </w:rPr>
        <w:t xml:space="preserve"> por la Organización de las Naciones Unidas para la Educación, la Ciencia y la Cultura, </w:t>
      </w:r>
      <w:r w:rsidRPr="008F47CC">
        <w:rPr>
          <w:rFonts w:ascii="Arial" w:hAnsi="Arial" w:cs="Arial"/>
          <w:sz w:val="22"/>
          <w:szCs w:val="22"/>
          <w:lang w:val="es-ES_tradnl"/>
        </w:rPr>
        <w:t>7, place de Fontenoy, 75352 París 07 SP, Francia</w:t>
      </w:r>
    </w:p>
    <w:p w:rsidR="00432253" w:rsidRPr="008F47CC" w:rsidRDefault="00432253" w:rsidP="00432253">
      <w:pPr>
        <w:pStyle w:val="BodyText"/>
        <w:jc w:val="left"/>
        <w:rPr>
          <w:rFonts w:ascii="Arial" w:hAnsi="Arial" w:cs="Arial"/>
          <w:sz w:val="22"/>
          <w:szCs w:val="22"/>
          <w:lang w:val="es-ES_tradnl"/>
        </w:rPr>
      </w:pPr>
    </w:p>
    <w:p w:rsidR="00432253" w:rsidRPr="001C0C8C" w:rsidRDefault="00432253" w:rsidP="00432253">
      <w:pPr>
        <w:pStyle w:val="BodyText"/>
        <w:jc w:val="left"/>
        <w:rPr>
          <w:rFonts w:ascii="Arial" w:hAnsi="Arial" w:cs="Arial"/>
          <w:sz w:val="22"/>
          <w:szCs w:val="22"/>
          <w:lang w:val="es-ES_tradnl"/>
        </w:rPr>
      </w:pPr>
      <w:r w:rsidRPr="001C0C8C">
        <w:rPr>
          <w:rFonts w:ascii="Arial" w:hAnsi="Arial" w:cs="Arial"/>
          <w:sz w:val="22"/>
          <w:szCs w:val="22"/>
          <w:lang w:val="es-ES_tradnl"/>
        </w:rPr>
        <w:t xml:space="preserve">© UNESCO </w:t>
      </w:r>
      <w:r w:rsidR="00204737">
        <w:rPr>
          <w:rFonts w:ascii="Arial" w:hAnsi="Arial" w:cs="Arial"/>
          <w:sz w:val="22"/>
          <w:szCs w:val="22"/>
          <w:lang w:val="es-ES_tradnl"/>
        </w:rPr>
        <w:t>2016</w:t>
      </w:r>
    </w:p>
    <w:p w:rsidR="00432253" w:rsidRPr="001C0C8C" w:rsidRDefault="00432253" w:rsidP="00432253">
      <w:pPr>
        <w:autoSpaceDE w:val="0"/>
        <w:autoSpaceDN w:val="0"/>
        <w:adjustRightInd w:val="0"/>
        <w:rPr>
          <w:szCs w:val="22"/>
          <w:lang w:val="es-ES_tradnl"/>
        </w:rPr>
      </w:pPr>
    </w:p>
    <w:p w:rsidR="00432253" w:rsidRPr="001C0C8C" w:rsidRDefault="00432253" w:rsidP="00432253">
      <w:pPr>
        <w:autoSpaceDE w:val="0"/>
        <w:autoSpaceDN w:val="0"/>
        <w:adjustRightInd w:val="0"/>
        <w:rPr>
          <w:szCs w:val="22"/>
          <w:lang w:val="es-ES_tradnl"/>
        </w:rPr>
      </w:pPr>
      <w:r w:rsidRPr="001C0C8C">
        <w:rPr>
          <w:noProof/>
          <w:szCs w:val="22"/>
          <w:lang w:val="fr-FR" w:eastAsia="ja-JP"/>
        </w:rPr>
        <w:drawing>
          <wp:inline distT="0" distB="0" distL="0" distR="0" wp14:anchorId="03A71AA0" wp14:editId="3CB529CB">
            <wp:extent cx="756527" cy="266031"/>
            <wp:effectExtent l="0" t="0" r="571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527" cy="266031"/>
                    </a:xfrm>
                    <a:prstGeom prst="rect">
                      <a:avLst/>
                    </a:prstGeom>
                  </pic:spPr>
                </pic:pic>
              </a:graphicData>
            </a:graphic>
          </wp:inline>
        </w:drawing>
      </w:r>
    </w:p>
    <w:p w:rsidR="00432253" w:rsidRPr="001C0C8C" w:rsidRDefault="00432253" w:rsidP="00432253">
      <w:pPr>
        <w:autoSpaceDE w:val="0"/>
        <w:autoSpaceDN w:val="0"/>
        <w:adjustRightInd w:val="0"/>
        <w:rPr>
          <w:szCs w:val="22"/>
          <w:lang w:val="es-ES_tradnl"/>
        </w:rPr>
      </w:pPr>
      <w:r w:rsidRPr="001C0C8C">
        <w:rPr>
          <w:szCs w:val="22"/>
          <w:lang w:val="es-ES_tradnl"/>
        </w:rPr>
        <w:t>Esta publicación está disponible en acceso abierto bajo la licencia Attribution-ShareAlike 3.0 IGO (CC-BY-SA 3.0 IGO) (</w:t>
      </w:r>
      <w:hyperlink r:id="rId10" w:history="1">
        <w:r w:rsidRPr="001C0C8C">
          <w:rPr>
            <w:rFonts w:eastAsiaTheme="minorHAnsi"/>
            <w:color w:val="0000FF"/>
            <w:szCs w:val="22"/>
            <w:u w:val="single" w:color="0000FF"/>
            <w:lang w:val="es-ES" w:eastAsia="en-US"/>
          </w:rPr>
          <w:t>http://creativecommons.org/licenses/by-sa/3.0/igo/</w:t>
        </w:r>
      </w:hyperlink>
      <w:r w:rsidRPr="001C0C8C">
        <w:rPr>
          <w:szCs w:val="22"/>
          <w:lang w:val="es-ES_tradnl"/>
        </w:rPr>
        <w:t>). Al utilizar el contenido de la presente publicación, los usuar</w:t>
      </w:r>
      <w:bookmarkStart w:id="3" w:name="_GoBack"/>
      <w:bookmarkEnd w:id="3"/>
      <w:r w:rsidRPr="001C0C8C">
        <w:rPr>
          <w:szCs w:val="22"/>
          <w:lang w:val="es-ES_tradnl"/>
        </w:rPr>
        <w:t>ios aceptan las condiciones de utilización del Repositorio UNESCO de acceso abierto (</w:t>
      </w:r>
      <w:hyperlink r:id="rId11" w:history="1">
        <w:r w:rsidRPr="001C0C8C">
          <w:rPr>
            <w:rStyle w:val="Hyperlink"/>
            <w:rFonts w:eastAsiaTheme="minorHAnsi"/>
            <w:szCs w:val="22"/>
            <w:lang w:val="es-ES" w:eastAsia="en-US"/>
          </w:rPr>
          <w:t>www.unesco.org/open-access/terms-use-ccbysa-sp</w:t>
        </w:r>
      </w:hyperlink>
      <w:r w:rsidRPr="001C0C8C">
        <w:rPr>
          <w:szCs w:val="22"/>
          <w:lang w:val="es-ES_tradnl"/>
        </w:rPr>
        <w:t xml:space="preserve">). </w:t>
      </w:r>
    </w:p>
    <w:p w:rsidR="00432253" w:rsidRDefault="00432253" w:rsidP="00432253">
      <w:pPr>
        <w:autoSpaceDE w:val="0"/>
        <w:autoSpaceDN w:val="0"/>
        <w:adjustRightInd w:val="0"/>
        <w:rPr>
          <w:szCs w:val="22"/>
          <w:lang w:val="es-ES_tradnl"/>
        </w:rPr>
      </w:pPr>
    </w:p>
    <w:p w:rsidR="00432253" w:rsidRPr="001C0C8C" w:rsidRDefault="00432253" w:rsidP="00432253">
      <w:pPr>
        <w:autoSpaceDE w:val="0"/>
        <w:autoSpaceDN w:val="0"/>
        <w:adjustRightInd w:val="0"/>
        <w:rPr>
          <w:szCs w:val="22"/>
          <w:lang w:val="es-ES_tradnl"/>
        </w:rPr>
      </w:pPr>
      <w:r w:rsidRPr="001C0C8C">
        <w:rPr>
          <w:szCs w:val="22"/>
          <w:lang w:val="es-ES_tradnl"/>
        </w:rPr>
        <w:t>Las imágenes de esta publicación no están sujetas a la licencia CC-BY-SA  por lo que no podrán ser utilizadas, reproducidas o comercializadas sin previa autorización de los titulares (o propietarios) de los derechos de autor.</w:t>
      </w:r>
    </w:p>
    <w:p w:rsidR="00432253" w:rsidRPr="001C0C8C" w:rsidRDefault="00432253" w:rsidP="00432253">
      <w:pPr>
        <w:pStyle w:val="BodyText"/>
        <w:jc w:val="left"/>
        <w:rPr>
          <w:rFonts w:ascii="Arial" w:hAnsi="Arial" w:cs="Arial"/>
          <w:bCs/>
          <w:iCs/>
          <w:sz w:val="22"/>
          <w:szCs w:val="22"/>
          <w:lang w:val="es-ES_tradnl"/>
        </w:rPr>
      </w:pPr>
    </w:p>
    <w:p w:rsidR="00432253" w:rsidRPr="008F47CC" w:rsidRDefault="00432253" w:rsidP="00432253">
      <w:pPr>
        <w:autoSpaceDE w:val="0"/>
        <w:autoSpaceDN w:val="0"/>
        <w:adjustRightInd w:val="0"/>
        <w:rPr>
          <w:szCs w:val="22"/>
          <w:lang w:val="es-ES_tradnl"/>
        </w:rPr>
      </w:pPr>
      <w:r>
        <w:rPr>
          <w:szCs w:val="22"/>
          <w:lang w:val="es-ES_tradnl"/>
        </w:rPr>
        <w:t>Título original:</w:t>
      </w:r>
      <w:r w:rsidRPr="00432253">
        <w:rPr>
          <w:szCs w:val="22"/>
        </w:rPr>
        <w:t xml:space="preserve"> </w:t>
      </w:r>
      <w:r>
        <w:rPr>
          <w:szCs w:val="22"/>
        </w:rPr>
        <w:t>Workshop on preparing nominations: introduction</w:t>
      </w:r>
    </w:p>
    <w:p w:rsidR="00432253" w:rsidRPr="008F47CC" w:rsidRDefault="00432253" w:rsidP="00432253">
      <w:pPr>
        <w:autoSpaceDE w:val="0"/>
        <w:autoSpaceDN w:val="0"/>
        <w:adjustRightInd w:val="0"/>
        <w:rPr>
          <w:szCs w:val="22"/>
          <w:lang w:val="es-ES_tradnl"/>
        </w:rPr>
      </w:pPr>
      <w:r w:rsidRPr="008F47CC">
        <w:rPr>
          <w:szCs w:val="22"/>
          <w:lang w:val="es-ES_tradnl"/>
        </w:rPr>
        <w:t xml:space="preserve">Publicado en </w:t>
      </w:r>
      <w:r w:rsidR="00204737">
        <w:rPr>
          <w:szCs w:val="22"/>
          <w:lang w:val="es-ES_tradnl"/>
        </w:rPr>
        <w:t>2016</w:t>
      </w:r>
      <w:r w:rsidRPr="008F47CC">
        <w:rPr>
          <w:szCs w:val="22"/>
          <w:lang w:val="es-ES_tradnl"/>
        </w:rPr>
        <w:t xml:space="preserve"> por la Organización de las Naciones Unidas para la Educación, la Ciencia y la Cultura y Oficina fuera de la sede de la UNESCO / Instituto de la UNESCO </w:t>
      </w:r>
    </w:p>
    <w:p w:rsidR="00432253" w:rsidRPr="008F47CC" w:rsidRDefault="00432253" w:rsidP="00432253">
      <w:pPr>
        <w:autoSpaceDE w:val="0"/>
        <w:autoSpaceDN w:val="0"/>
        <w:adjustRightInd w:val="0"/>
        <w:rPr>
          <w:szCs w:val="22"/>
          <w:lang w:val="es-ES_tradnl"/>
        </w:rPr>
      </w:pPr>
    </w:p>
    <w:p w:rsidR="00432253" w:rsidRPr="001C0C8C" w:rsidRDefault="00432253" w:rsidP="00432253">
      <w:pPr>
        <w:pStyle w:val="BodyText"/>
        <w:jc w:val="left"/>
        <w:rPr>
          <w:rFonts w:ascii="Arial" w:hAnsi="Arial" w:cs="Arial"/>
          <w:bCs/>
          <w:iCs/>
          <w:sz w:val="22"/>
          <w:szCs w:val="22"/>
          <w:lang w:val="es-ES_tradnl"/>
        </w:rPr>
      </w:pPr>
      <w:r w:rsidRPr="001C0C8C">
        <w:rPr>
          <w:rFonts w:ascii="Arial" w:hAnsi="Arial" w:cs="Arial"/>
          <w:bCs/>
          <w:iCs/>
          <w:sz w:val="22"/>
          <w:szCs w:val="22"/>
          <w:lang w:val="es-ES_tradnl"/>
        </w:rPr>
        <w:t xml:space="preserve">Los términos empleados en esta publicación y la presentación de los datos que en ella aparecen no implican toma alguna de posición de parte de la UNESCO en cuanto al estatuto jurídico de los países, territorios, ciudades o regiones ni respecto de sus autoridades, fronteras o límites.  </w:t>
      </w:r>
    </w:p>
    <w:p w:rsidR="00432253" w:rsidRPr="001C0C8C" w:rsidRDefault="00432253" w:rsidP="00432253">
      <w:pPr>
        <w:pStyle w:val="BodyText"/>
        <w:jc w:val="left"/>
        <w:rPr>
          <w:rFonts w:ascii="Arial" w:hAnsi="Arial" w:cs="Arial"/>
          <w:bCs/>
          <w:iCs/>
          <w:sz w:val="22"/>
          <w:szCs w:val="22"/>
          <w:lang w:val="es-ES_tradnl"/>
        </w:rPr>
      </w:pPr>
    </w:p>
    <w:p w:rsidR="00432253" w:rsidRDefault="00432253" w:rsidP="00432253">
      <w:pPr>
        <w:pStyle w:val="BodyText"/>
        <w:jc w:val="left"/>
        <w:rPr>
          <w:rFonts w:ascii="Arial" w:hAnsi="Arial" w:cs="Arial"/>
          <w:bCs/>
          <w:iCs/>
          <w:sz w:val="22"/>
          <w:szCs w:val="22"/>
          <w:lang w:val="es-ES_tradnl"/>
        </w:rPr>
      </w:pPr>
      <w:r w:rsidRPr="001C0C8C">
        <w:rPr>
          <w:rFonts w:ascii="Arial" w:hAnsi="Arial" w:cs="Arial"/>
          <w:bCs/>
          <w:iCs/>
          <w:sz w:val="22"/>
          <w:szCs w:val="22"/>
          <w:lang w:val="es-ES_tradnl"/>
        </w:rPr>
        <w:t xml:space="preserve">Las ideas y opiniones expresadas en esta obra son las de los autores y no reflejan necesariamente el punto de vista de la UNESCO ni comprometen a la Organización.  </w:t>
      </w:r>
    </w:p>
    <w:p w:rsidR="00432253" w:rsidRDefault="00432253" w:rsidP="00432253">
      <w:pPr>
        <w:rPr>
          <w:bCs/>
          <w:iCs/>
          <w:szCs w:val="22"/>
          <w:lang w:val="es-ES_tradnl"/>
        </w:rPr>
      </w:pPr>
      <w:r>
        <w:rPr>
          <w:bCs/>
          <w:iCs/>
          <w:szCs w:val="22"/>
          <w:lang w:val="es-ES_tradnl"/>
        </w:rPr>
        <w:br w:type="page"/>
      </w:r>
    </w:p>
    <w:p w:rsidR="00B61008" w:rsidRPr="00A54269" w:rsidRDefault="00A77A77" w:rsidP="00B61008">
      <w:pPr>
        <w:pStyle w:val="Titcoul"/>
        <w:rPr>
          <w:noProof w:val="0"/>
          <w:lang w:val="es-ES"/>
        </w:rPr>
      </w:pPr>
      <w:r w:rsidRPr="00A54269">
        <w:rPr>
          <w:noProof w:val="0"/>
          <w:lang w:val="es-ES"/>
        </w:rPr>
        <w:lastRenderedPageBreak/>
        <w:t>plan de la lección</w:t>
      </w:r>
    </w:p>
    <w:p w:rsidR="00B61008" w:rsidRPr="00A54269" w:rsidRDefault="00B61008" w:rsidP="00B61008">
      <w:pPr>
        <w:pStyle w:val="UTit4"/>
        <w:rPr>
          <w:lang w:val="es-ES"/>
        </w:rPr>
      </w:pPr>
      <w:r w:rsidRPr="00A54269">
        <w:rPr>
          <w:lang w:val="es-ES"/>
        </w:rPr>
        <w:t>Dura</w:t>
      </w:r>
      <w:r w:rsidR="00A77A77" w:rsidRPr="00A54269">
        <w:rPr>
          <w:lang w:val="es-ES"/>
        </w:rPr>
        <w:t>ció</w:t>
      </w:r>
      <w:r w:rsidRPr="00A54269">
        <w:rPr>
          <w:lang w:val="es-ES"/>
        </w:rPr>
        <w:t>n:</w:t>
      </w:r>
    </w:p>
    <w:p w:rsidR="00B61008" w:rsidRPr="00A54269" w:rsidRDefault="00B61008" w:rsidP="00B61008">
      <w:pPr>
        <w:pStyle w:val="UTxt"/>
        <w:rPr>
          <w:i w:val="0"/>
          <w:lang w:val="es-ES" w:eastAsia="en-US"/>
        </w:rPr>
      </w:pPr>
      <w:r w:rsidRPr="00A54269">
        <w:rPr>
          <w:i w:val="0"/>
          <w:lang w:val="es-ES" w:eastAsia="en-US"/>
        </w:rPr>
        <w:t>1 h</w:t>
      </w:r>
      <w:r w:rsidR="00A77A77" w:rsidRPr="00A54269">
        <w:rPr>
          <w:i w:val="0"/>
          <w:lang w:val="es-ES" w:eastAsia="en-US"/>
        </w:rPr>
        <w:t>ora</w:t>
      </w:r>
    </w:p>
    <w:p w:rsidR="00B61008" w:rsidRPr="00A54269" w:rsidRDefault="00A77A77" w:rsidP="00B61008">
      <w:pPr>
        <w:pStyle w:val="UTit4"/>
        <w:rPr>
          <w:lang w:val="es-ES"/>
        </w:rPr>
      </w:pPr>
      <w:r w:rsidRPr="00A54269">
        <w:rPr>
          <w:lang w:val="es-ES"/>
        </w:rPr>
        <w:t>Objetivo</w:t>
      </w:r>
      <w:r w:rsidR="00B61008" w:rsidRPr="00A54269">
        <w:rPr>
          <w:lang w:val="es-ES"/>
        </w:rPr>
        <w:t>(s):</w:t>
      </w:r>
    </w:p>
    <w:p w:rsidR="00B61008" w:rsidRPr="00A54269" w:rsidRDefault="00B61008" w:rsidP="00B61008">
      <w:pPr>
        <w:pStyle w:val="UTit4"/>
        <w:spacing w:before="0" w:after="60" w:line="280" w:lineRule="exact"/>
        <w:jc w:val="both"/>
        <w:rPr>
          <w:rFonts w:cs="Arial"/>
          <w:b w:val="0"/>
          <w:bCs w:val="0"/>
          <w:caps w:val="0"/>
          <w:lang w:val="es-ES"/>
        </w:rPr>
      </w:pPr>
      <w:r w:rsidRPr="00A54269">
        <w:rPr>
          <w:rFonts w:cs="Arial"/>
          <w:b w:val="0"/>
          <w:bCs w:val="0"/>
          <w:caps w:val="0"/>
          <w:lang w:val="es-ES"/>
        </w:rPr>
        <w:t>Present</w:t>
      </w:r>
      <w:r w:rsidR="00311681" w:rsidRPr="00A54269">
        <w:rPr>
          <w:rFonts w:cs="Arial"/>
          <w:b w:val="0"/>
          <w:bCs w:val="0"/>
          <w:caps w:val="0"/>
          <w:lang w:val="es-ES"/>
        </w:rPr>
        <w:t>ar</w:t>
      </w:r>
      <w:r w:rsidRPr="00A54269">
        <w:rPr>
          <w:rFonts w:cs="Arial"/>
          <w:b w:val="0"/>
          <w:bCs w:val="0"/>
          <w:caps w:val="0"/>
          <w:lang w:val="es-ES"/>
        </w:rPr>
        <w:t xml:space="preserve"> </w:t>
      </w:r>
      <w:r w:rsidR="00CE125B" w:rsidRPr="00A54269">
        <w:rPr>
          <w:rFonts w:cs="Arial"/>
          <w:b w:val="0"/>
          <w:bCs w:val="0"/>
          <w:caps w:val="0"/>
          <w:lang w:val="es-ES"/>
        </w:rPr>
        <w:t>los motivos y las finalidades del Taller de cinco días de duración sobre la preparación de candidaturas de elementos del PCI con vistas a su inscripción en la</w:t>
      </w:r>
      <w:r w:rsidR="00B53F11" w:rsidRPr="00A54269">
        <w:rPr>
          <w:rFonts w:cs="Arial"/>
          <w:b w:val="0"/>
          <w:bCs w:val="0"/>
          <w:caps w:val="0"/>
          <w:lang w:val="es-ES"/>
        </w:rPr>
        <w:t>s</w:t>
      </w:r>
      <w:r w:rsidR="00CE125B" w:rsidRPr="00A54269">
        <w:rPr>
          <w:rFonts w:cs="Arial"/>
          <w:b w:val="0"/>
          <w:bCs w:val="0"/>
          <w:caps w:val="0"/>
          <w:lang w:val="es-ES"/>
        </w:rPr>
        <w:t xml:space="preserve"> </w:t>
      </w:r>
      <w:r w:rsidRPr="00A54269">
        <w:rPr>
          <w:rFonts w:cs="Arial"/>
          <w:b w:val="0"/>
          <w:bCs w:val="0"/>
          <w:caps w:val="0"/>
          <w:lang w:val="es-ES"/>
        </w:rPr>
        <w:t>List</w:t>
      </w:r>
      <w:r w:rsidR="00CE125B" w:rsidRPr="00A54269">
        <w:rPr>
          <w:rFonts w:cs="Arial"/>
          <w:b w:val="0"/>
          <w:bCs w:val="0"/>
          <w:caps w:val="0"/>
          <w:lang w:val="es-ES"/>
        </w:rPr>
        <w:t>a</w:t>
      </w:r>
      <w:r w:rsidRPr="00A54269">
        <w:rPr>
          <w:rFonts w:cs="Arial"/>
          <w:b w:val="0"/>
          <w:bCs w:val="0"/>
          <w:caps w:val="0"/>
          <w:lang w:val="es-ES"/>
        </w:rPr>
        <w:t xml:space="preserve">s </w:t>
      </w:r>
      <w:r w:rsidR="00CE125B" w:rsidRPr="00A54269">
        <w:rPr>
          <w:rFonts w:cs="Arial"/>
          <w:b w:val="0"/>
          <w:bCs w:val="0"/>
          <w:caps w:val="0"/>
          <w:lang w:val="es-ES"/>
        </w:rPr>
        <w:t>de</w:t>
      </w:r>
      <w:r w:rsidRPr="00A54269">
        <w:rPr>
          <w:rFonts w:cs="Arial"/>
          <w:b w:val="0"/>
          <w:bCs w:val="0"/>
          <w:caps w:val="0"/>
          <w:lang w:val="es-ES"/>
        </w:rPr>
        <w:t xml:space="preserve"> </w:t>
      </w:r>
      <w:r w:rsidR="00A77A77" w:rsidRPr="00A54269">
        <w:rPr>
          <w:b w:val="0"/>
          <w:caps w:val="0"/>
          <w:lang w:val="es-ES"/>
        </w:rPr>
        <w:t>la Convención para la Salvaguardia del Patrimonio Cultural Inmaterial</w:t>
      </w:r>
      <w:r w:rsidR="00A77A77" w:rsidRPr="00A54269">
        <w:rPr>
          <w:rStyle w:val="FootnoteReference"/>
          <w:b w:val="0"/>
          <w:lang w:val="es-ES"/>
        </w:rPr>
        <w:footnoteReference w:id="1"/>
      </w:r>
      <w:r w:rsidR="00A77A77" w:rsidRPr="00A54269">
        <w:rPr>
          <w:caps w:val="0"/>
          <w:lang w:val="es-ES"/>
        </w:rPr>
        <w:t xml:space="preserve"> </w:t>
      </w:r>
      <w:r w:rsidR="00CE125B" w:rsidRPr="00A54269">
        <w:rPr>
          <w:rFonts w:cs="Arial"/>
          <w:b w:val="0"/>
          <w:bCs w:val="0"/>
          <w:caps w:val="0"/>
          <w:lang w:val="es-ES"/>
        </w:rPr>
        <w:t>y establecer una relación de trabajo con los participantes</w:t>
      </w:r>
      <w:r w:rsidRPr="00A54269">
        <w:rPr>
          <w:rFonts w:cs="Arial"/>
          <w:b w:val="0"/>
          <w:bCs w:val="0"/>
          <w:caps w:val="0"/>
          <w:lang w:val="es-ES"/>
        </w:rPr>
        <w:t>.</w:t>
      </w:r>
    </w:p>
    <w:p w:rsidR="00B61008" w:rsidRPr="00A54269" w:rsidRDefault="00B61008" w:rsidP="00B61008">
      <w:pPr>
        <w:pStyle w:val="UTit4"/>
        <w:rPr>
          <w:lang w:val="es-ES"/>
        </w:rPr>
      </w:pPr>
      <w:r w:rsidRPr="00A54269">
        <w:rPr>
          <w:lang w:val="es-ES"/>
        </w:rPr>
        <w:t>Descrip</w:t>
      </w:r>
      <w:r w:rsidR="00A77A77" w:rsidRPr="00A54269">
        <w:rPr>
          <w:lang w:val="es-ES"/>
        </w:rPr>
        <w:t>ció</w:t>
      </w:r>
      <w:r w:rsidRPr="00A54269">
        <w:rPr>
          <w:lang w:val="es-ES"/>
        </w:rPr>
        <w:t>n:</w:t>
      </w:r>
    </w:p>
    <w:p w:rsidR="00B61008" w:rsidRPr="00A54269" w:rsidRDefault="00CE125B" w:rsidP="00B61008">
      <w:pPr>
        <w:pStyle w:val="UTit4"/>
        <w:spacing w:before="0" w:after="60" w:line="280" w:lineRule="exact"/>
        <w:jc w:val="both"/>
        <w:rPr>
          <w:i/>
          <w:lang w:val="es-ES"/>
        </w:rPr>
      </w:pPr>
      <w:r w:rsidRPr="00A54269">
        <w:rPr>
          <w:rFonts w:cs="Arial"/>
          <w:b w:val="0"/>
          <w:bCs w:val="0"/>
          <w:caps w:val="0"/>
          <w:lang w:val="es-ES"/>
        </w:rPr>
        <w:t xml:space="preserve">En esta unidad se presenta un taller de fortalecimiento de capacidades destinado a coadyuvar a la preparación de expedientes de candidatura de elementos del PCI con vistas a su </w:t>
      </w:r>
      <w:r w:rsidR="00B61008" w:rsidRPr="00A54269">
        <w:rPr>
          <w:rFonts w:cs="Arial"/>
          <w:b w:val="0"/>
          <w:bCs w:val="0"/>
          <w:caps w:val="0"/>
          <w:lang w:val="es-ES"/>
        </w:rPr>
        <w:t>inscrip</w:t>
      </w:r>
      <w:r w:rsidRPr="00A54269">
        <w:rPr>
          <w:rFonts w:cs="Arial"/>
          <w:b w:val="0"/>
          <w:bCs w:val="0"/>
          <w:caps w:val="0"/>
          <w:lang w:val="es-ES"/>
        </w:rPr>
        <w:t>ció</w:t>
      </w:r>
      <w:r w:rsidR="00B61008" w:rsidRPr="00A54269">
        <w:rPr>
          <w:rFonts w:cs="Arial"/>
          <w:b w:val="0"/>
          <w:bCs w:val="0"/>
          <w:caps w:val="0"/>
          <w:lang w:val="es-ES"/>
        </w:rPr>
        <w:t xml:space="preserve">n </w:t>
      </w:r>
      <w:r w:rsidRPr="00A54269">
        <w:rPr>
          <w:rFonts w:cs="Arial"/>
          <w:b w:val="0"/>
          <w:bCs w:val="0"/>
          <w:caps w:val="0"/>
          <w:lang w:val="es-ES"/>
        </w:rPr>
        <w:t>en la</w:t>
      </w:r>
      <w:r w:rsidR="00B61008" w:rsidRPr="00A54269">
        <w:rPr>
          <w:rFonts w:cs="Arial"/>
          <w:b w:val="0"/>
          <w:bCs w:val="0"/>
          <w:caps w:val="0"/>
          <w:lang w:val="es-ES"/>
        </w:rPr>
        <w:t xml:space="preserve"> List</w:t>
      </w:r>
      <w:r w:rsidRPr="00A54269">
        <w:rPr>
          <w:rFonts w:cs="Arial"/>
          <w:b w:val="0"/>
          <w:bCs w:val="0"/>
          <w:caps w:val="0"/>
          <w:lang w:val="es-ES"/>
        </w:rPr>
        <w:t>a</w:t>
      </w:r>
      <w:r w:rsidR="00B61008" w:rsidRPr="00A54269">
        <w:rPr>
          <w:rFonts w:cs="Arial"/>
          <w:b w:val="0"/>
          <w:bCs w:val="0"/>
          <w:caps w:val="0"/>
          <w:lang w:val="es-ES"/>
        </w:rPr>
        <w:t xml:space="preserve"> </w:t>
      </w:r>
      <w:r w:rsidRPr="00A54269">
        <w:rPr>
          <w:rFonts w:cs="Arial"/>
          <w:b w:val="0"/>
          <w:bCs w:val="0"/>
          <w:caps w:val="0"/>
          <w:lang w:val="es-ES"/>
        </w:rPr>
        <w:t xml:space="preserve">de Salvaguardia </w:t>
      </w:r>
      <w:r w:rsidR="00B61008" w:rsidRPr="00A54269">
        <w:rPr>
          <w:rFonts w:cs="Arial"/>
          <w:b w:val="0"/>
          <w:bCs w:val="0"/>
          <w:caps w:val="0"/>
          <w:lang w:val="es-ES"/>
        </w:rPr>
        <w:t>Urgent</w:t>
      </w:r>
      <w:r w:rsidRPr="00A54269">
        <w:rPr>
          <w:rFonts w:cs="Arial"/>
          <w:b w:val="0"/>
          <w:bCs w:val="0"/>
          <w:caps w:val="0"/>
          <w:lang w:val="es-ES"/>
        </w:rPr>
        <w:t>e</w:t>
      </w:r>
      <w:r w:rsidR="00B61008" w:rsidRPr="00A54269">
        <w:rPr>
          <w:rFonts w:cs="Arial"/>
          <w:b w:val="0"/>
          <w:bCs w:val="0"/>
          <w:caps w:val="0"/>
          <w:lang w:val="es-ES"/>
        </w:rPr>
        <w:t xml:space="preserve"> (</w:t>
      </w:r>
      <w:r w:rsidRPr="00A54269">
        <w:rPr>
          <w:rFonts w:cs="Arial"/>
          <w:b w:val="0"/>
          <w:bCs w:val="0"/>
          <w:caps w:val="0"/>
          <w:lang w:val="es-ES"/>
        </w:rPr>
        <w:t>LSU</w:t>
      </w:r>
      <w:r w:rsidR="00B61008" w:rsidRPr="00A54269">
        <w:rPr>
          <w:rFonts w:cs="Arial"/>
          <w:b w:val="0"/>
          <w:bCs w:val="0"/>
          <w:caps w:val="0"/>
          <w:lang w:val="es-ES"/>
        </w:rPr>
        <w:t xml:space="preserve">) </w:t>
      </w:r>
      <w:r w:rsidRPr="00A54269">
        <w:rPr>
          <w:rFonts w:cs="Arial"/>
          <w:b w:val="0"/>
          <w:bCs w:val="0"/>
          <w:caps w:val="0"/>
          <w:lang w:val="es-ES"/>
        </w:rPr>
        <w:t>y la Lista</w:t>
      </w:r>
      <w:r w:rsidR="00B61008" w:rsidRPr="00A54269">
        <w:rPr>
          <w:rFonts w:cs="Arial"/>
          <w:b w:val="0"/>
          <w:bCs w:val="0"/>
          <w:caps w:val="0"/>
          <w:lang w:val="es-ES"/>
        </w:rPr>
        <w:t xml:space="preserve"> Representativ</w:t>
      </w:r>
      <w:r w:rsidRPr="00A54269">
        <w:rPr>
          <w:rFonts w:cs="Arial"/>
          <w:b w:val="0"/>
          <w:bCs w:val="0"/>
          <w:caps w:val="0"/>
          <w:lang w:val="es-ES"/>
        </w:rPr>
        <w:t>a</w:t>
      </w:r>
      <w:r w:rsidR="00B61008" w:rsidRPr="00A54269">
        <w:rPr>
          <w:rFonts w:cs="Arial"/>
          <w:b w:val="0"/>
          <w:bCs w:val="0"/>
          <w:caps w:val="0"/>
          <w:lang w:val="es-ES"/>
        </w:rPr>
        <w:t xml:space="preserve"> (</w:t>
      </w:r>
      <w:r w:rsidRPr="00A54269">
        <w:rPr>
          <w:rFonts w:cs="Arial"/>
          <w:b w:val="0"/>
          <w:bCs w:val="0"/>
          <w:caps w:val="0"/>
          <w:lang w:val="es-ES"/>
        </w:rPr>
        <w:t>LR</w:t>
      </w:r>
      <w:r w:rsidR="00B61008" w:rsidRPr="00A54269">
        <w:rPr>
          <w:rFonts w:cs="Arial"/>
          <w:b w:val="0"/>
          <w:bCs w:val="0"/>
          <w:caps w:val="0"/>
          <w:lang w:val="es-ES"/>
        </w:rPr>
        <w:t>)</w:t>
      </w:r>
      <w:r w:rsidRPr="00A54269">
        <w:rPr>
          <w:rFonts w:cs="Arial"/>
          <w:b w:val="0"/>
          <w:bCs w:val="0"/>
          <w:caps w:val="0"/>
          <w:lang w:val="es-ES"/>
        </w:rPr>
        <w:t xml:space="preserve"> de la Convención</w:t>
      </w:r>
      <w:r w:rsidR="00B61008" w:rsidRPr="00A54269">
        <w:rPr>
          <w:rFonts w:cs="Arial"/>
          <w:b w:val="0"/>
          <w:bCs w:val="0"/>
          <w:caps w:val="0"/>
          <w:lang w:val="es-ES"/>
        </w:rPr>
        <w:t xml:space="preserve">. </w:t>
      </w:r>
      <w:r w:rsidRPr="00A54269">
        <w:rPr>
          <w:rFonts w:cs="Arial"/>
          <w:b w:val="0"/>
          <w:bCs w:val="0"/>
          <w:caps w:val="0"/>
          <w:lang w:val="es-ES"/>
        </w:rPr>
        <w:t>El taller abarca la siguiente temática:</w:t>
      </w:r>
      <w:r w:rsidR="005F1933" w:rsidRPr="00A54269">
        <w:rPr>
          <w:rFonts w:cs="Arial"/>
          <w:b w:val="0"/>
          <w:bCs w:val="0"/>
          <w:caps w:val="0"/>
          <w:lang w:val="es-ES"/>
        </w:rPr>
        <w:t xml:space="preserve"> </w:t>
      </w:r>
      <w:r w:rsidR="00C0177C" w:rsidRPr="00A54269">
        <w:rPr>
          <w:rFonts w:cs="Arial"/>
          <w:b w:val="0"/>
          <w:bCs w:val="0"/>
          <w:caps w:val="0"/>
          <w:lang w:val="es-ES"/>
        </w:rPr>
        <w:t>requisitos del procedimiento de preparación y presentación de</w:t>
      </w:r>
      <w:r w:rsidR="004017CC" w:rsidRPr="00A54269">
        <w:rPr>
          <w:rFonts w:cs="Arial"/>
          <w:b w:val="0"/>
          <w:bCs w:val="0"/>
          <w:caps w:val="0"/>
          <w:lang w:val="es-ES"/>
        </w:rPr>
        <w:t xml:space="preserve"> </w:t>
      </w:r>
      <w:r w:rsidR="00C0177C" w:rsidRPr="00A54269">
        <w:rPr>
          <w:rFonts w:cs="Arial"/>
          <w:b w:val="0"/>
          <w:bCs w:val="0"/>
          <w:caps w:val="0"/>
          <w:lang w:val="es-ES"/>
        </w:rPr>
        <w:t>candidaturas; evaluación de los expedientes de candidatura y presentación de las etapas fundamentales de su elaboración, comprendida la redacción de una descripción resumida del elemento propuesto para la inscripción</w:t>
      </w:r>
      <w:r w:rsidR="00B53F11" w:rsidRPr="00A54269">
        <w:rPr>
          <w:rFonts w:cs="Arial"/>
          <w:b w:val="0"/>
          <w:bCs w:val="0"/>
          <w:caps w:val="0"/>
          <w:lang w:val="es-ES"/>
        </w:rPr>
        <w:t>,</w:t>
      </w:r>
      <w:r w:rsidR="00C0177C" w:rsidRPr="00A54269">
        <w:rPr>
          <w:rFonts w:cs="Arial"/>
          <w:b w:val="0"/>
          <w:bCs w:val="0"/>
          <w:caps w:val="0"/>
          <w:lang w:val="es-ES"/>
        </w:rPr>
        <w:t xml:space="preserve"> con vistas a elaborar un conjunto de medidas de salvaguardia para éste y a obtener la participación de las comunidades interesadas</w:t>
      </w:r>
      <w:r w:rsidR="00B61008" w:rsidRPr="00A54269">
        <w:rPr>
          <w:rFonts w:cs="Arial"/>
          <w:b w:val="0"/>
          <w:bCs w:val="0"/>
          <w:caps w:val="0"/>
          <w:lang w:val="es-ES"/>
        </w:rPr>
        <w:t xml:space="preserve">. </w:t>
      </w:r>
      <w:r w:rsidR="00C0177C" w:rsidRPr="00A54269">
        <w:rPr>
          <w:rFonts w:cs="Arial"/>
          <w:b w:val="0"/>
          <w:bCs w:val="0"/>
          <w:caps w:val="0"/>
          <w:lang w:val="es-ES"/>
        </w:rPr>
        <w:t>En esta unidad también se proporcionan orientaciones para una presentación interactiva de los participantes en el taller al comienzo de éste</w:t>
      </w:r>
      <w:r w:rsidR="00B61008" w:rsidRPr="00A54269">
        <w:rPr>
          <w:rFonts w:cs="Arial"/>
          <w:b w:val="0"/>
          <w:bCs w:val="0"/>
          <w:caps w:val="0"/>
          <w:lang w:val="es-ES"/>
        </w:rPr>
        <w:t>.</w:t>
      </w:r>
    </w:p>
    <w:p w:rsidR="00B61008" w:rsidRPr="00A54269" w:rsidRDefault="00A77A77" w:rsidP="00B61008">
      <w:pPr>
        <w:pStyle w:val="Upuce"/>
        <w:ind w:left="470" w:hanging="357"/>
        <w:rPr>
          <w:i/>
          <w:lang w:val="es-ES"/>
        </w:rPr>
      </w:pPr>
      <w:r w:rsidRPr="00A54269">
        <w:rPr>
          <w:i/>
          <w:lang w:val="es-ES"/>
        </w:rPr>
        <w:t>S</w:t>
      </w:r>
      <w:r w:rsidR="00831BF3" w:rsidRPr="00A54269">
        <w:rPr>
          <w:i/>
          <w:lang w:val="es-ES"/>
        </w:rPr>
        <w:t>ecu</w:t>
      </w:r>
      <w:r w:rsidRPr="00A54269">
        <w:rPr>
          <w:i/>
          <w:lang w:val="es-ES"/>
        </w:rPr>
        <w:t>enciación p</w:t>
      </w:r>
      <w:r w:rsidR="00B61008" w:rsidRPr="00A54269">
        <w:rPr>
          <w:i/>
          <w:lang w:val="es-ES"/>
        </w:rPr>
        <w:t>rop</w:t>
      </w:r>
      <w:r w:rsidRPr="00A54269">
        <w:rPr>
          <w:i/>
          <w:lang w:val="es-ES"/>
        </w:rPr>
        <w:t>uesta</w:t>
      </w:r>
      <w:r w:rsidR="00B61008" w:rsidRPr="00A54269">
        <w:rPr>
          <w:i/>
          <w:lang w:val="es-ES"/>
        </w:rPr>
        <w:t>:</w:t>
      </w:r>
    </w:p>
    <w:p w:rsidR="00B61008" w:rsidRPr="00A54269" w:rsidRDefault="001079FA" w:rsidP="00B61008">
      <w:pPr>
        <w:pStyle w:val="Upuce"/>
        <w:numPr>
          <w:ilvl w:val="0"/>
          <w:numId w:val="22"/>
        </w:numPr>
        <w:ind w:left="470" w:hanging="357"/>
        <w:rPr>
          <w:lang w:val="es-ES"/>
        </w:rPr>
      </w:pPr>
      <w:r w:rsidRPr="00A54269">
        <w:rPr>
          <w:lang w:val="es-ES"/>
        </w:rPr>
        <w:t>El facilitador debe explicar cuáles son sus conocimientos y experiencias acerca del PCI, dando algunos ejemplos de elementos de éste para los que haya trabajado o que le hayan resultado de interés. En caso de que algunos participantes no estén familiarizados con el PCI, el facilitador debe presentar brevemente los ámbitos del éste que figuran en el Artículo 2.2 de la Convención. Esto puede propiciar un primer debate sobre el concepto de PCI (Véase</w:t>
      </w:r>
      <w:r w:rsidR="00B53F11" w:rsidRPr="00A54269">
        <w:rPr>
          <w:lang w:val="es-ES"/>
        </w:rPr>
        <w:t>,</w:t>
      </w:r>
      <w:r w:rsidRPr="00A54269">
        <w:rPr>
          <w:lang w:val="es-ES"/>
        </w:rPr>
        <w:t xml:space="preserve"> en el Texto para el Participante de la Unidad 3</w:t>
      </w:r>
      <w:r w:rsidR="00B53F11" w:rsidRPr="00A54269">
        <w:rPr>
          <w:lang w:val="es-ES"/>
        </w:rPr>
        <w:t>,</w:t>
      </w:r>
      <w:r w:rsidRPr="00A54269">
        <w:rPr>
          <w:lang w:val="es-ES"/>
        </w:rPr>
        <w:t xml:space="preserve"> la sección titulada “Patrimonio Cultural Inmaterial”).</w:t>
      </w:r>
    </w:p>
    <w:p w:rsidR="00B61008" w:rsidRPr="00A54269" w:rsidRDefault="001079FA" w:rsidP="00B61008">
      <w:pPr>
        <w:pStyle w:val="Upuce"/>
        <w:numPr>
          <w:ilvl w:val="0"/>
          <w:numId w:val="22"/>
        </w:numPr>
        <w:ind w:left="470" w:hanging="357"/>
        <w:rPr>
          <w:lang w:val="es-ES"/>
        </w:rPr>
      </w:pPr>
      <w:r w:rsidRPr="00A54269">
        <w:rPr>
          <w:lang w:val="es-ES"/>
        </w:rPr>
        <w:t xml:space="preserve">Los participantes se presentan brevemente uno por uno (o unos a otros) y exponen por qué les interesa el </w:t>
      </w:r>
      <w:r w:rsidR="00B53F11" w:rsidRPr="00A54269">
        <w:rPr>
          <w:lang w:val="es-ES"/>
        </w:rPr>
        <w:t>PCI</w:t>
      </w:r>
      <w:r w:rsidRPr="00A54269">
        <w:rPr>
          <w:lang w:val="es-ES"/>
        </w:rPr>
        <w:t xml:space="preserve"> y cuál es su experiencia de trabajo a este respecto, esto es: deben mencionar cuales son las cuestiones más importantes que se plantean en su región o país en relación con el PCI, y más concretamente deben precisar qué elementos de éste </w:t>
      </w:r>
      <w:r w:rsidR="00F179B7" w:rsidRPr="00A54269">
        <w:rPr>
          <w:lang w:val="es-ES"/>
        </w:rPr>
        <w:t xml:space="preserve">ya </w:t>
      </w:r>
      <w:r w:rsidRPr="00A54269">
        <w:rPr>
          <w:lang w:val="es-ES"/>
        </w:rPr>
        <w:t xml:space="preserve">han sido </w:t>
      </w:r>
      <w:r w:rsidR="00F179B7" w:rsidRPr="00A54269">
        <w:rPr>
          <w:lang w:val="es-ES"/>
        </w:rPr>
        <w:t>objeto de la presentación de candidaturas</w:t>
      </w:r>
      <w:r w:rsidR="00E9075C" w:rsidRPr="00A54269">
        <w:rPr>
          <w:lang w:val="es-ES"/>
        </w:rPr>
        <w:t xml:space="preserve"> </w:t>
      </w:r>
      <w:r w:rsidR="00F179B7" w:rsidRPr="00A54269">
        <w:rPr>
          <w:lang w:val="es-ES"/>
        </w:rPr>
        <w:t>a</w:t>
      </w:r>
      <w:r w:rsidRPr="00A54269">
        <w:rPr>
          <w:lang w:val="es-ES"/>
        </w:rPr>
        <w:t xml:space="preserve"> las Listas de la Convención, o si actualmente </w:t>
      </w:r>
      <w:r w:rsidR="00F179B7" w:rsidRPr="00A54269">
        <w:rPr>
          <w:lang w:val="es-ES"/>
        </w:rPr>
        <w:t xml:space="preserve">hay </w:t>
      </w:r>
      <w:r w:rsidRPr="00A54269">
        <w:rPr>
          <w:lang w:val="es-ES"/>
        </w:rPr>
        <w:t xml:space="preserve">candidaturas de otros elementos </w:t>
      </w:r>
      <w:r w:rsidR="00F179B7" w:rsidRPr="00A54269">
        <w:rPr>
          <w:lang w:val="es-ES"/>
        </w:rPr>
        <w:t>en curso de preparación para una eventual inscripción</w:t>
      </w:r>
      <w:r w:rsidR="00B61008" w:rsidRPr="00A54269">
        <w:rPr>
          <w:lang w:val="es-ES"/>
        </w:rPr>
        <w:t>.</w:t>
      </w:r>
    </w:p>
    <w:p w:rsidR="00B61008" w:rsidRPr="00A54269" w:rsidRDefault="001079FA" w:rsidP="00B61008">
      <w:pPr>
        <w:pStyle w:val="Upuce"/>
        <w:numPr>
          <w:ilvl w:val="0"/>
          <w:numId w:val="22"/>
        </w:numPr>
        <w:ind w:left="470" w:hanging="357"/>
        <w:rPr>
          <w:lang w:val="es-ES"/>
        </w:rPr>
      </w:pPr>
      <w:r w:rsidRPr="00A54269">
        <w:rPr>
          <w:lang w:val="es-ES"/>
        </w:rPr>
        <w:t>El facilitador debe hacer una introducción a los objetivos del taller y los participantes deben exponer qué resultados esperan de éste</w:t>
      </w:r>
      <w:r w:rsidR="00B61008" w:rsidRPr="00A54269">
        <w:rPr>
          <w:lang w:val="es-ES"/>
        </w:rPr>
        <w:t>.</w:t>
      </w:r>
    </w:p>
    <w:p w:rsidR="00B61008" w:rsidRPr="00A54269" w:rsidRDefault="00B61008" w:rsidP="00B61008">
      <w:pPr>
        <w:pStyle w:val="UTit4"/>
        <w:rPr>
          <w:lang w:val="es-ES"/>
        </w:rPr>
      </w:pPr>
      <w:r w:rsidRPr="00A54269">
        <w:rPr>
          <w:lang w:val="es-ES"/>
        </w:rPr>
        <w:lastRenderedPageBreak/>
        <w:t>document</w:t>
      </w:r>
      <w:r w:rsidR="00A77A77" w:rsidRPr="00A54269">
        <w:rPr>
          <w:lang w:val="es-ES"/>
        </w:rPr>
        <w:t>o</w:t>
      </w:r>
      <w:r w:rsidRPr="00A54269">
        <w:rPr>
          <w:lang w:val="es-ES"/>
        </w:rPr>
        <w:t>s</w:t>
      </w:r>
      <w:r w:rsidR="00A77A77" w:rsidRPr="00A54269">
        <w:rPr>
          <w:lang w:val="es-ES"/>
        </w:rPr>
        <w:t xml:space="preserve"> auxiliares</w:t>
      </w:r>
      <w:r w:rsidRPr="00A54269">
        <w:rPr>
          <w:lang w:val="es-ES"/>
        </w:rPr>
        <w:t>:</w:t>
      </w:r>
    </w:p>
    <w:p w:rsidR="00B61008" w:rsidRPr="00A54269" w:rsidRDefault="00A77A77" w:rsidP="00B61008">
      <w:pPr>
        <w:pStyle w:val="Upuce"/>
        <w:numPr>
          <w:ilvl w:val="0"/>
          <w:numId w:val="22"/>
        </w:numPr>
        <w:ind w:left="470" w:hanging="357"/>
        <w:rPr>
          <w:lang w:val="es-ES"/>
        </w:rPr>
      </w:pPr>
      <w:r w:rsidRPr="00A54269">
        <w:rPr>
          <w:lang w:val="es-ES"/>
        </w:rPr>
        <w:t>Guión par el F</w:t>
      </w:r>
      <w:r w:rsidR="00B61008" w:rsidRPr="00A54269">
        <w:rPr>
          <w:lang w:val="es-ES"/>
        </w:rPr>
        <w:t>acilita</w:t>
      </w:r>
      <w:r w:rsidRPr="00A54269">
        <w:rPr>
          <w:lang w:val="es-ES"/>
        </w:rPr>
        <w:t xml:space="preserve">dor </w:t>
      </w:r>
      <w:r w:rsidR="001079FA" w:rsidRPr="00A54269">
        <w:rPr>
          <w:lang w:val="es-ES"/>
        </w:rPr>
        <w:t>de la</w:t>
      </w:r>
      <w:r w:rsidRPr="00A54269">
        <w:rPr>
          <w:lang w:val="es-ES"/>
        </w:rPr>
        <w:t xml:space="preserve"> Unidad</w:t>
      </w:r>
      <w:r w:rsidR="00B61008" w:rsidRPr="00A54269">
        <w:rPr>
          <w:lang w:val="es-ES"/>
        </w:rPr>
        <w:t> 39</w:t>
      </w:r>
      <w:r w:rsidR="00831BF3" w:rsidRPr="00A54269">
        <w:rPr>
          <w:lang w:val="es-ES"/>
        </w:rPr>
        <w:t>.</w:t>
      </w:r>
    </w:p>
    <w:p w:rsidR="00B61008" w:rsidRPr="00A54269" w:rsidRDefault="00A77A77" w:rsidP="00B61008">
      <w:pPr>
        <w:pStyle w:val="Upuce"/>
        <w:numPr>
          <w:ilvl w:val="0"/>
          <w:numId w:val="22"/>
        </w:numPr>
        <w:ind w:left="470" w:hanging="357"/>
        <w:rPr>
          <w:lang w:val="es-ES"/>
        </w:rPr>
      </w:pPr>
      <w:r w:rsidRPr="00A54269">
        <w:rPr>
          <w:lang w:val="es-ES"/>
        </w:rPr>
        <w:t xml:space="preserve">Calendario del </w:t>
      </w:r>
      <w:r w:rsidR="00B61008" w:rsidRPr="00A54269">
        <w:rPr>
          <w:lang w:val="es-ES"/>
        </w:rPr>
        <w:t>Facilita</w:t>
      </w:r>
      <w:r w:rsidRPr="00A54269">
        <w:rPr>
          <w:lang w:val="es-ES"/>
        </w:rPr>
        <w:t>dor</w:t>
      </w:r>
      <w:r w:rsidR="00B61008" w:rsidRPr="00A54269">
        <w:rPr>
          <w:lang w:val="es-ES"/>
        </w:rPr>
        <w:t xml:space="preserve"> </w:t>
      </w:r>
      <w:r w:rsidRPr="00A54269">
        <w:rPr>
          <w:lang w:val="es-ES"/>
        </w:rPr>
        <w:t>de la Unidad</w:t>
      </w:r>
      <w:r w:rsidR="00B61008" w:rsidRPr="00A54269">
        <w:rPr>
          <w:lang w:val="es-ES"/>
        </w:rPr>
        <w:t> 39</w:t>
      </w:r>
      <w:r w:rsidR="00831BF3" w:rsidRPr="00A54269">
        <w:rPr>
          <w:lang w:val="es-ES"/>
        </w:rPr>
        <w:t>.</w:t>
      </w:r>
    </w:p>
    <w:p w:rsidR="00B61008" w:rsidRPr="00A54269" w:rsidRDefault="00A77A77" w:rsidP="00B61008">
      <w:pPr>
        <w:pStyle w:val="Upuce"/>
        <w:numPr>
          <w:ilvl w:val="0"/>
          <w:numId w:val="22"/>
        </w:numPr>
        <w:ind w:left="470" w:hanging="357"/>
        <w:rPr>
          <w:lang w:val="es-ES"/>
        </w:rPr>
      </w:pPr>
      <w:r w:rsidRPr="00A54269">
        <w:rPr>
          <w:lang w:val="es-ES"/>
        </w:rPr>
        <w:t>Folleto de la Unidad</w:t>
      </w:r>
      <w:r w:rsidR="00B61008" w:rsidRPr="00A54269">
        <w:rPr>
          <w:lang w:val="es-ES"/>
        </w:rPr>
        <w:t xml:space="preserve"> 39 </w:t>
      </w:r>
      <w:r w:rsidRPr="00A54269">
        <w:rPr>
          <w:lang w:val="es-ES"/>
        </w:rPr>
        <w:t>– Presentación de los participantes</w:t>
      </w:r>
      <w:r w:rsidR="00B61008" w:rsidRPr="00A54269">
        <w:rPr>
          <w:lang w:val="es-ES"/>
        </w:rPr>
        <w:t xml:space="preserve"> (</w:t>
      </w:r>
      <w:r w:rsidRPr="00A54269">
        <w:rPr>
          <w:lang w:val="es-ES"/>
        </w:rPr>
        <w:t>el cuestionario de este folleto se debe proporcionar a los participantes antes de que dé comienzo el taller</w:t>
      </w:r>
      <w:r w:rsidR="00B61008" w:rsidRPr="00A54269">
        <w:rPr>
          <w:lang w:val="es-ES"/>
        </w:rPr>
        <w:t>)</w:t>
      </w:r>
      <w:r w:rsidR="00831BF3" w:rsidRPr="00A54269">
        <w:rPr>
          <w:lang w:val="es-ES"/>
        </w:rPr>
        <w:t>.</w:t>
      </w:r>
    </w:p>
    <w:p w:rsidR="00B61008" w:rsidRPr="00A54269" w:rsidRDefault="00A77A77" w:rsidP="00667AB9">
      <w:pPr>
        <w:pStyle w:val="Upuce"/>
        <w:numPr>
          <w:ilvl w:val="0"/>
          <w:numId w:val="22"/>
        </w:numPr>
        <w:tabs>
          <w:tab w:val="left" w:pos="1843"/>
        </w:tabs>
        <w:ind w:left="470" w:hanging="357"/>
        <w:rPr>
          <w:lang w:val="es-ES"/>
        </w:rPr>
      </w:pPr>
      <w:r w:rsidRPr="00A54269">
        <w:rPr>
          <w:lang w:val="es-ES" w:bidi="en-US"/>
        </w:rPr>
        <w:t xml:space="preserve">Memorándums para </w:t>
      </w:r>
      <w:r w:rsidR="00B53F11" w:rsidRPr="00A54269">
        <w:rPr>
          <w:lang w:val="es-ES" w:bidi="en-US"/>
        </w:rPr>
        <w:t>cumplimentar</w:t>
      </w:r>
      <w:r w:rsidRPr="00A54269">
        <w:rPr>
          <w:lang w:val="es-ES" w:bidi="en-US"/>
        </w:rPr>
        <w:t xml:space="preserve"> </w:t>
      </w:r>
      <w:r w:rsidRPr="00A54269">
        <w:rPr>
          <w:rFonts w:eastAsia="Times New Roman"/>
          <w:lang w:val="es-ES"/>
        </w:rPr>
        <w:t xml:space="preserve">los formularios de presentación de candidaturas a las Listas de la Convención, que están disponibles, en francés e inglés, en la página web </w:t>
      </w:r>
      <w:hyperlink r:id="rId12" w:history="1">
        <w:r w:rsidRPr="00A54269">
          <w:rPr>
            <w:rStyle w:val="Hyperlink"/>
            <w:rFonts w:eastAsia="Times New Roman"/>
            <w:color w:val="auto"/>
            <w:u w:val="none"/>
            <w:lang w:val="es-ES"/>
          </w:rPr>
          <w:t>http://www.unesco.org/culture/ich/en/forms</w:t>
        </w:r>
      </w:hyperlink>
      <w:r w:rsidRPr="00A54269">
        <w:rPr>
          <w:lang w:val="es-ES"/>
        </w:rPr>
        <w:t>.</w:t>
      </w:r>
    </w:p>
    <w:p w:rsidR="00B61008" w:rsidRPr="00A54269" w:rsidRDefault="00A77A77" w:rsidP="00B61008">
      <w:pPr>
        <w:pStyle w:val="Upuce"/>
        <w:numPr>
          <w:ilvl w:val="0"/>
          <w:numId w:val="22"/>
        </w:numPr>
        <w:ind w:left="470" w:hanging="357"/>
        <w:rPr>
          <w:lang w:val="es-ES"/>
        </w:rPr>
      </w:pPr>
      <w:r w:rsidRPr="00A54269">
        <w:rPr>
          <w:lang w:val="es-ES"/>
        </w:rPr>
        <w:t>Textos fundamentales de la Convención para la Salvaguardia del Patrimonio Cultural Inmaterial de 2003</w:t>
      </w:r>
      <w:r w:rsidRPr="00A54269">
        <w:rPr>
          <w:szCs w:val="20"/>
          <w:lang w:val="es-ES"/>
        </w:rPr>
        <w:t>.</w:t>
      </w:r>
      <w:r w:rsidRPr="00A54269">
        <w:rPr>
          <w:rStyle w:val="FootnoteReference"/>
          <w:szCs w:val="20"/>
          <w:lang w:val="es-ES"/>
        </w:rPr>
        <w:footnoteReference w:id="2"/>
      </w:r>
    </w:p>
    <w:p w:rsidR="00B61008" w:rsidRPr="00A54269" w:rsidRDefault="00B61008" w:rsidP="00B61008">
      <w:pPr>
        <w:pStyle w:val="Soustitre"/>
        <w:rPr>
          <w:lang w:val="es-ES"/>
        </w:rPr>
      </w:pPr>
      <w:r w:rsidRPr="00A54269">
        <w:rPr>
          <w:lang w:val="es-ES"/>
        </w:rPr>
        <w:t>Not</w:t>
      </w:r>
      <w:r w:rsidR="00A77A77" w:rsidRPr="00A54269">
        <w:rPr>
          <w:lang w:val="es-ES"/>
        </w:rPr>
        <w:t>a</w:t>
      </w:r>
      <w:r w:rsidRPr="00A54269">
        <w:rPr>
          <w:lang w:val="es-ES"/>
        </w:rPr>
        <w:t xml:space="preserve">s </w:t>
      </w:r>
      <w:r w:rsidR="00A77A77" w:rsidRPr="00A54269">
        <w:rPr>
          <w:lang w:val="es-ES"/>
        </w:rPr>
        <w:t>y sugerencias</w:t>
      </w:r>
    </w:p>
    <w:p w:rsidR="00B61008" w:rsidRPr="00A54269" w:rsidRDefault="005F1933" w:rsidP="00B61008">
      <w:pPr>
        <w:pStyle w:val="Texte1"/>
        <w:rPr>
          <w:rFonts w:eastAsia="Calibri"/>
          <w:szCs w:val="22"/>
          <w:lang w:val="es-ES" w:eastAsia="en-US"/>
        </w:rPr>
      </w:pPr>
      <w:r w:rsidRPr="00A54269">
        <w:rPr>
          <w:lang w:val="es-ES"/>
        </w:rPr>
        <w:t xml:space="preserve">La realización del taller sobre la preparación de </w:t>
      </w:r>
      <w:r w:rsidR="00387E07" w:rsidRPr="00A54269">
        <w:rPr>
          <w:lang w:val="es-ES"/>
        </w:rPr>
        <w:t>candidaturas</w:t>
      </w:r>
      <w:r w:rsidRPr="00A54269">
        <w:rPr>
          <w:lang w:val="es-ES"/>
        </w:rPr>
        <w:t xml:space="preserve"> exige que los facilitadores lo preparen en estrecha colaboración con las Oficinas de la UNESCO fuera de la Sede</w:t>
      </w:r>
      <w:r w:rsidR="00B61008" w:rsidRPr="00A54269">
        <w:rPr>
          <w:rFonts w:eastAsia="Calibri"/>
          <w:szCs w:val="22"/>
          <w:lang w:val="es-ES" w:eastAsia="en-US"/>
        </w:rPr>
        <w:t xml:space="preserve">. </w:t>
      </w:r>
      <w:r w:rsidRPr="00A54269">
        <w:rPr>
          <w:rFonts w:eastAsia="Calibri"/>
          <w:szCs w:val="22"/>
          <w:lang w:val="es-ES" w:eastAsia="en-US"/>
        </w:rPr>
        <w:t>Los facilitadores deben recurrir a la información disponible en el sitio web del PCI, que constituye una fuente de recursos esencial</w:t>
      </w:r>
      <w:r w:rsidR="00B61008" w:rsidRPr="00A54269">
        <w:rPr>
          <w:rFonts w:eastAsia="Calibri"/>
          <w:szCs w:val="22"/>
          <w:lang w:val="es-ES" w:eastAsia="en-US"/>
        </w:rPr>
        <w:t xml:space="preserve">. </w:t>
      </w:r>
      <w:r w:rsidRPr="00A54269">
        <w:rPr>
          <w:rFonts w:eastAsia="Calibri"/>
          <w:szCs w:val="22"/>
          <w:lang w:val="es-ES" w:eastAsia="en-US"/>
        </w:rPr>
        <w:t xml:space="preserve">Este sitio cuenta con información actualizada sobre los expedientes de candidatura y las decisiones adoptadas en esta </w:t>
      </w:r>
      <w:r w:rsidR="007F5F99" w:rsidRPr="00A54269">
        <w:rPr>
          <w:rFonts w:eastAsia="Calibri"/>
          <w:szCs w:val="22"/>
          <w:lang w:val="es-ES" w:eastAsia="en-US"/>
        </w:rPr>
        <w:t>materia</w:t>
      </w:r>
      <w:r w:rsidRPr="00A54269">
        <w:rPr>
          <w:rFonts w:eastAsia="Calibri"/>
          <w:szCs w:val="22"/>
          <w:lang w:val="es-ES" w:eastAsia="en-US"/>
        </w:rPr>
        <w:t xml:space="preserve"> por los órganos rectores de la Convención</w:t>
      </w:r>
      <w:r w:rsidR="00B61008" w:rsidRPr="00A54269">
        <w:rPr>
          <w:rFonts w:eastAsia="Calibri"/>
          <w:szCs w:val="22"/>
          <w:lang w:val="es-ES" w:eastAsia="en-US"/>
        </w:rPr>
        <w:t xml:space="preserve"> (</w:t>
      </w:r>
      <w:r w:rsidRPr="00A54269">
        <w:rPr>
          <w:rFonts w:eastAsia="Calibri"/>
          <w:szCs w:val="22"/>
          <w:lang w:val="es-ES" w:eastAsia="en-US"/>
        </w:rPr>
        <w:t xml:space="preserve">aunque la búsqueda de documentación para actualizar las unidades del taller tome tiempo, no cabe duda de que el sitio web del PCI constituye el elemento de referencia más fiable para </w:t>
      </w:r>
      <w:r w:rsidR="007F5F99" w:rsidRPr="00A54269">
        <w:rPr>
          <w:rFonts w:eastAsia="Calibri"/>
          <w:szCs w:val="22"/>
          <w:lang w:val="es-ES" w:eastAsia="en-US"/>
        </w:rPr>
        <w:t>encontrar las no</w:t>
      </w:r>
      <w:r w:rsidRPr="00A54269">
        <w:rPr>
          <w:rFonts w:eastAsia="Calibri"/>
          <w:szCs w:val="22"/>
          <w:lang w:val="es-ES" w:eastAsia="en-US"/>
        </w:rPr>
        <w:t xml:space="preserve">vedades </w:t>
      </w:r>
      <w:r w:rsidR="00B53F11" w:rsidRPr="00A54269">
        <w:rPr>
          <w:rFonts w:eastAsia="Calibri"/>
          <w:szCs w:val="22"/>
          <w:lang w:val="es-ES" w:eastAsia="en-US"/>
        </w:rPr>
        <w:t xml:space="preserve">y actualizaciones </w:t>
      </w:r>
      <w:r w:rsidRPr="00A54269">
        <w:rPr>
          <w:rFonts w:eastAsia="Calibri"/>
          <w:szCs w:val="22"/>
          <w:lang w:val="es-ES" w:eastAsia="en-US"/>
        </w:rPr>
        <w:t>más recientes</w:t>
      </w:r>
      <w:r w:rsidR="00B61008" w:rsidRPr="00A54269">
        <w:rPr>
          <w:rFonts w:eastAsia="Calibri"/>
          <w:szCs w:val="22"/>
          <w:lang w:val="es-ES" w:eastAsia="en-US"/>
        </w:rPr>
        <w:t xml:space="preserve">). </w:t>
      </w:r>
      <w:r w:rsidRPr="00A54269">
        <w:rPr>
          <w:rFonts w:eastAsia="Calibri"/>
          <w:szCs w:val="22"/>
          <w:lang w:val="es-ES" w:eastAsia="en-US"/>
        </w:rPr>
        <w:t xml:space="preserve">Los facilitadores </w:t>
      </w:r>
      <w:r w:rsidR="007F5F99" w:rsidRPr="00A54269">
        <w:rPr>
          <w:rFonts w:eastAsia="Calibri"/>
          <w:szCs w:val="22"/>
          <w:lang w:val="es-ES" w:eastAsia="en-US"/>
        </w:rPr>
        <w:t>tienen que</w:t>
      </w:r>
      <w:r w:rsidRPr="00A54269">
        <w:rPr>
          <w:rFonts w:eastAsia="Calibri"/>
          <w:szCs w:val="22"/>
          <w:lang w:val="es-ES" w:eastAsia="en-US"/>
        </w:rPr>
        <w:t xml:space="preserve"> leer con atención las diferentes secciones del presente documento y </w:t>
      </w:r>
      <w:r w:rsidR="007F5F99" w:rsidRPr="00A54269">
        <w:rPr>
          <w:rFonts w:eastAsia="Calibri"/>
          <w:szCs w:val="22"/>
          <w:lang w:val="es-ES" w:eastAsia="en-US"/>
        </w:rPr>
        <w:t>examin</w:t>
      </w:r>
      <w:r w:rsidR="00D06FA3" w:rsidRPr="00A54269">
        <w:rPr>
          <w:rFonts w:eastAsia="Calibri"/>
          <w:szCs w:val="22"/>
          <w:lang w:val="es-ES" w:eastAsia="en-US"/>
        </w:rPr>
        <w:t>a</w:t>
      </w:r>
      <w:r w:rsidR="007F5F99" w:rsidRPr="00A54269">
        <w:rPr>
          <w:rFonts w:eastAsia="Calibri"/>
          <w:szCs w:val="22"/>
          <w:lang w:val="es-ES" w:eastAsia="en-US"/>
        </w:rPr>
        <w:t xml:space="preserve">r con las </w:t>
      </w:r>
      <w:r w:rsidR="007F5F99" w:rsidRPr="00A54269">
        <w:rPr>
          <w:lang w:val="es-ES"/>
        </w:rPr>
        <w:t>Oficinas de la UNESCO fuera de la Sede qué tareas preparatorias es preciso llevar a cabo para que la formación impartida en el taller</w:t>
      </w:r>
      <w:r w:rsidR="004017CC" w:rsidRPr="00A54269">
        <w:rPr>
          <w:lang w:val="es-ES"/>
        </w:rPr>
        <w:t xml:space="preserve"> </w:t>
      </w:r>
      <w:r w:rsidR="007F5F99" w:rsidRPr="00A54269">
        <w:rPr>
          <w:rFonts w:eastAsia="Calibri"/>
          <w:szCs w:val="22"/>
          <w:lang w:val="es-ES" w:eastAsia="en-US"/>
        </w:rPr>
        <w:t xml:space="preserve">se </w:t>
      </w:r>
      <w:r w:rsidR="00B53F11" w:rsidRPr="00A54269">
        <w:rPr>
          <w:rFonts w:eastAsia="Calibri"/>
          <w:szCs w:val="22"/>
          <w:lang w:val="es-ES" w:eastAsia="en-US"/>
        </w:rPr>
        <w:t>efectúe</w:t>
      </w:r>
      <w:r w:rsidR="007F5F99" w:rsidRPr="00A54269">
        <w:rPr>
          <w:rFonts w:eastAsia="Calibri"/>
          <w:szCs w:val="22"/>
          <w:lang w:val="es-ES" w:eastAsia="en-US"/>
        </w:rPr>
        <w:t xml:space="preserve"> sin problemas</w:t>
      </w:r>
      <w:r w:rsidR="00B61008" w:rsidRPr="00A54269">
        <w:rPr>
          <w:rFonts w:eastAsia="Calibri"/>
          <w:szCs w:val="22"/>
          <w:lang w:val="es-ES" w:eastAsia="en-US"/>
        </w:rPr>
        <w:t xml:space="preserve">. </w:t>
      </w:r>
      <w:r w:rsidR="007F5F99" w:rsidRPr="00A54269">
        <w:rPr>
          <w:rFonts w:eastAsia="Calibri"/>
          <w:szCs w:val="22"/>
          <w:lang w:val="es-ES" w:eastAsia="en-US"/>
        </w:rPr>
        <w:t xml:space="preserve">Es preciso prestar una especial atención a las </w:t>
      </w:r>
      <w:r w:rsidR="004B6E48" w:rsidRPr="00A54269">
        <w:rPr>
          <w:rFonts w:eastAsia="Calibri"/>
          <w:szCs w:val="22"/>
          <w:lang w:val="es-ES" w:eastAsia="en-US"/>
        </w:rPr>
        <w:t>s</w:t>
      </w:r>
      <w:r w:rsidR="007F5F99" w:rsidRPr="00A54269">
        <w:rPr>
          <w:rFonts w:eastAsia="Calibri"/>
          <w:szCs w:val="22"/>
          <w:lang w:val="es-ES" w:eastAsia="en-US"/>
        </w:rPr>
        <w:t>iguientes cuestiones</w:t>
      </w:r>
      <w:r w:rsidR="00B61008" w:rsidRPr="00A54269">
        <w:rPr>
          <w:rFonts w:eastAsia="Calibri"/>
          <w:szCs w:val="22"/>
          <w:lang w:val="es-ES" w:eastAsia="en-US"/>
        </w:rPr>
        <w:t>:</w:t>
      </w:r>
    </w:p>
    <w:p w:rsidR="00B61008" w:rsidRPr="00A54269" w:rsidRDefault="007F5F99" w:rsidP="00B61008">
      <w:pPr>
        <w:pStyle w:val="Txtpucegras"/>
        <w:tabs>
          <w:tab w:val="clear" w:pos="360"/>
        </w:tabs>
        <w:rPr>
          <w:lang w:val="es-ES"/>
        </w:rPr>
      </w:pPr>
      <w:r w:rsidRPr="00A54269">
        <w:rPr>
          <w:lang w:val="es-ES"/>
        </w:rPr>
        <w:t xml:space="preserve">La selección de los </w:t>
      </w:r>
      <w:r w:rsidR="00B61008" w:rsidRPr="00A54269">
        <w:rPr>
          <w:lang w:val="es-ES"/>
        </w:rPr>
        <w:t>participant</w:t>
      </w:r>
      <w:r w:rsidRPr="00A54269">
        <w:rPr>
          <w:lang w:val="es-ES"/>
        </w:rPr>
        <w:t>e</w:t>
      </w:r>
      <w:r w:rsidR="00B61008" w:rsidRPr="00A54269">
        <w:rPr>
          <w:lang w:val="es-ES"/>
        </w:rPr>
        <w:t xml:space="preserve">s </w:t>
      </w:r>
      <w:r w:rsidRPr="00A54269">
        <w:rPr>
          <w:lang w:val="es-ES"/>
        </w:rPr>
        <w:t xml:space="preserve">en el taller </w:t>
      </w:r>
      <w:r w:rsidR="00B61008" w:rsidRPr="00A54269">
        <w:rPr>
          <w:lang w:val="es-ES"/>
        </w:rPr>
        <w:t>(</w:t>
      </w:r>
      <w:r w:rsidR="00732E6B" w:rsidRPr="00A54269">
        <w:rPr>
          <w:lang w:val="es-ES"/>
        </w:rPr>
        <w:t xml:space="preserve">a este respecto, </w:t>
      </w:r>
      <w:r w:rsidRPr="00A54269">
        <w:rPr>
          <w:lang w:val="es-ES"/>
        </w:rPr>
        <w:t xml:space="preserve">se deben examinar las responsabilidades de las Oficinas fuera de la Sede y </w:t>
      </w:r>
      <w:r w:rsidR="004B6E48" w:rsidRPr="00A54269">
        <w:rPr>
          <w:lang w:val="es-ES"/>
        </w:rPr>
        <w:t>de las partes nacionales interesadas</w:t>
      </w:r>
      <w:r w:rsidR="00732E6B" w:rsidRPr="00A54269">
        <w:rPr>
          <w:lang w:val="es-ES"/>
        </w:rPr>
        <w:t xml:space="preserve">, </w:t>
      </w:r>
      <w:r w:rsidR="00D06FA3" w:rsidRPr="00A54269">
        <w:rPr>
          <w:lang w:val="es-ES"/>
        </w:rPr>
        <w:t xml:space="preserve">y </w:t>
      </w:r>
      <w:r w:rsidR="00732E6B" w:rsidRPr="00A54269">
        <w:rPr>
          <w:lang w:val="es-ES"/>
        </w:rPr>
        <w:t xml:space="preserve">también </w:t>
      </w:r>
      <w:r w:rsidR="00D06FA3" w:rsidRPr="00A54269">
        <w:rPr>
          <w:lang w:val="es-ES"/>
        </w:rPr>
        <w:t>se debe dar a los facilitadores la posibilidad de que sean consultados sobre este particular</w:t>
      </w:r>
      <w:r w:rsidR="00B61008" w:rsidRPr="00A54269">
        <w:rPr>
          <w:lang w:val="es-ES"/>
        </w:rPr>
        <w:t>)</w:t>
      </w:r>
      <w:r w:rsidR="00D06FA3" w:rsidRPr="00A54269">
        <w:rPr>
          <w:lang w:val="es-ES"/>
        </w:rPr>
        <w:t>.</w:t>
      </w:r>
    </w:p>
    <w:p w:rsidR="00B61008" w:rsidRPr="00A54269" w:rsidRDefault="00B61008" w:rsidP="00B61008">
      <w:pPr>
        <w:pStyle w:val="Txtpucegras"/>
        <w:tabs>
          <w:tab w:val="clear" w:pos="360"/>
        </w:tabs>
        <w:rPr>
          <w:lang w:val="es-ES"/>
        </w:rPr>
      </w:pPr>
      <w:r w:rsidRPr="00A54269">
        <w:rPr>
          <w:lang w:val="es-ES"/>
        </w:rPr>
        <w:t>A</w:t>
      </w:r>
      <w:r w:rsidR="00D06FA3" w:rsidRPr="00A54269">
        <w:rPr>
          <w:lang w:val="es-ES"/>
        </w:rPr>
        <w:t xml:space="preserve">dquirir sólidos conocimientos del contexto </w:t>
      </w:r>
      <w:r w:rsidR="004017CC" w:rsidRPr="00A54269">
        <w:rPr>
          <w:lang w:val="es-ES"/>
        </w:rPr>
        <w:t xml:space="preserve">y </w:t>
      </w:r>
      <w:r w:rsidR="00D06FA3" w:rsidRPr="00A54269">
        <w:rPr>
          <w:lang w:val="es-ES"/>
        </w:rPr>
        <w:t xml:space="preserve">la situación </w:t>
      </w:r>
      <w:r w:rsidR="004017CC" w:rsidRPr="00A54269">
        <w:rPr>
          <w:lang w:val="es-ES"/>
        </w:rPr>
        <w:t xml:space="preserve">locales </w:t>
      </w:r>
      <w:r w:rsidR="00D06FA3" w:rsidRPr="00A54269">
        <w:rPr>
          <w:lang w:val="es-ES"/>
        </w:rPr>
        <w:t>con respecto a la salvaguardia del PCI</w:t>
      </w:r>
      <w:r w:rsidR="00732E6B" w:rsidRPr="00A54269">
        <w:rPr>
          <w:lang w:val="es-ES"/>
        </w:rPr>
        <w:t>,</w:t>
      </w:r>
      <w:r w:rsidR="00D06FA3" w:rsidRPr="00A54269">
        <w:rPr>
          <w:lang w:val="es-ES"/>
        </w:rPr>
        <w:t xml:space="preserve"> en general</w:t>
      </w:r>
      <w:r w:rsidR="00732E6B" w:rsidRPr="00A54269">
        <w:rPr>
          <w:lang w:val="es-ES"/>
        </w:rPr>
        <w:t>,</w:t>
      </w:r>
      <w:r w:rsidR="00D06FA3" w:rsidRPr="00A54269">
        <w:rPr>
          <w:lang w:val="es-ES"/>
        </w:rPr>
        <w:t xml:space="preserve"> y </w:t>
      </w:r>
      <w:r w:rsidR="004017CC" w:rsidRPr="00A54269">
        <w:rPr>
          <w:lang w:val="es-ES"/>
        </w:rPr>
        <w:t>a</w:t>
      </w:r>
      <w:r w:rsidR="00D06FA3" w:rsidRPr="00A54269">
        <w:rPr>
          <w:lang w:val="es-ES"/>
        </w:rPr>
        <w:t xml:space="preserve"> la preparación de candidaturas</w:t>
      </w:r>
      <w:r w:rsidR="00732E6B" w:rsidRPr="00A54269">
        <w:rPr>
          <w:lang w:val="es-ES"/>
        </w:rPr>
        <w:t>,</w:t>
      </w:r>
      <w:r w:rsidR="00D06FA3" w:rsidRPr="00A54269">
        <w:rPr>
          <w:lang w:val="es-ES"/>
        </w:rPr>
        <w:t xml:space="preserve"> en particular.</w:t>
      </w:r>
    </w:p>
    <w:p w:rsidR="00B61008" w:rsidRPr="00A54269" w:rsidRDefault="00D06FA3" w:rsidP="00B61008">
      <w:pPr>
        <w:pStyle w:val="Txtpucegras"/>
        <w:tabs>
          <w:tab w:val="clear" w:pos="360"/>
        </w:tabs>
        <w:rPr>
          <w:lang w:val="es-ES"/>
        </w:rPr>
      </w:pPr>
      <w:r w:rsidRPr="00A54269">
        <w:rPr>
          <w:lang w:val="es-ES"/>
        </w:rPr>
        <w:t>Adaptar el taller y los materiales didácticos al contexto específico y al grupo de participantes en al taller.</w:t>
      </w:r>
    </w:p>
    <w:p w:rsidR="00B61008" w:rsidRPr="00A54269" w:rsidRDefault="00D06FA3" w:rsidP="00B61008">
      <w:pPr>
        <w:pStyle w:val="Texte1"/>
        <w:rPr>
          <w:lang w:val="es-ES"/>
        </w:rPr>
      </w:pPr>
      <w:r w:rsidRPr="00A54269">
        <w:rPr>
          <w:lang w:val="es-ES"/>
        </w:rPr>
        <w:t>Antes de que comience el taller se debe enviar a los participantes el Folleto de la Unidad 39</w:t>
      </w:r>
      <w:r w:rsidR="00B61008" w:rsidRPr="00A54269">
        <w:rPr>
          <w:lang w:val="es-ES"/>
        </w:rPr>
        <w:t xml:space="preserve">, </w:t>
      </w:r>
      <w:r w:rsidR="00F33817" w:rsidRPr="00A54269">
        <w:rPr>
          <w:lang w:val="es-ES"/>
        </w:rPr>
        <w:t>que contiene un cuestionario previo destinado a coadyuvar a la preparación del taller</w:t>
      </w:r>
      <w:r w:rsidR="00B61008" w:rsidRPr="00A54269">
        <w:rPr>
          <w:lang w:val="es-ES"/>
        </w:rPr>
        <w:t>.</w:t>
      </w:r>
    </w:p>
    <w:p w:rsidR="00B61008" w:rsidRPr="00A54269" w:rsidRDefault="00F33817" w:rsidP="006E21D6">
      <w:pPr>
        <w:pStyle w:val="Texte1"/>
        <w:rPr>
          <w:lang w:val="es-ES"/>
        </w:rPr>
      </w:pPr>
      <w:r w:rsidRPr="00A54269">
        <w:rPr>
          <w:lang w:val="es-ES"/>
        </w:rPr>
        <w:t>En la medida de lo po</w:t>
      </w:r>
      <w:r w:rsidR="00B61008" w:rsidRPr="00A54269">
        <w:rPr>
          <w:lang w:val="es-ES"/>
        </w:rPr>
        <w:t xml:space="preserve">sible, </w:t>
      </w:r>
      <w:r w:rsidRPr="00A54269">
        <w:rPr>
          <w:lang w:val="es-ES"/>
        </w:rPr>
        <w:t>los facilitadores deben enviar a los participantes, antes del inicio del taller, los documentos auxiliares pertinentes de todas las unidades que se va</w:t>
      </w:r>
      <w:r w:rsidR="004017CC" w:rsidRPr="00A54269">
        <w:rPr>
          <w:lang w:val="es-ES"/>
        </w:rPr>
        <w:t>n</w:t>
      </w:r>
      <w:r w:rsidRPr="00A54269">
        <w:rPr>
          <w:lang w:val="es-ES"/>
        </w:rPr>
        <w:t xml:space="preserve"> a impartir, comprendidos los</w:t>
      </w:r>
      <w:r w:rsidR="00B61008" w:rsidRPr="00A54269">
        <w:rPr>
          <w:lang w:val="es-ES"/>
        </w:rPr>
        <w:t xml:space="preserve"> </w:t>
      </w:r>
      <w:r w:rsidR="00F179B7" w:rsidRPr="00A54269">
        <w:rPr>
          <w:lang w:val="es-ES"/>
        </w:rPr>
        <w:t>Textos Fundamentales</w:t>
      </w:r>
      <w:r w:rsidR="00B61008" w:rsidRPr="00A54269">
        <w:rPr>
          <w:lang w:val="es-ES"/>
        </w:rPr>
        <w:t xml:space="preserve"> </w:t>
      </w:r>
      <w:r w:rsidR="001D55F1" w:rsidRPr="00A54269">
        <w:rPr>
          <w:lang w:val="es-ES"/>
        </w:rPr>
        <w:t xml:space="preserve">y los </w:t>
      </w:r>
      <w:r w:rsidR="001D55F1" w:rsidRPr="00A54269">
        <w:rPr>
          <w:lang w:val="es-ES" w:bidi="en-US"/>
        </w:rPr>
        <w:t xml:space="preserve">Memorándums para </w:t>
      </w:r>
      <w:r w:rsidR="00B53F11" w:rsidRPr="00A54269">
        <w:rPr>
          <w:lang w:val="es-ES" w:bidi="en-US"/>
        </w:rPr>
        <w:t>cumplimentar</w:t>
      </w:r>
      <w:r w:rsidR="001D55F1" w:rsidRPr="00A54269">
        <w:rPr>
          <w:lang w:val="es-ES" w:bidi="en-US"/>
        </w:rPr>
        <w:t xml:space="preserve"> </w:t>
      </w:r>
      <w:r w:rsidR="001D55F1" w:rsidRPr="00A54269">
        <w:rPr>
          <w:rFonts w:eastAsia="Times New Roman"/>
          <w:lang w:val="es-ES"/>
        </w:rPr>
        <w:t>los formularios de presentación de candidaturas a las Listas de la Convención</w:t>
      </w:r>
      <w:r w:rsidR="00B61008" w:rsidRPr="00A54269">
        <w:rPr>
          <w:lang w:val="es-ES"/>
        </w:rPr>
        <w:t>.</w:t>
      </w:r>
      <w:r w:rsidR="006E21D6">
        <w:rPr>
          <w:lang w:val="es-ES"/>
        </w:rPr>
        <w:br w:type="page"/>
      </w:r>
    </w:p>
    <w:p w:rsidR="00B61008" w:rsidRPr="00A54269" w:rsidRDefault="00B61008" w:rsidP="00B61008">
      <w:pPr>
        <w:pStyle w:val="Chapitre"/>
        <w:rPr>
          <w:noProof w:val="0"/>
          <w:lang w:val="es-ES"/>
        </w:rPr>
      </w:pPr>
      <w:r w:rsidRPr="00A54269">
        <w:rPr>
          <w:noProof w:val="0"/>
          <w:lang w:val="es-ES"/>
        </w:rPr>
        <w:lastRenderedPageBreak/>
        <w:t>Uni</w:t>
      </w:r>
      <w:r w:rsidR="00A77A77" w:rsidRPr="00A54269">
        <w:rPr>
          <w:noProof w:val="0"/>
          <w:lang w:val="es-ES"/>
        </w:rPr>
        <w:t>dad</w:t>
      </w:r>
      <w:r w:rsidRPr="00A54269">
        <w:rPr>
          <w:noProof w:val="0"/>
          <w:lang w:val="es-ES"/>
        </w:rPr>
        <w:t xml:space="preserve"> 39</w:t>
      </w:r>
    </w:p>
    <w:p w:rsidR="00B61008" w:rsidRPr="00A54269" w:rsidRDefault="00A77A77" w:rsidP="00B61008">
      <w:pPr>
        <w:pStyle w:val="UPlan"/>
        <w:rPr>
          <w:noProof w:val="0"/>
          <w:lang w:val="es-ES"/>
        </w:rPr>
      </w:pPr>
      <w:r w:rsidRPr="00A54269">
        <w:rPr>
          <w:noProof w:val="0"/>
          <w:sz w:val="44"/>
          <w:szCs w:val="44"/>
          <w:lang w:val="es-ES"/>
        </w:rPr>
        <w:t>introducción al taller sobre preparación de candidaturas</w:t>
      </w:r>
    </w:p>
    <w:p w:rsidR="00B61008" w:rsidRPr="00A54269" w:rsidRDefault="00A77A77" w:rsidP="00B61008">
      <w:pPr>
        <w:pStyle w:val="Titcoul"/>
        <w:rPr>
          <w:noProof w:val="0"/>
          <w:lang w:val="es-ES"/>
        </w:rPr>
      </w:pPr>
      <w:r w:rsidRPr="00A54269">
        <w:rPr>
          <w:noProof w:val="0"/>
          <w:lang w:val="es-ES"/>
        </w:rPr>
        <w:t xml:space="preserve">guión para el </w:t>
      </w:r>
      <w:r w:rsidR="00B61008" w:rsidRPr="00A54269">
        <w:rPr>
          <w:noProof w:val="0"/>
          <w:lang w:val="es-ES"/>
        </w:rPr>
        <w:t>Facilita</w:t>
      </w:r>
      <w:r w:rsidRPr="00A54269">
        <w:rPr>
          <w:noProof w:val="0"/>
          <w:lang w:val="es-ES"/>
        </w:rPr>
        <w:t>d</w:t>
      </w:r>
      <w:r w:rsidR="00B61008" w:rsidRPr="00A54269">
        <w:rPr>
          <w:noProof w:val="0"/>
          <w:lang w:val="es-ES"/>
        </w:rPr>
        <w:t>or</w:t>
      </w:r>
    </w:p>
    <w:p w:rsidR="00B61008" w:rsidRPr="00A54269" w:rsidRDefault="00831BF3" w:rsidP="00B61008">
      <w:pPr>
        <w:pStyle w:val="Heading4"/>
        <w:rPr>
          <w:lang w:val="es-ES"/>
        </w:rPr>
      </w:pPr>
      <w:r w:rsidRPr="00A54269">
        <w:rPr>
          <w:lang w:val="es-ES"/>
        </w:rPr>
        <w:t>OBJETIVO PRINCIPAL DEL TALLER</w:t>
      </w:r>
    </w:p>
    <w:p w:rsidR="00B61008" w:rsidRPr="00A54269" w:rsidRDefault="00831BF3" w:rsidP="00B61008">
      <w:pPr>
        <w:pStyle w:val="Texte1"/>
        <w:rPr>
          <w:lang w:val="es-ES"/>
        </w:rPr>
      </w:pPr>
      <w:r w:rsidRPr="00A54269">
        <w:rPr>
          <w:lang w:val="es-ES"/>
        </w:rPr>
        <w:t>El objetivo principal del taller es proporcionar a los participantes las competencias teóricas y la capacidad práctica de análisis</w:t>
      </w:r>
      <w:r w:rsidR="00732E6B" w:rsidRPr="00A54269">
        <w:rPr>
          <w:lang w:val="es-ES"/>
        </w:rPr>
        <w:t>,</w:t>
      </w:r>
      <w:r w:rsidRPr="00A54269">
        <w:rPr>
          <w:lang w:val="es-ES"/>
        </w:rPr>
        <w:t xml:space="preserve"> imprescindibles para participar en la preparación de expedientes de candidaturas de elementos del PCI con vistas a su inscripción en la Lista </w:t>
      </w:r>
      <w:r w:rsidR="00B61008" w:rsidRPr="00A54269">
        <w:rPr>
          <w:lang w:val="es-ES"/>
        </w:rPr>
        <w:t>Representativ</w:t>
      </w:r>
      <w:r w:rsidRPr="00A54269">
        <w:rPr>
          <w:lang w:val="es-ES"/>
        </w:rPr>
        <w:t xml:space="preserve">a del Patrimonio Cultural Inmaterial de la Humanidad (LR) y en la </w:t>
      </w:r>
      <w:r w:rsidR="00B61008" w:rsidRPr="00A54269">
        <w:rPr>
          <w:lang w:val="es-ES"/>
        </w:rPr>
        <w:t>List</w:t>
      </w:r>
      <w:r w:rsidRPr="00A54269">
        <w:rPr>
          <w:lang w:val="es-ES"/>
        </w:rPr>
        <w:t>a del Patrimonio Cultural Inmaterial que requiere medidas urgentes de salvaguardia</w:t>
      </w:r>
      <w:r w:rsidR="00B61008" w:rsidRPr="00A54269">
        <w:rPr>
          <w:lang w:val="es-ES"/>
        </w:rPr>
        <w:t xml:space="preserve"> </w:t>
      </w:r>
      <w:r w:rsidRPr="00A54269">
        <w:rPr>
          <w:lang w:val="es-ES"/>
        </w:rPr>
        <w:t>(LSU), ajustándose a los criterios establecidos por el Comité Intergubernamental a este respecto</w:t>
      </w:r>
      <w:r w:rsidR="00B61008" w:rsidRPr="00A54269">
        <w:rPr>
          <w:lang w:val="es-ES"/>
        </w:rPr>
        <w:t>.</w:t>
      </w:r>
    </w:p>
    <w:p w:rsidR="00B61008" w:rsidRPr="00A54269" w:rsidRDefault="00CF165A" w:rsidP="00B61008">
      <w:pPr>
        <w:pStyle w:val="Texte1"/>
        <w:rPr>
          <w:lang w:val="es-ES"/>
        </w:rPr>
      </w:pPr>
      <w:r w:rsidRPr="00A54269">
        <w:rPr>
          <w:lang w:val="es-ES"/>
        </w:rPr>
        <w:t>Habida cuenta de que es sumamente probable que los participantes en este taller trabajen en un idioma distinto del francés y el inglés, que son las lenguas oficiales en las que se deben redactar los formularios de candidatura, no se ha previsto impartir enseñanza destinada a la adquisición de capacidades en materia de redacción en esas dos lenguas.</w:t>
      </w:r>
      <w:r w:rsidR="00041A23" w:rsidRPr="00A54269">
        <w:rPr>
          <w:lang w:val="es-ES"/>
        </w:rPr>
        <w:t xml:space="preserve"> </w:t>
      </w:r>
      <w:r w:rsidRPr="00A54269">
        <w:rPr>
          <w:lang w:val="es-ES"/>
        </w:rPr>
        <w:t>El taller se centra en cuestiones de fondo y de tipo técnico</w:t>
      </w:r>
      <w:r w:rsidR="00B61008" w:rsidRPr="00A54269">
        <w:rPr>
          <w:lang w:val="es-ES"/>
        </w:rPr>
        <w:t>.</w:t>
      </w:r>
    </w:p>
    <w:p w:rsidR="00B61008" w:rsidRPr="00A54269" w:rsidRDefault="00CF165A" w:rsidP="00B61008">
      <w:pPr>
        <w:pStyle w:val="Texte1"/>
        <w:rPr>
          <w:lang w:val="es-ES"/>
        </w:rPr>
      </w:pPr>
      <w:r w:rsidRPr="00A54269">
        <w:rPr>
          <w:lang w:val="es-ES"/>
        </w:rPr>
        <w:t>El taller se centra en examinar de qué manera se pueden definir y salvaguardar elementos específicos del PCI, así como sobre la forma en que se deben presentar sus expedientes de candidatura para que sean inscritos en las Listas de la Convención</w:t>
      </w:r>
      <w:r w:rsidR="00732E6B" w:rsidRPr="00A54269">
        <w:rPr>
          <w:lang w:val="es-ES"/>
        </w:rPr>
        <w:t>.</w:t>
      </w:r>
      <w:r w:rsidRPr="00A54269">
        <w:rPr>
          <w:lang w:val="es-ES"/>
        </w:rPr>
        <w:t xml:space="preserve"> </w:t>
      </w:r>
      <w:r w:rsidR="00AA114B" w:rsidRPr="00A54269">
        <w:rPr>
          <w:lang w:val="es-ES"/>
        </w:rPr>
        <w:t>La elaboración y el examen de las candidaturas deben ajustarse a algunos de los principios generales de la Convención, que son el sustrato de las Directrices Operativas (DO) destinadas a servir de guía para su aplicación.</w:t>
      </w:r>
      <w:r w:rsidRPr="00A54269">
        <w:rPr>
          <w:lang w:val="es-ES"/>
        </w:rPr>
        <w:t xml:space="preserve"> No obstante, como la Convención es bastante reciente y el PCI abarca ámbitos muy vastos de la actividad social, cultural y creativa de la humanidad, todavía quedan muchos aspectos relacionados con la aplicación de la Convención que están siendo objeto de numerosos e importantes debates. Muchos de los problemas con que se tropieza no </w:t>
      </w:r>
      <w:r w:rsidR="00732E6B" w:rsidRPr="00A54269">
        <w:rPr>
          <w:lang w:val="es-ES"/>
        </w:rPr>
        <w:t>se podrán resolver</w:t>
      </w:r>
      <w:r w:rsidRPr="00A54269">
        <w:rPr>
          <w:lang w:val="es-ES"/>
        </w:rPr>
        <w:t xml:space="preserve"> con soluciones de carácter general debido a la variedad de los elementos del PCI practicados en las distintas partes del mundo, a la diversidad de los contextos en que deben llevarse a cabo las actividades de salvaguardia y a la multiplicidad de puntos de vista de las comunidades y los expertos en patrimonio cultural inmaterial.</w:t>
      </w:r>
    </w:p>
    <w:p w:rsidR="00732E6B" w:rsidRPr="00A54269" w:rsidRDefault="00732E6B">
      <w:pPr>
        <w:tabs>
          <w:tab w:val="clear" w:pos="567"/>
        </w:tabs>
        <w:snapToGrid/>
        <w:spacing w:before="0" w:after="200" w:line="276" w:lineRule="auto"/>
        <w:jc w:val="left"/>
        <w:rPr>
          <w:rFonts w:cs="Times New Roman"/>
          <w:b/>
          <w:bCs/>
          <w:caps/>
          <w:snapToGrid/>
          <w:sz w:val="20"/>
          <w:lang w:val="es-ES" w:eastAsia="en-US"/>
        </w:rPr>
      </w:pPr>
      <w:r w:rsidRPr="00A54269">
        <w:rPr>
          <w:lang w:val="es-ES"/>
        </w:rPr>
        <w:br w:type="page"/>
      </w:r>
    </w:p>
    <w:p w:rsidR="00B61008" w:rsidRPr="00A54269" w:rsidRDefault="00AA114B" w:rsidP="00B61008">
      <w:pPr>
        <w:pStyle w:val="Heading4"/>
        <w:rPr>
          <w:lang w:val="es-ES"/>
        </w:rPr>
      </w:pPr>
      <w:r w:rsidRPr="00A54269">
        <w:rPr>
          <w:lang w:val="es-ES"/>
        </w:rPr>
        <w:lastRenderedPageBreak/>
        <w:t>ESQUEMA DEL TALLER</w:t>
      </w:r>
    </w:p>
    <w:p w:rsidR="00B61008" w:rsidRPr="00A54269" w:rsidRDefault="00F33817" w:rsidP="00B61008">
      <w:pPr>
        <w:pStyle w:val="Texte1"/>
        <w:rPr>
          <w:lang w:val="es-ES"/>
        </w:rPr>
      </w:pPr>
      <w:r w:rsidRPr="00A54269">
        <w:rPr>
          <w:lang w:val="es-ES"/>
        </w:rPr>
        <w:t>El taller consta de cuatro partes</w:t>
      </w:r>
      <w:r w:rsidR="007F59E3" w:rsidRPr="00A54269">
        <w:rPr>
          <w:lang w:val="es-ES"/>
        </w:rPr>
        <w:t xml:space="preserve"> basadas en diferentes unidades. Algunas de esas unidades se refieren específicamente a la preparación y presentación de candidaturas, mientras que otras revisten un carácter más general y se pueden utilizar en otros talleres</w:t>
      </w:r>
      <w:r w:rsidR="00B61008" w:rsidRPr="00A54269">
        <w:rPr>
          <w:lang w:val="es-ES"/>
        </w:rPr>
        <w:t xml:space="preserve">. </w:t>
      </w:r>
      <w:r w:rsidR="007F59E3" w:rsidRPr="00A54269">
        <w:rPr>
          <w:lang w:val="es-ES"/>
        </w:rPr>
        <w:t>A cada facilitador le incumbe la tarea de proceder a una adaptación del taller para elaborar</w:t>
      </w:r>
      <w:r w:rsidR="004017CC" w:rsidRPr="00A54269">
        <w:rPr>
          <w:lang w:val="es-ES"/>
        </w:rPr>
        <w:t xml:space="preserve"> </w:t>
      </w:r>
      <w:r w:rsidR="00093EAF" w:rsidRPr="00A54269">
        <w:rPr>
          <w:lang w:val="es-ES"/>
        </w:rPr>
        <w:t xml:space="preserve">un “menú a la carta” en función de los grupos específicos </w:t>
      </w:r>
      <w:r w:rsidR="00732E6B" w:rsidRPr="00A54269">
        <w:rPr>
          <w:lang w:val="es-ES"/>
        </w:rPr>
        <w:t>de educandos</w:t>
      </w:r>
      <w:r w:rsidR="00093EAF" w:rsidRPr="00A54269">
        <w:rPr>
          <w:lang w:val="es-ES"/>
        </w:rPr>
        <w:t xml:space="preserve"> y de las necesidades locales. Una posible estructuración del taller podría ser la siguiente</w:t>
      </w:r>
      <w:r w:rsidR="00B61008" w:rsidRPr="00A54269">
        <w:rPr>
          <w:lang w:val="es-ES"/>
        </w:rPr>
        <w:t>:</w:t>
      </w:r>
    </w:p>
    <w:p w:rsidR="00B61008" w:rsidRPr="00A54269" w:rsidRDefault="00F75725" w:rsidP="00B61008">
      <w:pPr>
        <w:pStyle w:val="Soustitre"/>
        <w:rPr>
          <w:lang w:val="es-ES"/>
        </w:rPr>
      </w:pPr>
      <w:r w:rsidRPr="00A54269">
        <w:rPr>
          <w:lang w:val="es-ES"/>
        </w:rPr>
        <w:t>Parte</w:t>
      </w:r>
      <w:r w:rsidR="00B61008" w:rsidRPr="00A54269">
        <w:rPr>
          <w:lang w:val="es-ES"/>
        </w:rPr>
        <w:t xml:space="preserve">1: </w:t>
      </w:r>
      <w:r w:rsidR="001D55F1" w:rsidRPr="00A54269">
        <w:rPr>
          <w:noProof w:val="0"/>
          <w:szCs w:val="24"/>
          <w:lang w:val="es-ES"/>
        </w:rPr>
        <w:t>Introducción al Taller, a la Convención y a los requisitos del procedimiento de preparación de candidaturas</w:t>
      </w:r>
      <w:r w:rsidR="00AA114B" w:rsidRPr="00A54269">
        <w:rPr>
          <w:iCs/>
          <w:vertAlign w:val="superscript"/>
          <w:lang w:val="es-ES"/>
        </w:rPr>
        <w:t xml:space="preserve"> </w:t>
      </w:r>
      <w:r w:rsidR="00B61008" w:rsidRPr="00A54269">
        <w:rPr>
          <w:rStyle w:val="FootnoteReference"/>
          <w:i w:val="0"/>
          <w:iCs/>
          <w:lang w:val="es-ES"/>
        </w:rPr>
        <w:footnoteReference w:id="3"/>
      </w:r>
    </w:p>
    <w:p w:rsidR="00B61008" w:rsidRPr="00A54269" w:rsidRDefault="00F75725" w:rsidP="00B61008">
      <w:pPr>
        <w:pStyle w:val="Txtpucegras"/>
        <w:tabs>
          <w:tab w:val="clear" w:pos="360"/>
        </w:tabs>
        <w:rPr>
          <w:lang w:val="es-ES"/>
        </w:rPr>
      </w:pPr>
      <w:r w:rsidRPr="00A54269">
        <w:rPr>
          <w:lang w:val="es-ES"/>
        </w:rPr>
        <w:t xml:space="preserve">Introducción al Taller sobre preparación de candidaturas, que comprende la presentación de los participantes en </w:t>
      </w:r>
      <w:r w:rsidR="00691741" w:rsidRPr="00A54269">
        <w:rPr>
          <w:lang w:val="es-ES"/>
        </w:rPr>
        <w:t>éste</w:t>
      </w:r>
      <w:r w:rsidR="00B61008" w:rsidRPr="00A54269">
        <w:rPr>
          <w:lang w:val="es-ES"/>
        </w:rPr>
        <w:t xml:space="preserve"> (</w:t>
      </w:r>
      <w:r w:rsidR="00AA114B" w:rsidRPr="00A54269">
        <w:rPr>
          <w:lang w:val="es-ES"/>
        </w:rPr>
        <w:t>Unidad</w:t>
      </w:r>
      <w:r w:rsidR="00B61008" w:rsidRPr="00A54269">
        <w:rPr>
          <w:lang w:val="es-ES"/>
        </w:rPr>
        <w:t> 39)</w:t>
      </w:r>
      <w:r w:rsidR="00DA15E4" w:rsidRPr="00A54269">
        <w:rPr>
          <w:lang w:val="es-ES"/>
        </w:rPr>
        <w:t>.</w:t>
      </w:r>
    </w:p>
    <w:p w:rsidR="00B61008" w:rsidRPr="00A54269" w:rsidRDefault="00B61008" w:rsidP="00B61008">
      <w:pPr>
        <w:pStyle w:val="Txtpucegras"/>
        <w:tabs>
          <w:tab w:val="clear" w:pos="360"/>
        </w:tabs>
        <w:rPr>
          <w:lang w:val="es-ES"/>
        </w:rPr>
      </w:pPr>
      <w:r w:rsidRPr="00A54269">
        <w:rPr>
          <w:lang w:val="es-ES"/>
        </w:rPr>
        <w:t>Introduc</w:t>
      </w:r>
      <w:r w:rsidR="00DA15E4" w:rsidRPr="00A54269">
        <w:rPr>
          <w:lang w:val="es-ES"/>
        </w:rPr>
        <w:t xml:space="preserve">ción a la </w:t>
      </w:r>
      <w:r w:rsidRPr="00A54269">
        <w:rPr>
          <w:lang w:val="es-ES"/>
        </w:rPr>
        <w:t>Conven</w:t>
      </w:r>
      <w:r w:rsidR="00DA15E4" w:rsidRPr="00A54269">
        <w:rPr>
          <w:lang w:val="es-ES"/>
        </w:rPr>
        <w:t>ción</w:t>
      </w:r>
      <w:r w:rsidRPr="00A54269">
        <w:rPr>
          <w:lang w:val="es-ES"/>
        </w:rPr>
        <w:t xml:space="preserve"> (</w:t>
      </w:r>
      <w:r w:rsidR="00AA114B" w:rsidRPr="00A54269">
        <w:rPr>
          <w:lang w:val="es-ES"/>
        </w:rPr>
        <w:t>Unidad</w:t>
      </w:r>
      <w:r w:rsidRPr="00A54269">
        <w:rPr>
          <w:lang w:val="es-ES"/>
        </w:rPr>
        <w:t> 2)</w:t>
      </w:r>
      <w:r w:rsidR="00DA15E4" w:rsidRPr="00A54269">
        <w:rPr>
          <w:lang w:val="es-ES"/>
        </w:rPr>
        <w:t>.</w:t>
      </w:r>
    </w:p>
    <w:p w:rsidR="00B61008" w:rsidRPr="00A54269" w:rsidRDefault="00DA15E4" w:rsidP="00B61008">
      <w:pPr>
        <w:pStyle w:val="Txtpucegras"/>
        <w:tabs>
          <w:tab w:val="clear" w:pos="360"/>
        </w:tabs>
        <w:rPr>
          <w:lang w:val="es-ES"/>
        </w:rPr>
      </w:pPr>
      <w:r w:rsidRPr="00A54269">
        <w:rPr>
          <w:lang w:val="es-ES"/>
        </w:rPr>
        <w:t>Conceptos clave de la Convención</w:t>
      </w:r>
      <w:r w:rsidR="00B61008" w:rsidRPr="00A54269">
        <w:rPr>
          <w:lang w:val="es-ES"/>
        </w:rPr>
        <w:t xml:space="preserve"> (</w:t>
      </w:r>
      <w:r w:rsidR="00AA114B" w:rsidRPr="00A54269">
        <w:rPr>
          <w:lang w:val="es-ES"/>
        </w:rPr>
        <w:t>Unidad</w:t>
      </w:r>
      <w:r w:rsidR="00B61008" w:rsidRPr="00A54269">
        <w:rPr>
          <w:lang w:val="es-ES"/>
        </w:rPr>
        <w:t> 3)</w:t>
      </w:r>
      <w:r w:rsidRPr="00A54269">
        <w:rPr>
          <w:lang w:val="es-ES"/>
        </w:rPr>
        <w:t>.</w:t>
      </w:r>
    </w:p>
    <w:p w:rsidR="00B61008" w:rsidRPr="00A54269" w:rsidRDefault="00B61008" w:rsidP="00B61008">
      <w:pPr>
        <w:pStyle w:val="Txtpucegras"/>
        <w:tabs>
          <w:tab w:val="clear" w:pos="360"/>
        </w:tabs>
        <w:rPr>
          <w:lang w:val="es-ES"/>
        </w:rPr>
      </w:pPr>
      <w:r w:rsidRPr="00A54269">
        <w:rPr>
          <w:lang w:val="es-ES"/>
        </w:rPr>
        <w:t>Identifica</w:t>
      </w:r>
      <w:r w:rsidR="00DA15E4" w:rsidRPr="00A54269">
        <w:rPr>
          <w:lang w:val="es-ES"/>
        </w:rPr>
        <w:t>ción y confección de inventarios</w:t>
      </w:r>
      <w:r w:rsidRPr="00A54269">
        <w:rPr>
          <w:lang w:val="es-ES"/>
        </w:rPr>
        <w:t xml:space="preserve"> (</w:t>
      </w:r>
      <w:r w:rsidR="00AA114B" w:rsidRPr="00A54269">
        <w:rPr>
          <w:lang w:val="es-ES"/>
        </w:rPr>
        <w:t>Unidad</w:t>
      </w:r>
      <w:r w:rsidRPr="00A54269">
        <w:rPr>
          <w:lang w:val="es-ES"/>
        </w:rPr>
        <w:t> 6)</w:t>
      </w:r>
      <w:r w:rsidR="00DA15E4" w:rsidRPr="00A54269">
        <w:rPr>
          <w:lang w:val="es-ES"/>
        </w:rPr>
        <w:t>.</w:t>
      </w:r>
    </w:p>
    <w:p w:rsidR="00B61008" w:rsidRPr="00A54269" w:rsidRDefault="00DA15E4" w:rsidP="00B61008">
      <w:pPr>
        <w:pStyle w:val="Txtpucegras"/>
        <w:tabs>
          <w:tab w:val="clear" w:pos="360"/>
        </w:tabs>
        <w:rPr>
          <w:lang w:val="es-ES"/>
        </w:rPr>
      </w:pPr>
      <w:r w:rsidRPr="00A54269">
        <w:rPr>
          <w:lang w:val="es-ES"/>
        </w:rPr>
        <w:t>Cooperación y asistencia internacionales</w:t>
      </w:r>
      <w:r w:rsidR="00B61008" w:rsidRPr="00A54269">
        <w:rPr>
          <w:lang w:val="es-ES"/>
        </w:rPr>
        <w:t xml:space="preserve"> (</w:t>
      </w:r>
      <w:r w:rsidR="00AA114B" w:rsidRPr="00A54269">
        <w:rPr>
          <w:lang w:val="es-ES"/>
        </w:rPr>
        <w:t>Unidad</w:t>
      </w:r>
      <w:r w:rsidR="00B61008" w:rsidRPr="00A54269">
        <w:rPr>
          <w:lang w:val="es-ES"/>
        </w:rPr>
        <w:t xml:space="preserve"> 12). </w:t>
      </w:r>
      <w:r w:rsidR="00691741" w:rsidRPr="00A54269">
        <w:rPr>
          <w:lang w:val="es-ES"/>
        </w:rPr>
        <w:t>Los facilitadores deben adaptar la</w:t>
      </w:r>
      <w:r w:rsidR="00B61008" w:rsidRPr="00A54269">
        <w:rPr>
          <w:lang w:val="es-ES"/>
        </w:rPr>
        <w:t xml:space="preserve"> </w:t>
      </w:r>
      <w:r w:rsidR="00AA114B" w:rsidRPr="00A54269">
        <w:rPr>
          <w:lang w:val="es-ES"/>
        </w:rPr>
        <w:t>Unidad</w:t>
      </w:r>
      <w:r w:rsidR="00B61008" w:rsidRPr="00A54269">
        <w:rPr>
          <w:lang w:val="es-ES"/>
        </w:rPr>
        <w:t xml:space="preserve"> 12 </w:t>
      </w:r>
      <w:r w:rsidR="00691741" w:rsidRPr="00A54269">
        <w:rPr>
          <w:lang w:val="es-ES"/>
        </w:rPr>
        <w:t>al tema de las candidaturas</w:t>
      </w:r>
      <w:r w:rsidR="00B61008" w:rsidRPr="00A54269">
        <w:rPr>
          <w:lang w:val="es-ES"/>
        </w:rPr>
        <w:t xml:space="preserve">, </w:t>
      </w:r>
      <w:r w:rsidR="00691741" w:rsidRPr="00A54269">
        <w:rPr>
          <w:lang w:val="es-ES"/>
        </w:rPr>
        <w:t xml:space="preserve">destacando la posibilidad de solicitar ayuda internacional para preparar candidaturas de elementos del PCI con vistas a su inscripción en la Lista de Salvaguardia </w:t>
      </w:r>
      <w:r w:rsidR="00B61008" w:rsidRPr="00A54269">
        <w:rPr>
          <w:lang w:val="es-ES"/>
        </w:rPr>
        <w:t>Urgent</w:t>
      </w:r>
      <w:r w:rsidR="00691741" w:rsidRPr="00A54269">
        <w:rPr>
          <w:lang w:val="es-ES"/>
        </w:rPr>
        <w:t>e</w:t>
      </w:r>
      <w:r w:rsidR="00B61008" w:rsidRPr="00A54269">
        <w:rPr>
          <w:lang w:val="es-ES"/>
        </w:rPr>
        <w:t xml:space="preserve"> </w:t>
      </w:r>
      <w:r w:rsidR="00691741" w:rsidRPr="00A54269">
        <w:rPr>
          <w:lang w:val="es-ES"/>
        </w:rPr>
        <w:t>y utilizando ejemplos pertinentes a este respecto</w:t>
      </w:r>
      <w:r w:rsidR="00B61008" w:rsidRPr="00A54269">
        <w:rPr>
          <w:lang w:val="es-ES"/>
        </w:rPr>
        <w:t xml:space="preserve">. </w:t>
      </w:r>
      <w:r w:rsidR="00691741" w:rsidRPr="00A54269">
        <w:rPr>
          <w:lang w:val="es-ES"/>
        </w:rPr>
        <w:t xml:space="preserve">Para ello deben hacer una presentación del Formulario </w:t>
      </w:r>
      <w:r w:rsidR="00B61008" w:rsidRPr="00A54269">
        <w:rPr>
          <w:lang w:val="es-ES"/>
        </w:rPr>
        <w:t xml:space="preserve">ICH-05 </w:t>
      </w:r>
      <w:r w:rsidR="00691741" w:rsidRPr="00A54269">
        <w:rPr>
          <w:lang w:val="es-ES"/>
        </w:rPr>
        <w:t>(“</w:t>
      </w:r>
      <w:r w:rsidR="001D0BDA" w:rsidRPr="00A54269">
        <w:rPr>
          <w:lang w:val="es-ES"/>
        </w:rPr>
        <w:t>Solicitud de asistencia preparatoria para elaborar un expediente de candidatura con vistas a la inscripción en la Lista de Salvagua</w:t>
      </w:r>
      <w:r w:rsidR="00691741" w:rsidRPr="00A54269">
        <w:rPr>
          <w:lang w:val="es-ES"/>
        </w:rPr>
        <w:t xml:space="preserve">rdia </w:t>
      </w:r>
      <w:r w:rsidR="00B61008" w:rsidRPr="00A54269">
        <w:rPr>
          <w:lang w:val="es-ES"/>
        </w:rPr>
        <w:t>Urgent</w:t>
      </w:r>
      <w:r w:rsidR="00691741" w:rsidRPr="00A54269">
        <w:rPr>
          <w:lang w:val="es-ES"/>
        </w:rPr>
        <w:t>e”) y del Formulario</w:t>
      </w:r>
      <w:r w:rsidR="00B61008" w:rsidRPr="00A54269">
        <w:rPr>
          <w:lang w:val="es-ES"/>
        </w:rPr>
        <w:t xml:space="preserve"> ICH-01bis </w:t>
      </w:r>
      <w:r w:rsidR="00691741" w:rsidRPr="00A54269">
        <w:rPr>
          <w:lang w:val="es-ES"/>
        </w:rPr>
        <w:t>(“</w:t>
      </w:r>
      <w:r w:rsidR="00B61008" w:rsidRPr="00A54269">
        <w:rPr>
          <w:lang w:val="es-ES"/>
        </w:rPr>
        <w:t>List</w:t>
      </w:r>
      <w:r w:rsidR="00691741" w:rsidRPr="00A54269">
        <w:rPr>
          <w:lang w:val="es-ES"/>
        </w:rPr>
        <w:t>a del Patrimonio Cultural Inmaterial que requiere medidas urgentes de salvaguardia</w:t>
      </w:r>
      <w:r w:rsidR="001D0BDA" w:rsidRPr="00A54269">
        <w:rPr>
          <w:lang w:val="es-ES"/>
        </w:rPr>
        <w:t xml:space="preserve"> con ayuda del Fondo Internacional del Patrimonio Cultural Inmaterial”)</w:t>
      </w:r>
      <w:r w:rsidR="00B61008" w:rsidRPr="00A54269">
        <w:rPr>
          <w:lang w:val="es-ES"/>
        </w:rPr>
        <w:t>.</w:t>
      </w:r>
    </w:p>
    <w:p w:rsidR="00B61008" w:rsidRPr="00A54269" w:rsidRDefault="00DA15E4" w:rsidP="00B61008">
      <w:pPr>
        <w:pStyle w:val="Txtpucegras"/>
        <w:tabs>
          <w:tab w:val="clear" w:pos="360"/>
        </w:tabs>
        <w:rPr>
          <w:lang w:val="es-ES"/>
        </w:rPr>
      </w:pPr>
      <w:r w:rsidRPr="00A54269">
        <w:rPr>
          <w:lang w:val="es-ES"/>
        </w:rPr>
        <w:t>Candidaturas – Visión de conjunto</w:t>
      </w:r>
      <w:r w:rsidR="00B61008" w:rsidRPr="00A54269" w:rsidDel="00A03F56">
        <w:rPr>
          <w:lang w:val="es-ES"/>
        </w:rPr>
        <w:t xml:space="preserve"> </w:t>
      </w:r>
      <w:r w:rsidR="00B61008" w:rsidRPr="00A54269">
        <w:rPr>
          <w:lang w:val="es-ES"/>
        </w:rPr>
        <w:t>(</w:t>
      </w:r>
      <w:r w:rsidR="00AA114B" w:rsidRPr="00A54269">
        <w:rPr>
          <w:lang w:val="es-ES"/>
        </w:rPr>
        <w:t>Unidad</w:t>
      </w:r>
      <w:r w:rsidR="00B61008" w:rsidRPr="00A54269">
        <w:rPr>
          <w:lang w:val="es-ES"/>
        </w:rPr>
        <w:t> 11)</w:t>
      </w:r>
    </w:p>
    <w:p w:rsidR="00B61008" w:rsidRPr="00A54269" w:rsidRDefault="00B61008" w:rsidP="00B61008">
      <w:pPr>
        <w:pStyle w:val="Txtpucegras"/>
        <w:tabs>
          <w:tab w:val="clear" w:pos="360"/>
        </w:tabs>
        <w:rPr>
          <w:lang w:val="es-ES"/>
        </w:rPr>
      </w:pPr>
      <w:r w:rsidRPr="00A54269">
        <w:rPr>
          <w:lang w:val="es-ES"/>
        </w:rPr>
        <w:t>Introduc</w:t>
      </w:r>
      <w:r w:rsidR="00DA15E4" w:rsidRPr="00A54269">
        <w:rPr>
          <w:lang w:val="es-ES"/>
        </w:rPr>
        <w:t>ción a los formularios de candidatura</w:t>
      </w:r>
      <w:r w:rsidRPr="00A54269" w:rsidDel="00A03F56">
        <w:rPr>
          <w:lang w:val="es-ES"/>
        </w:rPr>
        <w:t xml:space="preserve"> </w:t>
      </w:r>
      <w:r w:rsidRPr="00A54269">
        <w:rPr>
          <w:lang w:val="es-ES"/>
        </w:rPr>
        <w:t>(</w:t>
      </w:r>
      <w:r w:rsidR="00AA114B" w:rsidRPr="00A54269">
        <w:rPr>
          <w:lang w:val="es-ES"/>
        </w:rPr>
        <w:t>Unidad</w:t>
      </w:r>
      <w:r w:rsidRPr="00A54269">
        <w:rPr>
          <w:lang w:val="es-ES"/>
        </w:rPr>
        <w:t> 40)</w:t>
      </w:r>
    </w:p>
    <w:p w:rsidR="00B61008" w:rsidRPr="00A54269" w:rsidRDefault="00B61008" w:rsidP="00B61008">
      <w:pPr>
        <w:pStyle w:val="Soustitre"/>
        <w:rPr>
          <w:lang w:val="es-ES"/>
        </w:rPr>
      </w:pPr>
      <w:r w:rsidRPr="00A54269">
        <w:rPr>
          <w:lang w:val="es-ES"/>
        </w:rPr>
        <w:t>Part</w:t>
      </w:r>
      <w:r w:rsidR="00F75725" w:rsidRPr="00A54269">
        <w:rPr>
          <w:lang w:val="es-ES"/>
        </w:rPr>
        <w:t>e</w:t>
      </w:r>
      <w:r w:rsidRPr="00A54269">
        <w:rPr>
          <w:lang w:val="es-ES"/>
        </w:rPr>
        <w:t xml:space="preserve"> 2: Evalua</w:t>
      </w:r>
      <w:r w:rsidR="00AA114B" w:rsidRPr="00A54269">
        <w:rPr>
          <w:lang w:val="es-ES"/>
        </w:rPr>
        <w:t xml:space="preserve">ción de modelos de candidaturas y formulación de recomendaciones para </w:t>
      </w:r>
      <w:r w:rsidR="00F75725" w:rsidRPr="00A54269">
        <w:rPr>
          <w:lang w:val="es-ES"/>
        </w:rPr>
        <w:t>incribir elementos del PCI en las Listas de la Convención</w:t>
      </w:r>
    </w:p>
    <w:p w:rsidR="00B61008" w:rsidRPr="00A54269" w:rsidRDefault="001D0BDA" w:rsidP="00B61008">
      <w:pPr>
        <w:pStyle w:val="Txtpucegras"/>
        <w:tabs>
          <w:tab w:val="clear" w:pos="360"/>
        </w:tabs>
        <w:rPr>
          <w:lang w:val="es-ES"/>
        </w:rPr>
      </w:pPr>
      <w:r w:rsidRPr="00A54269">
        <w:rPr>
          <w:lang w:val="es-ES"/>
        </w:rPr>
        <w:t>Evaluación de modelos de candidatura iniciales</w:t>
      </w:r>
      <w:r w:rsidR="00B61008" w:rsidRPr="00A54269" w:rsidDel="00A03F56">
        <w:rPr>
          <w:lang w:val="es-ES"/>
        </w:rPr>
        <w:t xml:space="preserve"> </w:t>
      </w:r>
      <w:r w:rsidR="00B61008" w:rsidRPr="00A54269">
        <w:rPr>
          <w:lang w:val="es-ES"/>
        </w:rPr>
        <w:t>(</w:t>
      </w:r>
      <w:r w:rsidR="00AA114B" w:rsidRPr="00A54269">
        <w:rPr>
          <w:lang w:val="es-ES"/>
        </w:rPr>
        <w:t>Unidad</w:t>
      </w:r>
      <w:r w:rsidR="00B61008" w:rsidRPr="00A54269">
        <w:rPr>
          <w:lang w:val="es-ES"/>
        </w:rPr>
        <w:t> 41)</w:t>
      </w:r>
      <w:r w:rsidRPr="00A54269">
        <w:rPr>
          <w:lang w:val="es-ES"/>
        </w:rPr>
        <w:t>.</w:t>
      </w:r>
    </w:p>
    <w:p w:rsidR="00B61008" w:rsidRPr="00A54269" w:rsidRDefault="00B61008" w:rsidP="00B61008">
      <w:pPr>
        <w:pStyle w:val="Txtpucegras"/>
        <w:tabs>
          <w:tab w:val="clear" w:pos="360"/>
        </w:tabs>
        <w:rPr>
          <w:lang w:val="es-ES"/>
        </w:rPr>
      </w:pPr>
      <w:r w:rsidRPr="00A54269">
        <w:rPr>
          <w:lang w:val="es-ES"/>
        </w:rPr>
        <w:t>Evalua</w:t>
      </w:r>
      <w:r w:rsidR="007A2E43" w:rsidRPr="00A54269">
        <w:rPr>
          <w:lang w:val="es-ES"/>
        </w:rPr>
        <w:t>ción de modelos de candidatura</w:t>
      </w:r>
      <w:r w:rsidR="001D0BDA" w:rsidRPr="00A54269">
        <w:rPr>
          <w:lang w:val="es-ES"/>
        </w:rPr>
        <w:t xml:space="preserve"> </w:t>
      </w:r>
      <w:r w:rsidRPr="00A54269">
        <w:rPr>
          <w:lang w:val="es-ES"/>
        </w:rPr>
        <w:t>final</w:t>
      </w:r>
      <w:r w:rsidR="001D0BDA" w:rsidRPr="00A54269">
        <w:rPr>
          <w:lang w:val="es-ES"/>
        </w:rPr>
        <w:t>e</w:t>
      </w:r>
      <w:r w:rsidRPr="00A54269">
        <w:rPr>
          <w:lang w:val="es-ES"/>
        </w:rPr>
        <w:t>s (</w:t>
      </w:r>
      <w:r w:rsidR="00AA114B" w:rsidRPr="00A54269">
        <w:rPr>
          <w:lang w:val="es-ES"/>
        </w:rPr>
        <w:t>Unidad</w:t>
      </w:r>
      <w:r w:rsidRPr="00A54269">
        <w:rPr>
          <w:lang w:val="es-ES"/>
        </w:rPr>
        <w:t> 42)</w:t>
      </w:r>
      <w:r w:rsidR="001D0BDA" w:rsidRPr="00A54269">
        <w:rPr>
          <w:lang w:val="es-ES"/>
        </w:rPr>
        <w:t>.</w:t>
      </w:r>
    </w:p>
    <w:p w:rsidR="00B61008" w:rsidRPr="00A54269" w:rsidRDefault="00B61008" w:rsidP="00B61008">
      <w:pPr>
        <w:pStyle w:val="Soustitre"/>
        <w:rPr>
          <w:lang w:val="es-ES"/>
        </w:rPr>
      </w:pPr>
      <w:r w:rsidRPr="00A54269">
        <w:rPr>
          <w:lang w:val="es-ES"/>
        </w:rPr>
        <w:t>Part</w:t>
      </w:r>
      <w:r w:rsidR="00F75725" w:rsidRPr="00A54269">
        <w:rPr>
          <w:lang w:val="es-ES"/>
        </w:rPr>
        <w:t>e</w:t>
      </w:r>
      <w:r w:rsidRPr="00A54269">
        <w:rPr>
          <w:lang w:val="es-ES"/>
        </w:rPr>
        <w:t xml:space="preserve"> 3: </w:t>
      </w:r>
      <w:r w:rsidR="00F75725" w:rsidRPr="00A54269">
        <w:rPr>
          <w:lang w:val="es-ES"/>
        </w:rPr>
        <w:t>Elaboración de las partes esenciales de un expediente de candidatura</w:t>
      </w:r>
    </w:p>
    <w:p w:rsidR="00B61008" w:rsidRPr="00A54269" w:rsidRDefault="00B61008" w:rsidP="00B61008">
      <w:pPr>
        <w:pStyle w:val="Txtpucegras"/>
        <w:tabs>
          <w:tab w:val="clear" w:pos="360"/>
        </w:tabs>
        <w:rPr>
          <w:lang w:val="es-ES"/>
        </w:rPr>
      </w:pPr>
      <w:r w:rsidRPr="00A54269">
        <w:rPr>
          <w:lang w:val="es-ES"/>
        </w:rPr>
        <w:t>Descri</w:t>
      </w:r>
      <w:r w:rsidR="00DA15E4" w:rsidRPr="00A54269">
        <w:rPr>
          <w:lang w:val="es-ES"/>
        </w:rPr>
        <w:t>pción de un elemen</w:t>
      </w:r>
      <w:r w:rsidR="00691741" w:rsidRPr="00A54269">
        <w:rPr>
          <w:lang w:val="es-ES"/>
        </w:rPr>
        <w:t>to</w:t>
      </w:r>
      <w:r w:rsidR="00DA15E4" w:rsidRPr="00A54269">
        <w:rPr>
          <w:lang w:val="es-ES"/>
        </w:rPr>
        <w:t xml:space="preserve"> del PCI</w:t>
      </w:r>
      <w:r w:rsidRPr="00A54269">
        <w:rPr>
          <w:lang w:val="es-ES"/>
        </w:rPr>
        <w:t xml:space="preserve"> </w:t>
      </w:r>
      <w:r w:rsidRPr="00A54269">
        <w:rPr>
          <w:szCs w:val="22"/>
          <w:lang w:val="es-ES"/>
        </w:rPr>
        <w:t>(</w:t>
      </w:r>
      <w:r w:rsidR="00AA114B" w:rsidRPr="00A54269">
        <w:rPr>
          <w:lang w:val="es-ES"/>
        </w:rPr>
        <w:t>Unidad</w:t>
      </w:r>
      <w:r w:rsidRPr="00A54269">
        <w:rPr>
          <w:lang w:val="es-ES"/>
        </w:rPr>
        <w:t xml:space="preserve"> 43). </w:t>
      </w:r>
      <w:r w:rsidRPr="00A54269">
        <w:rPr>
          <w:u w:val="single"/>
          <w:lang w:val="es-ES"/>
        </w:rPr>
        <w:t>Not</w:t>
      </w:r>
      <w:r w:rsidR="00DA15E4" w:rsidRPr="00A54269">
        <w:rPr>
          <w:u w:val="single"/>
          <w:lang w:val="es-ES"/>
        </w:rPr>
        <w:t>a</w:t>
      </w:r>
      <w:r w:rsidRPr="00A54269">
        <w:rPr>
          <w:lang w:val="es-ES"/>
        </w:rPr>
        <w:t xml:space="preserve">: </w:t>
      </w:r>
      <w:r w:rsidR="00DA15E4" w:rsidRPr="00A54269">
        <w:rPr>
          <w:lang w:val="es-ES"/>
        </w:rPr>
        <w:t xml:space="preserve">Esta </w:t>
      </w:r>
      <w:r w:rsidR="00AA114B" w:rsidRPr="00A54269">
        <w:rPr>
          <w:lang w:val="es-ES"/>
        </w:rPr>
        <w:t>Unidad</w:t>
      </w:r>
      <w:r w:rsidR="00E9075C" w:rsidRPr="00A54269">
        <w:rPr>
          <w:lang w:val="es-ES"/>
        </w:rPr>
        <w:t xml:space="preserve"> </w:t>
      </w:r>
      <w:r w:rsidR="00DA15E4" w:rsidRPr="00A54269">
        <w:rPr>
          <w:bCs/>
          <w:lang w:val="es-ES"/>
        </w:rPr>
        <w:t>tiene un carácter general y se puede utilizar cómodamente para realizar ejercicios en otros talleres</w:t>
      </w:r>
      <w:r w:rsidRPr="00A54269">
        <w:rPr>
          <w:lang w:val="es-ES"/>
        </w:rPr>
        <w:t>.</w:t>
      </w:r>
    </w:p>
    <w:p w:rsidR="00B61008" w:rsidRPr="00A54269" w:rsidRDefault="00DA15E4" w:rsidP="00B61008">
      <w:pPr>
        <w:pStyle w:val="Txtpucegras"/>
        <w:tabs>
          <w:tab w:val="clear" w:pos="360"/>
        </w:tabs>
        <w:rPr>
          <w:szCs w:val="22"/>
          <w:lang w:val="es-ES"/>
        </w:rPr>
      </w:pPr>
      <w:r w:rsidRPr="00A54269">
        <w:rPr>
          <w:szCs w:val="22"/>
          <w:lang w:val="es-ES"/>
        </w:rPr>
        <w:t>Participación de las comunidades interesadas</w:t>
      </w:r>
      <w:r w:rsidR="00B61008" w:rsidRPr="00A54269">
        <w:rPr>
          <w:szCs w:val="22"/>
          <w:lang w:val="es-ES"/>
        </w:rPr>
        <w:t xml:space="preserve"> </w:t>
      </w:r>
      <w:r w:rsidR="00B61008" w:rsidRPr="00A54269">
        <w:rPr>
          <w:lang w:val="es-ES"/>
        </w:rPr>
        <w:t>(</w:t>
      </w:r>
      <w:r w:rsidR="00AA114B" w:rsidRPr="00A54269">
        <w:rPr>
          <w:lang w:val="es-ES"/>
        </w:rPr>
        <w:t>Unidad</w:t>
      </w:r>
      <w:r w:rsidR="00B61008" w:rsidRPr="00A54269">
        <w:rPr>
          <w:lang w:val="es-ES"/>
        </w:rPr>
        <w:t> 7)</w:t>
      </w:r>
      <w:r w:rsidR="00B61008" w:rsidRPr="00A54269">
        <w:rPr>
          <w:szCs w:val="22"/>
          <w:lang w:val="es-ES"/>
        </w:rPr>
        <w:t xml:space="preserve">. </w:t>
      </w:r>
      <w:r w:rsidR="001D0BDA" w:rsidRPr="00A54269">
        <w:rPr>
          <w:lang w:val="es-ES"/>
        </w:rPr>
        <w:t>Los facilitadores deben adaptar la Unidad</w:t>
      </w:r>
      <w:r w:rsidR="00B61008" w:rsidRPr="00A54269">
        <w:rPr>
          <w:lang w:val="es-ES"/>
        </w:rPr>
        <w:t xml:space="preserve"> 7 </w:t>
      </w:r>
      <w:r w:rsidR="001D0BDA" w:rsidRPr="00A54269">
        <w:rPr>
          <w:lang w:val="es-ES"/>
        </w:rPr>
        <w:t>al tema de las candidaturas</w:t>
      </w:r>
      <w:r w:rsidR="00B61008" w:rsidRPr="00A54269">
        <w:rPr>
          <w:lang w:val="es-ES"/>
        </w:rPr>
        <w:t xml:space="preserve">, </w:t>
      </w:r>
      <w:r w:rsidR="00915A38" w:rsidRPr="00A54269">
        <w:rPr>
          <w:lang w:val="es-ES"/>
        </w:rPr>
        <w:t xml:space="preserve">centrándose en la necesidad de lograr la participación de las comunidades en cada una de las etapas de </w:t>
      </w:r>
      <w:r w:rsidR="007A2E43" w:rsidRPr="00A54269">
        <w:rPr>
          <w:lang w:val="es-ES"/>
        </w:rPr>
        <w:t xml:space="preserve">su </w:t>
      </w:r>
      <w:r w:rsidR="00915A38" w:rsidRPr="00A54269">
        <w:rPr>
          <w:lang w:val="es-ES"/>
        </w:rPr>
        <w:t>preparación y presentación, así como en la e</w:t>
      </w:r>
      <w:r w:rsidR="00861361" w:rsidRPr="00A54269">
        <w:rPr>
          <w:lang w:val="es-ES"/>
        </w:rPr>
        <w:t>x</w:t>
      </w:r>
      <w:r w:rsidR="00915A38" w:rsidRPr="00A54269">
        <w:rPr>
          <w:lang w:val="es-ES"/>
        </w:rPr>
        <w:t xml:space="preserve">igencia de </w:t>
      </w:r>
      <w:r w:rsidR="00861361" w:rsidRPr="00A54269">
        <w:rPr>
          <w:lang w:val="es-ES"/>
        </w:rPr>
        <w:t xml:space="preserve">obtener </w:t>
      </w:r>
      <w:r w:rsidR="007A2E43" w:rsidRPr="00A54269">
        <w:rPr>
          <w:lang w:val="es-ES"/>
        </w:rPr>
        <w:t>el</w:t>
      </w:r>
      <w:r w:rsidR="00861361" w:rsidRPr="00A54269">
        <w:rPr>
          <w:lang w:val="es-ES"/>
        </w:rPr>
        <w:t xml:space="preserve"> consentimiento libre, previo e informado</w:t>
      </w:r>
      <w:r w:rsidR="007A2E43" w:rsidRPr="00A54269">
        <w:rPr>
          <w:lang w:val="es-ES"/>
        </w:rPr>
        <w:t xml:space="preserve"> de éstas</w:t>
      </w:r>
      <w:r w:rsidR="00B61008" w:rsidRPr="00A54269">
        <w:rPr>
          <w:lang w:val="es-ES"/>
        </w:rPr>
        <w:t xml:space="preserve">. </w:t>
      </w:r>
      <w:r w:rsidR="001D0BDA" w:rsidRPr="00A54269">
        <w:rPr>
          <w:lang w:val="es-ES"/>
        </w:rPr>
        <w:t xml:space="preserve">Sobre esta cuestión se puede encontrar información complementaria en los </w:t>
      </w:r>
      <w:r w:rsidR="001D0BDA" w:rsidRPr="00A54269">
        <w:rPr>
          <w:lang w:val="es-ES" w:bidi="en-US"/>
        </w:rPr>
        <w:t xml:space="preserve">Memorándums para </w:t>
      </w:r>
      <w:r w:rsidR="00B53F11" w:rsidRPr="00A54269">
        <w:rPr>
          <w:lang w:val="es-ES" w:bidi="en-US"/>
        </w:rPr>
        <w:t>cumplimentar</w:t>
      </w:r>
      <w:r w:rsidR="001D0BDA" w:rsidRPr="00A54269">
        <w:rPr>
          <w:lang w:val="es-ES" w:bidi="en-US"/>
        </w:rPr>
        <w:t xml:space="preserve"> </w:t>
      </w:r>
      <w:r w:rsidR="001D0BDA" w:rsidRPr="00A54269">
        <w:rPr>
          <w:rFonts w:eastAsia="Times New Roman"/>
          <w:lang w:val="es-ES"/>
        </w:rPr>
        <w:t xml:space="preserve">los formularios de presentación de candidaturas a las Listas de la Convención, que están disponibles, en francés e inglés, en la página web </w:t>
      </w:r>
      <w:hyperlink r:id="rId13" w:history="1">
        <w:r w:rsidR="001D0BDA" w:rsidRPr="00A54269">
          <w:rPr>
            <w:rStyle w:val="Hyperlink"/>
            <w:rFonts w:eastAsia="Times New Roman"/>
            <w:color w:val="auto"/>
            <w:u w:val="none"/>
            <w:lang w:val="es-ES"/>
          </w:rPr>
          <w:t>http://www.unesco.org/culture/ich/en/forms</w:t>
        </w:r>
      </w:hyperlink>
      <w:r w:rsidR="001D0BDA" w:rsidRPr="00A54269">
        <w:rPr>
          <w:lang w:val="es-ES"/>
        </w:rPr>
        <w:t>.</w:t>
      </w:r>
    </w:p>
    <w:p w:rsidR="00B61008" w:rsidRPr="00A54269" w:rsidRDefault="00DA15E4" w:rsidP="00B61008">
      <w:pPr>
        <w:pStyle w:val="Txtpucegras"/>
        <w:tabs>
          <w:tab w:val="clear" w:pos="360"/>
        </w:tabs>
        <w:rPr>
          <w:lang w:val="es-ES"/>
        </w:rPr>
      </w:pPr>
      <w:r w:rsidRPr="00A54269">
        <w:rPr>
          <w:lang w:val="es-ES"/>
        </w:rPr>
        <w:lastRenderedPageBreak/>
        <w:t>Salvaguardia</w:t>
      </w:r>
      <w:r w:rsidR="00B61008" w:rsidRPr="00A54269">
        <w:rPr>
          <w:lang w:val="es-ES"/>
        </w:rPr>
        <w:t xml:space="preserve"> (</w:t>
      </w:r>
      <w:r w:rsidR="00AA114B" w:rsidRPr="00A54269">
        <w:rPr>
          <w:lang w:val="es-ES"/>
        </w:rPr>
        <w:t>Unidad</w:t>
      </w:r>
      <w:r w:rsidR="00B61008" w:rsidRPr="00A54269">
        <w:rPr>
          <w:lang w:val="es-ES"/>
        </w:rPr>
        <w:t xml:space="preserve"> 9). </w:t>
      </w:r>
      <w:r w:rsidR="001D0BDA" w:rsidRPr="00A54269">
        <w:rPr>
          <w:lang w:val="es-ES"/>
        </w:rPr>
        <w:t>Los facilitadores deben adaptar la Unidad</w:t>
      </w:r>
      <w:r w:rsidR="00915A38" w:rsidRPr="00A54269">
        <w:rPr>
          <w:lang w:val="es-ES"/>
        </w:rPr>
        <w:t> 9 –en la que se hace una introducción general a la salvaguardia en el marco de la Convención–</w:t>
      </w:r>
      <w:r w:rsidR="00EA7667" w:rsidRPr="00A54269">
        <w:rPr>
          <w:lang w:val="es-ES"/>
        </w:rPr>
        <w:t xml:space="preserve"> </w:t>
      </w:r>
      <w:r w:rsidR="001D0BDA" w:rsidRPr="00A54269">
        <w:rPr>
          <w:lang w:val="es-ES"/>
        </w:rPr>
        <w:t>al tema de las candidaturas</w:t>
      </w:r>
      <w:r w:rsidR="00B61008" w:rsidRPr="00A54269">
        <w:rPr>
          <w:lang w:val="es-ES"/>
        </w:rPr>
        <w:t xml:space="preserve"> </w:t>
      </w:r>
      <w:r w:rsidR="00915A38" w:rsidRPr="00A54269">
        <w:rPr>
          <w:lang w:val="es-ES"/>
        </w:rPr>
        <w:t>y seleccionar los Estudios de Casos que sean más apropiados a este respecto</w:t>
      </w:r>
      <w:r w:rsidR="00B61008" w:rsidRPr="00A54269">
        <w:rPr>
          <w:lang w:val="es-ES"/>
        </w:rPr>
        <w:t xml:space="preserve">. </w:t>
      </w:r>
      <w:r w:rsidR="001D0BDA" w:rsidRPr="00A54269">
        <w:rPr>
          <w:lang w:val="es-ES"/>
        </w:rPr>
        <w:t>Sobre esta cuestión también se puede encontrar más información en los Memorándums</w:t>
      </w:r>
      <w:r w:rsidR="00B61008" w:rsidRPr="00A54269">
        <w:rPr>
          <w:lang w:val="es-ES"/>
        </w:rPr>
        <w:t>.</w:t>
      </w:r>
    </w:p>
    <w:p w:rsidR="00B61008" w:rsidRPr="00A54269" w:rsidRDefault="00B61008" w:rsidP="00B61008">
      <w:pPr>
        <w:pStyle w:val="Soustitre"/>
        <w:rPr>
          <w:lang w:val="es-ES"/>
        </w:rPr>
      </w:pPr>
      <w:r w:rsidRPr="00A54269">
        <w:rPr>
          <w:lang w:val="es-ES"/>
        </w:rPr>
        <w:t>Part</w:t>
      </w:r>
      <w:r w:rsidR="00F75725" w:rsidRPr="00A54269">
        <w:rPr>
          <w:lang w:val="es-ES"/>
        </w:rPr>
        <w:t>e</w:t>
      </w:r>
      <w:r w:rsidRPr="00A54269">
        <w:rPr>
          <w:lang w:val="es-ES"/>
        </w:rPr>
        <w:t xml:space="preserve"> 4: </w:t>
      </w:r>
      <w:r w:rsidR="00F75725" w:rsidRPr="00A54269">
        <w:rPr>
          <w:lang w:val="es-ES"/>
        </w:rPr>
        <w:t>Sesión de conclusiones y evaluación del taller</w:t>
      </w:r>
    </w:p>
    <w:p w:rsidR="00B61008" w:rsidRPr="00A54269" w:rsidRDefault="00DA15E4" w:rsidP="00B61008">
      <w:pPr>
        <w:pStyle w:val="Txtpucegras"/>
        <w:tabs>
          <w:tab w:val="clear" w:pos="360"/>
        </w:tabs>
        <w:rPr>
          <w:lang w:val="es-ES"/>
        </w:rPr>
      </w:pPr>
      <w:r w:rsidRPr="00A54269">
        <w:rPr>
          <w:lang w:val="es-ES"/>
        </w:rPr>
        <w:t>Sesión de conclusiones del Taller sobre candidaturas</w:t>
      </w:r>
      <w:r w:rsidR="00B61008" w:rsidRPr="00A54269">
        <w:rPr>
          <w:lang w:val="es-ES"/>
        </w:rPr>
        <w:t xml:space="preserve"> (</w:t>
      </w:r>
      <w:r w:rsidR="00AA114B" w:rsidRPr="00A54269">
        <w:rPr>
          <w:lang w:val="es-ES"/>
        </w:rPr>
        <w:t>Unidad</w:t>
      </w:r>
      <w:r w:rsidR="00B61008" w:rsidRPr="00A54269">
        <w:rPr>
          <w:lang w:val="es-ES"/>
        </w:rPr>
        <w:t> 44).</w:t>
      </w:r>
    </w:p>
    <w:p w:rsidR="00B61008" w:rsidRPr="00A54269" w:rsidRDefault="00B61008" w:rsidP="00B61008">
      <w:pPr>
        <w:pStyle w:val="Txtpucegras"/>
        <w:tabs>
          <w:tab w:val="clear" w:pos="360"/>
        </w:tabs>
        <w:rPr>
          <w:lang w:val="es-ES"/>
        </w:rPr>
      </w:pPr>
      <w:r w:rsidRPr="00A54269">
        <w:rPr>
          <w:lang w:val="es-ES"/>
        </w:rPr>
        <w:t>Evalua</w:t>
      </w:r>
      <w:r w:rsidR="00DA15E4" w:rsidRPr="00A54269">
        <w:rPr>
          <w:lang w:val="es-ES"/>
        </w:rPr>
        <w:t>ción</w:t>
      </w:r>
      <w:r w:rsidRPr="00A54269">
        <w:rPr>
          <w:lang w:val="es-ES"/>
        </w:rPr>
        <w:t xml:space="preserve"> (</w:t>
      </w:r>
      <w:r w:rsidR="00AA114B" w:rsidRPr="00A54269">
        <w:rPr>
          <w:lang w:val="es-ES"/>
        </w:rPr>
        <w:t>Unidad</w:t>
      </w:r>
      <w:r w:rsidRPr="00A54269">
        <w:rPr>
          <w:lang w:val="es-ES"/>
        </w:rPr>
        <w:t> 15)</w:t>
      </w:r>
      <w:r w:rsidR="00915A38" w:rsidRPr="00A54269">
        <w:rPr>
          <w:lang w:val="es-ES"/>
        </w:rPr>
        <w:t>.</w:t>
      </w:r>
    </w:p>
    <w:p w:rsidR="00B61008" w:rsidRPr="00A54269" w:rsidRDefault="00861361" w:rsidP="00B61008">
      <w:pPr>
        <w:pStyle w:val="Heading4"/>
        <w:rPr>
          <w:lang w:val="es-ES"/>
        </w:rPr>
      </w:pPr>
      <w:r w:rsidRPr="00A54269">
        <w:rPr>
          <w:lang w:val="es-ES"/>
        </w:rPr>
        <w:t>Materiales proporcionados para el taller</w:t>
      </w:r>
    </w:p>
    <w:p w:rsidR="00B61008" w:rsidRPr="00A54269" w:rsidRDefault="00093EAF" w:rsidP="00B61008">
      <w:pPr>
        <w:pStyle w:val="Texte1"/>
        <w:rPr>
          <w:lang w:val="es-ES"/>
        </w:rPr>
      </w:pPr>
      <w:r w:rsidRPr="00A54269">
        <w:rPr>
          <w:lang w:val="es-ES"/>
        </w:rPr>
        <w:t>Para cumplir su tarea, los facilitadores pueden utilizar los</w:t>
      </w:r>
      <w:r w:rsidRPr="00A54269">
        <w:rPr>
          <w:i/>
          <w:lang w:val="es-ES"/>
        </w:rPr>
        <w:t xml:space="preserve"> </w:t>
      </w:r>
      <w:r w:rsidRPr="00A54269">
        <w:rPr>
          <w:lang w:val="es-ES"/>
        </w:rPr>
        <w:t xml:space="preserve">materiales proporcionados para las unidades mencionadas </w:t>
      </w:r>
      <w:r w:rsidRPr="00A54269">
        <w:rPr>
          <w:i/>
          <w:lang w:val="es-ES"/>
        </w:rPr>
        <w:t>supra</w:t>
      </w:r>
      <w:r w:rsidR="00B61008" w:rsidRPr="00A54269">
        <w:rPr>
          <w:lang w:val="es-ES"/>
        </w:rPr>
        <w:t xml:space="preserve"> </w:t>
      </w:r>
      <w:r w:rsidRPr="00A54269">
        <w:rPr>
          <w:lang w:val="es-ES"/>
        </w:rPr>
        <w:t>que, en su conjunto, componen el taller dedicado</w:t>
      </w:r>
      <w:r w:rsidR="004017CC" w:rsidRPr="00A54269">
        <w:rPr>
          <w:lang w:val="es-ES"/>
        </w:rPr>
        <w:t xml:space="preserve"> </w:t>
      </w:r>
      <w:r w:rsidRPr="00A54269">
        <w:rPr>
          <w:lang w:val="es-ES"/>
        </w:rPr>
        <w:t>a la preparación y presentación de candidaturas</w:t>
      </w:r>
      <w:r w:rsidR="00B61008" w:rsidRPr="00A54269">
        <w:rPr>
          <w:lang w:val="es-ES"/>
        </w:rPr>
        <w:t xml:space="preserve">. </w:t>
      </w:r>
      <w:r w:rsidRPr="00A54269">
        <w:rPr>
          <w:lang w:val="es-ES"/>
        </w:rPr>
        <w:t>Los documentos proporcionados son de cuatro tipos</w:t>
      </w:r>
      <w:r w:rsidR="00B61008" w:rsidRPr="00A54269">
        <w:rPr>
          <w:lang w:val="es-ES"/>
        </w:rPr>
        <w:t>:</w:t>
      </w:r>
    </w:p>
    <w:p w:rsidR="00B61008" w:rsidRPr="00A54269" w:rsidRDefault="00093EAF" w:rsidP="00B61008">
      <w:pPr>
        <w:pStyle w:val="Txtpucegras"/>
        <w:tabs>
          <w:tab w:val="clear" w:pos="360"/>
        </w:tabs>
        <w:rPr>
          <w:lang w:val="es-ES"/>
        </w:rPr>
      </w:pPr>
      <w:r w:rsidRPr="00A54269">
        <w:rPr>
          <w:lang w:val="es-ES"/>
        </w:rPr>
        <w:t xml:space="preserve">Los </w:t>
      </w:r>
      <w:r w:rsidRPr="00A54269">
        <w:rPr>
          <w:i/>
          <w:lang w:val="es-ES"/>
        </w:rPr>
        <w:t xml:space="preserve">Textos para el </w:t>
      </w:r>
      <w:r w:rsidR="00B61008" w:rsidRPr="00A54269">
        <w:rPr>
          <w:i/>
          <w:lang w:val="es-ES"/>
        </w:rPr>
        <w:t>Participant</w:t>
      </w:r>
      <w:r w:rsidRPr="00A54269">
        <w:rPr>
          <w:i/>
          <w:lang w:val="es-ES"/>
        </w:rPr>
        <w:t>e</w:t>
      </w:r>
      <w:r w:rsidR="00B61008" w:rsidRPr="00A54269">
        <w:rPr>
          <w:lang w:val="es-ES"/>
        </w:rPr>
        <w:t xml:space="preserve"> </w:t>
      </w:r>
      <w:r w:rsidRPr="00A54269">
        <w:rPr>
          <w:lang w:val="es-ES"/>
        </w:rPr>
        <w:t>de las</w:t>
      </w:r>
      <w:r w:rsidR="00B61008" w:rsidRPr="00A54269">
        <w:rPr>
          <w:lang w:val="es-ES"/>
        </w:rPr>
        <w:t xml:space="preserve"> </w:t>
      </w:r>
      <w:r w:rsidR="00F179B7" w:rsidRPr="00A54269">
        <w:rPr>
          <w:lang w:val="es-ES"/>
        </w:rPr>
        <w:t>Unidades</w:t>
      </w:r>
      <w:r w:rsidR="00B61008" w:rsidRPr="00A54269">
        <w:rPr>
          <w:lang w:val="es-ES"/>
        </w:rPr>
        <w:t xml:space="preserve"> 2, 3, 6, 7, 9, 11 </w:t>
      </w:r>
      <w:r w:rsidR="0030018A" w:rsidRPr="00A54269">
        <w:rPr>
          <w:lang w:val="es-ES"/>
        </w:rPr>
        <w:t>y</w:t>
      </w:r>
      <w:r w:rsidR="00B61008" w:rsidRPr="00A54269">
        <w:rPr>
          <w:lang w:val="es-ES"/>
        </w:rPr>
        <w:t xml:space="preserve"> 12. </w:t>
      </w:r>
      <w:r w:rsidR="0030018A" w:rsidRPr="00A54269">
        <w:rPr>
          <w:lang w:val="es-ES"/>
        </w:rPr>
        <w:t xml:space="preserve">Estos documentos abarcan los </w:t>
      </w:r>
      <w:r w:rsidR="00430F52" w:rsidRPr="00A54269">
        <w:rPr>
          <w:lang w:val="es-ES"/>
        </w:rPr>
        <w:t xml:space="preserve">conocimientos básicos </w:t>
      </w:r>
      <w:r w:rsidR="00387E07" w:rsidRPr="00A54269">
        <w:rPr>
          <w:lang w:val="es-ES"/>
        </w:rPr>
        <w:t>necesarios</w:t>
      </w:r>
      <w:r w:rsidR="00430F52" w:rsidRPr="00A54269">
        <w:rPr>
          <w:lang w:val="es-ES"/>
        </w:rPr>
        <w:t xml:space="preserve"> para </w:t>
      </w:r>
      <w:r w:rsidR="00387E07" w:rsidRPr="00A54269">
        <w:rPr>
          <w:lang w:val="es-ES"/>
        </w:rPr>
        <w:t>aplicar la Convención en el plano nacional que son pertinentes para la preparación y presentación de candidaturas</w:t>
      </w:r>
      <w:r w:rsidR="00B61008" w:rsidRPr="00A54269">
        <w:rPr>
          <w:lang w:val="es-ES"/>
        </w:rPr>
        <w:t>.</w:t>
      </w:r>
    </w:p>
    <w:p w:rsidR="00B61008" w:rsidRPr="00A54269" w:rsidRDefault="0030018A" w:rsidP="00B61008">
      <w:pPr>
        <w:pStyle w:val="Txtpucegras"/>
        <w:tabs>
          <w:tab w:val="clear" w:pos="360"/>
        </w:tabs>
        <w:rPr>
          <w:lang w:val="es-ES"/>
        </w:rPr>
      </w:pPr>
      <w:r w:rsidRPr="00A54269">
        <w:rPr>
          <w:lang w:val="es-ES"/>
        </w:rPr>
        <w:t xml:space="preserve">Las </w:t>
      </w:r>
      <w:r w:rsidR="00F179B7" w:rsidRPr="00A54269">
        <w:rPr>
          <w:i/>
          <w:lang w:val="es-ES"/>
        </w:rPr>
        <w:t>Notas para el Facilitador</w:t>
      </w:r>
      <w:r w:rsidR="00B61008" w:rsidRPr="00A54269">
        <w:rPr>
          <w:lang w:val="es-ES"/>
        </w:rPr>
        <w:t xml:space="preserve"> (</w:t>
      </w:r>
      <w:r w:rsidR="00430F52" w:rsidRPr="00A54269">
        <w:rPr>
          <w:lang w:val="es-ES"/>
        </w:rPr>
        <w:t>compuestas por planes de lecciones y guiones para los facilitadores</w:t>
      </w:r>
      <w:r w:rsidR="00EA7667" w:rsidRPr="00A54269">
        <w:rPr>
          <w:lang w:val="es-ES"/>
        </w:rPr>
        <w:t xml:space="preserve">), disponibles </w:t>
      </w:r>
      <w:r w:rsidR="00430F52" w:rsidRPr="00A54269">
        <w:rPr>
          <w:lang w:val="es-ES"/>
        </w:rPr>
        <w:t xml:space="preserve">para </w:t>
      </w:r>
      <w:r w:rsidR="00387E07" w:rsidRPr="00A54269">
        <w:rPr>
          <w:lang w:val="es-ES"/>
        </w:rPr>
        <w:t>la totalidad de</w:t>
      </w:r>
      <w:r w:rsidR="00430F52" w:rsidRPr="00A54269">
        <w:rPr>
          <w:lang w:val="es-ES"/>
        </w:rPr>
        <w:t xml:space="preserve"> las unidades del taller. Estos documentos contienen orientaciones que los facilitadores necesitan para preparar y enseñar determinados temas</w:t>
      </w:r>
      <w:r w:rsidR="00B61008" w:rsidRPr="00A54269">
        <w:rPr>
          <w:lang w:val="es-ES"/>
        </w:rPr>
        <w:t>.</w:t>
      </w:r>
    </w:p>
    <w:p w:rsidR="00B61008" w:rsidRPr="00A54269" w:rsidRDefault="0030018A" w:rsidP="00B61008">
      <w:pPr>
        <w:pStyle w:val="Txtpucegras"/>
        <w:tabs>
          <w:tab w:val="clear" w:pos="360"/>
        </w:tabs>
        <w:rPr>
          <w:lang w:val="es-ES"/>
        </w:rPr>
      </w:pPr>
      <w:r w:rsidRPr="00A54269">
        <w:rPr>
          <w:lang w:val="es-ES"/>
        </w:rPr>
        <w:t xml:space="preserve">Los </w:t>
      </w:r>
      <w:r w:rsidR="00F179B7" w:rsidRPr="00A54269">
        <w:rPr>
          <w:i/>
          <w:lang w:val="es-ES"/>
        </w:rPr>
        <w:t>Folleto</w:t>
      </w:r>
      <w:r w:rsidR="00B61008" w:rsidRPr="00A54269">
        <w:rPr>
          <w:i/>
          <w:lang w:val="es-ES"/>
        </w:rPr>
        <w:t>s</w:t>
      </w:r>
      <w:r w:rsidR="00B61008" w:rsidRPr="00A54269">
        <w:rPr>
          <w:lang w:val="es-ES"/>
        </w:rPr>
        <w:t xml:space="preserve"> </w:t>
      </w:r>
      <w:r w:rsidRPr="00A54269">
        <w:rPr>
          <w:lang w:val="es-ES"/>
        </w:rPr>
        <w:t>preparados para muchas unidades, pero no para la totalidad de ellas. Estos documentos proporcionan información sup</w:t>
      </w:r>
      <w:r w:rsidR="00B61008" w:rsidRPr="00A54269">
        <w:rPr>
          <w:lang w:val="es-ES"/>
        </w:rPr>
        <w:t>lementar</w:t>
      </w:r>
      <w:r w:rsidRPr="00A54269">
        <w:rPr>
          <w:lang w:val="es-ES"/>
        </w:rPr>
        <w:t>ia o instrumentos de trabajo</w:t>
      </w:r>
      <w:r w:rsidR="00B61008" w:rsidRPr="00A54269">
        <w:rPr>
          <w:lang w:val="es-ES"/>
        </w:rPr>
        <w:t>.</w:t>
      </w:r>
    </w:p>
    <w:p w:rsidR="00B61008" w:rsidRPr="00A54269" w:rsidRDefault="0030018A" w:rsidP="00B61008">
      <w:pPr>
        <w:pStyle w:val="Txtpucegras"/>
        <w:tabs>
          <w:tab w:val="clear" w:pos="360"/>
        </w:tabs>
        <w:rPr>
          <w:lang w:val="es-ES"/>
        </w:rPr>
      </w:pPr>
      <w:r w:rsidRPr="00A54269">
        <w:rPr>
          <w:lang w:val="es-ES"/>
        </w:rPr>
        <w:t xml:space="preserve">Las </w:t>
      </w:r>
      <w:r w:rsidRPr="00A54269">
        <w:rPr>
          <w:i/>
          <w:lang w:val="es-ES"/>
        </w:rPr>
        <w:t xml:space="preserve">Presentaciones </w:t>
      </w:r>
      <w:r w:rsidR="00B61008" w:rsidRPr="00A54269">
        <w:rPr>
          <w:i/>
          <w:lang w:val="es-ES"/>
        </w:rPr>
        <w:t>PowerPoint</w:t>
      </w:r>
      <w:r w:rsidRPr="00A54269">
        <w:rPr>
          <w:lang w:val="es-ES"/>
        </w:rPr>
        <w:t xml:space="preserve"> preparadas para un número considerable de unidades, pero no para la totalidad de ellas</w:t>
      </w:r>
      <w:r w:rsidR="00B61008" w:rsidRPr="00A54269">
        <w:rPr>
          <w:lang w:val="es-ES"/>
        </w:rPr>
        <w:t xml:space="preserve">. </w:t>
      </w:r>
      <w:r w:rsidRPr="00A54269">
        <w:rPr>
          <w:lang w:val="es-ES"/>
        </w:rPr>
        <w:t xml:space="preserve">Los guiones para la presentación de las diapositivas se pueden encontrar en las </w:t>
      </w:r>
      <w:r w:rsidR="00F179B7" w:rsidRPr="00A54269">
        <w:rPr>
          <w:lang w:val="es-ES"/>
        </w:rPr>
        <w:t>Notas para el Facilitador</w:t>
      </w:r>
      <w:r w:rsidR="00B61008" w:rsidRPr="00A54269">
        <w:rPr>
          <w:lang w:val="es-ES"/>
        </w:rPr>
        <w:t>.</w:t>
      </w:r>
    </w:p>
    <w:p w:rsidR="00B61008" w:rsidRPr="00A54269" w:rsidRDefault="0030018A" w:rsidP="00B61008">
      <w:pPr>
        <w:pStyle w:val="Txtpucegras"/>
        <w:tabs>
          <w:tab w:val="clear" w:pos="360"/>
        </w:tabs>
        <w:rPr>
          <w:lang w:val="es-ES"/>
        </w:rPr>
      </w:pPr>
      <w:r w:rsidRPr="00A54269">
        <w:rPr>
          <w:lang w:val="es-ES"/>
        </w:rPr>
        <w:t xml:space="preserve">Los </w:t>
      </w:r>
      <w:r w:rsidR="00F179B7" w:rsidRPr="00A54269">
        <w:rPr>
          <w:i/>
          <w:lang w:val="es-ES"/>
        </w:rPr>
        <w:t>Estudios de Casos</w:t>
      </w:r>
      <w:r w:rsidR="00B61008" w:rsidRPr="00A54269">
        <w:rPr>
          <w:lang w:val="es-ES"/>
        </w:rPr>
        <w:t xml:space="preserve"> </w:t>
      </w:r>
      <w:r w:rsidR="007204DE" w:rsidRPr="00A54269">
        <w:rPr>
          <w:lang w:val="es-ES"/>
        </w:rPr>
        <w:t>sobre temas numerosos y diversos</w:t>
      </w:r>
      <w:r w:rsidR="00430F52" w:rsidRPr="00A54269">
        <w:rPr>
          <w:lang w:val="es-ES"/>
        </w:rPr>
        <w:t>. Se puede disponer de estos documentos para utilizarlos</w:t>
      </w:r>
      <w:r w:rsidR="00387E07" w:rsidRPr="00A54269">
        <w:rPr>
          <w:lang w:val="es-ES"/>
        </w:rPr>
        <w:t xml:space="preserve"> como material didáctico en diferentes unidades</w:t>
      </w:r>
      <w:r w:rsidR="00B61008" w:rsidRPr="00A54269">
        <w:rPr>
          <w:lang w:val="es-ES"/>
        </w:rPr>
        <w:t>.</w:t>
      </w:r>
    </w:p>
    <w:p w:rsidR="00B61008" w:rsidRPr="00A54269" w:rsidRDefault="0030018A" w:rsidP="00B61008">
      <w:pPr>
        <w:pStyle w:val="Texte1"/>
        <w:rPr>
          <w:lang w:val="es-ES"/>
        </w:rPr>
      </w:pPr>
      <w:r w:rsidRPr="00A54269">
        <w:rPr>
          <w:lang w:val="es-ES"/>
        </w:rPr>
        <w:t xml:space="preserve">Se invita a los facilitadores a que pongan a disposición de los asistentes al taller los Textos para el Participante de las </w:t>
      </w:r>
      <w:r w:rsidR="007204DE" w:rsidRPr="00A54269">
        <w:rPr>
          <w:lang w:val="es-ES"/>
        </w:rPr>
        <w:t>unidades pertinentes, así como los Textos Fundamentales</w:t>
      </w:r>
      <w:r w:rsidR="00B61008" w:rsidRPr="00A54269">
        <w:rPr>
          <w:lang w:val="es-ES"/>
        </w:rPr>
        <w:t xml:space="preserve">. </w:t>
      </w:r>
      <w:r w:rsidR="007204DE" w:rsidRPr="00A54269">
        <w:rPr>
          <w:lang w:val="es-ES"/>
        </w:rPr>
        <w:t>Siempre que se considere oportuno</w:t>
      </w:r>
      <w:r w:rsidR="00B61008" w:rsidRPr="00A54269">
        <w:rPr>
          <w:lang w:val="es-ES"/>
        </w:rPr>
        <w:t xml:space="preserve">, </w:t>
      </w:r>
      <w:r w:rsidR="007204DE" w:rsidRPr="00A54269">
        <w:rPr>
          <w:lang w:val="es-ES"/>
        </w:rPr>
        <w:t>los facilitadores deben proporcionar a los participantes un texto de la Convención traducido a la lengua vernácula que éstos hablen</w:t>
      </w:r>
      <w:r w:rsidR="00B61008" w:rsidRPr="00A54269">
        <w:rPr>
          <w:lang w:val="es-ES"/>
        </w:rPr>
        <w:t xml:space="preserve">. </w:t>
      </w:r>
      <w:r w:rsidR="007204DE" w:rsidRPr="00A54269">
        <w:rPr>
          <w:lang w:val="es-ES"/>
        </w:rPr>
        <w:t>Se ha comprobado que las traducciones del texto de la Convención son de gran utilidad a la hora examinar y discutir los conceptos clave de este instrumento normativo</w:t>
      </w:r>
      <w:r w:rsidR="00B61008" w:rsidRPr="00A54269">
        <w:rPr>
          <w:lang w:val="es-ES"/>
        </w:rPr>
        <w:t>.</w:t>
      </w:r>
    </w:p>
    <w:p w:rsidR="00B61008" w:rsidRPr="00A54269" w:rsidRDefault="00F75725" w:rsidP="00B61008">
      <w:pPr>
        <w:pStyle w:val="Texte1"/>
        <w:rPr>
          <w:lang w:val="es-ES"/>
        </w:rPr>
      </w:pPr>
      <w:r w:rsidRPr="00A54269">
        <w:rPr>
          <w:lang w:val="es-ES"/>
        </w:rPr>
        <w:t>Entre los materiales, cabe mencionar por ú</w:t>
      </w:r>
      <w:r w:rsidR="00861361" w:rsidRPr="00A54269">
        <w:rPr>
          <w:lang w:val="es-ES"/>
        </w:rPr>
        <w:t>l</w:t>
      </w:r>
      <w:r w:rsidRPr="00A54269">
        <w:rPr>
          <w:lang w:val="es-ES"/>
        </w:rPr>
        <w:t xml:space="preserve">timo los dos </w:t>
      </w:r>
      <w:r w:rsidRPr="00A54269">
        <w:rPr>
          <w:lang w:val="es-ES" w:bidi="en-US"/>
        </w:rPr>
        <w:t xml:space="preserve">Memorándums para </w:t>
      </w:r>
      <w:r w:rsidR="00B53F11" w:rsidRPr="00A54269">
        <w:rPr>
          <w:lang w:val="es-ES" w:bidi="en-US"/>
        </w:rPr>
        <w:t>cumplimentar</w:t>
      </w:r>
      <w:r w:rsidRPr="00A54269">
        <w:rPr>
          <w:lang w:val="es-ES" w:bidi="en-US"/>
        </w:rPr>
        <w:t xml:space="preserve"> </w:t>
      </w:r>
      <w:r w:rsidRPr="00A54269">
        <w:rPr>
          <w:rFonts w:eastAsia="Times New Roman"/>
          <w:lang w:val="es-ES"/>
        </w:rPr>
        <w:t xml:space="preserve">los formularios de presentación de candidaturas a las Listas de la Convención, que están disponibles, en francés e inglés, en la </w:t>
      </w:r>
      <w:r w:rsidR="00861361" w:rsidRPr="00A54269">
        <w:rPr>
          <w:rFonts w:eastAsia="Times New Roman"/>
          <w:lang w:val="es-ES"/>
        </w:rPr>
        <w:t xml:space="preserve">siguiente </w:t>
      </w:r>
      <w:r w:rsidRPr="00A54269">
        <w:rPr>
          <w:rFonts w:eastAsia="Times New Roman"/>
          <w:lang w:val="es-ES"/>
        </w:rPr>
        <w:t>página web</w:t>
      </w:r>
      <w:r w:rsidR="00861361" w:rsidRPr="00A54269">
        <w:rPr>
          <w:rFonts w:eastAsia="Times New Roman"/>
          <w:lang w:val="es-ES"/>
        </w:rPr>
        <w:t xml:space="preserve">: </w:t>
      </w:r>
      <w:hyperlink r:id="rId14" w:history="1">
        <w:r w:rsidRPr="00A54269">
          <w:rPr>
            <w:rStyle w:val="Hyperlink"/>
            <w:rFonts w:eastAsia="Times New Roman"/>
            <w:color w:val="auto"/>
            <w:u w:val="none"/>
            <w:lang w:val="es-ES"/>
          </w:rPr>
          <w:t>http://www.unesco.org/culture/ich/en/forms</w:t>
        </w:r>
      </w:hyperlink>
      <w:r w:rsidRPr="00A54269">
        <w:rPr>
          <w:lang w:val="es-ES"/>
        </w:rPr>
        <w:t>.</w:t>
      </w:r>
    </w:p>
    <w:p w:rsidR="00EA7667" w:rsidRPr="00A54269" w:rsidRDefault="00EA7667">
      <w:pPr>
        <w:tabs>
          <w:tab w:val="clear" w:pos="567"/>
        </w:tabs>
        <w:snapToGrid/>
        <w:spacing w:before="0" w:after="200" w:line="276" w:lineRule="auto"/>
        <w:jc w:val="left"/>
        <w:rPr>
          <w:rFonts w:cs="Times New Roman"/>
          <w:b/>
          <w:bCs/>
          <w:caps/>
          <w:snapToGrid/>
          <w:sz w:val="20"/>
          <w:lang w:val="es-ES" w:eastAsia="en-US"/>
        </w:rPr>
      </w:pPr>
      <w:r w:rsidRPr="00A54269">
        <w:rPr>
          <w:lang w:val="es-ES"/>
        </w:rPr>
        <w:br w:type="page"/>
      </w:r>
    </w:p>
    <w:p w:rsidR="00F75725" w:rsidRPr="00A54269" w:rsidRDefault="00F75725" w:rsidP="00F75725">
      <w:pPr>
        <w:pStyle w:val="Heading4"/>
        <w:rPr>
          <w:lang w:val="es-ES"/>
        </w:rPr>
      </w:pPr>
      <w:r w:rsidRPr="00A54269">
        <w:rPr>
          <w:lang w:val="es-ES"/>
        </w:rPr>
        <w:lastRenderedPageBreak/>
        <w:t>iconos</w:t>
      </w:r>
    </w:p>
    <w:p w:rsidR="00F75725" w:rsidRPr="00A54269" w:rsidRDefault="00F75725" w:rsidP="00F75725">
      <w:pPr>
        <w:pStyle w:val="Texte1"/>
        <w:rPr>
          <w:lang w:val="es-ES"/>
        </w:rPr>
      </w:pPr>
      <w:r w:rsidRPr="00A54269">
        <w:rPr>
          <w:lang w:val="es-ES"/>
        </w:rPr>
        <w:t>En los materiales del taller de fortalecimiento de capacidades se utilizan los siguientes iconos para atraer la atención sobre determinados aspectos de los textos.</w:t>
      </w:r>
    </w:p>
    <w:p w:rsidR="00F75725" w:rsidRPr="00A54269" w:rsidRDefault="00F75725" w:rsidP="00F75725">
      <w:pPr>
        <w:pStyle w:val="Texte1"/>
        <w:rPr>
          <w:lang w:val="es-ES"/>
        </w:rPr>
      </w:pPr>
      <w:r w:rsidRPr="00A54269">
        <w:rPr>
          <w:i/>
          <w:noProof/>
          <w:lang w:eastAsia="ja-JP"/>
        </w:rPr>
        <w:drawing>
          <wp:anchor distT="0" distB="0" distL="114300" distR="114300" simplePos="0" relativeHeight="251665408" behindDoc="0" locked="1" layoutInCell="1" allowOverlap="0" wp14:anchorId="2A282AB7" wp14:editId="61FB8911">
            <wp:simplePos x="0" y="0"/>
            <wp:positionH relativeFrom="margin">
              <wp:align>left</wp:align>
            </wp:positionH>
            <wp:positionV relativeFrom="paragraph">
              <wp:posOffset>-64135</wp:posOffset>
            </wp:positionV>
            <wp:extent cx="285750" cy="355600"/>
            <wp:effectExtent l="0" t="0" r="0" b="6350"/>
            <wp:wrapNone/>
            <wp:docPr id="12"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THIN-THE-TEXT.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5750" cy="355600"/>
                    </a:xfrm>
                    <a:prstGeom prst="rect">
                      <a:avLst/>
                    </a:prstGeom>
                  </pic:spPr>
                </pic:pic>
              </a:graphicData>
            </a:graphic>
          </wp:anchor>
        </w:drawing>
      </w:r>
      <w:r w:rsidRPr="00A54269">
        <w:rPr>
          <w:lang w:val="es-ES"/>
        </w:rPr>
        <w:t>El ojo indica una referencia a los Textos Fundamentales, o a una unidad o sección de los materiales del taller de fortalecimiento de capacidades que no figura en el documento de que se trate.</w:t>
      </w:r>
    </w:p>
    <w:p w:rsidR="00F75725" w:rsidRPr="00A54269" w:rsidRDefault="00F75725" w:rsidP="00F75725">
      <w:pPr>
        <w:pStyle w:val="Texte1"/>
        <w:rPr>
          <w:lang w:val="es-ES"/>
        </w:rPr>
      </w:pPr>
      <w:r w:rsidRPr="00A54269">
        <w:rPr>
          <w:noProof/>
          <w:szCs w:val="20"/>
          <w:lang w:eastAsia="ja-JP"/>
        </w:rPr>
        <w:drawing>
          <wp:anchor distT="0" distB="0" distL="114300" distR="114300" simplePos="0" relativeHeight="251667456" behindDoc="0" locked="1" layoutInCell="1" allowOverlap="0" wp14:anchorId="09C6422C" wp14:editId="15E5422B">
            <wp:simplePos x="0" y="0"/>
            <wp:positionH relativeFrom="margin">
              <wp:posOffset>-635</wp:posOffset>
            </wp:positionH>
            <wp:positionV relativeFrom="paragraph">
              <wp:posOffset>-3810</wp:posOffset>
            </wp:positionV>
            <wp:extent cx="272053" cy="347623"/>
            <wp:effectExtent l="0" t="0" r="0" b="0"/>
            <wp:wrapNone/>
            <wp:docPr id="2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THER-MATERIALS.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72053" cy="347623"/>
                    </a:xfrm>
                    <a:prstGeom prst="rect">
                      <a:avLst/>
                    </a:prstGeom>
                  </pic:spPr>
                </pic:pic>
              </a:graphicData>
            </a:graphic>
          </wp:anchor>
        </w:drawing>
      </w:r>
      <w:r w:rsidRPr="00A54269">
        <w:rPr>
          <w:lang w:val="es-ES"/>
        </w:rPr>
        <w:t>La página indica una referencia que no forma parte de los materiales del taller de fortalecimiento de capacidades, por ejemplo sitios web, artículos y otros recursos externos.</w:t>
      </w:r>
    </w:p>
    <w:p w:rsidR="00F75725" w:rsidRPr="00A54269" w:rsidRDefault="00F75725" w:rsidP="00F75725">
      <w:pPr>
        <w:pStyle w:val="Texte1"/>
        <w:rPr>
          <w:lang w:val="es-ES"/>
        </w:rPr>
      </w:pPr>
      <w:r w:rsidRPr="00A54269">
        <w:rPr>
          <w:noProof/>
          <w:lang w:eastAsia="ja-JP"/>
        </w:rPr>
        <w:drawing>
          <wp:anchor distT="0" distB="0" distL="114300" distR="114300" simplePos="0" relativeHeight="251664384" behindDoc="0" locked="1" layoutInCell="1" allowOverlap="0" wp14:anchorId="1728173B" wp14:editId="78100154">
            <wp:simplePos x="0" y="0"/>
            <wp:positionH relativeFrom="margin">
              <wp:align>left</wp:align>
            </wp:positionH>
            <wp:positionV relativeFrom="paragraph">
              <wp:posOffset>61595</wp:posOffset>
            </wp:positionV>
            <wp:extent cx="271145" cy="325755"/>
            <wp:effectExtent l="0" t="0" r="0" b="0"/>
            <wp:wrapNone/>
            <wp:docPr id="22"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PORTANT.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71145" cy="325755"/>
                    </a:xfrm>
                    <a:prstGeom prst="rect">
                      <a:avLst/>
                    </a:prstGeom>
                  </pic:spPr>
                </pic:pic>
              </a:graphicData>
            </a:graphic>
          </wp:anchor>
        </w:drawing>
      </w:r>
      <w:r w:rsidRPr="00A54269">
        <w:rPr>
          <w:noProof/>
          <w:lang w:val="es-ES" w:eastAsia="fr-FR"/>
        </w:rPr>
        <w:t>La exclamación señala una información a la que es preciso prestar una especial atención y tenerla bien presente.</w:t>
      </w:r>
    </w:p>
    <w:p w:rsidR="00F75725" w:rsidRPr="00A54269" w:rsidRDefault="00F75725" w:rsidP="001C5799">
      <w:pPr>
        <w:pStyle w:val="Texte1"/>
        <w:rPr>
          <w:lang w:val="es-ES"/>
        </w:rPr>
      </w:pPr>
      <w:r w:rsidRPr="00A54269">
        <w:rPr>
          <w:noProof/>
          <w:kern w:val="28"/>
          <w:lang w:eastAsia="ja-JP"/>
        </w:rPr>
        <w:drawing>
          <wp:anchor distT="0" distB="0" distL="114300" distR="114300" simplePos="0" relativeHeight="251666432" behindDoc="0" locked="0" layoutInCell="1" allowOverlap="1" wp14:anchorId="190FFDFC" wp14:editId="158F79CD">
            <wp:simplePos x="0" y="0"/>
            <wp:positionH relativeFrom="margin">
              <wp:align>left</wp:align>
            </wp:positionH>
            <wp:positionV relativeFrom="paragraph">
              <wp:posOffset>13335</wp:posOffset>
            </wp:positionV>
            <wp:extent cx="294715" cy="347662"/>
            <wp:effectExtent l="0" t="0" r="0" b="0"/>
            <wp:wrapNone/>
            <wp:docPr id="23" name="Picture 3" descr="C:\Users\ae_cunningham\AppData\Local\Microsoft\Windows\Temporary Internet Files\Content.IE5\0LYUBDWZ\pencil-silhouet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e_cunningham\AppData\Local\Microsoft\Windows\Temporary Internet Files\Content.IE5\0LYUBDWZ\pencil-silhouette[1].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4715" cy="347662"/>
                    </a:xfrm>
                    <a:prstGeom prst="rect">
                      <a:avLst/>
                    </a:prstGeom>
                    <a:noFill/>
                    <a:ln>
                      <a:noFill/>
                    </a:ln>
                  </pic:spPr>
                </pic:pic>
              </a:graphicData>
            </a:graphic>
          </wp:anchor>
        </w:drawing>
      </w:r>
      <w:r w:rsidRPr="00A54269">
        <w:rPr>
          <w:noProof/>
          <w:kern w:val="28"/>
          <w:lang w:val="es-ES" w:eastAsia="fr-FR"/>
        </w:rPr>
        <w:t xml:space="preserve">El lápiz indica un ejercicio o una actividad que forman parte de la unidad de que se trate </w:t>
      </w:r>
      <w:r w:rsidRPr="00A54269">
        <w:rPr>
          <w:lang w:val="es-ES"/>
        </w:rPr>
        <w:t>y que exigen que se les preste la debida atención.</w:t>
      </w:r>
    </w:p>
    <w:p w:rsidR="00B61008" w:rsidRPr="00A54269" w:rsidRDefault="009E3627" w:rsidP="00B61008">
      <w:pPr>
        <w:pStyle w:val="Heading4"/>
        <w:rPr>
          <w:lang w:val="es-ES"/>
        </w:rPr>
      </w:pPr>
      <w:r w:rsidRPr="00A54269">
        <w:rPr>
          <w:lang w:val="es-ES"/>
        </w:rPr>
        <w:t>PreparAción del taller</w:t>
      </w:r>
    </w:p>
    <w:p w:rsidR="00B61008" w:rsidRPr="00A54269" w:rsidRDefault="009E3627" w:rsidP="00B61008">
      <w:pPr>
        <w:pStyle w:val="Heading3"/>
        <w:rPr>
          <w:color w:val="auto"/>
          <w:lang w:val="es-ES"/>
        </w:rPr>
      </w:pPr>
      <w:r w:rsidRPr="00A54269">
        <w:rPr>
          <w:color w:val="auto"/>
          <w:lang w:val="es-ES"/>
        </w:rPr>
        <w:t>Selección de los participantes</w:t>
      </w:r>
    </w:p>
    <w:p w:rsidR="00B61008" w:rsidRPr="00A54269" w:rsidRDefault="009E3627" w:rsidP="009E3627">
      <w:pPr>
        <w:pStyle w:val="Texte1"/>
        <w:rPr>
          <w:lang w:val="es-ES"/>
        </w:rPr>
      </w:pPr>
      <w:r w:rsidRPr="00A54269">
        <w:rPr>
          <w:lang w:val="es-ES"/>
        </w:rPr>
        <w:t xml:space="preserve">El presente taller no pretende ser una introducción a la Convención. Lo ideal sería que los participantes en él ya </w:t>
      </w:r>
      <w:r w:rsidR="00EA7667" w:rsidRPr="00A54269">
        <w:rPr>
          <w:lang w:val="es-ES"/>
        </w:rPr>
        <w:t xml:space="preserve">tengan </w:t>
      </w:r>
      <w:r w:rsidRPr="00A54269">
        <w:rPr>
          <w:lang w:val="es-ES"/>
        </w:rPr>
        <w:t>conocimientos básicos sobr</w:t>
      </w:r>
      <w:r w:rsidR="00EA7667" w:rsidRPr="00A54269">
        <w:rPr>
          <w:lang w:val="es-ES"/>
        </w:rPr>
        <w:t>e la Convención y sus objetivos</w:t>
      </w:r>
      <w:r w:rsidRPr="00A54269">
        <w:rPr>
          <w:lang w:val="es-ES"/>
        </w:rPr>
        <w:t xml:space="preserve"> adquiridos en otros talleres sobre este instrumento normativo, o que posean una experiencia práctica en actividades de realización de inventarios y de salvaguardia de elementos del PCI. Los participantes –y</w:t>
      </w:r>
      <w:r w:rsidR="00EA7667" w:rsidRPr="00A54269">
        <w:rPr>
          <w:lang w:val="es-ES"/>
        </w:rPr>
        <w:t>,</w:t>
      </w:r>
      <w:r w:rsidRPr="00A54269">
        <w:rPr>
          <w:lang w:val="es-ES"/>
        </w:rPr>
        <w:t xml:space="preserve"> por consiguiente</w:t>
      </w:r>
      <w:r w:rsidR="00EA7667" w:rsidRPr="00A54269">
        <w:rPr>
          <w:lang w:val="es-ES"/>
        </w:rPr>
        <w:t>,</w:t>
      </w:r>
      <w:r w:rsidRPr="00A54269">
        <w:rPr>
          <w:lang w:val="es-ES"/>
        </w:rPr>
        <w:t xml:space="preserve"> el o los Estados a los que representen– sacarán más beneficios del taller si están llamados a intervenir personalmente en la redacción o supervisión de expedientes de candidatura para inscripciones en las Listas de la Convención. Lo ideal sería que los participantes hayan terminado sus estudios de secundaria y que sean capaces de hablar y escribir adecuadamente en la lengua de instrucción utilizada en el taller.</w:t>
      </w:r>
    </w:p>
    <w:p w:rsidR="00B61008" w:rsidRPr="00A54269" w:rsidRDefault="009E3627" w:rsidP="00B61008">
      <w:pPr>
        <w:pStyle w:val="Texte1"/>
        <w:rPr>
          <w:lang w:val="es-ES"/>
        </w:rPr>
      </w:pPr>
      <w:r w:rsidRPr="00A54269">
        <w:rPr>
          <w:lang w:val="es-ES"/>
        </w:rPr>
        <w:t xml:space="preserve">Cuando sea necesario, el facilitador puede distribuir entre los participantes el Folleto de la presente Unidad 39 antes de que comience el taller, recordándoles que deben traer consigo la hoja debidamente cumplimentada (se debe disponer de un lote de folletos en blanco, sin </w:t>
      </w:r>
      <w:r w:rsidR="00EA7667" w:rsidRPr="00A54269">
        <w:rPr>
          <w:lang w:val="es-ES"/>
        </w:rPr>
        <w:t>rellena</w:t>
      </w:r>
      <w:r w:rsidR="00B53F11" w:rsidRPr="00A54269">
        <w:rPr>
          <w:lang w:val="es-ES"/>
        </w:rPr>
        <w:t>r</w:t>
      </w:r>
      <w:r w:rsidRPr="00A54269">
        <w:rPr>
          <w:lang w:val="es-ES"/>
        </w:rPr>
        <w:t>, para distribuirl</w:t>
      </w:r>
      <w:r w:rsidR="004F044E" w:rsidRPr="00A54269">
        <w:rPr>
          <w:lang w:val="es-ES"/>
        </w:rPr>
        <w:t>o</w:t>
      </w:r>
      <w:r w:rsidRPr="00A54269">
        <w:rPr>
          <w:lang w:val="es-ES"/>
        </w:rPr>
        <w:t>s entre los participantes que no l</w:t>
      </w:r>
      <w:r w:rsidR="004F044E" w:rsidRPr="00A54269">
        <w:rPr>
          <w:lang w:val="es-ES"/>
        </w:rPr>
        <w:t>o</w:t>
      </w:r>
      <w:r w:rsidRPr="00A54269">
        <w:rPr>
          <w:lang w:val="es-ES"/>
        </w:rPr>
        <w:t>s hayan traído</w:t>
      </w:r>
      <w:r w:rsidR="004F044E" w:rsidRPr="00A54269">
        <w:rPr>
          <w:lang w:val="es-ES"/>
        </w:rPr>
        <w:t xml:space="preserve"> cumplimentados</w:t>
      </w:r>
      <w:r w:rsidRPr="00A54269">
        <w:rPr>
          <w:lang w:val="es-ES"/>
        </w:rPr>
        <w:t>). Por las respuestas al folleto, los facilitadores se podrán hacer una idea de los antecedentes y competencias de los participantes. Si algunos de éstos no poseen un conocimiento previo suficiente de la Convención, será necesario prestarles más ayuda en el transcurso del taller. Por ejemplo, al realizar los trabajos en grupo correspondientes a la Unidades 41 y 42, se les puede integrar en un grupo en el que haya participantes con más experiencia en el campo del PCI</w:t>
      </w:r>
      <w:r w:rsidR="00EA7667" w:rsidRPr="00A54269">
        <w:rPr>
          <w:lang w:val="es-ES"/>
        </w:rPr>
        <w:t>.</w:t>
      </w:r>
    </w:p>
    <w:p w:rsidR="00B61008" w:rsidRPr="00A54269" w:rsidRDefault="004F044E" w:rsidP="00B61008">
      <w:pPr>
        <w:pStyle w:val="Heading3"/>
        <w:rPr>
          <w:color w:val="auto"/>
          <w:lang w:val="es-ES"/>
        </w:rPr>
      </w:pPr>
      <w:r w:rsidRPr="00A54269">
        <w:rPr>
          <w:color w:val="auto"/>
          <w:lang w:val="es-ES"/>
        </w:rPr>
        <w:t>calendario, instalaciones y folletos</w:t>
      </w:r>
    </w:p>
    <w:p w:rsidR="00B61008" w:rsidRPr="00A54269" w:rsidRDefault="004F044E" w:rsidP="00B61008">
      <w:pPr>
        <w:pStyle w:val="Texte1"/>
        <w:rPr>
          <w:lang w:val="es-ES"/>
        </w:rPr>
      </w:pPr>
      <w:r w:rsidRPr="00A54269">
        <w:rPr>
          <w:lang w:val="es-ES"/>
        </w:rPr>
        <w:t>Se deben distribuir entre los participantes tanto el calendario como cualquier folleto que el facilitador estime necesario para el taller, además de otros materiales como</w:t>
      </w:r>
      <w:r w:rsidR="00B61008" w:rsidRPr="00A54269">
        <w:rPr>
          <w:lang w:val="es-ES"/>
        </w:rPr>
        <w:t xml:space="preserve"> </w:t>
      </w:r>
      <w:r w:rsidR="001D55F1" w:rsidRPr="00A54269">
        <w:rPr>
          <w:lang w:val="es-ES"/>
        </w:rPr>
        <w:t>los</w:t>
      </w:r>
      <w:r w:rsidR="00B61008" w:rsidRPr="00A54269">
        <w:rPr>
          <w:lang w:val="es-ES"/>
        </w:rPr>
        <w:t xml:space="preserve"> </w:t>
      </w:r>
      <w:r w:rsidR="001D55F1" w:rsidRPr="00A54269">
        <w:rPr>
          <w:lang w:val="es-ES"/>
        </w:rPr>
        <w:t>Textos Fundamentales</w:t>
      </w:r>
      <w:r w:rsidR="00B61008" w:rsidRPr="00A54269">
        <w:rPr>
          <w:lang w:val="es-ES"/>
        </w:rPr>
        <w:t xml:space="preserve">, </w:t>
      </w:r>
      <w:r w:rsidR="001D55F1" w:rsidRPr="00A54269">
        <w:rPr>
          <w:lang w:val="es-ES"/>
        </w:rPr>
        <w:t>los Textos para el Participante</w:t>
      </w:r>
      <w:r w:rsidR="00B61008" w:rsidRPr="00A54269">
        <w:rPr>
          <w:lang w:val="es-ES"/>
        </w:rPr>
        <w:t xml:space="preserve"> </w:t>
      </w:r>
      <w:r w:rsidR="001D55F1" w:rsidRPr="00A54269">
        <w:rPr>
          <w:lang w:val="es-ES"/>
        </w:rPr>
        <w:t xml:space="preserve">y los </w:t>
      </w:r>
      <w:r w:rsidR="001D55F1" w:rsidRPr="00A54269">
        <w:rPr>
          <w:lang w:val="es-ES" w:bidi="en-US"/>
        </w:rPr>
        <w:t xml:space="preserve">Memorándums para </w:t>
      </w:r>
      <w:r w:rsidR="00B53F11" w:rsidRPr="00A54269">
        <w:rPr>
          <w:lang w:val="es-ES" w:bidi="en-US"/>
        </w:rPr>
        <w:t>cumplimentar</w:t>
      </w:r>
      <w:r w:rsidR="001D55F1" w:rsidRPr="00A54269">
        <w:rPr>
          <w:lang w:val="es-ES" w:bidi="en-US"/>
        </w:rPr>
        <w:t xml:space="preserve"> </w:t>
      </w:r>
      <w:r w:rsidR="001D55F1" w:rsidRPr="00A54269">
        <w:rPr>
          <w:rFonts w:eastAsia="Times New Roman"/>
          <w:lang w:val="es-ES"/>
        </w:rPr>
        <w:t>los formularios de presentación de candidaturas a las Listas de la Convención</w:t>
      </w:r>
      <w:r w:rsidR="00B61008" w:rsidRPr="00A54269">
        <w:rPr>
          <w:lang w:val="es-ES"/>
        </w:rPr>
        <w:t xml:space="preserve">. </w:t>
      </w:r>
      <w:r w:rsidRPr="00A54269">
        <w:rPr>
          <w:lang w:val="es-ES"/>
        </w:rPr>
        <w:t>Lo ideal sería que todo ese material se pueda poner a disposición de los participantes antes de que el taller comience.</w:t>
      </w:r>
    </w:p>
    <w:p w:rsidR="00B61008" w:rsidRPr="00A54269" w:rsidRDefault="004F044E" w:rsidP="00B61008">
      <w:pPr>
        <w:pStyle w:val="Texte1"/>
        <w:rPr>
          <w:lang w:val="es-ES"/>
        </w:rPr>
      </w:pPr>
      <w:r w:rsidRPr="00A54269">
        <w:rPr>
          <w:lang w:val="es-ES"/>
        </w:rPr>
        <w:lastRenderedPageBreak/>
        <w:t>También pueden optar, alternativamente, por la adopción de una estructura más flexible dentro de cada sesión para incitar a los participantes a presentar y discutir sus experiencias, y también para formular preguntas y dar respuestas sobre las cuestiones pertinentes que éstos planteen. Los facilitadores pueden modificar también el calendario de las sesiones cuando sea necesario, pero deben procurar que se traten los temas presentados en los materiales del taller.</w:t>
      </w:r>
    </w:p>
    <w:p w:rsidR="00B61008" w:rsidRPr="00A54269" w:rsidRDefault="004F044E" w:rsidP="00B61008">
      <w:pPr>
        <w:pStyle w:val="Texte1"/>
        <w:rPr>
          <w:lang w:val="es-ES"/>
        </w:rPr>
      </w:pPr>
      <w:r w:rsidRPr="00A54269">
        <w:rPr>
          <w:lang w:val="es-ES"/>
        </w:rPr>
        <w:t>Los organizadores tienen que procurar que los participantes en el taller puedan disponer de una computadora y un proyector. Sería preferible que éste último estuviera equipado para proyectar secuencias de vídeos, aunque esto no es esencial. Si se planea trabajar en grupos pequeños, será necesario disponer de espacios adecuados para que se reúnan por separado.</w:t>
      </w:r>
    </w:p>
    <w:p w:rsidR="00B61008" w:rsidRPr="00A54269" w:rsidRDefault="00041A23" w:rsidP="00B61008">
      <w:pPr>
        <w:pStyle w:val="Texte1"/>
        <w:rPr>
          <w:lang w:val="es-ES"/>
        </w:rPr>
      </w:pPr>
      <w:r w:rsidRPr="00A54269">
        <w:rPr>
          <w:lang w:val="es-ES"/>
        </w:rPr>
        <w:t>Como en el taller se mencionarán con repetida frecuencia los textos de la Convención y de las DO, los participantes deben tener al alcance de la mano un ejemplar de los</w:t>
      </w:r>
      <w:r w:rsidRPr="00A54269">
        <w:rPr>
          <w:i/>
          <w:lang w:val="es-ES"/>
        </w:rPr>
        <w:t xml:space="preserve"> </w:t>
      </w:r>
      <w:r w:rsidRPr="00A54269">
        <w:rPr>
          <w:lang w:val="es-ES"/>
        </w:rPr>
        <w:t>Textos Fundamentales.</w:t>
      </w:r>
      <w:r w:rsidRPr="00A54269">
        <w:rPr>
          <w:rFonts w:eastAsia="Times New Roman"/>
          <w:lang w:val="es-ES" w:bidi="en-US"/>
        </w:rPr>
        <w:t xml:space="preserve"> En las </w:t>
      </w:r>
      <w:r w:rsidR="00BA3AAD" w:rsidRPr="00A54269">
        <w:rPr>
          <w:rFonts w:eastAsia="Times New Roman"/>
          <w:lang w:val="es-ES" w:bidi="en-US"/>
        </w:rPr>
        <w:t>Notas para los F</w:t>
      </w:r>
      <w:r w:rsidRPr="00A54269">
        <w:rPr>
          <w:rFonts w:eastAsia="Times New Roman"/>
          <w:lang w:val="es-ES" w:bidi="en-US"/>
        </w:rPr>
        <w:t xml:space="preserve">acilitadores figuran numerosas citas de la Convención y las DO, pero solamente constituyen un elemento de referencia para los </w:t>
      </w:r>
      <w:r w:rsidR="00BA3AAD" w:rsidRPr="00A54269">
        <w:rPr>
          <w:rFonts w:eastAsia="Times New Roman"/>
          <w:lang w:val="es-ES" w:bidi="en-US"/>
        </w:rPr>
        <w:t xml:space="preserve">instructores </w:t>
      </w:r>
      <w:r w:rsidRPr="00A54269">
        <w:rPr>
          <w:rFonts w:eastAsia="Times New Roman"/>
          <w:lang w:val="es-ES" w:bidi="en-US"/>
        </w:rPr>
        <w:t xml:space="preserve">y de información básica relacionada con las unidades. Esas citas no se deben leer en voz alta </w:t>
      </w:r>
      <w:r w:rsidR="00BA3AAD" w:rsidRPr="00A54269">
        <w:rPr>
          <w:rFonts w:eastAsia="Times New Roman"/>
          <w:lang w:val="es-ES" w:bidi="en-US"/>
        </w:rPr>
        <w:t xml:space="preserve">en </w:t>
      </w:r>
      <w:r w:rsidRPr="00A54269">
        <w:rPr>
          <w:rFonts w:eastAsia="Times New Roman"/>
          <w:lang w:val="es-ES" w:bidi="en-US"/>
        </w:rPr>
        <w:t>las sesiones del taller.</w:t>
      </w:r>
    </w:p>
    <w:p w:rsidR="00B61008" w:rsidRPr="00A54269" w:rsidRDefault="008A515F" w:rsidP="00B61008">
      <w:pPr>
        <w:pStyle w:val="Heading3"/>
        <w:rPr>
          <w:color w:val="auto"/>
          <w:lang w:val="es-ES"/>
        </w:rPr>
      </w:pPr>
      <w:r w:rsidRPr="00A54269">
        <w:rPr>
          <w:color w:val="auto"/>
          <w:lang w:val="es-ES"/>
        </w:rPr>
        <w:t>PreparaCIÓN DEL TALLER POR PARTE DE LOS facilitadores</w:t>
      </w:r>
    </w:p>
    <w:p w:rsidR="00041A23" w:rsidRPr="00A54269" w:rsidRDefault="00041A23" w:rsidP="00B61008">
      <w:pPr>
        <w:pStyle w:val="Texte1"/>
        <w:rPr>
          <w:lang w:val="es-ES"/>
        </w:rPr>
      </w:pPr>
      <w:r w:rsidRPr="00A54269">
        <w:rPr>
          <w:lang w:val="es-ES"/>
        </w:rPr>
        <w:t xml:space="preserve">Los facilitadores deben dedicar una parte del tiempo previsto en sus contratos a prepararse para la realización del taller. Tienen que procurar familiarizarse con las cuestiones relacionadas con el patrimonio cultural de los países de que se trate, y en particular con la(s) política(s) del (de los) Estado(s) de los participantes </w:t>
      </w:r>
      <w:r w:rsidR="00F62FEF" w:rsidRPr="00A54269">
        <w:rPr>
          <w:lang w:val="es-ES"/>
        </w:rPr>
        <w:t>con respecto al PCI</w:t>
      </w:r>
      <w:r w:rsidRPr="00A54269">
        <w:rPr>
          <w:lang w:val="es-ES"/>
        </w:rPr>
        <w:t xml:space="preserve">, las comunidades, la igualdad entre los sexos, la situación lingüística y las relaciones con los países vecinos. También </w:t>
      </w:r>
      <w:r w:rsidR="00BA3AAD" w:rsidRPr="00A54269">
        <w:rPr>
          <w:lang w:val="es-ES"/>
        </w:rPr>
        <w:t xml:space="preserve">se </w:t>
      </w:r>
      <w:r w:rsidRPr="00A54269">
        <w:rPr>
          <w:lang w:val="es-ES"/>
        </w:rPr>
        <w:t>deben familiarizar con los elementos inscritos en la Listas de Convención que pertenezcan al (a los) Estado(s) del (de los) que proceden los participantes en el taller, así como con la documentación (si la hubiere) relativa a la pertenencia de dicho(s) Estado(s) a los órganos rectores de la Convención.</w:t>
      </w:r>
    </w:p>
    <w:p w:rsidR="00B61008" w:rsidRPr="00A54269" w:rsidRDefault="00F62FEF" w:rsidP="00B61008">
      <w:pPr>
        <w:pStyle w:val="Texte1"/>
        <w:rPr>
          <w:lang w:val="es-ES"/>
        </w:rPr>
      </w:pPr>
      <w:r w:rsidRPr="00A54269">
        <w:rPr>
          <w:lang w:val="es-ES"/>
        </w:rPr>
        <w:t>Los facilitadores tienen que familiarizarse también con los contenidos de las unidades pertinentes. No deben leer en voz alta al público del taller la información que figura en ellas. En efecto, esos materiales sólo proporcionan un contexto más amplio a la información tratada en el taller y suministran información sobre una amplia serie de temas sobre los que se p</w:t>
      </w:r>
      <w:r w:rsidR="00BA3AAD" w:rsidRPr="00A54269">
        <w:rPr>
          <w:lang w:val="es-ES"/>
        </w:rPr>
        <w:t>uede</w:t>
      </w:r>
      <w:r w:rsidRPr="00A54269">
        <w:rPr>
          <w:lang w:val="es-ES"/>
        </w:rPr>
        <w:t xml:space="preserve">n plantear </w:t>
      </w:r>
      <w:r w:rsidR="0074137A" w:rsidRPr="00A54269">
        <w:rPr>
          <w:lang w:val="es-ES"/>
        </w:rPr>
        <w:t>interrogantes</w:t>
      </w:r>
      <w:r w:rsidRPr="00A54269">
        <w:rPr>
          <w:lang w:val="es-ES"/>
        </w:rPr>
        <w:t>.</w:t>
      </w:r>
    </w:p>
    <w:p w:rsidR="00B61008" w:rsidRPr="00A54269" w:rsidRDefault="0074137A" w:rsidP="00B61008">
      <w:pPr>
        <w:pStyle w:val="Texte1"/>
        <w:rPr>
          <w:lang w:val="es-ES"/>
        </w:rPr>
      </w:pPr>
      <w:r w:rsidRPr="00A54269">
        <w:rPr>
          <w:lang w:val="es-ES"/>
        </w:rPr>
        <w:t>Es muy posible que durante el taller se planteen numerosas preguntas, y los facilitadores deben estar familiarizados con el texto de la Convención, con la última versión de las Directrices Operativas y con las decisiones de la Asamblea General y el Comité Intergubernamental</w:t>
      </w:r>
      <w:r w:rsidR="00B61008" w:rsidRPr="00A54269">
        <w:rPr>
          <w:lang w:val="es-ES"/>
        </w:rPr>
        <w:t xml:space="preserve">. </w:t>
      </w:r>
      <w:r w:rsidR="001D55F1" w:rsidRPr="00A54269">
        <w:rPr>
          <w:lang w:val="es-ES"/>
        </w:rPr>
        <w:t>Además</w:t>
      </w:r>
      <w:r w:rsidR="00B61008" w:rsidRPr="00A54269">
        <w:rPr>
          <w:lang w:val="es-ES"/>
        </w:rPr>
        <w:t xml:space="preserve">, </w:t>
      </w:r>
      <w:r w:rsidR="001D55F1" w:rsidRPr="00A54269">
        <w:rPr>
          <w:lang w:val="es-ES"/>
        </w:rPr>
        <w:t xml:space="preserve">los </w:t>
      </w:r>
      <w:r w:rsidR="00B61008" w:rsidRPr="00A54269">
        <w:rPr>
          <w:lang w:val="es-ES"/>
        </w:rPr>
        <w:t>facilita</w:t>
      </w:r>
      <w:r w:rsidR="001D55F1" w:rsidRPr="00A54269">
        <w:rPr>
          <w:lang w:val="es-ES"/>
        </w:rPr>
        <w:t>dores pueden remitirse a los</w:t>
      </w:r>
      <w:r w:rsidR="00B61008" w:rsidRPr="00A54269">
        <w:rPr>
          <w:lang w:val="es-ES"/>
        </w:rPr>
        <w:t xml:space="preserve"> </w:t>
      </w:r>
      <w:r w:rsidR="001D55F1" w:rsidRPr="00A54269">
        <w:rPr>
          <w:lang w:val="es-ES" w:bidi="en-US"/>
        </w:rPr>
        <w:t xml:space="preserve">Memorándums para </w:t>
      </w:r>
      <w:r w:rsidR="00B53F11" w:rsidRPr="00A54269">
        <w:rPr>
          <w:lang w:val="es-ES" w:bidi="en-US"/>
        </w:rPr>
        <w:t>cumplimentar</w:t>
      </w:r>
      <w:r w:rsidR="001D55F1" w:rsidRPr="00A54269">
        <w:rPr>
          <w:lang w:val="es-ES" w:bidi="en-US"/>
        </w:rPr>
        <w:t xml:space="preserve"> </w:t>
      </w:r>
      <w:r w:rsidR="001D55F1" w:rsidRPr="00A54269">
        <w:rPr>
          <w:rFonts w:eastAsia="Times New Roman"/>
          <w:lang w:val="es-ES"/>
        </w:rPr>
        <w:t xml:space="preserve">los formularios de presentación de candidaturas a las Listas de la Convención, </w:t>
      </w:r>
      <w:r w:rsidR="00B61008" w:rsidRPr="00A54269">
        <w:rPr>
          <w:lang w:val="es-ES"/>
        </w:rPr>
        <w:t>elabora</w:t>
      </w:r>
      <w:r w:rsidR="001D55F1" w:rsidRPr="00A54269">
        <w:rPr>
          <w:lang w:val="es-ES"/>
        </w:rPr>
        <w:t xml:space="preserve">dos por la </w:t>
      </w:r>
      <w:r w:rsidR="00B61008" w:rsidRPr="00A54269">
        <w:rPr>
          <w:lang w:val="es-ES"/>
        </w:rPr>
        <w:t>Secretar</w:t>
      </w:r>
      <w:r w:rsidR="001D55F1" w:rsidRPr="00A54269">
        <w:rPr>
          <w:lang w:val="es-ES"/>
        </w:rPr>
        <w:t>ía</w:t>
      </w:r>
      <w:r w:rsidR="00B61008" w:rsidRPr="00A54269">
        <w:rPr>
          <w:lang w:val="es-ES"/>
        </w:rPr>
        <w:t xml:space="preserve"> </w:t>
      </w:r>
      <w:r w:rsidR="001D55F1" w:rsidRPr="00A54269">
        <w:rPr>
          <w:lang w:val="es-ES"/>
        </w:rPr>
        <w:t>de la</w:t>
      </w:r>
      <w:r w:rsidR="00B61008" w:rsidRPr="00A54269">
        <w:rPr>
          <w:lang w:val="es-ES"/>
        </w:rPr>
        <w:t xml:space="preserve"> Conven</w:t>
      </w:r>
      <w:r w:rsidR="001D55F1" w:rsidRPr="00A54269">
        <w:rPr>
          <w:lang w:val="es-ES"/>
        </w:rPr>
        <w:t>ció</w:t>
      </w:r>
      <w:r w:rsidR="00B61008" w:rsidRPr="00A54269">
        <w:rPr>
          <w:lang w:val="es-ES"/>
        </w:rPr>
        <w:t>n.</w:t>
      </w:r>
    </w:p>
    <w:p w:rsidR="00B61008" w:rsidRPr="00A54269" w:rsidRDefault="0074137A" w:rsidP="00B61008">
      <w:pPr>
        <w:pStyle w:val="Texte1"/>
        <w:rPr>
          <w:lang w:val="es-ES"/>
        </w:rPr>
      </w:pPr>
      <w:r w:rsidRPr="00A54269">
        <w:rPr>
          <w:lang w:val="es-ES"/>
        </w:rPr>
        <w:t xml:space="preserve">Los facilitadores también deben estar </w:t>
      </w:r>
      <w:r w:rsidR="008A515F" w:rsidRPr="00A54269">
        <w:rPr>
          <w:lang w:val="es-ES"/>
        </w:rPr>
        <w:t xml:space="preserve">también </w:t>
      </w:r>
      <w:r w:rsidRPr="00A54269">
        <w:rPr>
          <w:lang w:val="es-ES"/>
        </w:rPr>
        <w:t>muy familiarizados con el uso del sitio web del PCI</w:t>
      </w:r>
      <w:r w:rsidR="008A515F" w:rsidRPr="00A54269">
        <w:rPr>
          <w:lang w:val="es-ES"/>
        </w:rPr>
        <w:t xml:space="preserve"> en su conjunto</w:t>
      </w:r>
      <w:r w:rsidR="00B61008" w:rsidRPr="00A54269">
        <w:rPr>
          <w:lang w:val="es-ES"/>
        </w:rPr>
        <w:t xml:space="preserve">. </w:t>
      </w:r>
      <w:r w:rsidR="008A515F" w:rsidRPr="00A54269">
        <w:rPr>
          <w:lang w:val="es-ES"/>
        </w:rPr>
        <w:t xml:space="preserve">Deben utilizarlo durante las diferentes partes del taller para mostrar a los participantes cómo pueden encontrar los textos de la Convención y de las Directrices Operativas, los distintos formularios usados para presentar las candidaturas de elementos del PCI a las Listas o solicitar ayuda financiera, y las páginas sobre “Reuniones”, “Listas”, “Comité Intergubernamental”, “Asamblea </w:t>
      </w:r>
      <w:r w:rsidR="008A515F" w:rsidRPr="00A54269">
        <w:rPr>
          <w:noProof/>
          <w:lang w:eastAsia="ja-JP"/>
        </w:rPr>
        <w:drawing>
          <wp:anchor distT="0" distB="0" distL="114300" distR="114300" simplePos="0" relativeHeight="251669504" behindDoc="0" locked="1" layoutInCell="1" allowOverlap="0" wp14:anchorId="3C406B5D" wp14:editId="0E63A9FA">
            <wp:simplePos x="0" y="0"/>
            <wp:positionH relativeFrom="margin">
              <wp:align>left</wp:align>
            </wp:positionH>
            <wp:positionV relativeFrom="paragraph">
              <wp:posOffset>682625</wp:posOffset>
            </wp:positionV>
            <wp:extent cx="274320" cy="350520"/>
            <wp:effectExtent l="0" t="0" r="0" b="0"/>
            <wp:wrapNone/>
            <wp:docPr id="2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THER-MATERIALS.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73685" cy="346710"/>
                    </a:xfrm>
                    <a:prstGeom prst="rect">
                      <a:avLst/>
                    </a:prstGeom>
                  </pic:spPr>
                </pic:pic>
              </a:graphicData>
            </a:graphic>
          </wp:anchor>
        </w:drawing>
      </w:r>
      <w:r w:rsidR="008A515F" w:rsidRPr="00A54269">
        <w:rPr>
          <w:lang w:val="es-ES"/>
        </w:rPr>
        <w:t>General”, etc.</w:t>
      </w:r>
      <w:r w:rsidR="00B61008" w:rsidRPr="00A54269">
        <w:rPr>
          <w:lang w:val="es-ES"/>
        </w:rPr>
        <w:t xml:space="preserve"> </w:t>
      </w:r>
      <w:r w:rsidR="008A515F" w:rsidRPr="00A54269">
        <w:rPr>
          <w:lang w:val="es-ES"/>
        </w:rPr>
        <w:t xml:space="preserve">Para más detalles a este respecto, véase: </w:t>
      </w:r>
      <w:hyperlink r:id="rId20" w:history="1">
        <w:r w:rsidR="00B61008" w:rsidRPr="00A54269">
          <w:rPr>
            <w:lang w:val="es-ES"/>
          </w:rPr>
          <w:t>http://www.unesco.org/culture/ich/</w:t>
        </w:r>
      </w:hyperlink>
      <w:r w:rsidR="00B61008" w:rsidRPr="00A54269">
        <w:rPr>
          <w:lang w:val="es-ES"/>
        </w:rPr>
        <w:t>.</w:t>
      </w:r>
    </w:p>
    <w:p w:rsidR="00B61008" w:rsidRPr="00A54269" w:rsidRDefault="001F2446" w:rsidP="00B61008">
      <w:pPr>
        <w:pStyle w:val="Heading4"/>
        <w:spacing w:before="240"/>
        <w:rPr>
          <w:lang w:val="es-ES"/>
        </w:rPr>
      </w:pPr>
      <w:r w:rsidRPr="00A54269">
        <w:rPr>
          <w:lang w:val="es-ES"/>
        </w:rPr>
        <w:lastRenderedPageBreak/>
        <w:t>RespondER al contexto nacional y local de los participantes</w:t>
      </w:r>
    </w:p>
    <w:p w:rsidR="00B61008" w:rsidRPr="00A54269" w:rsidRDefault="001F2446" w:rsidP="00B61008">
      <w:pPr>
        <w:pStyle w:val="Texte1"/>
        <w:rPr>
          <w:lang w:val="es-ES"/>
        </w:rPr>
      </w:pPr>
      <w:r w:rsidRPr="00A54269">
        <w:rPr>
          <w:lang w:val="es-ES"/>
        </w:rPr>
        <w:t>Los facilitadores pueden adaptar los materiales del taller en función de los intereses y del nivel de preparación de los participantes, recurriendo a los antecedentes y experiencia que posean, así como al fruto de sus estudios sobre la situación del (de los) Estado(s) en los que tiene lugar el taller, y sacando provecho también de las competencias especializadas y experiencias de los participantes. Si lo desean,</w:t>
      </w:r>
      <w:r w:rsidR="00B61008" w:rsidRPr="00A54269">
        <w:rPr>
          <w:lang w:val="es-ES"/>
        </w:rPr>
        <w:t xml:space="preserve"> </w:t>
      </w:r>
      <w:r w:rsidRPr="00A54269">
        <w:rPr>
          <w:lang w:val="es-ES"/>
        </w:rPr>
        <w:t>pueden sustituir los ejemplos</w:t>
      </w:r>
      <w:r w:rsidR="00B61008" w:rsidRPr="00A54269">
        <w:rPr>
          <w:lang w:val="es-ES"/>
        </w:rPr>
        <w:t xml:space="preserve"> </w:t>
      </w:r>
      <w:r w:rsidRPr="00A54269">
        <w:rPr>
          <w:lang w:val="es-ES"/>
        </w:rPr>
        <w:t>que se dan aquí por ejemplos de su propia cosecha, o bien añadir otros extraídos de contextos locales, nacionales o regionales que sean más significativos para los participantes</w:t>
      </w:r>
      <w:r w:rsidR="00B61008" w:rsidRPr="00A54269">
        <w:rPr>
          <w:lang w:val="es-ES"/>
        </w:rPr>
        <w:t xml:space="preserve">. </w:t>
      </w:r>
      <w:r w:rsidRPr="00A54269">
        <w:rPr>
          <w:lang w:val="es-ES"/>
        </w:rPr>
        <w:t>Es posible que algunos materiales</w:t>
      </w:r>
      <w:r w:rsidR="00B61008" w:rsidRPr="00A54269">
        <w:rPr>
          <w:lang w:val="es-ES"/>
        </w:rPr>
        <w:t xml:space="preserve"> </w:t>
      </w:r>
      <w:r w:rsidRPr="00A54269">
        <w:rPr>
          <w:lang w:val="es-ES"/>
        </w:rPr>
        <w:t xml:space="preserve">necesiten ser actualizados y que otros requieran ser adaptados, en cierta medida, al contexto específico del taller (en particular los relativos a las Unidades 7, 9 y 12, tal como se ha señalado </w:t>
      </w:r>
      <w:r w:rsidRPr="00A54269">
        <w:rPr>
          <w:i/>
          <w:lang w:val="es-ES"/>
        </w:rPr>
        <w:t>supra</w:t>
      </w:r>
      <w:r w:rsidRPr="00A54269">
        <w:rPr>
          <w:lang w:val="es-ES"/>
        </w:rPr>
        <w:t xml:space="preserve"> en el “Esquema del taller”).</w:t>
      </w:r>
    </w:p>
    <w:p w:rsidR="00B61008" w:rsidRPr="00A54269" w:rsidRDefault="001F2446" w:rsidP="00B61008">
      <w:pPr>
        <w:pStyle w:val="Texte1"/>
        <w:rPr>
          <w:lang w:val="es-ES"/>
        </w:rPr>
      </w:pPr>
      <w:r w:rsidRPr="00A54269">
        <w:rPr>
          <w:lang w:val="es-ES"/>
        </w:rPr>
        <w:t xml:space="preserve">En esta Unidad 39 es importante situar el trabajo que se haga en el contexto de la experiencia a nivel personal o nacional que tengan los participantes en el taller. El Folleto de la </w:t>
      </w:r>
      <w:r w:rsidR="00A36A4B" w:rsidRPr="00A54269">
        <w:rPr>
          <w:lang w:val="es-ES"/>
        </w:rPr>
        <w:t xml:space="preserve">presente </w:t>
      </w:r>
      <w:r w:rsidRPr="00A54269">
        <w:rPr>
          <w:lang w:val="es-ES"/>
        </w:rPr>
        <w:t>unidad ayudará a los participantes a prepararse para el taller. Por su parte, los facilitadores deben preparar el taller con la ayuda de la correspondiente Oficina de la UNESCO fuera de la sede, siempre y cuando sea posible.</w:t>
      </w:r>
    </w:p>
    <w:p w:rsidR="00B61008" w:rsidRPr="00A54269" w:rsidRDefault="001F2446" w:rsidP="00B61008">
      <w:pPr>
        <w:pStyle w:val="Texte1"/>
        <w:rPr>
          <w:lang w:val="es-ES"/>
        </w:rPr>
      </w:pPr>
      <w:r w:rsidRPr="00A54269">
        <w:rPr>
          <w:lang w:val="es-ES"/>
        </w:rPr>
        <w:t xml:space="preserve">Afianzar la Convención a nivel nacional es uno de los objetivos básicos del taller. Cuando finalice </w:t>
      </w:r>
      <w:r w:rsidR="001079FA" w:rsidRPr="00A54269">
        <w:rPr>
          <w:lang w:val="es-ES"/>
        </w:rPr>
        <w:t>éste</w:t>
      </w:r>
      <w:r w:rsidRPr="00A54269">
        <w:rPr>
          <w:lang w:val="es-ES"/>
        </w:rPr>
        <w:t>, los participantes tienen que ser capaces de aplicar los conocimientos que hayan adquirido a la situación concreta de su</w:t>
      </w:r>
      <w:r w:rsidR="00A36A4B" w:rsidRPr="00A54269">
        <w:rPr>
          <w:lang w:val="es-ES"/>
        </w:rPr>
        <w:t>s</w:t>
      </w:r>
      <w:r w:rsidRPr="00A54269">
        <w:rPr>
          <w:lang w:val="es-ES"/>
        </w:rPr>
        <w:t xml:space="preserve"> Estados respectivos, en la mayor medida de lo posible. Por eso, se deben impulsar las discusiones que tengan por objeto aplicar las cuestiones tratadas durante el taller a los contextos locales o nacionales de los participantes, y a este respecto los facilitadores deben, por ejemplo, incitar a que se examinen y traduzcan a los idiomas hablados por los participantes algunos términos, en particular los que designan los conceptos examinados en las Unidades 2 y 3.</w:t>
      </w:r>
    </w:p>
    <w:p w:rsidR="00B61008" w:rsidRPr="00A54269" w:rsidRDefault="001F2446" w:rsidP="00B61008">
      <w:pPr>
        <w:pStyle w:val="Texte1"/>
        <w:rPr>
          <w:lang w:val="es-ES"/>
        </w:rPr>
      </w:pPr>
      <w:r w:rsidRPr="00A54269">
        <w:rPr>
          <w:lang w:val="es-ES"/>
        </w:rPr>
        <w:t xml:space="preserve">El taller debe fortalecer las capacidades de los facilitadores y </w:t>
      </w:r>
      <w:r w:rsidR="00A36A4B" w:rsidRPr="00A54269">
        <w:rPr>
          <w:lang w:val="es-ES"/>
        </w:rPr>
        <w:t xml:space="preserve">de </w:t>
      </w:r>
      <w:r w:rsidRPr="00A54269">
        <w:rPr>
          <w:lang w:val="es-ES"/>
        </w:rPr>
        <w:t xml:space="preserve">los participantes a fin de que </w:t>
      </w:r>
      <w:r w:rsidR="00A36A4B" w:rsidRPr="00A54269">
        <w:rPr>
          <w:lang w:val="es-ES"/>
        </w:rPr>
        <w:t xml:space="preserve">éstos </w:t>
      </w:r>
      <w:r w:rsidRPr="00A54269">
        <w:rPr>
          <w:lang w:val="es-ES"/>
        </w:rPr>
        <w:t>puedan contribuir a la aplicación de la Convención en su(s) propio(s) Estado(s).</w:t>
      </w:r>
    </w:p>
    <w:p w:rsidR="00B61008" w:rsidRPr="00A54269" w:rsidRDefault="001F2446" w:rsidP="00B61008">
      <w:pPr>
        <w:pStyle w:val="Texte1"/>
        <w:rPr>
          <w:i/>
          <w:lang w:val="es-ES"/>
        </w:rPr>
      </w:pPr>
      <w:r w:rsidRPr="00A54269">
        <w:rPr>
          <w:i/>
          <w:lang w:val="es-ES"/>
        </w:rPr>
        <w:t>Los facilitadores deben tener en cuenta que se hallan bajo contrato con la UNESCO. Esto significa que no están autorizados a participar en ninguna actividad de asistencia a los Estados Partes o a sus representantes, ayudándoles, por ejemplo, a cumplimentar expedientes de candidatura o solicitudes de asistencia internacional.</w:t>
      </w:r>
    </w:p>
    <w:p w:rsidR="00B61008" w:rsidRPr="008C6D2E" w:rsidRDefault="00B61008" w:rsidP="001C5799">
      <w:pPr>
        <w:pStyle w:val="UPlan"/>
        <w:rPr>
          <w:lang w:val="fr-FR"/>
        </w:rPr>
      </w:pPr>
      <w:r w:rsidRPr="00A54269">
        <w:rPr>
          <w:i/>
          <w:lang w:val="es-ES"/>
        </w:rPr>
        <w:br w:type="page"/>
      </w:r>
      <w:bookmarkStart w:id="4" w:name="_Toc241644686"/>
      <w:bookmarkEnd w:id="0"/>
      <w:bookmarkEnd w:id="1"/>
      <w:bookmarkEnd w:id="2"/>
      <w:r w:rsidR="00F179B7" w:rsidRPr="008C6D2E">
        <w:rPr>
          <w:lang w:val="fr-FR"/>
        </w:rPr>
        <w:lastRenderedPageBreak/>
        <w:t>Taller sobre preparación de candidaturas</w:t>
      </w:r>
    </w:p>
    <w:p w:rsidR="00B61008" w:rsidRPr="008C6D2E" w:rsidRDefault="00F179B7" w:rsidP="001C5799">
      <w:pPr>
        <w:pStyle w:val="Titcoul"/>
        <w:rPr>
          <w:lang w:val="fr-FR"/>
        </w:rPr>
      </w:pPr>
      <w:r w:rsidRPr="008C6D2E">
        <w:rPr>
          <w:lang w:val="fr-FR"/>
        </w:rPr>
        <w:t xml:space="preserve">calendario del </w:t>
      </w:r>
      <w:r w:rsidR="00B61008" w:rsidRPr="008C6D2E">
        <w:rPr>
          <w:lang w:val="fr-FR"/>
        </w:rPr>
        <w:t>Facilita</w:t>
      </w:r>
      <w:r w:rsidRPr="008C6D2E">
        <w:rPr>
          <w:lang w:val="fr-FR"/>
        </w:rPr>
        <w:t>dor</w:t>
      </w:r>
    </w:p>
    <w:bookmarkEnd w:id="4"/>
    <w:p w:rsidR="00B61008" w:rsidRPr="00A54269" w:rsidRDefault="00F179B7" w:rsidP="00B61008">
      <w:pPr>
        <w:pStyle w:val="Titcoul"/>
        <w:keepNext w:val="0"/>
        <w:keepLines w:val="0"/>
        <w:widowControl w:val="0"/>
        <w:rPr>
          <w:noProof w:val="0"/>
          <w:color w:val="auto"/>
          <w:lang w:val="es-ES"/>
        </w:rPr>
      </w:pPr>
      <w:r w:rsidRPr="00A54269">
        <w:rPr>
          <w:color w:val="auto"/>
          <w:lang w:val="es-ES"/>
        </w:rPr>
        <w:t>primer día</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865"/>
        <w:gridCol w:w="1100"/>
        <w:gridCol w:w="2420"/>
        <w:gridCol w:w="2824"/>
      </w:tblGrid>
      <w:tr w:rsidR="00B61008" w:rsidRPr="00A54269" w:rsidTr="00831BF3">
        <w:trPr>
          <w:cantSplit/>
        </w:trPr>
        <w:tc>
          <w:tcPr>
            <w:tcW w:w="2865" w:type="dxa"/>
            <w:shd w:val="clear" w:color="auto" w:fill="BAD0EE"/>
          </w:tcPr>
          <w:p w:rsidR="00B61008" w:rsidRPr="00A54269" w:rsidRDefault="00F179B7" w:rsidP="00F179B7">
            <w:pPr>
              <w:pStyle w:val="Tetierejourne"/>
              <w:spacing w:before="120"/>
              <w:jc w:val="center"/>
              <w:rPr>
                <w:snapToGrid w:val="0"/>
                <w:lang w:val="es-ES"/>
              </w:rPr>
            </w:pPr>
            <w:r w:rsidRPr="00A54269">
              <w:rPr>
                <w:lang w:val="es-ES"/>
              </w:rPr>
              <w:t>Unidad</w:t>
            </w:r>
          </w:p>
        </w:tc>
        <w:tc>
          <w:tcPr>
            <w:tcW w:w="1100" w:type="dxa"/>
            <w:shd w:val="clear" w:color="auto" w:fill="BAD0EE"/>
          </w:tcPr>
          <w:p w:rsidR="00B61008" w:rsidRPr="00A54269" w:rsidRDefault="00F179B7" w:rsidP="00F179B7">
            <w:pPr>
              <w:pStyle w:val="Tetierejourne"/>
              <w:spacing w:before="120"/>
              <w:jc w:val="center"/>
              <w:rPr>
                <w:snapToGrid w:val="0"/>
                <w:lang w:val="es-ES"/>
              </w:rPr>
            </w:pPr>
            <w:r w:rsidRPr="00A54269">
              <w:rPr>
                <w:lang w:val="es-ES"/>
              </w:rPr>
              <w:t>Duración</w:t>
            </w:r>
          </w:p>
        </w:tc>
        <w:tc>
          <w:tcPr>
            <w:tcW w:w="2420" w:type="dxa"/>
            <w:shd w:val="clear" w:color="auto" w:fill="BAD0EE"/>
          </w:tcPr>
          <w:p w:rsidR="00B61008" w:rsidRPr="00A54269" w:rsidRDefault="00F179B7" w:rsidP="00F179B7">
            <w:pPr>
              <w:pStyle w:val="Tetierejourne"/>
              <w:spacing w:before="120"/>
              <w:jc w:val="center"/>
              <w:rPr>
                <w:lang w:val="es-ES"/>
              </w:rPr>
            </w:pPr>
            <w:r w:rsidRPr="00A54269">
              <w:rPr>
                <w:lang w:val="es-ES"/>
              </w:rPr>
              <w:t>Materiales</w:t>
            </w:r>
            <w:r w:rsidRPr="00A54269">
              <w:rPr>
                <w:lang w:val="es-ES"/>
              </w:rPr>
              <w:br/>
              <w:t>del Facilitador</w:t>
            </w:r>
          </w:p>
        </w:tc>
        <w:tc>
          <w:tcPr>
            <w:tcW w:w="2824" w:type="dxa"/>
            <w:shd w:val="clear" w:color="auto" w:fill="BAD0EE"/>
          </w:tcPr>
          <w:p w:rsidR="00B61008" w:rsidRPr="00A54269" w:rsidRDefault="00F179B7" w:rsidP="00F179B7">
            <w:pPr>
              <w:pStyle w:val="Tetierejourne"/>
              <w:spacing w:before="120"/>
              <w:jc w:val="center"/>
              <w:rPr>
                <w:lang w:val="es-ES"/>
              </w:rPr>
            </w:pPr>
            <w:r w:rsidRPr="00A54269">
              <w:rPr>
                <w:lang w:val="es-ES"/>
              </w:rPr>
              <w:t>Materiales</w:t>
            </w:r>
            <w:r w:rsidRPr="00A54269">
              <w:rPr>
                <w:lang w:val="es-ES"/>
              </w:rPr>
              <w:br/>
              <w:t>del Participante</w:t>
            </w:r>
          </w:p>
        </w:tc>
      </w:tr>
      <w:tr w:rsidR="00B61008" w:rsidRPr="00204737" w:rsidTr="00831B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865" w:type="dxa"/>
            <w:tcBorders>
              <w:bottom w:val="single" w:sz="4" w:space="0" w:color="auto"/>
            </w:tcBorders>
          </w:tcPr>
          <w:p w:rsidR="00B61008" w:rsidRPr="00A54269" w:rsidRDefault="00F179B7" w:rsidP="00831BF3">
            <w:pPr>
              <w:pStyle w:val="Txtjourne"/>
              <w:rPr>
                <w:lang w:val="es-ES"/>
              </w:rPr>
            </w:pPr>
            <w:r w:rsidRPr="00A54269">
              <w:rPr>
                <w:lang w:val="es-ES"/>
              </w:rPr>
              <w:t>Alocuciones introductorias de bienvenida (Sesión optativa)</w:t>
            </w:r>
          </w:p>
        </w:tc>
        <w:tc>
          <w:tcPr>
            <w:tcW w:w="1100" w:type="dxa"/>
            <w:tcBorders>
              <w:bottom w:val="single" w:sz="4" w:space="0" w:color="auto"/>
            </w:tcBorders>
          </w:tcPr>
          <w:p w:rsidR="00B61008" w:rsidRPr="00A54269" w:rsidRDefault="00B61008" w:rsidP="00831BF3">
            <w:pPr>
              <w:pStyle w:val="Txtjourne"/>
              <w:rPr>
                <w:lang w:val="es-ES"/>
              </w:rPr>
            </w:pPr>
            <w:r w:rsidRPr="00A54269">
              <w:rPr>
                <w:lang w:val="es-ES"/>
              </w:rPr>
              <w:t xml:space="preserve">30 </w:t>
            </w:r>
            <w:r w:rsidR="00F179B7" w:rsidRPr="00A54269">
              <w:rPr>
                <w:lang w:val="es-ES"/>
              </w:rPr>
              <w:t>minutos</w:t>
            </w:r>
          </w:p>
        </w:tc>
        <w:tc>
          <w:tcPr>
            <w:tcW w:w="2420" w:type="dxa"/>
            <w:tcBorders>
              <w:bottom w:val="single" w:sz="4" w:space="0" w:color="auto"/>
            </w:tcBorders>
          </w:tcPr>
          <w:p w:rsidR="00B61008" w:rsidRPr="00A54269" w:rsidRDefault="00F179B7" w:rsidP="00831BF3">
            <w:pPr>
              <w:pStyle w:val="Txtjourne"/>
              <w:rPr>
                <w:lang w:val="es-ES"/>
              </w:rPr>
            </w:pPr>
            <w:r w:rsidRPr="00A54269">
              <w:rPr>
                <w:lang w:val="es-ES"/>
              </w:rPr>
              <w:t>Calendario del Facilitador</w:t>
            </w:r>
          </w:p>
        </w:tc>
        <w:tc>
          <w:tcPr>
            <w:tcW w:w="2824" w:type="dxa"/>
            <w:tcBorders>
              <w:bottom w:val="single" w:sz="4" w:space="0" w:color="auto"/>
            </w:tcBorders>
          </w:tcPr>
          <w:p w:rsidR="00B61008" w:rsidRPr="00A54269" w:rsidRDefault="00F179B7" w:rsidP="00831BF3">
            <w:pPr>
              <w:pStyle w:val="Txtjourne"/>
              <w:rPr>
                <w:lang w:val="es-ES"/>
              </w:rPr>
            </w:pPr>
            <w:r w:rsidRPr="00A54269">
              <w:rPr>
                <w:lang w:val="es-ES"/>
              </w:rPr>
              <w:t>Calendario (se elaborará en función de cada caso)</w:t>
            </w:r>
          </w:p>
          <w:p w:rsidR="00B61008" w:rsidRPr="00A54269" w:rsidRDefault="00F179B7" w:rsidP="00831BF3">
            <w:pPr>
              <w:pStyle w:val="Txtjourne"/>
              <w:rPr>
                <w:lang w:val="es-ES"/>
              </w:rPr>
            </w:pPr>
            <w:r w:rsidRPr="00A54269">
              <w:rPr>
                <w:lang w:val="es-ES"/>
              </w:rPr>
              <w:t>Textos Fundamentales</w:t>
            </w:r>
          </w:p>
          <w:p w:rsidR="00B61008" w:rsidRPr="00A54269" w:rsidRDefault="00F179B7" w:rsidP="00831BF3">
            <w:pPr>
              <w:pStyle w:val="Txtjourne"/>
              <w:rPr>
                <w:lang w:val="es-ES"/>
              </w:rPr>
            </w:pPr>
            <w:r w:rsidRPr="00A54269">
              <w:rPr>
                <w:lang w:val="es-ES"/>
              </w:rPr>
              <w:t>Textos para el Participante</w:t>
            </w:r>
          </w:p>
        </w:tc>
      </w:tr>
      <w:tr w:rsidR="00B61008" w:rsidRPr="00204737" w:rsidTr="00831BF3">
        <w:trPr>
          <w:cantSplit/>
        </w:trPr>
        <w:tc>
          <w:tcPr>
            <w:tcW w:w="9209" w:type="dxa"/>
            <w:gridSpan w:val="4"/>
            <w:shd w:val="clear" w:color="auto" w:fill="auto"/>
          </w:tcPr>
          <w:p w:rsidR="00B61008" w:rsidRPr="00A54269" w:rsidRDefault="00F179B7" w:rsidP="00831BF3">
            <w:pPr>
              <w:pStyle w:val="Txtjourne0"/>
              <w:rPr>
                <w:rFonts w:eastAsia="Calibri"/>
                <w:b/>
                <w:smallCaps/>
                <w:lang w:val="es-ES"/>
              </w:rPr>
            </w:pPr>
            <w:r w:rsidRPr="00A54269">
              <w:rPr>
                <w:rFonts w:ascii="Arial Gras" w:hAnsi="Arial Gras"/>
                <w:b/>
                <w:smallCaps/>
                <w:lang w:val="es-ES"/>
              </w:rPr>
              <w:t>Parte1: Introducción al Taller, a la Convención y a los requisitos del procedimiento de preparación de candidaturas</w:t>
            </w:r>
          </w:p>
        </w:tc>
      </w:tr>
      <w:tr w:rsidR="00B61008" w:rsidRPr="00204737" w:rsidTr="00831B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865" w:type="dxa"/>
            <w:tcBorders>
              <w:bottom w:val="single" w:sz="4" w:space="0" w:color="auto"/>
            </w:tcBorders>
          </w:tcPr>
          <w:p w:rsidR="00B61008" w:rsidRPr="00A54269" w:rsidRDefault="00F179B7" w:rsidP="00241415">
            <w:pPr>
              <w:pStyle w:val="Txtjourne"/>
              <w:rPr>
                <w:lang w:val="es-ES"/>
              </w:rPr>
            </w:pPr>
            <w:r w:rsidRPr="00A54269">
              <w:rPr>
                <w:szCs w:val="20"/>
                <w:lang w:val="es-ES"/>
              </w:rPr>
              <w:t>Unidad</w:t>
            </w:r>
            <w:r w:rsidR="00B61008" w:rsidRPr="00A54269">
              <w:rPr>
                <w:szCs w:val="20"/>
                <w:lang w:val="es-ES"/>
              </w:rPr>
              <w:t xml:space="preserve"> 39: </w:t>
            </w:r>
            <w:r w:rsidR="00241415" w:rsidRPr="00A54269">
              <w:rPr>
                <w:szCs w:val="20"/>
                <w:lang w:val="es-ES"/>
              </w:rPr>
              <w:t>Introducción al taller sobre preparación de candidaturas (comprendida la presentación de los participantes)</w:t>
            </w:r>
            <w:r w:rsidR="00B61008" w:rsidRPr="00A54269">
              <w:rPr>
                <w:lang w:val="es-ES"/>
              </w:rPr>
              <w:t xml:space="preserve"> </w:t>
            </w:r>
          </w:p>
        </w:tc>
        <w:tc>
          <w:tcPr>
            <w:tcW w:w="1100" w:type="dxa"/>
            <w:tcBorders>
              <w:bottom w:val="single" w:sz="4" w:space="0" w:color="auto"/>
            </w:tcBorders>
          </w:tcPr>
          <w:p w:rsidR="00B61008" w:rsidRPr="00A54269" w:rsidRDefault="00B61008" w:rsidP="00831BF3">
            <w:pPr>
              <w:pStyle w:val="Txtjourne"/>
              <w:rPr>
                <w:lang w:val="es-ES"/>
              </w:rPr>
            </w:pPr>
            <w:r w:rsidRPr="00A54269">
              <w:rPr>
                <w:lang w:val="es-ES"/>
              </w:rPr>
              <w:t>1 </w:t>
            </w:r>
            <w:r w:rsidR="00F179B7" w:rsidRPr="00A54269">
              <w:rPr>
                <w:lang w:val="es-ES"/>
              </w:rPr>
              <w:t>hora</w:t>
            </w:r>
          </w:p>
        </w:tc>
        <w:tc>
          <w:tcPr>
            <w:tcW w:w="2420" w:type="dxa"/>
            <w:tcBorders>
              <w:bottom w:val="single" w:sz="4" w:space="0" w:color="auto"/>
            </w:tcBorders>
          </w:tcPr>
          <w:p w:rsidR="00B61008" w:rsidRPr="00A54269" w:rsidRDefault="00F179B7" w:rsidP="00831BF3">
            <w:pPr>
              <w:pStyle w:val="Txtjourne"/>
              <w:rPr>
                <w:lang w:val="es-ES"/>
              </w:rPr>
            </w:pPr>
            <w:r w:rsidRPr="00A54269">
              <w:rPr>
                <w:lang w:val="es-ES"/>
              </w:rPr>
              <w:t>Unidad</w:t>
            </w:r>
            <w:r w:rsidR="00B61008" w:rsidRPr="00A54269">
              <w:rPr>
                <w:lang w:val="es-ES"/>
              </w:rPr>
              <w:t> 39:</w:t>
            </w:r>
          </w:p>
          <w:p w:rsidR="00B61008" w:rsidRPr="00A54269" w:rsidRDefault="00F179B7" w:rsidP="00831BF3">
            <w:pPr>
              <w:pStyle w:val="Txtjourne"/>
              <w:rPr>
                <w:lang w:val="es-ES"/>
              </w:rPr>
            </w:pPr>
            <w:r w:rsidRPr="00A54269">
              <w:rPr>
                <w:lang w:val="es-ES"/>
              </w:rPr>
              <w:t>Plan de la lección</w:t>
            </w:r>
          </w:p>
          <w:p w:rsidR="00B61008" w:rsidRPr="00A54269" w:rsidRDefault="00F179B7" w:rsidP="00831BF3">
            <w:pPr>
              <w:pStyle w:val="Txtjourne"/>
              <w:rPr>
                <w:lang w:val="es-ES"/>
              </w:rPr>
            </w:pPr>
            <w:r w:rsidRPr="00A54269">
              <w:rPr>
                <w:lang w:val="es-ES"/>
              </w:rPr>
              <w:t>Notas para el Facilitador</w:t>
            </w:r>
          </w:p>
          <w:p w:rsidR="00B61008" w:rsidRPr="00A54269" w:rsidRDefault="00F179B7" w:rsidP="00831BF3">
            <w:pPr>
              <w:pStyle w:val="Txtjourne"/>
              <w:rPr>
                <w:lang w:val="es-ES"/>
              </w:rPr>
            </w:pPr>
            <w:r w:rsidRPr="00A54269">
              <w:rPr>
                <w:lang w:val="es-ES"/>
              </w:rPr>
              <w:t>Presentación PowerPoint</w:t>
            </w:r>
            <w:r w:rsidR="00B61008" w:rsidRPr="00A54269">
              <w:rPr>
                <w:lang w:val="es-ES"/>
              </w:rPr>
              <w:t xml:space="preserve"> </w:t>
            </w:r>
          </w:p>
        </w:tc>
        <w:tc>
          <w:tcPr>
            <w:tcW w:w="2824" w:type="dxa"/>
            <w:tcBorders>
              <w:bottom w:val="single" w:sz="4" w:space="0" w:color="auto"/>
            </w:tcBorders>
          </w:tcPr>
          <w:p w:rsidR="00B61008" w:rsidRPr="00A54269" w:rsidRDefault="002F2231" w:rsidP="00831BF3">
            <w:pPr>
              <w:pStyle w:val="Txtjourne"/>
              <w:rPr>
                <w:lang w:val="es-ES"/>
              </w:rPr>
            </w:pPr>
            <w:r w:rsidRPr="00A54269">
              <w:rPr>
                <w:lang w:val="es-ES"/>
              </w:rPr>
              <w:t xml:space="preserve">Folleto de la </w:t>
            </w:r>
            <w:r w:rsidR="00F179B7" w:rsidRPr="00A54269">
              <w:rPr>
                <w:lang w:val="es-ES"/>
              </w:rPr>
              <w:t>Unidad</w:t>
            </w:r>
            <w:r w:rsidR="00B61008" w:rsidRPr="00A54269">
              <w:rPr>
                <w:lang w:val="es-ES"/>
              </w:rPr>
              <w:t xml:space="preserve"> 39: </w:t>
            </w:r>
            <w:r w:rsidRPr="00A54269">
              <w:rPr>
                <w:lang w:val="es-ES"/>
              </w:rPr>
              <w:t>Presentación de los participantes</w:t>
            </w:r>
          </w:p>
          <w:p w:rsidR="00B61008" w:rsidRPr="00A54269" w:rsidRDefault="00B61008" w:rsidP="00831BF3">
            <w:pPr>
              <w:pStyle w:val="Txtjourne"/>
              <w:rPr>
                <w:rFonts w:eastAsia="Calibri"/>
                <w:lang w:val="es-ES"/>
              </w:rPr>
            </w:pPr>
          </w:p>
        </w:tc>
      </w:tr>
      <w:tr w:rsidR="00B61008" w:rsidRPr="00A54269" w:rsidTr="00831B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865" w:type="dxa"/>
            <w:tcBorders>
              <w:bottom w:val="single" w:sz="4" w:space="0" w:color="auto"/>
            </w:tcBorders>
            <w:shd w:val="clear" w:color="auto" w:fill="F2F2F2"/>
          </w:tcPr>
          <w:p w:rsidR="00B61008" w:rsidRPr="00A54269" w:rsidRDefault="00F179B7" w:rsidP="00831BF3">
            <w:pPr>
              <w:pStyle w:val="Txtjourne"/>
              <w:rPr>
                <w:lang w:val="es-ES"/>
              </w:rPr>
            </w:pPr>
            <w:r w:rsidRPr="00A54269">
              <w:rPr>
                <w:rFonts w:eastAsia="Calibri"/>
                <w:szCs w:val="22"/>
                <w:lang w:val="es-ES"/>
              </w:rPr>
              <w:t>Pausa (café, té, etc.)</w:t>
            </w:r>
            <w:r w:rsidR="00B61008" w:rsidRPr="00A54269">
              <w:rPr>
                <w:rFonts w:eastAsia="Calibri"/>
                <w:szCs w:val="22"/>
                <w:lang w:val="es-ES"/>
              </w:rPr>
              <w:t xml:space="preserve"> </w:t>
            </w:r>
          </w:p>
        </w:tc>
        <w:tc>
          <w:tcPr>
            <w:tcW w:w="1100" w:type="dxa"/>
            <w:tcBorders>
              <w:bottom w:val="single" w:sz="4" w:space="0" w:color="auto"/>
            </w:tcBorders>
            <w:shd w:val="clear" w:color="auto" w:fill="F2F2F2"/>
          </w:tcPr>
          <w:p w:rsidR="00B61008" w:rsidRPr="00A54269" w:rsidRDefault="00B61008" w:rsidP="00831BF3">
            <w:pPr>
              <w:pStyle w:val="Txtjourne"/>
              <w:rPr>
                <w:lang w:val="es-ES"/>
              </w:rPr>
            </w:pPr>
            <w:r w:rsidRPr="00A54269">
              <w:rPr>
                <w:rFonts w:eastAsia="Calibri"/>
                <w:szCs w:val="22"/>
                <w:lang w:val="es-ES"/>
              </w:rPr>
              <w:t xml:space="preserve">20 </w:t>
            </w:r>
            <w:r w:rsidR="00F179B7" w:rsidRPr="00A54269">
              <w:rPr>
                <w:rFonts w:eastAsia="Calibri"/>
                <w:szCs w:val="22"/>
                <w:lang w:val="es-ES"/>
              </w:rPr>
              <w:t>minutos</w:t>
            </w:r>
          </w:p>
        </w:tc>
        <w:tc>
          <w:tcPr>
            <w:tcW w:w="2420" w:type="dxa"/>
            <w:tcBorders>
              <w:bottom w:val="single" w:sz="4" w:space="0" w:color="auto"/>
            </w:tcBorders>
            <w:shd w:val="clear" w:color="auto" w:fill="F2F2F2"/>
          </w:tcPr>
          <w:p w:rsidR="00B61008" w:rsidRPr="00A54269" w:rsidRDefault="00B61008" w:rsidP="00831BF3">
            <w:pPr>
              <w:pStyle w:val="Txtjourne"/>
              <w:ind w:left="0"/>
              <w:rPr>
                <w:lang w:val="es-ES"/>
              </w:rPr>
            </w:pPr>
          </w:p>
        </w:tc>
        <w:tc>
          <w:tcPr>
            <w:tcW w:w="2824" w:type="dxa"/>
            <w:tcBorders>
              <w:bottom w:val="single" w:sz="4" w:space="0" w:color="auto"/>
            </w:tcBorders>
            <w:shd w:val="clear" w:color="auto" w:fill="F2F2F2"/>
          </w:tcPr>
          <w:p w:rsidR="00B61008" w:rsidRPr="00A54269" w:rsidRDefault="00B61008" w:rsidP="00831BF3">
            <w:pPr>
              <w:pStyle w:val="Txtjourne"/>
              <w:rPr>
                <w:lang w:val="es-ES"/>
              </w:rPr>
            </w:pPr>
          </w:p>
        </w:tc>
      </w:tr>
      <w:tr w:rsidR="00B61008" w:rsidRPr="00432253" w:rsidTr="00831B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865" w:type="dxa"/>
            <w:tcBorders>
              <w:bottom w:val="single" w:sz="4" w:space="0" w:color="auto"/>
            </w:tcBorders>
          </w:tcPr>
          <w:p w:rsidR="00B61008" w:rsidRPr="00A54269" w:rsidRDefault="00F179B7" w:rsidP="00241415">
            <w:pPr>
              <w:pStyle w:val="Txtjourne"/>
              <w:rPr>
                <w:lang w:val="es-ES"/>
              </w:rPr>
            </w:pPr>
            <w:r w:rsidRPr="00A54269">
              <w:rPr>
                <w:lang w:val="es-ES"/>
              </w:rPr>
              <w:t>Unidad</w:t>
            </w:r>
            <w:r w:rsidR="00B61008" w:rsidRPr="00A54269">
              <w:rPr>
                <w:lang w:val="es-ES"/>
              </w:rPr>
              <w:t> 2: Introduc</w:t>
            </w:r>
            <w:r w:rsidR="00241415" w:rsidRPr="00A54269">
              <w:rPr>
                <w:lang w:val="es-ES"/>
              </w:rPr>
              <w:t xml:space="preserve">ción a la </w:t>
            </w:r>
            <w:r w:rsidR="00B61008" w:rsidRPr="00A54269">
              <w:rPr>
                <w:lang w:val="es-ES"/>
              </w:rPr>
              <w:t>Conven</w:t>
            </w:r>
            <w:r w:rsidR="00241415" w:rsidRPr="00A54269">
              <w:rPr>
                <w:lang w:val="es-ES"/>
              </w:rPr>
              <w:t>ció</w:t>
            </w:r>
            <w:r w:rsidR="00B61008" w:rsidRPr="00A54269">
              <w:rPr>
                <w:lang w:val="es-ES"/>
              </w:rPr>
              <w:t>n</w:t>
            </w:r>
          </w:p>
        </w:tc>
        <w:tc>
          <w:tcPr>
            <w:tcW w:w="1100" w:type="dxa"/>
            <w:tcBorders>
              <w:bottom w:val="single" w:sz="4" w:space="0" w:color="auto"/>
            </w:tcBorders>
          </w:tcPr>
          <w:p w:rsidR="00B61008" w:rsidRPr="00A54269" w:rsidRDefault="00E9075C" w:rsidP="00831BF3">
            <w:pPr>
              <w:pStyle w:val="Txtjourne"/>
              <w:rPr>
                <w:lang w:val="es-ES"/>
              </w:rPr>
            </w:pPr>
            <w:r w:rsidRPr="00A54269">
              <w:rPr>
                <w:lang w:val="es-ES"/>
              </w:rPr>
              <w:t>1 hora y media</w:t>
            </w:r>
          </w:p>
        </w:tc>
        <w:tc>
          <w:tcPr>
            <w:tcW w:w="2420" w:type="dxa"/>
            <w:tcBorders>
              <w:bottom w:val="single" w:sz="4" w:space="0" w:color="auto"/>
            </w:tcBorders>
          </w:tcPr>
          <w:p w:rsidR="00B61008" w:rsidRPr="00A54269" w:rsidRDefault="00F179B7" w:rsidP="00831BF3">
            <w:pPr>
              <w:pStyle w:val="Txtjourne"/>
              <w:rPr>
                <w:lang w:val="es-ES"/>
              </w:rPr>
            </w:pPr>
            <w:r w:rsidRPr="00A54269">
              <w:rPr>
                <w:lang w:val="es-ES"/>
              </w:rPr>
              <w:t>Unidad</w:t>
            </w:r>
            <w:r w:rsidR="00B61008" w:rsidRPr="00A54269">
              <w:rPr>
                <w:lang w:val="es-ES"/>
              </w:rPr>
              <w:t> 2:</w:t>
            </w:r>
          </w:p>
          <w:p w:rsidR="00B61008" w:rsidRPr="00A54269" w:rsidRDefault="00F179B7" w:rsidP="00831BF3">
            <w:pPr>
              <w:pStyle w:val="Txtjourne"/>
              <w:rPr>
                <w:lang w:val="es-ES"/>
              </w:rPr>
            </w:pPr>
            <w:r w:rsidRPr="00A54269">
              <w:rPr>
                <w:lang w:val="es-ES"/>
              </w:rPr>
              <w:t>Plan de la lección</w:t>
            </w:r>
          </w:p>
          <w:p w:rsidR="00B61008" w:rsidRPr="00A54269" w:rsidRDefault="00F179B7" w:rsidP="00831BF3">
            <w:pPr>
              <w:pStyle w:val="Txtjourne"/>
              <w:rPr>
                <w:lang w:val="es-ES"/>
              </w:rPr>
            </w:pPr>
            <w:r w:rsidRPr="00A54269">
              <w:rPr>
                <w:lang w:val="es-ES"/>
              </w:rPr>
              <w:t>Notas para el Facilitador</w:t>
            </w:r>
          </w:p>
          <w:p w:rsidR="00B61008" w:rsidRPr="00A54269" w:rsidRDefault="00F179B7" w:rsidP="00831BF3">
            <w:pPr>
              <w:pStyle w:val="Txtjourne"/>
              <w:rPr>
                <w:lang w:val="es-ES"/>
              </w:rPr>
            </w:pPr>
            <w:r w:rsidRPr="00A54269">
              <w:rPr>
                <w:lang w:val="es-ES"/>
              </w:rPr>
              <w:t>Presentación PowerPoint</w:t>
            </w:r>
            <w:r w:rsidR="00B61008" w:rsidRPr="00A54269">
              <w:rPr>
                <w:lang w:val="es-ES"/>
              </w:rPr>
              <w:t xml:space="preserve"> </w:t>
            </w:r>
          </w:p>
        </w:tc>
        <w:tc>
          <w:tcPr>
            <w:tcW w:w="2824" w:type="dxa"/>
            <w:tcBorders>
              <w:bottom w:val="single" w:sz="4" w:space="0" w:color="auto"/>
            </w:tcBorders>
          </w:tcPr>
          <w:p w:rsidR="00B61008" w:rsidRPr="00A54269" w:rsidRDefault="00F179B7" w:rsidP="00831BF3">
            <w:pPr>
              <w:pStyle w:val="Txtjourne"/>
              <w:rPr>
                <w:lang w:val="es-ES"/>
              </w:rPr>
            </w:pPr>
            <w:r w:rsidRPr="00A54269">
              <w:rPr>
                <w:lang w:val="es-ES"/>
              </w:rPr>
              <w:t>Texto para el Participante de la Unidad</w:t>
            </w:r>
            <w:r w:rsidR="00B61008" w:rsidRPr="00A54269">
              <w:rPr>
                <w:lang w:val="es-ES"/>
              </w:rPr>
              <w:t> 2</w:t>
            </w:r>
          </w:p>
        </w:tc>
      </w:tr>
      <w:tr w:rsidR="00B61008" w:rsidRPr="00A54269" w:rsidTr="00831BF3">
        <w:trPr>
          <w:cantSplit/>
        </w:trPr>
        <w:tc>
          <w:tcPr>
            <w:tcW w:w="2865" w:type="dxa"/>
            <w:shd w:val="clear" w:color="auto" w:fill="F2F2F2"/>
          </w:tcPr>
          <w:p w:rsidR="00B61008" w:rsidRPr="00A54269" w:rsidRDefault="00F179B7" w:rsidP="00831BF3">
            <w:pPr>
              <w:pStyle w:val="Txtjourne"/>
              <w:rPr>
                <w:lang w:val="es-ES"/>
              </w:rPr>
            </w:pPr>
            <w:r w:rsidRPr="00A54269">
              <w:rPr>
                <w:rFonts w:eastAsia="Calibri"/>
                <w:szCs w:val="22"/>
                <w:lang w:val="es-ES"/>
              </w:rPr>
              <w:t>Almuerzo</w:t>
            </w:r>
          </w:p>
        </w:tc>
        <w:tc>
          <w:tcPr>
            <w:tcW w:w="1100" w:type="dxa"/>
            <w:shd w:val="clear" w:color="auto" w:fill="F2F2F2"/>
          </w:tcPr>
          <w:p w:rsidR="00B61008" w:rsidRPr="00A54269" w:rsidRDefault="00B61008" w:rsidP="00831BF3">
            <w:pPr>
              <w:pStyle w:val="Txtjourne"/>
              <w:rPr>
                <w:lang w:val="es-ES"/>
              </w:rPr>
            </w:pPr>
            <w:r w:rsidRPr="00A54269">
              <w:rPr>
                <w:rFonts w:eastAsia="Calibri"/>
                <w:szCs w:val="22"/>
                <w:lang w:val="es-ES"/>
              </w:rPr>
              <w:t xml:space="preserve">1 </w:t>
            </w:r>
            <w:r w:rsidR="00F179B7" w:rsidRPr="00A54269">
              <w:rPr>
                <w:rFonts w:eastAsia="Calibri"/>
                <w:szCs w:val="22"/>
                <w:lang w:val="es-ES"/>
              </w:rPr>
              <w:t>hora</w:t>
            </w:r>
          </w:p>
        </w:tc>
        <w:tc>
          <w:tcPr>
            <w:tcW w:w="2420" w:type="dxa"/>
            <w:shd w:val="clear" w:color="auto" w:fill="F2F2F2"/>
          </w:tcPr>
          <w:p w:rsidR="00B61008" w:rsidRPr="00A54269" w:rsidRDefault="00B61008" w:rsidP="00831BF3">
            <w:pPr>
              <w:pStyle w:val="Txtjourne"/>
              <w:rPr>
                <w:rFonts w:eastAsia="Calibri"/>
                <w:lang w:val="es-ES"/>
              </w:rPr>
            </w:pPr>
          </w:p>
        </w:tc>
        <w:tc>
          <w:tcPr>
            <w:tcW w:w="2824" w:type="dxa"/>
            <w:shd w:val="clear" w:color="auto" w:fill="F2F2F2"/>
          </w:tcPr>
          <w:p w:rsidR="00B61008" w:rsidRPr="00A54269" w:rsidRDefault="00B61008" w:rsidP="00831BF3">
            <w:pPr>
              <w:pStyle w:val="Txtjourne"/>
              <w:rPr>
                <w:rFonts w:eastAsia="Calibri"/>
                <w:lang w:val="es-ES"/>
              </w:rPr>
            </w:pPr>
          </w:p>
        </w:tc>
      </w:tr>
      <w:tr w:rsidR="00B61008" w:rsidRPr="00432253" w:rsidTr="00831BF3">
        <w:trPr>
          <w:cantSplit/>
        </w:trPr>
        <w:tc>
          <w:tcPr>
            <w:tcW w:w="2865" w:type="dxa"/>
            <w:tcBorders>
              <w:bottom w:val="single" w:sz="4" w:space="0" w:color="000000"/>
            </w:tcBorders>
          </w:tcPr>
          <w:p w:rsidR="00B61008" w:rsidRPr="00A54269" w:rsidRDefault="00F179B7" w:rsidP="00241415">
            <w:pPr>
              <w:pStyle w:val="Txtjourne"/>
              <w:rPr>
                <w:lang w:val="es-ES"/>
              </w:rPr>
            </w:pPr>
            <w:r w:rsidRPr="00A54269">
              <w:rPr>
                <w:lang w:val="es-ES"/>
              </w:rPr>
              <w:t>Unidad</w:t>
            </w:r>
            <w:r w:rsidR="00B61008" w:rsidRPr="00A54269">
              <w:rPr>
                <w:lang w:val="es-ES"/>
              </w:rPr>
              <w:t xml:space="preserve"> 3: </w:t>
            </w:r>
            <w:r w:rsidR="00241415" w:rsidRPr="00A54269">
              <w:rPr>
                <w:lang w:val="es-ES"/>
              </w:rPr>
              <w:t>C</w:t>
            </w:r>
            <w:r w:rsidR="00B61008" w:rsidRPr="00A54269">
              <w:rPr>
                <w:lang w:val="es-ES"/>
              </w:rPr>
              <w:t>oncept</w:t>
            </w:r>
            <w:r w:rsidR="00241415" w:rsidRPr="00A54269">
              <w:rPr>
                <w:lang w:val="es-ES"/>
              </w:rPr>
              <w:t>o</w:t>
            </w:r>
            <w:r w:rsidR="00B61008" w:rsidRPr="00A54269">
              <w:rPr>
                <w:lang w:val="es-ES"/>
              </w:rPr>
              <w:t xml:space="preserve">s </w:t>
            </w:r>
            <w:r w:rsidR="00241415" w:rsidRPr="00A54269">
              <w:rPr>
                <w:lang w:val="es-ES"/>
              </w:rPr>
              <w:t>clave de la Convención</w:t>
            </w:r>
          </w:p>
        </w:tc>
        <w:tc>
          <w:tcPr>
            <w:tcW w:w="1100" w:type="dxa"/>
            <w:tcBorders>
              <w:bottom w:val="single" w:sz="4" w:space="0" w:color="000000"/>
            </w:tcBorders>
          </w:tcPr>
          <w:p w:rsidR="00B61008" w:rsidRPr="00A54269" w:rsidRDefault="00E9075C" w:rsidP="00831BF3">
            <w:pPr>
              <w:pStyle w:val="Txtjourne"/>
              <w:rPr>
                <w:lang w:val="es-ES"/>
              </w:rPr>
            </w:pPr>
            <w:r w:rsidRPr="00A54269">
              <w:rPr>
                <w:lang w:val="es-ES"/>
              </w:rPr>
              <w:t>1 hora y media</w:t>
            </w:r>
          </w:p>
        </w:tc>
        <w:tc>
          <w:tcPr>
            <w:tcW w:w="2420" w:type="dxa"/>
            <w:tcBorders>
              <w:bottom w:val="single" w:sz="4" w:space="0" w:color="000000"/>
            </w:tcBorders>
          </w:tcPr>
          <w:p w:rsidR="00B61008" w:rsidRPr="00A54269" w:rsidRDefault="00F179B7" w:rsidP="00831BF3">
            <w:pPr>
              <w:pStyle w:val="Txtjourne"/>
              <w:rPr>
                <w:lang w:val="es-ES"/>
              </w:rPr>
            </w:pPr>
            <w:r w:rsidRPr="00A54269">
              <w:rPr>
                <w:lang w:val="es-ES"/>
              </w:rPr>
              <w:t>Unidad</w:t>
            </w:r>
            <w:r w:rsidR="00B61008" w:rsidRPr="00A54269">
              <w:rPr>
                <w:lang w:val="es-ES"/>
              </w:rPr>
              <w:t> 3:</w:t>
            </w:r>
          </w:p>
          <w:p w:rsidR="00B61008" w:rsidRPr="00A54269" w:rsidRDefault="00F179B7" w:rsidP="00831BF3">
            <w:pPr>
              <w:pStyle w:val="Txtjourne"/>
              <w:rPr>
                <w:lang w:val="es-ES"/>
              </w:rPr>
            </w:pPr>
            <w:r w:rsidRPr="00A54269">
              <w:rPr>
                <w:lang w:val="es-ES"/>
              </w:rPr>
              <w:t>Plan de la lección</w:t>
            </w:r>
          </w:p>
          <w:p w:rsidR="00104E33" w:rsidRPr="00A54269" w:rsidRDefault="00F179B7" w:rsidP="00104E33">
            <w:pPr>
              <w:pStyle w:val="Txtjourne"/>
              <w:rPr>
                <w:lang w:val="es-ES"/>
              </w:rPr>
            </w:pPr>
            <w:r w:rsidRPr="00A54269">
              <w:rPr>
                <w:lang w:val="es-ES"/>
              </w:rPr>
              <w:t>Notas para el Facilitador</w:t>
            </w:r>
          </w:p>
          <w:p w:rsidR="00B61008" w:rsidRPr="00A54269" w:rsidRDefault="00F179B7" w:rsidP="00104E33">
            <w:pPr>
              <w:pStyle w:val="Txtjourne"/>
              <w:rPr>
                <w:lang w:val="es-ES"/>
              </w:rPr>
            </w:pPr>
            <w:r w:rsidRPr="00A54269">
              <w:rPr>
                <w:lang w:val="es-ES"/>
              </w:rPr>
              <w:t>Presentación PowerPoint</w:t>
            </w:r>
          </w:p>
        </w:tc>
        <w:tc>
          <w:tcPr>
            <w:tcW w:w="2824" w:type="dxa"/>
            <w:tcBorders>
              <w:bottom w:val="single" w:sz="4" w:space="0" w:color="000000"/>
            </w:tcBorders>
          </w:tcPr>
          <w:p w:rsidR="00B61008" w:rsidRPr="00A54269" w:rsidRDefault="00F179B7" w:rsidP="00831BF3">
            <w:pPr>
              <w:pStyle w:val="Txtjourne"/>
              <w:rPr>
                <w:lang w:val="es-ES"/>
              </w:rPr>
            </w:pPr>
            <w:r w:rsidRPr="00A54269">
              <w:rPr>
                <w:lang w:val="es-ES"/>
              </w:rPr>
              <w:t>Texto para el Participante de la Unidad</w:t>
            </w:r>
            <w:r w:rsidR="00B61008" w:rsidRPr="00A54269">
              <w:rPr>
                <w:rFonts w:eastAsia="Calibri"/>
                <w:lang w:val="es-ES"/>
              </w:rPr>
              <w:t> 3</w:t>
            </w:r>
          </w:p>
        </w:tc>
      </w:tr>
      <w:tr w:rsidR="00B61008" w:rsidRPr="00A54269" w:rsidTr="00831BF3">
        <w:trPr>
          <w:cantSplit/>
        </w:trPr>
        <w:tc>
          <w:tcPr>
            <w:tcW w:w="2865" w:type="dxa"/>
            <w:shd w:val="clear" w:color="auto" w:fill="F2F2F2"/>
          </w:tcPr>
          <w:p w:rsidR="00B61008" w:rsidRPr="00A54269" w:rsidRDefault="00F179B7" w:rsidP="00831BF3">
            <w:pPr>
              <w:pStyle w:val="Txtjourne"/>
              <w:rPr>
                <w:lang w:val="es-ES"/>
              </w:rPr>
            </w:pPr>
            <w:r w:rsidRPr="00A54269">
              <w:rPr>
                <w:rFonts w:eastAsia="Calibri"/>
                <w:szCs w:val="22"/>
                <w:lang w:val="es-ES"/>
              </w:rPr>
              <w:t>Pausa (café, té, etc.)</w:t>
            </w:r>
            <w:r w:rsidR="00B61008" w:rsidRPr="00A54269">
              <w:rPr>
                <w:rFonts w:eastAsia="Calibri"/>
                <w:szCs w:val="22"/>
                <w:lang w:val="es-ES"/>
              </w:rPr>
              <w:t xml:space="preserve"> </w:t>
            </w:r>
          </w:p>
        </w:tc>
        <w:tc>
          <w:tcPr>
            <w:tcW w:w="1100" w:type="dxa"/>
            <w:shd w:val="clear" w:color="auto" w:fill="F2F2F2"/>
          </w:tcPr>
          <w:p w:rsidR="00B61008" w:rsidRPr="00A54269" w:rsidRDefault="00B61008" w:rsidP="00831BF3">
            <w:pPr>
              <w:pStyle w:val="Txtjourne"/>
              <w:rPr>
                <w:lang w:val="es-ES"/>
              </w:rPr>
            </w:pPr>
            <w:r w:rsidRPr="00A54269">
              <w:rPr>
                <w:rFonts w:eastAsia="Calibri"/>
                <w:szCs w:val="22"/>
                <w:lang w:val="es-ES"/>
              </w:rPr>
              <w:t xml:space="preserve">20 </w:t>
            </w:r>
            <w:r w:rsidR="00F179B7" w:rsidRPr="00A54269">
              <w:rPr>
                <w:rFonts w:eastAsia="Calibri"/>
                <w:szCs w:val="22"/>
                <w:lang w:val="es-ES"/>
              </w:rPr>
              <w:t>minutos</w:t>
            </w:r>
          </w:p>
        </w:tc>
        <w:tc>
          <w:tcPr>
            <w:tcW w:w="2420" w:type="dxa"/>
            <w:shd w:val="clear" w:color="auto" w:fill="F2F2F2"/>
          </w:tcPr>
          <w:p w:rsidR="00B61008" w:rsidRPr="00A54269" w:rsidRDefault="00B61008" w:rsidP="00831BF3">
            <w:pPr>
              <w:pStyle w:val="Txtjourne"/>
              <w:rPr>
                <w:rFonts w:eastAsia="Calibri"/>
                <w:lang w:val="es-ES"/>
              </w:rPr>
            </w:pPr>
          </w:p>
        </w:tc>
        <w:tc>
          <w:tcPr>
            <w:tcW w:w="2824" w:type="dxa"/>
            <w:shd w:val="clear" w:color="auto" w:fill="F2F2F2"/>
          </w:tcPr>
          <w:p w:rsidR="00B61008" w:rsidRPr="00A54269" w:rsidRDefault="00B61008" w:rsidP="00831BF3">
            <w:pPr>
              <w:pStyle w:val="Txtjourne"/>
              <w:rPr>
                <w:rFonts w:eastAsia="Calibri"/>
                <w:lang w:val="es-ES"/>
              </w:rPr>
            </w:pPr>
          </w:p>
        </w:tc>
      </w:tr>
      <w:tr w:rsidR="00B61008" w:rsidRPr="00432253" w:rsidTr="00831BF3">
        <w:trPr>
          <w:cantSplit/>
        </w:trPr>
        <w:tc>
          <w:tcPr>
            <w:tcW w:w="2865" w:type="dxa"/>
            <w:tcBorders>
              <w:top w:val="single" w:sz="4" w:space="0" w:color="000000"/>
              <w:left w:val="single" w:sz="4" w:space="0" w:color="000000"/>
              <w:bottom w:val="single" w:sz="4" w:space="0" w:color="000000"/>
              <w:right w:val="single" w:sz="4" w:space="0" w:color="000000"/>
            </w:tcBorders>
            <w:shd w:val="clear" w:color="auto" w:fill="auto"/>
          </w:tcPr>
          <w:p w:rsidR="00B61008" w:rsidRPr="00A54269" w:rsidRDefault="00F179B7" w:rsidP="00831BF3">
            <w:pPr>
              <w:pStyle w:val="Txtjourne"/>
              <w:rPr>
                <w:szCs w:val="20"/>
                <w:lang w:val="es-ES"/>
              </w:rPr>
            </w:pPr>
            <w:r w:rsidRPr="00A54269">
              <w:rPr>
                <w:szCs w:val="20"/>
                <w:lang w:val="es-ES"/>
              </w:rPr>
              <w:lastRenderedPageBreak/>
              <w:t>Unidad</w:t>
            </w:r>
            <w:r w:rsidR="00B61008" w:rsidRPr="00A54269">
              <w:rPr>
                <w:szCs w:val="20"/>
                <w:lang w:val="es-ES"/>
              </w:rPr>
              <w:t xml:space="preserve"> 6: </w:t>
            </w:r>
            <w:r w:rsidR="00241415" w:rsidRPr="00A54269">
              <w:rPr>
                <w:szCs w:val="20"/>
                <w:lang w:val="es-ES"/>
              </w:rPr>
              <w:t>Identificación y</w:t>
            </w:r>
            <w:r w:rsidR="00241415" w:rsidRPr="00A54269">
              <w:rPr>
                <w:szCs w:val="20"/>
                <w:lang w:val="es-ES"/>
              </w:rPr>
              <w:br/>
              <w:t>confección de inventarios</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B61008" w:rsidRPr="00A54269" w:rsidRDefault="00E9075C" w:rsidP="00831BF3">
            <w:pPr>
              <w:pStyle w:val="Txtjourne"/>
              <w:rPr>
                <w:lang w:val="es-ES"/>
              </w:rPr>
            </w:pPr>
            <w:r w:rsidRPr="00A54269">
              <w:rPr>
                <w:lang w:val="es-ES"/>
              </w:rPr>
              <w:t>1 hora y media</w:t>
            </w:r>
          </w:p>
        </w:tc>
        <w:tc>
          <w:tcPr>
            <w:tcW w:w="2420" w:type="dxa"/>
            <w:tcBorders>
              <w:top w:val="single" w:sz="4" w:space="0" w:color="000000"/>
              <w:left w:val="single" w:sz="4" w:space="0" w:color="000000"/>
              <w:bottom w:val="single" w:sz="4" w:space="0" w:color="000000"/>
              <w:right w:val="single" w:sz="4" w:space="0" w:color="000000"/>
            </w:tcBorders>
          </w:tcPr>
          <w:p w:rsidR="00B61008" w:rsidRPr="00A54269" w:rsidRDefault="00F179B7" w:rsidP="00831BF3">
            <w:pPr>
              <w:pStyle w:val="Txtjourne"/>
              <w:rPr>
                <w:lang w:val="es-ES"/>
              </w:rPr>
            </w:pPr>
            <w:r w:rsidRPr="00A54269">
              <w:rPr>
                <w:lang w:val="es-ES"/>
              </w:rPr>
              <w:t>Unidad</w:t>
            </w:r>
            <w:r w:rsidR="00B61008" w:rsidRPr="00A54269">
              <w:rPr>
                <w:lang w:val="es-ES"/>
              </w:rPr>
              <w:t> 6:</w:t>
            </w:r>
          </w:p>
          <w:p w:rsidR="00B61008" w:rsidRPr="00A54269" w:rsidRDefault="00F179B7" w:rsidP="00831BF3">
            <w:pPr>
              <w:pStyle w:val="Txtjourne"/>
              <w:rPr>
                <w:lang w:val="es-ES"/>
              </w:rPr>
            </w:pPr>
            <w:r w:rsidRPr="00A54269">
              <w:rPr>
                <w:lang w:val="es-ES"/>
              </w:rPr>
              <w:t>Plan de la lección</w:t>
            </w:r>
          </w:p>
          <w:p w:rsidR="00B61008" w:rsidRPr="00A54269" w:rsidRDefault="00F179B7" w:rsidP="00831BF3">
            <w:pPr>
              <w:pStyle w:val="Txtjourne"/>
              <w:rPr>
                <w:lang w:val="es-ES"/>
              </w:rPr>
            </w:pPr>
            <w:r w:rsidRPr="00A54269">
              <w:rPr>
                <w:lang w:val="es-ES"/>
              </w:rPr>
              <w:t>Notas para el Facilitador</w:t>
            </w:r>
          </w:p>
          <w:p w:rsidR="00B61008" w:rsidRPr="00A54269" w:rsidRDefault="00F179B7" w:rsidP="00831BF3">
            <w:pPr>
              <w:pStyle w:val="Txtjourne"/>
              <w:rPr>
                <w:lang w:val="es-ES"/>
              </w:rPr>
            </w:pPr>
            <w:r w:rsidRPr="00A54269">
              <w:rPr>
                <w:lang w:val="es-ES"/>
              </w:rPr>
              <w:t>Presentación PowerPoint</w:t>
            </w:r>
            <w:r w:rsidR="00B61008" w:rsidRPr="00A54269">
              <w:rPr>
                <w:lang w:val="es-ES"/>
              </w:rPr>
              <w:t xml:space="preserve"> </w:t>
            </w:r>
          </w:p>
        </w:tc>
        <w:tc>
          <w:tcPr>
            <w:tcW w:w="2824" w:type="dxa"/>
            <w:tcBorders>
              <w:top w:val="single" w:sz="4" w:space="0" w:color="000000"/>
              <w:left w:val="single" w:sz="4" w:space="0" w:color="000000"/>
              <w:bottom w:val="single" w:sz="4" w:space="0" w:color="000000"/>
              <w:right w:val="single" w:sz="4" w:space="0" w:color="000000"/>
            </w:tcBorders>
            <w:shd w:val="clear" w:color="auto" w:fill="auto"/>
          </w:tcPr>
          <w:p w:rsidR="00B61008" w:rsidRPr="00A54269" w:rsidRDefault="00F179B7" w:rsidP="00831BF3">
            <w:pPr>
              <w:pStyle w:val="Txtjourne"/>
              <w:rPr>
                <w:lang w:val="es-ES"/>
              </w:rPr>
            </w:pPr>
            <w:r w:rsidRPr="00A54269">
              <w:rPr>
                <w:lang w:val="es-ES"/>
              </w:rPr>
              <w:t>Texto para el Participante de la Unidad</w:t>
            </w:r>
            <w:r w:rsidR="00B61008" w:rsidRPr="00A54269">
              <w:rPr>
                <w:lang w:val="es-ES"/>
              </w:rPr>
              <w:t> 6</w:t>
            </w:r>
          </w:p>
        </w:tc>
      </w:tr>
    </w:tbl>
    <w:p w:rsidR="00F179B7" w:rsidRPr="00A54269" w:rsidRDefault="00F179B7" w:rsidP="00B61008">
      <w:pPr>
        <w:pStyle w:val="Titcoul"/>
        <w:spacing w:before="0"/>
        <w:rPr>
          <w:noProof w:val="0"/>
          <w:color w:val="auto"/>
          <w:lang w:val="es-ES"/>
        </w:rPr>
      </w:pPr>
      <w:bookmarkStart w:id="5" w:name="_Toc241644687"/>
    </w:p>
    <w:p w:rsidR="00F179B7" w:rsidRPr="00A54269" w:rsidRDefault="00F179B7">
      <w:pPr>
        <w:tabs>
          <w:tab w:val="clear" w:pos="567"/>
        </w:tabs>
        <w:snapToGrid/>
        <w:spacing w:before="0" w:after="200" w:line="276" w:lineRule="auto"/>
        <w:jc w:val="left"/>
        <w:rPr>
          <w:rFonts w:eastAsia="Times New Roman"/>
          <w:b/>
          <w:bCs/>
          <w:caps/>
          <w:kern w:val="28"/>
          <w:sz w:val="32"/>
          <w:szCs w:val="32"/>
          <w:lang w:val="es-ES"/>
        </w:rPr>
      </w:pPr>
      <w:r w:rsidRPr="00A54269">
        <w:rPr>
          <w:lang w:val="es-ES"/>
        </w:rPr>
        <w:br w:type="page"/>
      </w:r>
    </w:p>
    <w:p w:rsidR="00B61008" w:rsidRPr="00A54269" w:rsidRDefault="00F179B7" w:rsidP="00B61008">
      <w:pPr>
        <w:pStyle w:val="Titcoul"/>
        <w:spacing w:before="0"/>
        <w:rPr>
          <w:noProof w:val="0"/>
          <w:color w:val="auto"/>
          <w:lang w:val="es-ES"/>
        </w:rPr>
      </w:pPr>
      <w:r w:rsidRPr="00A54269">
        <w:rPr>
          <w:noProof w:val="0"/>
          <w:color w:val="auto"/>
          <w:lang w:val="es-ES"/>
        </w:rPr>
        <w:lastRenderedPageBreak/>
        <w:t xml:space="preserve">SEGUNDO </w:t>
      </w:r>
      <w:bookmarkEnd w:id="5"/>
      <w:r w:rsidRPr="00A54269">
        <w:rPr>
          <w:noProof w:val="0"/>
          <w:color w:val="auto"/>
          <w:lang w:val="es-ES"/>
        </w:rPr>
        <w:t>DÍA</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833"/>
        <w:gridCol w:w="1132"/>
        <w:gridCol w:w="2420"/>
        <w:gridCol w:w="2824"/>
      </w:tblGrid>
      <w:tr w:rsidR="00B61008" w:rsidRPr="00A54269" w:rsidTr="00831BF3">
        <w:tc>
          <w:tcPr>
            <w:tcW w:w="2833" w:type="dxa"/>
            <w:shd w:val="clear" w:color="auto" w:fill="BAD0EE"/>
          </w:tcPr>
          <w:p w:rsidR="00B61008" w:rsidRPr="00A54269" w:rsidRDefault="00B61008" w:rsidP="00F179B7">
            <w:pPr>
              <w:pStyle w:val="Tetierejourne"/>
              <w:spacing w:before="120"/>
              <w:jc w:val="center"/>
              <w:rPr>
                <w:snapToGrid w:val="0"/>
                <w:lang w:val="es-ES"/>
              </w:rPr>
            </w:pPr>
            <w:r w:rsidRPr="00A54269">
              <w:rPr>
                <w:lang w:val="es-ES"/>
              </w:rPr>
              <w:t>Uni</w:t>
            </w:r>
            <w:r w:rsidR="00F179B7" w:rsidRPr="00A54269">
              <w:rPr>
                <w:lang w:val="es-ES"/>
              </w:rPr>
              <w:t>dad</w:t>
            </w:r>
          </w:p>
        </w:tc>
        <w:tc>
          <w:tcPr>
            <w:tcW w:w="1132" w:type="dxa"/>
            <w:shd w:val="clear" w:color="auto" w:fill="BAD0EE"/>
          </w:tcPr>
          <w:p w:rsidR="00B61008" w:rsidRPr="00A54269" w:rsidRDefault="00B61008" w:rsidP="00F179B7">
            <w:pPr>
              <w:pStyle w:val="Tetierejourne"/>
              <w:spacing w:before="120"/>
              <w:jc w:val="center"/>
              <w:rPr>
                <w:snapToGrid w:val="0"/>
                <w:lang w:val="es-ES"/>
              </w:rPr>
            </w:pPr>
            <w:r w:rsidRPr="00A54269">
              <w:rPr>
                <w:lang w:val="es-ES"/>
              </w:rPr>
              <w:t>Dura</w:t>
            </w:r>
            <w:r w:rsidR="00F179B7" w:rsidRPr="00A54269">
              <w:rPr>
                <w:lang w:val="es-ES"/>
              </w:rPr>
              <w:t>ció</w:t>
            </w:r>
            <w:r w:rsidRPr="00A54269">
              <w:rPr>
                <w:lang w:val="es-ES"/>
              </w:rPr>
              <w:t>n</w:t>
            </w:r>
          </w:p>
        </w:tc>
        <w:tc>
          <w:tcPr>
            <w:tcW w:w="2420" w:type="dxa"/>
            <w:shd w:val="clear" w:color="auto" w:fill="BAD0EE"/>
          </w:tcPr>
          <w:p w:rsidR="00B61008" w:rsidRPr="00A54269" w:rsidRDefault="00F179B7" w:rsidP="00F179B7">
            <w:pPr>
              <w:pStyle w:val="Tetierejourne"/>
              <w:spacing w:before="120"/>
              <w:jc w:val="center"/>
              <w:rPr>
                <w:lang w:val="es-ES"/>
              </w:rPr>
            </w:pPr>
            <w:r w:rsidRPr="00A54269">
              <w:rPr>
                <w:lang w:val="es-ES"/>
              </w:rPr>
              <w:t>Materiales</w:t>
            </w:r>
            <w:r w:rsidRPr="00A54269">
              <w:rPr>
                <w:lang w:val="es-ES"/>
              </w:rPr>
              <w:br/>
              <w:t xml:space="preserve">del </w:t>
            </w:r>
            <w:r w:rsidR="00B61008" w:rsidRPr="00A54269">
              <w:rPr>
                <w:lang w:val="es-ES"/>
              </w:rPr>
              <w:t>Facilita</w:t>
            </w:r>
            <w:r w:rsidRPr="00A54269">
              <w:rPr>
                <w:lang w:val="es-ES"/>
              </w:rPr>
              <w:t>dor</w:t>
            </w:r>
          </w:p>
        </w:tc>
        <w:tc>
          <w:tcPr>
            <w:tcW w:w="2824" w:type="dxa"/>
            <w:shd w:val="clear" w:color="auto" w:fill="BAD0EE"/>
          </w:tcPr>
          <w:p w:rsidR="00B61008" w:rsidRPr="00A54269" w:rsidRDefault="00F179B7" w:rsidP="00F179B7">
            <w:pPr>
              <w:pStyle w:val="Tetierejourne"/>
              <w:spacing w:before="120"/>
              <w:jc w:val="center"/>
              <w:rPr>
                <w:lang w:val="es-ES"/>
              </w:rPr>
            </w:pPr>
            <w:r w:rsidRPr="00A54269">
              <w:rPr>
                <w:lang w:val="es-ES"/>
              </w:rPr>
              <w:t>M</w:t>
            </w:r>
            <w:r w:rsidR="00B61008" w:rsidRPr="00A54269">
              <w:rPr>
                <w:lang w:val="es-ES"/>
              </w:rPr>
              <w:t>aterial</w:t>
            </w:r>
            <w:r w:rsidRPr="00A54269">
              <w:rPr>
                <w:lang w:val="es-ES"/>
              </w:rPr>
              <w:t>e</w:t>
            </w:r>
            <w:r w:rsidR="00B61008" w:rsidRPr="00A54269">
              <w:rPr>
                <w:lang w:val="es-ES"/>
              </w:rPr>
              <w:t>s</w:t>
            </w:r>
            <w:r w:rsidRPr="00A54269">
              <w:rPr>
                <w:lang w:val="es-ES"/>
              </w:rPr>
              <w:br/>
              <w:t>del Participante</w:t>
            </w:r>
          </w:p>
        </w:tc>
      </w:tr>
      <w:tr w:rsidR="00B61008" w:rsidRPr="008C6D2E" w:rsidTr="00831BF3">
        <w:tc>
          <w:tcPr>
            <w:tcW w:w="2833" w:type="dxa"/>
            <w:tcBorders>
              <w:top w:val="single" w:sz="4" w:space="0" w:color="000000"/>
              <w:left w:val="single" w:sz="4" w:space="0" w:color="000000"/>
              <w:bottom w:val="single" w:sz="4" w:space="0" w:color="000000"/>
              <w:right w:val="single" w:sz="4" w:space="0" w:color="000000"/>
            </w:tcBorders>
            <w:shd w:val="clear" w:color="auto" w:fill="auto"/>
          </w:tcPr>
          <w:p w:rsidR="00B61008" w:rsidRPr="00A54269" w:rsidRDefault="00F179B7" w:rsidP="00241415">
            <w:pPr>
              <w:pStyle w:val="Txtjourne"/>
              <w:keepNext/>
              <w:keepLines/>
              <w:outlineLvl w:val="7"/>
              <w:rPr>
                <w:lang w:val="es-ES"/>
              </w:rPr>
            </w:pPr>
            <w:r w:rsidRPr="00A54269">
              <w:rPr>
                <w:lang w:val="es-ES"/>
              </w:rPr>
              <w:t>Unidad</w:t>
            </w:r>
            <w:r w:rsidR="00B61008" w:rsidRPr="00A54269">
              <w:rPr>
                <w:lang w:val="es-ES"/>
              </w:rPr>
              <w:t xml:space="preserve"> 12: </w:t>
            </w:r>
            <w:r w:rsidR="00241415" w:rsidRPr="00A54269">
              <w:rPr>
                <w:lang w:val="es-ES"/>
              </w:rPr>
              <w:t>Cooperación y asistencia internacionales</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B61008" w:rsidRPr="00A54269" w:rsidRDefault="00B61008" w:rsidP="00831BF3">
            <w:pPr>
              <w:pStyle w:val="Txtjourne"/>
              <w:rPr>
                <w:lang w:val="es-ES"/>
              </w:rPr>
            </w:pPr>
            <w:r w:rsidRPr="00A54269">
              <w:rPr>
                <w:lang w:val="es-ES"/>
              </w:rPr>
              <w:t xml:space="preserve">1 </w:t>
            </w:r>
            <w:r w:rsidR="00F179B7" w:rsidRPr="00A54269">
              <w:rPr>
                <w:lang w:val="es-ES"/>
              </w:rPr>
              <w:t>hora</w:t>
            </w:r>
          </w:p>
        </w:tc>
        <w:tc>
          <w:tcPr>
            <w:tcW w:w="2420" w:type="dxa"/>
            <w:tcBorders>
              <w:top w:val="single" w:sz="4" w:space="0" w:color="000000"/>
              <w:left w:val="single" w:sz="4" w:space="0" w:color="000000"/>
              <w:bottom w:val="single" w:sz="4" w:space="0" w:color="000000"/>
              <w:right w:val="single" w:sz="4" w:space="0" w:color="000000"/>
            </w:tcBorders>
          </w:tcPr>
          <w:p w:rsidR="00B61008" w:rsidRPr="00A54269" w:rsidRDefault="00F179B7" w:rsidP="00831BF3">
            <w:pPr>
              <w:pStyle w:val="Txtjourne"/>
              <w:rPr>
                <w:lang w:val="es-ES"/>
              </w:rPr>
            </w:pPr>
            <w:r w:rsidRPr="00A54269">
              <w:rPr>
                <w:lang w:val="es-ES"/>
              </w:rPr>
              <w:t>Unidad</w:t>
            </w:r>
            <w:r w:rsidR="00B61008" w:rsidRPr="00A54269">
              <w:rPr>
                <w:lang w:val="es-ES"/>
              </w:rPr>
              <w:t> 12:</w:t>
            </w:r>
          </w:p>
          <w:p w:rsidR="00B61008" w:rsidRPr="00A54269" w:rsidRDefault="00F179B7" w:rsidP="00831BF3">
            <w:pPr>
              <w:pStyle w:val="Txtjourne"/>
              <w:rPr>
                <w:lang w:val="es-ES"/>
              </w:rPr>
            </w:pPr>
            <w:r w:rsidRPr="00A54269">
              <w:rPr>
                <w:lang w:val="es-ES"/>
              </w:rPr>
              <w:t>Plan de la lección</w:t>
            </w:r>
          </w:p>
          <w:p w:rsidR="00B61008" w:rsidRPr="00A54269" w:rsidRDefault="00F179B7" w:rsidP="00831BF3">
            <w:pPr>
              <w:pStyle w:val="Txtjourne"/>
              <w:rPr>
                <w:lang w:val="es-ES"/>
              </w:rPr>
            </w:pPr>
            <w:r w:rsidRPr="00A54269">
              <w:rPr>
                <w:lang w:val="es-ES"/>
              </w:rPr>
              <w:t>Notas para el Facilitador</w:t>
            </w:r>
          </w:p>
          <w:p w:rsidR="00B61008" w:rsidRPr="00A54269" w:rsidRDefault="00F179B7" w:rsidP="00831BF3">
            <w:pPr>
              <w:pStyle w:val="Txtjourne"/>
              <w:rPr>
                <w:lang w:val="es-ES"/>
              </w:rPr>
            </w:pPr>
            <w:r w:rsidRPr="00A54269">
              <w:rPr>
                <w:lang w:val="es-ES"/>
              </w:rPr>
              <w:t>Presentación PowerPoint</w:t>
            </w:r>
            <w:r w:rsidR="00B61008" w:rsidRPr="00A54269">
              <w:rPr>
                <w:lang w:val="es-ES"/>
              </w:rPr>
              <w:t xml:space="preserve"> </w:t>
            </w:r>
          </w:p>
        </w:tc>
        <w:tc>
          <w:tcPr>
            <w:tcW w:w="2824" w:type="dxa"/>
            <w:tcBorders>
              <w:top w:val="single" w:sz="4" w:space="0" w:color="000000"/>
              <w:left w:val="single" w:sz="4" w:space="0" w:color="000000"/>
              <w:bottom w:val="single" w:sz="4" w:space="0" w:color="000000"/>
              <w:right w:val="single" w:sz="4" w:space="0" w:color="000000"/>
            </w:tcBorders>
            <w:shd w:val="clear" w:color="auto" w:fill="auto"/>
          </w:tcPr>
          <w:p w:rsidR="00B61008" w:rsidRPr="00A54269" w:rsidRDefault="00F179B7" w:rsidP="00831BF3">
            <w:pPr>
              <w:pStyle w:val="Txtjourne"/>
              <w:rPr>
                <w:lang w:val="es-ES"/>
              </w:rPr>
            </w:pPr>
            <w:r w:rsidRPr="00A54269">
              <w:rPr>
                <w:lang w:val="es-ES"/>
              </w:rPr>
              <w:t>Texto para el Participante de la Unidad</w:t>
            </w:r>
            <w:r w:rsidR="00B61008" w:rsidRPr="00A54269">
              <w:rPr>
                <w:lang w:val="es-ES"/>
              </w:rPr>
              <w:t> 12</w:t>
            </w:r>
          </w:p>
          <w:p w:rsidR="00B61008" w:rsidRPr="00A54269" w:rsidRDefault="00B61008" w:rsidP="002F2231">
            <w:pPr>
              <w:pStyle w:val="Txtjourne"/>
              <w:rPr>
                <w:lang w:val="es-ES"/>
              </w:rPr>
            </w:pPr>
            <w:r w:rsidRPr="00A54269">
              <w:rPr>
                <w:lang w:val="es-ES"/>
              </w:rPr>
              <w:t>Form</w:t>
            </w:r>
            <w:r w:rsidR="002F2231" w:rsidRPr="00A54269">
              <w:rPr>
                <w:lang w:val="es-ES"/>
              </w:rPr>
              <w:t>ularios</w:t>
            </w:r>
            <w:r w:rsidRPr="00A54269">
              <w:rPr>
                <w:lang w:val="es-ES"/>
              </w:rPr>
              <w:t xml:space="preserve"> ICH-05 </w:t>
            </w:r>
            <w:r w:rsidR="002F2231" w:rsidRPr="00A54269">
              <w:rPr>
                <w:lang w:val="es-ES"/>
              </w:rPr>
              <w:t>e</w:t>
            </w:r>
            <w:r w:rsidRPr="00A54269">
              <w:rPr>
                <w:lang w:val="es-ES"/>
              </w:rPr>
              <w:t xml:space="preserve"> ICH-01bis </w:t>
            </w:r>
          </w:p>
        </w:tc>
      </w:tr>
      <w:tr w:rsidR="00B61008" w:rsidRPr="00A54269" w:rsidTr="00831BF3">
        <w:tc>
          <w:tcPr>
            <w:tcW w:w="2833" w:type="dxa"/>
            <w:shd w:val="clear" w:color="auto" w:fill="F2F2F2"/>
          </w:tcPr>
          <w:p w:rsidR="00B61008" w:rsidRPr="00A54269" w:rsidRDefault="00F179B7" w:rsidP="00831BF3">
            <w:pPr>
              <w:pStyle w:val="Txtjourne"/>
              <w:rPr>
                <w:lang w:val="es-ES"/>
              </w:rPr>
            </w:pPr>
            <w:r w:rsidRPr="00A54269">
              <w:rPr>
                <w:lang w:val="es-ES"/>
              </w:rPr>
              <w:t>Pausa (café, té, etc.)</w:t>
            </w:r>
          </w:p>
        </w:tc>
        <w:tc>
          <w:tcPr>
            <w:tcW w:w="1132" w:type="dxa"/>
            <w:shd w:val="clear" w:color="auto" w:fill="F2F2F2"/>
          </w:tcPr>
          <w:p w:rsidR="00B61008" w:rsidRPr="00A54269" w:rsidRDefault="00B61008" w:rsidP="00831BF3">
            <w:pPr>
              <w:pStyle w:val="Txtjourne"/>
              <w:rPr>
                <w:lang w:val="es-ES"/>
              </w:rPr>
            </w:pPr>
            <w:r w:rsidRPr="00A54269">
              <w:rPr>
                <w:lang w:val="es-ES"/>
              </w:rPr>
              <w:t xml:space="preserve">20 </w:t>
            </w:r>
            <w:r w:rsidR="00F179B7" w:rsidRPr="00A54269">
              <w:rPr>
                <w:lang w:val="es-ES"/>
              </w:rPr>
              <w:t>minutos</w:t>
            </w:r>
          </w:p>
        </w:tc>
        <w:tc>
          <w:tcPr>
            <w:tcW w:w="2420" w:type="dxa"/>
            <w:shd w:val="clear" w:color="auto" w:fill="F2F2F2"/>
          </w:tcPr>
          <w:p w:rsidR="00B61008" w:rsidRPr="00A54269" w:rsidRDefault="00B61008" w:rsidP="00831BF3">
            <w:pPr>
              <w:pStyle w:val="Txtjourne"/>
              <w:rPr>
                <w:lang w:val="es-ES"/>
              </w:rPr>
            </w:pPr>
          </w:p>
        </w:tc>
        <w:tc>
          <w:tcPr>
            <w:tcW w:w="2824" w:type="dxa"/>
            <w:shd w:val="clear" w:color="auto" w:fill="F2F2F2"/>
          </w:tcPr>
          <w:p w:rsidR="00B61008" w:rsidRPr="00A54269" w:rsidRDefault="00B61008" w:rsidP="00831BF3">
            <w:pPr>
              <w:pStyle w:val="Txtjourne"/>
              <w:rPr>
                <w:lang w:val="es-ES"/>
              </w:rPr>
            </w:pPr>
          </w:p>
        </w:tc>
      </w:tr>
      <w:tr w:rsidR="00B61008" w:rsidRPr="00432253" w:rsidTr="00831BF3">
        <w:tc>
          <w:tcPr>
            <w:tcW w:w="2833" w:type="dxa"/>
            <w:tcBorders>
              <w:bottom w:val="single" w:sz="4" w:space="0" w:color="000000"/>
            </w:tcBorders>
          </w:tcPr>
          <w:p w:rsidR="00B61008" w:rsidRPr="00A54269" w:rsidRDefault="00F179B7" w:rsidP="00241415">
            <w:pPr>
              <w:pStyle w:val="Txtjourne"/>
              <w:rPr>
                <w:lang w:val="es-ES"/>
              </w:rPr>
            </w:pPr>
            <w:r w:rsidRPr="00A54269">
              <w:rPr>
                <w:lang w:val="es-ES"/>
              </w:rPr>
              <w:t>Unidad</w:t>
            </w:r>
            <w:r w:rsidR="00B61008" w:rsidRPr="00A54269">
              <w:rPr>
                <w:lang w:val="es-ES"/>
              </w:rPr>
              <w:t xml:space="preserve"> 11: </w:t>
            </w:r>
            <w:r w:rsidR="00241415" w:rsidRPr="00A54269">
              <w:rPr>
                <w:lang w:val="es-ES"/>
              </w:rPr>
              <w:t>Candidaturas – Visión de conjunto</w:t>
            </w:r>
          </w:p>
        </w:tc>
        <w:tc>
          <w:tcPr>
            <w:tcW w:w="1132" w:type="dxa"/>
            <w:tcBorders>
              <w:bottom w:val="single" w:sz="4" w:space="0" w:color="000000"/>
            </w:tcBorders>
          </w:tcPr>
          <w:p w:rsidR="00B61008" w:rsidRPr="00A54269" w:rsidRDefault="00E9075C" w:rsidP="00831BF3">
            <w:pPr>
              <w:pStyle w:val="Txtjourne"/>
              <w:rPr>
                <w:lang w:val="es-ES"/>
              </w:rPr>
            </w:pPr>
            <w:r w:rsidRPr="00A54269">
              <w:rPr>
                <w:lang w:val="es-ES"/>
              </w:rPr>
              <w:t>1 hora y media</w:t>
            </w:r>
          </w:p>
        </w:tc>
        <w:tc>
          <w:tcPr>
            <w:tcW w:w="2420" w:type="dxa"/>
            <w:tcBorders>
              <w:bottom w:val="single" w:sz="4" w:space="0" w:color="000000"/>
            </w:tcBorders>
          </w:tcPr>
          <w:p w:rsidR="00B61008" w:rsidRPr="00A54269" w:rsidRDefault="00F179B7" w:rsidP="00831BF3">
            <w:pPr>
              <w:pStyle w:val="Txtjourne"/>
              <w:rPr>
                <w:lang w:val="es-ES"/>
              </w:rPr>
            </w:pPr>
            <w:r w:rsidRPr="00A54269">
              <w:rPr>
                <w:lang w:val="es-ES"/>
              </w:rPr>
              <w:t>Unidad</w:t>
            </w:r>
            <w:r w:rsidR="00B61008" w:rsidRPr="00A54269">
              <w:rPr>
                <w:lang w:val="es-ES"/>
              </w:rPr>
              <w:t> 11:</w:t>
            </w:r>
          </w:p>
          <w:p w:rsidR="00B61008" w:rsidRPr="00A54269" w:rsidRDefault="00F179B7" w:rsidP="00831BF3">
            <w:pPr>
              <w:pStyle w:val="Txtjourne"/>
              <w:rPr>
                <w:lang w:val="es-ES"/>
              </w:rPr>
            </w:pPr>
            <w:r w:rsidRPr="00A54269">
              <w:rPr>
                <w:lang w:val="es-ES"/>
              </w:rPr>
              <w:t>Plan de la lección</w:t>
            </w:r>
          </w:p>
          <w:p w:rsidR="00B61008" w:rsidRPr="00A54269" w:rsidRDefault="00F179B7" w:rsidP="00831BF3">
            <w:pPr>
              <w:pStyle w:val="Txtjourne"/>
              <w:rPr>
                <w:lang w:val="es-ES"/>
              </w:rPr>
            </w:pPr>
            <w:r w:rsidRPr="00A54269">
              <w:rPr>
                <w:lang w:val="es-ES"/>
              </w:rPr>
              <w:t>Notas para el Facilitador</w:t>
            </w:r>
          </w:p>
          <w:p w:rsidR="00B61008" w:rsidRPr="00A54269" w:rsidRDefault="00F179B7" w:rsidP="00831BF3">
            <w:pPr>
              <w:pStyle w:val="Txtjourne"/>
              <w:rPr>
                <w:lang w:val="es-ES"/>
              </w:rPr>
            </w:pPr>
            <w:r w:rsidRPr="00A54269">
              <w:rPr>
                <w:lang w:val="es-ES"/>
              </w:rPr>
              <w:t>Presentación PowerPoint</w:t>
            </w:r>
            <w:r w:rsidR="00B61008" w:rsidRPr="00A54269">
              <w:rPr>
                <w:lang w:val="es-ES"/>
              </w:rPr>
              <w:t xml:space="preserve"> </w:t>
            </w:r>
          </w:p>
        </w:tc>
        <w:tc>
          <w:tcPr>
            <w:tcW w:w="2824" w:type="dxa"/>
            <w:tcBorders>
              <w:bottom w:val="single" w:sz="4" w:space="0" w:color="000000"/>
            </w:tcBorders>
          </w:tcPr>
          <w:p w:rsidR="00B61008" w:rsidRPr="00A54269" w:rsidRDefault="00F179B7" w:rsidP="00831BF3">
            <w:pPr>
              <w:pStyle w:val="Txtjourne"/>
              <w:rPr>
                <w:lang w:val="es-ES"/>
              </w:rPr>
            </w:pPr>
            <w:r w:rsidRPr="00A54269">
              <w:rPr>
                <w:lang w:val="es-ES"/>
              </w:rPr>
              <w:t>Texto para el Participante de la Unidad</w:t>
            </w:r>
            <w:r w:rsidR="00B61008" w:rsidRPr="00A54269">
              <w:rPr>
                <w:lang w:val="es-ES"/>
              </w:rPr>
              <w:t> 11</w:t>
            </w:r>
          </w:p>
        </w:tc>
      </w:tr>
      <w:tr w:rsidR="00B61008" w:rsidRPr="00A54269" w:rsidTr="00831BF3">
        <w:tc>
          <w:tcPr>
            <w:tcW w:w="2833" w:type="dxa"/>
            <w:shd w:val="clear" w:color="auto" w:fill="F2F2F2"/>
          </w:tcPr>
          <w:p w:rsidR="00B61008" w:rsidRPr="00A54269" w:rsidRDefault="00F179B7" w:rsidP="00831BF3">
            <w:pPr>
              <w:pStyle w:val="Txtjourne"/>
              <w:rPr>
                <w:lang w:val="es-ES"/>
              </w:rPr>
            </w:pPr>
            <w:r w:rsidRPr="00A54269">
              <w:rPr>
                <w:lang w:val="es-ES"/>
              </w:rPr>
              <w:t>Almuerzo</w:t>
            </w:r>
          </w:p>
        </w:tc>
        <w:tc>
          <w:tcPr>
            <w:tcW w:w="1132" w:type="dxa"/>
            <w:shd w:val="clear" w:color="auto" w:fill="F2F2F2"/>
          </w:tcPr>
          <w:p w:rsidR="00B61008" w:rsidRPr="00A54269" w:rsidRDefault="00B61008" w:rsidP="00831BF3">
            <w:pPr>
              <w:pStyle w:val="Txtjourne"/>
              <w:rPr>
                <w:lang w:val="es-ES"/>
              </w:rPr>
            </w:pPr>
            <w:r w:rsidRPr="00A54269">
              <w:rPr>
                <w:lang w:val="es-ES"/>
              </w:rPr>
              <w:t xml:space="preserve">1 </w:t>
            </w:r>
            <w:r w:rsidR="00F179B7" w:rsidRPr="00A54269">
              <w:rPr>
                <w:lang w:val="es-ES"/>
              </w:rPr>
              <w:t>hora</w:t>
            </w:r>
          </w:p>
        </w:tc>
        <w:tc>
          <w:tcPr>
            <w:tcW w:w="2420" w:type="dxa"/>
            <w:shd w:val="clear" w:color="auto" w:fill="F2F2F2"/>
          </w:tcPr>
          <w:p w:rsidR="00B61008" w:rsidRPr="00A54269" w:rsidRDefault="00B61008" w:rsidP="00831BF3">
            <w:pPr>
              <w:pStyle w:val="Txtjourne"/>
              <w:rPr>
                <w:lang w:val="es-ES"/>
              </w:rPr>
            </w:pPr>
          </w:p>
        </w:tc>
        <w:tc>
          <w:tcPr>
            <w:tcW w:w="2824" w:type="dxa"/>
            <w:shd w:val="clear" w:color="auto" w:fill="F2F2F2"/>
          </w:tcPr>
          <w:p w:rsidR="00B61008" w:rsidRPr="00A54269" w:rsidRDefault="00B61008" w:rsidP="00831BF3">
            <w:pPr>
              <w:pStyle w:val="Txtjourne"/>
              <w:rPr>
                <w:lang w:val="es-ES"/>
              </w:rPr>
            </w:pPr>
          </w:p>
        </w:tc>
      </w:tr>
      <w:tr w:rsidR="00B61008" w:rsidRPr="00432253" w:rsidTr="00831BF3">
        <w:tc>
          <w:tcPr>
            <w:tcW w:w="2833" w:type="dxa"/>
            <w:tcBorders>
              <w:bottom w:val="single" w:sz="4" w:space="0" w:color="000000"/>
            </w:tcBorders>
          </w:tcPr>
          <w:p w:rsidR="00B61008" w:rsidRPr="00A54269" w:rsidRDefault="00F179B7" w:rsidP="00831BF3">
            <w:pPr>
              <w:pStyle w:val="Txtjourne"/>
              <w:rPr>
                <w:lang w:val="es-ES"/>
              </w:rPr>
            </w:pPr>
            <w:r w:rsidRPr="00A54269">
              <w:rPr>
                <w:lang w:val="es-ES"/>
              </w:rPr>
              <w:t>Unidad</w:t>
            </w:r>
            <w:r w:rsidR="00B61008" w:rsidRPr="00A54269">
              <w:rPr>
                <w:lang w:val="es-ES"/>
              </w:rPr>
              <w:t> 40: Introduc</w:t>
            </w:r>
            <w:r w:rsidR="00241415" w:rsidRPr="00A54269">
              <w:rPr>
                <w:lang w:val="es-ES"/>
              </w:rPr>
              <w:t>ción a los formularios de candidatura</w:t>
            </w:r>
          </w:p>
          <w:p w:rsidR="00B61008" w:rsidRPr="00A54269" w:rsidRDefault="00241415" w:rsidP="00241415">
            <w:pPr>
              <w:pStyle w:val="Txtjourne"/>
              <w:rPr>
                <w:lang w:val="es-ES"/>
              </w:rPr>
            </w:pPr>
            <w:r w:rsidRPr="00A54269">
              <w:rPr>
                <w:lang w:val="es-ES"/>
              </w:rPr>
              <w:t>Los formularios y los criterios de inscripción en la Listas de la Convención</w:t>
            </w:r>
          </w:p>
        </w:tc>
        <w:tc>
          <w:tcPr>
            <w:tcW w:w="1132" w:type="dxa"/>
            <w:tcBorders>
              <w:bottom w:val="single" w:sz="4" w:space="0" w:color="000000"/>
            </w:tcBorders>
          </w:tcPr>
          <w:p w:rsidR="00B61008" w:rsidRPr="00A54269" w:rsidRDefault="00B61008" w:rsidP="00831BF3">
            <w:pPr>
              <w:pStyle w:val="Txtjourne"/>
              <w:rPr>
                <w:lang w:val="es-ES"/>
              </w:rPr>
            </w:pPr>
            <w:r w:rsidRPr="00A54269">
              <w:rPr>
                <w:lang w:val="es-ES"/>
              </w:rPr>
              <w:t xml:space="preserve">1 </w:t>
            </w:r>
            <w:r w:rsidR="00F179B7" w:rsidRPr="00A54269">
              <w:rPr>
                <w:lang w:val="es-ES"/>
              </w:rPr>
              <w:t>hora</w:t>
            </w:r>
          </w:p>
        </w:tc>
        <w:tc>
          <w:tcPr>
            <w:tcW w:w="2420" w:type="dxa"/>
            <w:tcBorders>
              <w:bottom w:val="single" w:sz="4" w:space="0" w:color="000000"/>
            </w:tcBorders>
          </w:tcPr>
          <w:p w:rsidR="00B61008" w:rsidRPr="00A54269" w:rsidRDefault="00F179B7" w:rsidP="00831BF3">
            <w:pPr>
              <w:pStyle w:val="Txtjourne"/>
              <w:rPr>
                <w:lang w:val="es-ES"/>
              </w:rPr>
            </w:pPr>
            <w:r w:rsidRPr="00A54269">
              <w:rPr>
                <w:lang w:val="es-ES"/>
              </w:rPr>
              <w:t>Unidad</w:t>
            </w:r>
            <w:r w:rsidR="00B61008" w:rsidRPr="00A54269">
              <w:rPr>
                <w:lang w:val="es-ES"/>
              </w:rPr>
              <w:t> 40:</w:t>
            </w:r>
          </w:p>
          <w:p w:rsidR="00B61008" w:rsidRPr="00A54269" w:rsidRDefault="00F179B7" w:rsidP="00831BF3">
            <w:pPr>
              <w:pStyle w:val="Txtjourne"/>
              <w:rPr>
                <w:lang w:val="es-ES"/>
              </w:rPr>
            </w:pPr>
            <w:r w:rsidRPr="00A54269">
              <w:rPr>
                <w:lang w:val="es-ES"/>
              </w:rPr>
              <w:t>Plan de la lección</w:t>
            </w:r>
          </w:p>
          <w:p w:rsidR="00B61008" w:rsidRPr="00A54269" w:rsidRDefault="00F179B7" w:rsidP="00831BF3">
            <w:pPr>
              <w:pStyle w:val="Txtjourne"/>
              <w:rPr>
                <w:lang w:val="es-ES"/>
              </w:rPr>
            </w:pPr>
            <w:r w:rsidRPr="00A54269">
              <w:rPr>
                <w:lang w:val="es-ES"/>
              </w:rPr>
              <w:t>Notas para el Facilitador</w:t>
            </w:r>
          </w:p>
          <w:p w:rsidR="00B61008" w:rsidRPr="00A54269" w:rsidRDefault="00F179B7" w:rsidP="00831BF3">
            <w:pPr>
              <w:pStyle w:val="Txtjourne"/>
              <w:ind w:left="110"/>
              <w:rPr>
                <w:lang w:val="es-ES"/>
              </w:rPr>
            </w:pPr>
            <w:r w:rsidRPr="00A54269">
              <w:rPr>
                <w:lang w:val="es-ES"/>
              </w:rPr>
              <w:t>Presentación PowerPoint</w:t>
            </w:r>
            <w:r w:rsidR="00B61008" w:rsidRPr="00A54269">
              <w:rPr>
                <w:lang w:val="es-ES"/>
              </w:rPr>
              <w:t xml:space="preserve"> </w:t>
            </w:r>
          </w:p>
        </w:tc>
        <w:tc>
          <w:tcPr>
            <w:tcW w:w="2824" w:type="dxa"/>
            <w:tcBorders>
              <w:bottom w:val="single" w:sz="4" w:space="0" w:color="000000"/>
            </w:tcBorders>
          </w:tcPr>
          <w:p w:rsidR="00B61008" w:rsidRPr="00A54269" w:rsidRDefault="002F2231" w:rsidP="002F2231">
            <w:pPr>
              <w:pStyle w:val="Txtjourne"/>
              <w:rPr>
                <w:lang w:val="es-ES"/>
              </w:rPr>
            </w:pPr>
            <w:r w:rsidRPr="00A54269">
              <w:rPr>
                <w:lang w:val="es-ES"/>
              </w:rPr>
              <w:t>Formularios</w:t>
            </w:r>
            <w:r w:rsidR="00B61008" w:rsidRPr="00A54269">
              <w:rPr>
                <w:lang w:val="es-ES"/>
              </w:rPr>
              <w:t xml:space="preserve"> ICH-01 </w:t>
            </w:r>
            <w:r w:rsidRPr="00A54269">
              <w:rPr>
                <w:lang w:val="es-ES"/>
              </w:rPr>
              <w:t>e</w:t>
            </w:r>
            <w:r w:rsidR="00B61008" w:rsidRPr="00A54269">
              <w:rPr>
                <w:lang w:val="es-ES"/>
              </w:rPr>
              <w:t xml:space="preserve"> ICH-02 </w:t>
            </w:r>
            <w:r w:rsidRPr="00A54269">
              <w:rPr>
                <w:lang w:val="es-ES"/>
              </w:rPr>
              <w:t xml:space="preserve">sin </w:t>
            </w:r>
            <w:r w:rsidR="00B53F11" w:rsidRPr="00A54269">
              <w:rPr>
                <w:lang w:val="es-ES"/>
              </w:rPr>
              <w:t>cumplimentar</w:t>
            </w:r>
            <w:r w:rsidRPr="00A54269">
              <w:rPr>
                <w:lang w:val="es-ES"/>
              </w:rPr>
              <w:t xml:space="preserve"> </w:t>
            </w:r>
            <w:r w:rsidR="00B61008" w:rsidRPr="00A54269">
              <w:rPr>
                <w:lang w:val="es-ES"/>
              </w:rPr>
              <w:t>(</w:t>
            </w:r>
            <w:r w:rsidRPr="00A54269">
              <w:rPr>
                <w:lang w:val="es-ES"/>
              </w:rPr>
              <w:t>disponibles en línea</w:t>
            </w:r>
            <w:r w:rsidR="00B61008" w:rsidRPr="00A54269">
              <w:rPr>
                <w:lang w:val="es-ES"/>
              </w:rPr>
              <w:t>)</w:t>
            </w:r>
          </w:p>
        </w:tc>
      </w:tr>
      <w:tr w:rsidR="00B61008" w:rsidRPr="00A54269" w:rsidTr="00831BF3">
        <w:tc>
          <w:tcPr>
            <w:tcW w:w="2833" w:type="dxa"/>
            <w:shd w:val="clear" w:color="auto" w:fill="F2F2F2"/>
          </w:tcPr>
          <w:p w:rsidR="00B61008" w:rsidRPr="00A54269" w:rsidRDefault="00F179B7" w:rsidP="00831BF3">
            <w:pPr>
              <w:pStyle w:val="Txtjourne"/>
              <w:rPr>
                <w:lang w:val="es-ES"/>
              </w:rPr>
            </w:pPr>
            <w:r w:rsidRPr="00A54269">
              <w:rPr>
                <w:lang w:val="es-ES"/>
              </w:rPr>
              <w:t>Pausa (café, té, etc.)</w:t>
            </w:r>
            <w:r w:rsidR="00B61008" w:rsidRPr="00A54269">
              <w:rPr>
                <w:lang w:val="es-ES"/>
              </w:rPr>
              <w:t xml:space="preserve"> </w:t>
            </w:r>
          </w:p>
        </w:tc>
        <w:tc>
          <w:tcPr>
            <w:tcW w:w="1132" w:type="dxa"/>
            <w:shd w:val="clear" w:color="auto" w:fill="F2F2F2"/>
          </w:tcPr>
          <w:p w:rsidR="00B61008" w:rsidRPr="00A54269" w:rsidRDefault="00B61008" w:rsidP="00831BF3">
            <w:pPr>
              <w:pStyle w:val="Txtjourne"/>
              <w:rPr>
                <w:lang w:val="es-ES"/>
              </w:rPr>
            </w:pPr>
            <w:r w:rsidRPr="00A54269">
              <w:rPr>
                <w:lang w:val="es-ES"/>
              </w:rPr>
              <w:t xml:space="preserve">20 </w:t>
            </w:r>
            <w:r w:rsidR="00F179B7" w:rsidRPr="00A54269">
              <w:rPr>
                <w:lang w:val="es-ES"/>
              </w:rPr>
              <w:t>minutos</w:t>
            </w:r>
          </w:p>
        </w:tc>
        <w:tc>
          <w:tcPr>
            <w:tcW w:w="2420" w:type="dxa"/>
            <w:shd w:val="clear" w:color="auto" w:fill="F2F2F2"/>
          </w:tcPr>
          <w:p w:rsidR="00B61008" w:rsidRPr="00A54269" w:rsidRDefault="00B61008" w:rsidP="00831BF3">
            <w:pPr>
              <w:pStyle w:val="Txtjourne"/>
              <w:rPr>
                <w:lang w:val="es-ES"/>
              </w:rPr>
            </w:pPr>
          </w:p>
        </w:tc>
        <w:tc>
          <w:tcPr>
            <w:tcW w:w="2824" w:type="dxa"/>
            <w:shd w:val="clear" w:color="auto" w:fill="F2F2F2"/>
          </w:tcPr>
          <w:p w:rsidR="00B61008" w:rsidRPr="00A54269" w:rsidRDefault="00B61008" w:rsidP="00831BF3">
            <w:pPr>
              <w:pStyle w:val="Txtjourne"/>
              <w:rPr>
                <w:lang w:val="es-ES"/>
              </w:rPr>
            </w:pPr>
          </w:p>
        </w:tc>
      </w:tr>
      <w:tr w:rsidR="00B61008" w:rsidRPr="00432253" w:rsidTr="00831BF3">
        <w:tc>
          <w:tcPr>
            <w:tcW w:w="2833" w:type="dxa"/>
            <w:tcBorders>
              <w:bottom w:val="single" w:sz="4" w:space="0" w:color="000000"/>
            </w:tcBorders>
            <w:shd w:val="clear" w:color="auto" w:fill="auto"/>
          </w:tcPr>
          <w:p w:rsidR="00B61008" w:rsidRPr="00A54269" w:rsidRDefault="00F179B7" w:rsidP="00831BF3">
            <w:pPr>
              <w:pStyle w:val="Txtjourne"/>
              <w:rPr>
                <w:lang w:val="es-ES"/>
              </w:rPr>
            </w:pPr>
            <w:r w:rsidRPr="00A54269">
              <w:rPr>
                <w:lang w:val="es-ES"/>
              </w:rPr>
              <w:t>Unidad</w:t>
            </w:r>
            <w:r w:rsidR="00B61008" w:rsidRPr="00A54269">
              <w:rPr>
                <w:lang w:val="es-ES"/>
              </w:rPr>
              <w:t xml:space="preserve"> 40: </w:t>
            </w:r>
            <w:r w:rsidR="00241415" w:rsidRPr="00A54269">
              <w:rPr>
                <w:lang w:val="es-ES"/>
              </w:rPr>
              <w:t>Introducción a los formularios de candidatura</w:t>
            </w:r>
          </w:p>
          <w:p w:rsidR="00B61008" w:rsidRPr="00A54269" w:rsidDel="00C348DD" w:rsidRDefault="00241415" w:rsidP="00241415">
            <w:pPr>
              <w:pStyle w:val="Txtjourne"/>
              <w:rPr>
                <w:lang w:val="es-ES"/>
              </w:rPr>
            </w:pPr>
            <w:r w:rsidRPr="00A54269">
              <w:rPr>
                <w:lang w:val="es-ES"/>
              </w:rPr>
              <w:t>La evaluación y el examen de las candidaturas</w:t>
            </w:r>
          </w:p>
        </w:tc>
        <w:tc>
          <w:tcPr>
            <w:tcW w:w="1132" w:type="dxa"/>
            <w:tcBorders>
              <w:bottom w:val="single" w:sz="4" w:space="0" w:color="000000"/>
            </w:tcBorders>
            <w:shd w:val="clear" w:color="auto" w:fill="auto"/>
          </w:tcPr>
          <w:p w:rsidR="00B61008" w:rsidRPr="00A54269" w:rsidRDefault="00B61008" w:rsidP="00831BF3">
            <w:pPr>
              <w:pStyle w:val="Txtjourne"/>
              <w:rPr>
                <w:lang w:val="es-ES"/>
              </w:rPr>
            </w:pPr>
            <w:r w:rsidRPr="00A54269">
              <w:rPr>
                <w:lang w:val="es-ES"/>
              </w:rPr>
              <w:t xml:space="preserve">1 </w:t>
            </w:r>
            <w:r w:rsidR="00F179B7" w:rsidRPr="00A54269">
              <w:rPr>
                <w:lang w:val="es-ES"/>
              </w:rPr>
              <w:t>hora</w:t>
            </w:r>
          </w:p>
        </w:tc>
        <w:tc>
          <w:tcPr>
            <w:tcW w:w="2420" w:type="dxa"/>
            <w:tcBorders>
              <w:bottom w:val="single" w:sz="4" w:space="0" w:color="000000"/>
            </w:tcBorders>
            <w:shd w:val="clear" w:color="auto" w:fill="auto"/>
          </w:tcPr>
          <w:p w:rsidR="00B61008" w:rsidRPr="00A54269" w:rsidRDefault="00F179B7" w:rsidP="00831BF3">
            <w:pPr>
              <w:pStyle w:val="Txtjourne"/>
              <w:rPr>
                <w:lang w:val="es-ES"/>
              </w:rPr>
            </w:pPr>
            <w:r w:rsidRPr="00A54269">
              <w:rPr>
                <w:lang w:val="es-ES"/>
              </w:rPr>
              <w:t>Unidad</w:t>
            </w:r>
            <w:r w:rsidR="00B61008" w:rsidRPr="00A54269">
              <w:rPr>
                <w:lang w:val="es-ES"/>
              </w:rPr>
              <w:t> 40:</w:t>
            </w:r>
          </w:p>
          <w:p w:rsidR="00B61008" w:rsidRPr="00A54269" w:rsidRDefault="00F179B7" w:rsidP="00831BF3">
            <w:pPr>
              <w:pStyle w:val="Txtjourne"/>
              <w:rPr>
                <w:lang w:val="es-ES"/>
              </w:rPr>
            </w:pPr>
            <w:r w:rsidRPr="00A54269">
              <w:rPr>
                <w:lang w:val="es-ES"/>
              </w:rPr>
              <w:t>Plan de la lección</w:t>
            </w:r>
          </w:p>
          <w:p w:rsidR="00B61008" w:rsidRPr="00A54269" w:rsidRDefault="00F179B7" w:rsidP="00831BF3">
            <w:pPr>
              <w:pStyle w:val="Txtjourne"/>
              <w:rPr>
                <w:lang w:val="es-ES"/>
              </w:rPr>
            </w:pPr>
            <w:r w:rsidRPr="00A54269">
              <w:rPr>
                <w:lang w:val="es-ES"/>
              </w:rPr>
              <w:t>Notas para el Facilitador</w:t>
            </w:r>
          </w:p>
        </w:tc>
        <w:tc>
          <w:tcPr>
            <w:tcW w:w="2824" w:type="dxa"/>
            <w:tcBorders>
              <w:bottom w:val="single" w:sz="4" w:space="0" w:color="000000"/>
            </w:tcBorders>
            <w:shd w:val="clear" w:color="auto" w:fill="auto"/>
          </w:tcPr>
          <w:p w:rsidR="00B61008" w:rsidRPr="00A54269" w:rsidRDefault="002F2231" w:rsidP="00831BF3">
            <w:pPr>
              <w:pStyle w:val="Txtjourne"/>
              <w:rPr>
                <w:lang w:val="es-ES"/>
              </w:rPr>
            </w:pPr>
            <w:r w:rsidRPr="00A54269">
              <w:rPr>
                <w:lang w:val="es-ES"/>
              </w:rPr>
              <w:t xml:space="preserve">Formularios ICH-01 e ICH-02 sin </w:t>
            </w:r>
            <w:r w:rsidR="00B53F11" w:rsidRPr="00A54269">
              <w:rPr>
                <w:lang w:val="es-ES"/>
              </w:rPr>
              <w:t>cumplimentar</w:t>
            </w:r>
            <w:r w:rsidRPr="00A54269">
              <w:rPr>
                <w:lang w:val="es-ES"/>
              </w:rPr>
              <w:t xml:space="preserve"> (disponibles en línea)</w:t>
            </w:r>
          </w:p>
        </w:tc>
      </w:tr>
      <w:tr w:rsidR="00B61008" w:rsidRPr="00432253" w:rsidTr="00831BF3">
        <w:tc>
          <w:tcPr>
            <w:tcW w:w="9209" w:type="dxa"/>
            <w:gridSpan w:val="4"/>
            <w:shd w:val="clear" w:color="auto" w:fill="BFBFBF" w:themeFill="background1" w:themeFillShade="BF"/>
          </w:tcPr>
          <w:p w:rsidR="00B61008" w:rsidRPr="00A54269" w:rsidRDefault="00241415" w:rsidP="00241415">
            <w:pPr>
              <w:pStyle w:val="Txtjourne"/>
              <w:tabs>
                <w:tab w:val="left" w:pos="5392"/>
              </w:tabs>
              <w:rPr>
                <w:lang w:val="es-ES"/>
              </w:rPr>
            </w:pPr>
            <w:r w:rsidRPr="00A54269">
              <w:rPr>
                <w:lang w:val="es-ES"/>
              </w:rPr>
              <w:t xml:space="preserve">Distribución a todos los grupos de las versiones iniciales de los modelos de candidaturas </w:t>
            </w:r>
          </w:p>
        </w:tc>
      </w:tr>
    </w:tbl>
    <w:p w:rsidR="00B61008" w:rsidRPr="00A54269" w:rsidRDefault="00B61008" w:rsidP="00B61008">
      <w:pPr>
        <w:pStyle w:val="Texte1"/>
        <w:rPr>
          <w:lang w:val="es-ES"/>
        </w:rPr>
      </w:pPr>
    </w:p>
    <w:p w:rsidR="00B61008" w:rsidRPr="00A54269" w:rsidRDefault="00B61008" w:rsidP="00B61008">
      <w:pPr>
        <w:tabs>
          <w:tab w:val="clear" w:pos="567"/>
        </w:tabs>
        <w:snapToGrid/>
        <w:spacing w:before="0" w:after="0"/>
        <w:jc w:val="left"/>
        <w:rPr>
          <w:rFonts w:eastAsia="Times New Roman"/>
          <w:b/>
          <w:bCs/>
          <w:caps/>
          <w:kern w:val="28"/>
          <w:sz w:val="32"/>
          <w:szCs w:val="32"/>
          <w:lang w:val="es-ES"/>
        </w:rPr>
      </w:pPr>
      <w:bookmarkStart w:id="6" w:name="_Toc241644688"/>
      <w:r w:rsidRPr="00A54269">
        <w:rPr>
          <w:lang w:val="es-ES"/>
        </w:rPr>
        <w:br w:type="page"/>
      </w:r>
    </w:p>
    <w:p w:rsidR="00B61008" w:rsidRPr="00A54269" w:rsidRDefault="00F179B7" w:rsidP="00B61008">
      <w:pPr>
        <w:pStyle w:val="Titcoul"/>
        <w:spacing w:before="0"/>
        <w:rPr>
          <w:noProof w:val="0"/>
          <w:color w:val="auto"/>
          <w:lang w:val="es-ES"/>
        </w:rPr>
      </w:pPr>
      <w:r w:rsidRPr="00A54269">
        <w:rPr>
          <w:noProof w:val="0"/>
          <w:color w:val="auto"/>
          <w:lang w:val="es-ES"/>
        </w:rPr>
        <w:lastRenderedPageBreak/>
        <w:t>TERCER DÍA</w:t>
      </w:r>
      <w:bookmarkEnd w:id="6"/>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833"/>
        <w:gridCol w:w="1132"/>
        <w:gridCol w:w="2420"/>
        <w:gridCol w:w="2824"/>
      </w:tblGrid>
      <w:tr w:rsidR="00F179B7" w:rsidRPr="00A54269" w:rsidTr="00346CD0">
        <w:tc>
          <w:tcPr>
            <w:tcW w:w="2833" w:type="dxa"/>
            <w:shd w:val="clear" w:color="auto" w:fill="BAD0EE"/>
          </w:tcPr>
          <w:p w:rsidR="00F179B7" w:rsidRPr="00A54269" w:rsidRDefault="00F179B7" w:rsidP="00346CD0">
            <w:pPr>
              <w:pStyle w:val="Tetierejourne"/>
              <w:spacing w:before="120"/>
              <w:jc w:val="center"/>
              <w:rPr>
                <w:snapToGrid w:val="0"/>
                <w:lang w:val="es-ES"/>
              </w:rPr>
            </w:pPr>
            <w:r w:rsidRPr="00A54269">
              <w:rPr>
                <w:lang w:val="es-ES"/>
              </w:rPr>
              <w:t>Unidad</w:t>
            </w:r>
          </w:p>
        </w:tc>
        <w:tc>
          <w:tcPr>
            <w:tcW w:w="1132" w:type="dxa"/>
            <w:shd w:val="clear" w:color="auto" w:fill="BAD0EE"/>
          </w:tcPr>
          <w:p w:rsidR="00F179B7" w:rsidRPr="00A54269" w:rsidRDefault="00F179B7" w:rsidP="00346CD0">
            <w:pPr>
              <w:pStyle w:val="Tetierejourne"/>
              <w:spacing w:before="120"/>
              <w:jc w:val="center"/>
              <w:rPr>
                <w:snapToGrid w:val="0"/>
                <w:lang w:val="es-ES"/>
              </w:rPr>
            </w:pPr>
            <w:r w:rsidRPr="00A54269">
              <w:rPr>
                <w:lang w:val="es-ES"/>
              </w:rPr>
              <w:t>Duración</w:t>
            </w:r>
          </w:p>
        </w:tc>
        <w:tc>
          <w:tcPr>
            <w:tcW w:w="2420" w:type="dxa"/>
            <w:shd w:val="clear" w:color="auto" w:fill="BAD0EE"/>
          </w:tcPr>
          <w:p w:rsidR="00F179B7" w:rsidRPr="00A54269" w:rsidRDefault="00F179B7" w:rsidP="00346CD0">
            <w:pPr>
              <w:pStyle w:val="Tetierejourne"/>
              <w:spacing w:before="120"/>
              <w:jc w:val="center"/>
              <w:rPr>
                <w:lang w:val="es-ES"/>
              </w:rPr>
            </w:pPr>
            <w:r w:rsidRPr="00A54269">
              <w:rPr>
                <w:lang w:val="es-ES"/>
              </w:rPr>
              <w:t>Materiales</w:t>
            </w:r>
            <w:r w:rsidRPr="00A54269">
              <w:rPr>
                <w:lang w:val="es-ES"/>
              </w:rPr>
              <w:br/>
              <w:t>del Facilitador</w:t>
            </w:r>
          </w:p>
        </w:tc>
        <w:tc>
          <w:tcPr>
            <w:tcW w:w="2824" w:type="dxa"/>
            <w:shd w:val="clear" w:color="auto" w:fill="BAD0EE"/>
          </w:tcPr>
          <w:p w:rsidR="00F179B7" w:rsidRPr="00A54269" w:rsidRDefault="00F179B7" w:rsidP="00346CD0">
            <w:pPr>
              <w:pStyle w:val="Tetierejourne"/>
              <w:spacing w:before="120"/>
              <w:jc w:val="center"/>
              <w:rPr>
                <w:lang w:val="es-ES"/>
              </w:rPr>
            </w:pPr>
            <w:r w:rsidRPr="00A54269">
              <w:rPr>
                <w:lang w:val="es-ES"/>
              </w:rPr>
              <w:t>Materiales</w:t>
            </w:r>
            <w:r w:rsidRPr="00A54269">
              <w:rPr>
                <w:lang w:val="es-ES"/>
              </w:rPr>
              <w:br/>
              <w:t>del Participante</w:t>
            </w:r>
          </w:p>
        </w:tc>
      </w:tr>
      <w:tr w:rsidR="00B61008" w:rsidRPr="00432253" w:rsidTr="00831BF3">
        <w:trPr>
          <w:cantSplit/>
        </w:trPr>
        <w:tc>
          <w:tcPr>
            <w:tcW w:w="9209" w:type="dxa"/>
            <w:gridSpan w:val="4"/>
            <w:shd w:val="clear" w:color="auto" w:fill="auto"/>
          </w:tcPr>
          <w:p w:rsidR="00B61008" w:rsidRPr="00A54269" w:rsidRDefault="00F179B7" w:rsidP="00831BF3">
            <w:pPr>
              <w:pStyle w:val="Txtjourne0"/>
              <w:rPr>
                <w:rFonts w:eastAsia="Calibri"/>
                <w:b/>
                <w:smallCaps/>
                <w:lang w:val="es-ES"/>
              </w:rPr>
            </w:pPr>
            <w:r w:rsidRPr="00A54269">
              <w:rPr>
                <w:rFonts w:ascii="Arial Gras" w:hAnsi="Arial Gras"/>
                <w:b/>
                <w:smallCaps/>
                <w:lang w:val="es-ES"/>
              </w:rPr>
              <w:t>Parte 2: Evaluación de modelos de candidaturas y formulación de recomendaciones para inscribir elementos del PCI en las Listas de la Convención</w:t>
            </w:r>
          </w:p>
        </w:tc>
      </w:tr>
      <w:tr w:rsidR="00B61008" w:rsidRPr="00432253" w:rsidTr="00F179B7">
        <w:trPr>
          <w:cantSplit/>
        </w:trPr>
        <w:tc>
          <w:tcPr>
            <w:tcW w:w="2833" w:type="dxa"/>
            <w:tcBorders>
              <w:bottom w:val="single" w:sz="4" w:space="0" w:color="000000"/>
            </w:tcBorders>
          </w:tcPr>
          <w:p w:rsidR="00B61008" w:rsidRPr="00A54269" w:rsidRDefault="00F179B7" w:rsidP="00831BF3">
            <w:pPr>
              <w:pStyle w:val="Tetierejourne"/>
              <w:tabs>
                <w:tab w:val="clear" w:pos="567"/>
              </w:tabs>
              <w:rPr>
                <w:rFonts w:eastAsia="Calibri"/>
                <w:b w:val="0"/>
                <w:lang w:val="es-ES"/>
              </w:rPr>
            </w:pPr>
            <w:r w:rsidRPr="00A54269">
              <w:rPr>
                <w:rFonts w:eastAsia="Calibri"/>
                <w:b w:val="0"/>
                <w:szCs w:val="22"/>
                <w:lang w:val="es-ES"/>
              </w:rPr>
              <w:t>Unidad</w:t>
            </w:r>
            <w:r w:rsidR="00B61008" w:rsidRPr="00A54269">
              <w:rPr>
                <w:rFonts w:eastAsia="Calibri"/>
                <w:b w:val="0"/>
                <w:szCs w:val="22"/>
                <w:lang w:val="es-ES"/>
              </w:rPr>
              <w:t xml:space="preserve"> 41: </w:t>
            </w:r>
            <w:r w:rsidR="00241415" w:rsidRPr="00A54269">
              <w:rPr>
                <w:b w:val="0"/>
                <w:szCs w:val="22"/>
                <w:lang w:val="es-ES"/>
              </w:rPr>
              <w:t>Evaluación de modelos de candidaturas iniciales</w:t>
            </w:r>
          </w:p>
          <w:p w:rsidR="00B61008" w:rsidRPr="00A54269" w:rsidRDefault="00241415" w:rsidP="00831BF3">
            <w:pPr>
              <w:pStyle w:val="Tetierejourne"/>
              <w:tabs>
                <w:tab w:val="clear" w:pos="567"/>
              </w:tabs>
              <w:rPr>
                <w:rFonts w:eastAsia="Calibri"/>
                <w:b w:val="0"/>
                <w:lang w:val="es-ES"/>
              </w:rPr>
            </w:pPr>
            <w:r w:rsidRPr="00A54269">
              <w:rPr>
                <w:rFonts w:eastAsia="Calibri"/>
                <w:b w:val="0"/>
                <w:szCs w:val="22"/>
                <w:lang w:val="es-ES"/>
              </w:rPr>
              <w:t>Distribución de los participantes en grupos de trabajo</w:t>
            </w:r>
            <w:r w:rsidR="00B61008" w:rsidRPr="00A54269">
              <w:rPr>
                <w:rFonts w:eastAsia="Calibri"/>
                <w:b w:val="0"/>
                <w:szCs w:val="22"/>
                <w:lang w:val="es-ES"/>
              </w:rPr>
              <w:t xml:space="preserve"> </w:t>
            </w:r>
          </w:p>
        </w:tc>
        <w:tc>
          <w:tcPr>
            <w:tcW w:w="1132" w:type="dxa"/>
            <w:tcBorders>
              <w:bottom w:val="single" w:sz="4" w:space="0" w:color="000000"/>
            </w:tcBorders>
          </w:tcPr>
          <w:p w:rsidR="00B61008" w:rsidRPr="00A54269" w:rsidRDefault="00B61008" w:rsidP="00831BF3">
            <w:pPr>
              <w:pStyle w:val="Tetierejourne"/>
              <w:rPr>
                <w:rFonts w:eastAsia="Calibri"/>
                <w:b w:val="0"/>
                <w:lang w:val="es-ES"/>
              </w:rPr>
            </w:pPr>
            <w:r w:rsidRPr="00A54269">
              <w:rPr>
                <w:rFonts w:eastAsia="Calibri"/>
                <w:b w:val="0"/>
                <w:szCs w:val="22"/>
                <w:lang w:val="es-ES"/>
              </w:rPr>
              <w:t xml:space="preserve">3 </w:t>
            </w:r>
            <w:r w:rsidR="00F179B7" w:rsidRPr="00A54269">
              <w:rPr>
                <w:rFonts w:eastAsia="Calibri"/>
                <w:b w:val="0"/>
                <w:szCs w:val="22"/>
                <w:lang w:val="es-ES"/>
              </w:rPr>
              <w:t>hora</w:t>
            </w:r>
            <w:r w:rsidRPr="00A54269">
              <w:rPr>
                <w:rFonts w:eastAsia="Calibri"/>
                <w:b w:val="0"/>
                <w:szCs w:val="22"/>
                <w:lang w:val="es-ES"/>
              </w:rPr>
              <w:t>s</w:t>
            </w:r>
          </w:p>
        </w:tc>
        <w:tc>
          <w:tcPr>
            <w:tcW w:w="2420" w:type="dxa"/>
            <w:tcBorders>
              <w:bottom w:val="single" w:sz="4" w:space="0" w:color="000000"/>
            </w:tcBorders>
          </w:tcPr>
          <w:p w:rsidR="00B61008" w:rsidRPr="00A54269" w:rsidRDefault="00F179B7" w:rsidP="00831BF3">
            <w:pPr>
              <w:pStyle w:val="Txtjourne"/>
              <w:rPr>
                <w:lang w:val="es-ES"/>
              </w:rPr>
            </w:pPr>
            <w:r w:rsidRPr="00A54269">
              <w:rPr>
                <w:lang w:val="es-ES"/>
              </w:rPr>
              <w:t>Unidad</w:t>
            </w:r>
            <w:r w:rsidR="00B61008" w:rsidRPr="00A54269">
              <w:rPr>
                <w:lang w:val="es-ES"/>
              </w:rPr>
              <w:t> 41:</w:t>
            </w:r>
          </w:p>
          <w:p w:rsidR="00B61008" w:rsidRPr="00A54269" w:rsidRDefault="00F179B7" w:rsidP="00831BF3">
            <w:pPr>
              <w:pStyle w:val="Txtjourne"/>
              <w:rPr>
                <w:lang w:val="es-ES"/>
              </w:rPr>
            </w:pPr>
            <w:r w:rsidRPr="00A54269">
              <w:rPr>
                <w:lang w:val="es-ES"/>
              </w:rPr>
              <w:t>Plan de la lección</w:t>
            </w:r>
          </w:p>
          <w:p w:rsidR="00B61008" w:rsidRPr="00A54269" w:rsidRDefault="00F179B7" w:rsidP="00831BF3">
            <w:pPr>
              <w:pStyle w:val="Txtjourne"/>
              <w:rPr>
                <w:lang w:val="es-ES"/>
              </w:rPr>
            </w:pPr>
            <w:r w:rsidRPr="00A54269">
              <w:rPr>
                <w:lang w:val="es-ES"/>
              </w:rPr>
              <w:t>Notas para el Facilitador</w:t>
            </w:r>
            <w:r w:rsidR="00B61008" w:rsidRPr="00A54269">
              <w:rPr>
                <w:lang w:val="es-ES"/>
              </w:rPr>
              <w:t xml:space="preserve"> </w:t>
            </w:r>
          </w:p>
        </w:tc>
        <w:tc>
          <w:tcPr>
            <w:tcW w:w="2824" w:type="dxa"/>
            <w:tcBorders>
              <w:bottom w:val="single" w:sz="4" w:space="0" w:color="000000"/>
            </w:tcBorders>
          </w:tcPr>
          <w:p w:rsidR="00B61008" w:rsidRPr="00A54269" w:rsidRDefault="002F2231" w:rsidP="00E77D2A">
            <w:pPr>
              <w:pStyle w:val="Tetierejourne"/>
              <w:rPr>
                <w:rFonts w:eastAsia="Calibri"/>
                <w:b w:val="0"/>
                <w:lang w:val="es-ES"/>
              </w:rPr>
            </w:pPr>
            <w:r w:rsidRPr="00A54269">
              <w:rPr>
                <w:rFonts w:eastAsia="Calibri"/>
                <w:b w:val="0"/>
                <w:szCs w:val="22"/>
                <w:lang w:val="es-ES"/>
              </w:rPr>
              <w:t xml:space="preserve">Folletos de la </w:t>
            </w:r>
            <w:r w:rsidR="00F179B7" w:rsidRPr="00A54269">
              <w:rPr>
                <w:rFonts w:eastAsia="Calibri"/>
                <w:b w:val="0"/>
                <w:szCs w:val="22"/>
                <w:lang w:val="es-ES"/>
              </w:rPr>
              <w:t>Unidad</w:t>
            </w:r>
            <w:r w:rsidR="00B61008" w:rsidRPr="00A54269">
              <w:rPr>
                <w:rFonts w:eastAsia="Calibri"/>
                <w:b w:val="0"/>
                <w:szCs w:val="22"/>
                <w:lang w:val="es-ES"/>
              </w:rPr>
              <w:t> 41</w:t>
            </w:r>
            <w:r w:rsidRPr="00A54269">
              <w:rPr>
                <w:rFonts w:eastAsia="Calibri"/>
                <w:b w:val="0"/>
                <w:szCs w:val="22"/>
                <w:lang w:val="es-ES"/>
              </w:rPr>
              <w:t xml:space="preserve"> sobre </w:t>
            </w:r>
            <w:r w:rsidR="00E77D2A" w:rsidRPr="00A54269">
              <w:rPr>
                <w:rFonts w:eastAsia="Calibri"/>
                <w:b w:val="0"/>
                <w:szCs w:val="22"/>
                <w:lang w:val="es-ES"/>
              </w:rPr>
              <w:t xml:space="preserve">las </w:t>
            </w:r>
            <w:r w:rsidRPr="00A54269">
              <w:rPr>
                <w:rFonts w:eastAsia="Calibri"/>
                <w:b w:val="0"/>
                <w:szCs w:val="22"/>
                <w:lang w:val="es-ES"/>
              </w:rPr>
              <w:t xml:space="preserve">versiones iniciales de </w:t>
            </w:r>
            <w:r w:rsidR="00E77D2A" w:rsidRPr="00A54269">
              <w:rPr>
                <w:rFonts w:eastAsia="Calibri"/>
                <w:b w:val="0"/>
                <w:szCs w:val="22"/>
                <w:lang w:val="es-ES"/>
              </w:rPr>
              <w:t xml:space="preserve">los </w:t>
            </w:r>
            <w:r w:rsidRPr="00A54269">
              <w:rPr>
                <w:rFonts w:eastAsia="Calibri"/>
                <w:b w:val="0"/>
                <w:szCs w:val="22"/>
                <w:lang w:val="es-ES"/>
              </w:rPr>
              <w:t>modelos de candidatura</w:t>
            </w:r>
            <w:r w:rsidR="00E77D2A" w:rsidRPr="00A54269">
              <w:rPr>
                <w:rFonts w:eastAsia="Calibri"/>
                <w:b w:val="0"/>
                <w:szCs w:val="22"/>
                <w:lang w:val="es-ES"/>
              </w:rPr>
              <w:t>s</w:t>
            </w:r>
            <w:r w:rsidRPr="00A54269">
              <w:rPr>
                <w:rFonts w:eastAsia="Calibri"/>
                <w:b w:val="0"/>
                <w:szCs w:val="22"/>
                <w:lang w:val="es-ES"/>
              </w:rPr>
              <w:t xml:space="preserve"> y preguntas </w:t>
            </w:r>
            <w:r w:rsidR="00BE5D1D" w:rsidRPr="00A54269">
              <w:rPr>
                <w:rFonts w:eastAsia="Calibri"/>
                <w:b w:val="0"/>
                <w:szCs w:val="22"/>
                <w:lang w:val="es-ES"/>
              </w:rPr>
              <w:t xml:space="preserve">conexas </w:t>
            </w:r>
            <w:r w:rsidRPr="00A54269">
              <w:rPr>
                <w:rFonts w:eastAsia="Calibri"/>
                <w:b w:val="0"/>
                <w:szCs w:val="22"/>
                <w:lang w:val="es-ES"/>
              </w:rPr>
              <w:t>para los debates en grupos</w:t>
            </w:r>
            <w:r w:rsidR="00B61008" w:rsidRPr="00A54269">
              <w:rPr>
                <w:b w:val="0"/>
                <w:snapToGrid w:val="0"/>
                <w:lang w:val="es-ES"/>
              </w:rPr>
              <w:t xml:space="preserve"> (</w:t>
            </w:r>
            <w:r w:rsidRPr="00A54269">
              <w:rPr>
                <w:rFonts w:eastAsia="Calibri"/>
                <w:b w:val="0"/>
                <w:szCs w:val="22"/>
                <w:lang w:val="es-ES"/>
              </w:rPr>
              <w:t xml:space="preserve">Folletos de la </w:t>
            </w:r>
            <w:r w:rsidR="00F179B7" w:rsidRPr="00A54269">
              <w:rPr>
                <w:rFonts w:eastAsia="Calibri"/>
                <w:b w:val="0"/>
                <w:szCs w:val="22"/>
                <w:lang w:val="es-ES"/>
              </w:rPr>
              <w:t>Unidad</w:t>
            </w:r>
            <w:r w:rsidR="00B61008" w:rsidRPr="00A54269">
              <w:rPr>
                <w:rFonts w:eastAsia="Calibri"/>
                <w:b w:val="0"/>
                <w:szCs w:val="22"/>
                <w:lang w:val="es-ES"/>
              </w:rPr>
              <w:t> 41</w:t>
            </w:r>
            <w:r w:rsidR="00697AAF" w:rsidRPr="00A54269">
              <w:rPr>
                <w:rFonts w:eastAsia="Calibri"/>
                <w:b w:val="0"/>
                <w:szCs w:val="22"/>
                <w:lang w:val="es-ES"/>
              </w:rPr>
              <w:t>:</w:t>
            </w:r>
            <w:r w:rsidR="00B61008" w:rsidRPr="00A54269">
              <w:rPr>
                <w:rFonts w:eastAsia="Calibri"/>
                <w:b w:val="0"/>
                <w:szCs w:val="22"/>
                <w:lang w:val="es-ES"/>
              </w:rPr>
              <w:t xml:space="preserve"> </w:t>
            </w:r>
            <w:r w:rsidRPr="00A54269">
              <w:rPr>
                <w:rFonts w:eastAsia="Calibri"/>
                <w:b w:val="0"/>
                <w:szCs w:val="22"/>
                <w:lang w:val="es-ES"/>
              </w:rPr>
              <w:t>1.a y 1.b;</w:t>
            </w:r>
            <w:r w:rsidR="00B61008" w:rsidRPr="00A54269">
              <w:rPr>
                <w:rFonts w:eastAsia="Calibri"/>
                <w:b w:val="0"/>
                <w:szCs w:val="22"/>
                <w:lang w:val="es-ES"/>
              </w:rPr>
              <w:t xml:space="preserve"> 2.a</w:t>
            </w:r>
            <w:r w:rsidRPr="00A54269">
              <w:rPr>
                <w:rFonts w:eastAsia="Calibri"/>
                <w:b w:val="0"/>
                <w:szCs w:val="22"/>
                <w:lang w:val="es-ES"/>
              </w:rPr>
              <w:t xml:space="preserve"> y 2.b;</w:t>
            </w:r>
            <w:r w:rsidR="00B61008" w:rsidRPr="00A54269">
              <w:rPr>
                <w:rFonts w:eastAsia="Calibri"/>
                <w:b w:val="0"/>
                <w:szCs w:val="22"/>
                <w:lang w:val="es-ES"/>
              </w:rPr>
              <w:t xml:space="preserve"> 3.a</w:t>
            </w:r>
            <w:r w:rsidRPr="00A54269">
              <w:rPr>
                <w:rFonts w:eastAsia="Calibri"/>
                <w:b w:val="0"/>
                <w:szCs w:val="22"/>
                <w:lang w:val="es-ES"/>
              </w:rPr>
              <w:t xml:space="preserve"> y 3.</w:t>
            </w:r>
            <w:r w:rsidR="00B61008" w:rsidRPr="00A54269">
              <w:rPr>
                <w:rFonts w:eastAsia="Calibri"/>
                <w:b w:val="0"/>
                <w:szCs w:val="22"/>
                <w:lang w:val="es-ES"/>
              </w:rPr>
              <w:t>b</w:t>
            </w:r>
            <w:r w:rsidRPr="00A54269">
              <w:rPr>
                <w:rFonts w:eastAsia="Calibri"/>
                <w:b w:val="0"/>
                <w:szCs w:val="22"/>
                <w:lang w:val="es-ES"/>
              </w:rPr>
              <w:t>;</w:t>
            </w:r>
            <w:r w:rsidR="00B61008" w:rsidRPr="00A54269">
              <w:rPr>
                <w:rFonts w:eastAsia="Calibri"/>
                <w:b w:val="0"/>
                <w:szCs w:val="22"/>
                <w:lang w:val="es-ES"/>
              </w:rPr>
              <w:t xml:space="preserve"> 4.a</w:t>
            </w:r>
            <w:r w:rsidRPr="00A54269">
              <w:rPr>
                <w:rFonts w:eastAsia="Calibri"/>
                <w:b w:val="0"/>
                <w:szCs w:val="22"/>
                <w:lang w:val="es-ES"/>
              </w:rPr>
              <w:t xml:space="preserve"> y 4.b;</w:t>
            </w:r>
            <w:r w:rsidR="00B61008" w:rsidRPr="00A54269">
              <w:rPr>
                <w:rFonts w:eastAsia="Calibri"/>
                <w:b w:val="0"/>
                <w:szCs w:val="22"/>
                <w:lang w:val="es-ES"/>
              </w:rPr>
              <w:t xml:space="preserve"> 5.a</w:t>
            </w:r>
            <w:r w:rsidRPr="00A54269">
              <w:rPr>
                <w:rFonts w:eastAsia="Calibri"/>
                <w:b w:val="0"/>
                <w:szCs w:val="22"/>
                <w:lang w:val="es-ES"/>
              </w:rPr>
              <w:t xml:space="preserve"> y 5.b; y</w:t>
            </w:r>
            <w:r w:rsidR="00B61008" w:rsidRPr="00A54269">
              <w:rPr>
                <w:rFonts w:eastAsia="Calibri"/>
                <w:b w:val="0"/>
                <w:szCs w:val="22"/>
                <w:lang w:val="es-ES"/>
              </w:rPr>
              <w:t xml:space="preserve"> 6.a </w:t>
            </w:r>
            <w:r w:rsidRPr="00A54269">
              <w:rPr>
                <w:rFonts w:eastAsia="Calibri"/>
                <w:b w:val="0"/>
                <w:szCs w:val="22"/>
                <w:lang w:val="es-ES"/>
              </w:rPr>
              <w:t>y 6.</w:t>
            </w:r>
            <w:r w:rsidR="00B61008" w:rsidRPr="00A54269">
              <w:rPr>
                <w:rFonts w:eastAsia="Calibri"/>
                <w:b w:val="0"/>
                <w:szCs w:val="22"/>
                <w:lang w:val="es-ES"/>
              </w:rPr>
              <w:t>b)</w:t>
            </w:r>
          </w:p>
        </w:tc>
      </w:tr>
      <w:tr w:rsidR="00B61008" w:rsidRPr="00A54269" w:rsidTr="00F179B7">
        <w:trPr>
          <w:cantSplit/>
        </w:trPr>
        <w:tc>
          <w:tcPr>
            <w:tcW w:w="2833" w:type="dxa"/>
            <w:shd w:val="clear" w:color="auto" w:fill="F2F2F2"/>
          </w:tcPr>
          <w:p w:rsidR="00B61008" w:rsidRPr="00A54269" w:rsidRDefault="00F179B7" w:rsidP="00831BF3">
            <w:pPr>
              <w:pStyle w:val="Tetierejourne"/>
              <w:rPr>
                <w:b w:val="0"/>
                <w:lang w:val="es-ES"/>
              </w:rPr>
            </w:pPr>
            <w:r w:rsidRPr="00A54269">
              <w:rPr>
                <w:rFonts w:eastAsia="Calibri"/>
                <w:b w:val="0"/>
                <w:szCs w:val="22"/>
                <w:lang w:val="es-ES"/>
              </w:rPr>
              <w:t>Almuerzo</w:t>
            </w:r>
          </w:p>
        </w:tc>
        <w:tc>
          <w:tcPr>
            <w:tcW w:w="1132" w:type="dxa"/>
            <w:shd w:val="clear" w:color="auto" w:fill="F2F2F2"/>
          </w:tcPr>
          <w:p w:rsidR="00B61008" w:rsidRPr="00A54269" w:rsidRDefault="00B61008" w:rsidP="00831BF3">
            <w:pPr>
              <w:pStyle w:val="Tetierejourne"/>
              <w:rPr>
                <w:b w:val="0"/>
                <w:lang w:val="es-ES"/>
              </w:rPr>
            </w:pPr>
            <w:r w:rsidRPr="00A54269">
              <w:rPr>
                <w:rFonts w:eastAsia="Calibri"/>
                <w:b w:val="0"/>
                <w:szCs w:val="22"/>
                <w:lang w:val="es-ES"/>
              </w:rPr>
              <w:t xml:space="preserve">1 </w:t>
            </w:r>
            <w:r w:rsidR="00F179B7" w:rsidRPr="00A54269">
              <w:rPr>
                <w:rFonts w:eastAsia="Calibri"/>
                <w:b w:val="0"/>
                <w:szCs w:val="22"/>
                <w:lang w:val="es-ES"/>
              </w:rPr>
              <w:t>hora</w:t>
            </w:r>
          </w:p>
        </w:tc>
        <w:tc>
          <w:tcPr>
            <w:tcW w:w="2420" w:type="dxa"/>
            <w:shd w:val="clear" w:color="auto" w:fill="F2F2F2"/>
          </w:tcPr>
          <w:p w:rsidR="00B61008" w:rsidRPr="00A54269" w:rsidRDefault="00B61008" w:rsidP="00831BF3">
            <w:pPr>
              <w:pStyle w:val="Tetierejourne"/>
              <w:rPr>
                <w:rFonts w:eastAsia="Calibri"/>
                <w:b w:val="0"/>
                <w:lang w:val="es-ES"/>
              </w:rPr>
            </w:pPr>
          </w:p>
        </w:tc>
        <w:tc>
          <w:tcPr>
            <w:tcW w:w="2824" w:type="dxa"/>
            <w:shd w:val="clear" w:color="auto" w:fill="F2F2F2"/>
          </w:tcPr>
          <w:p w:rsidR="00B61008" w:rsidRPr="00A54269" w:rsidRDefault="00B61008" w:rsidP="00831BF3">
            <w:pPr>
              <w:pStyle w:val="Tetierejourne"/>
              <w:rPr>
                <w:rFonts w:eastAsia="Calibri"/>
                <w:b w:val="0"/>
                <w:lang w:val="es-ES"/>
              </w:rPr>
            </w:pPr>
          </w:p>
        </w:tc>
      </w:tr>
      <w:tr w:rsidR="00B61008" w:rsidRPr="00A54269" w:rsidTr="00F179B7">
        <w:trPr>
          <w:cantSplit/>
        </w:trPr>
        <w:tc>
          <w:tcPr>
            <w:tcW w:w="2833" w:type="dxa"/>
            <w:shd w:val="clear" w:color="auto" w:fill="auto"/>
          </w:tcPr>
          <w:p w:rsidR="00B61008" w:rsidRPr="00A54269" w:rsidRDefault="00F179B7" w:rsidP="00831BF3">
            <w:pPr>
              <w:pStyle w:val="Tetierejourne"/>
              <w:rPr>
                <w:rFonts w:eastAsia="Calibri"/>
                <w:b w:val="0"/>
                <w:lang w:val="es-ES"/>
              </w:rPr>
            </w:pPr>
            <w:r w:rsidRPr="00A54269">
              <w:rPr>
                <w:rFonts w:eastAsia="Calibri"/>
                <w:b w:val="0"/>
                <w:szCs w:val="22"/>
                <w:lang w:val="es-ES"/>
              </w:rPr>
              <w:t>Unidad</w:t>
            </w:r>
            <w:r w:rsidR="00B61008" w:rsidRPr="00A54269">
              <w:rPr>
                <w:rFonts w:eastAsia="Calibri"/>
                <w:b w:val="0"/>
                <w:szCs w:val="22"/>
                <w:lang w:val="es-ES"/>
              </w:rPr>
              <w:t xml:space="preserve"> 41: </w:t>
            </w:r>
            <w:r w:rsidR="00241415" w:rsidRPr="00A54269">
              <w:rPr>
                <w:b w:val="0"/>
                <w:szCs w:val="22"/>
                <w:lang w:val="es-ES"/>
              </w:rPr>
              <w:t>Evaluación de modelos de candidaturas iniciales</w:t>
            </w:r>
          </w:p>
          <w:p w:rsidR="00B61008" w:rsidRPr="00A54269" w:rsidRDefault="00241415" w:rsidP="00241415">
            <w:pPr>
              <w:pStyle w:val="Tetierejourne"/>
              <w:rPr>
                <w:rFonts w:eastAsia="Calibri"/>
                <w:b w:val="0"/>
                <w:lang w:val="es-ES"/>
              </w:rPr>
            </w:pPr>
            <w:r w:rsidRPr="00A54269">
              <w:rPr>
                <w:rFonts w:eastAsia="Calibri"/>
                <w:b w:val="0"/>
                <w:szCs w:val="22"/>
                <w:lang w:val="es-ES"/>
              </w:rPr>
              <w:t>Continuación del trabajo en grupos</w:t>
            </w:r>
          </w:p>
        </w:tc>
        <w:tc>
          <w:tcPr>
            <w:tcW w:w="1132" w:type="dxa"/>
            <w:shd w:val="clear" w:color="auto" w:fill="auto"/>
          </w:tcPr>
          <w:p w:rsidR="00B61008" w:rsidRPr="00A54269" w:rsidRDefault="00B61008" w:rsidP="00831BF3">
            <w:pPr>
              <w:pStyle w:val="Tetierejourne"/>
              <w:rPr>
                <w:rFonts w:eastAsia="Calibri"/>
                <w:b w:val="0"/>
                <w:lang w:val="es-ES"/>
              </w:rPr>
            </w:pPr>
            <w:r w:rsidRPr="00A54269">
              <w:rPr>
                <w:rFonts w:eastAsia="Calibri"/>
                <w:b w:val="0"/>
                <w:szCs w:val="22"/>
                <w:lang w:val="es-ES"/>
              </w:rPr>
              <w:t>1 </w:t>
            </w:r>
            <w:r w:rsidR="00F179B7" w:rsidRPr="00A54269">
              <w:rPr>
                <w:rFonts w:eastAsia="Calibri"/>
                <w:b w:val="0"/>
                <w:szCs w:val="22"/>
                <w:lang w:val="es-ES"/>
              </w:rPr>
              <w:t>hora</w:t>
            </w:r>
          </w:p>
        </w:tc>
        <w:tc>
          <w:tcPr>
            <w:tcW w:w="2420" w:type="dxa"/>
          </w:tcPr>
          <w:p w:rsidR="00B61008" w:rsidRPr="00A54269" w:rsidRDefault="00B61008" w:rsidP="00831BF3">
            <w:pPr>
              <w:pStyle w:val="Txtjourne"/>
              <w:rPr>
                <w:lang w:val="es-ES"/>
              </w:rPr>
            </w:pPr>
          </w:p>
        </w:tc>
        <w:tc>
          <w:tcPr>
            <w:tcW w:w="2824" w:type="dxa"/>
            <w:shd w:val="clear" w:color="auto" w:fill="auto"/>
          </w:tcPr>
          <w:p w:rsidR="00B61008" w:rsidRPr="00A54269" w:rsidRDefault="00B61008" w:rsidP="00831BF3">
            <w:pPr>
              <w:pStyle w:val="Txtjourne"/>
              <w:keepNext/>
              <w:keepLines/>
              <w:outlineLvl w:val="7"/>
              <w:rPr>
                <w:b/>
                <w:lang w:val="es-ES"/>
              </w:rPr>
            </w:pPr>
          </w:p>
        </w:tc>
      </w:tr>
      <w:tr w:rsidR="00B61008" w:rsidRPr="00A54269" w:rsidTr="00F179B7">
        <w:trPr>
          <w:cantSplit/>
        </w:trPr>
        <w:tc>
          <w:tcPr>
            <w:tcW w:w="2833" w:type="dxa"/>
            <w:tcBorders>
              <w:bottom w:val="single" w:sz="4" w:space="0" w:color="000000"/>
            </w:tcBorders>
            <w:shd w:val="clear" w:color="auto" w:fill="auto"/>
          </w:tcPr>
          <w:p w:rsidR="00B61008" w:rsidRPr="00A54269" w:rsidRDefault="00F179B7" w:rsidP="00831BF3">
            <w:pPr>
              <w:pStyle w:val="Tetierejourne"/>
              <w:rPr>
                <w:rFonts w:eastAsia="Calibri"/>
                <w:b w:val="0"/>
                <w:lang w:val="es-ES"/>
              </w:rPr>
            </w:pPr>
            <w:r w:rsidRPr="00A54269">
              <w:rPr>
                <w:rFonts w:eastAsia="Calibri"/>
                <w:b w:val="0"/>
                <w:szCs w:val="22"/>
                <w:lang w:val="es-ES"/>
              </w:rPr>
              <w:t>Unidad</w:t>
            </w:r>
            <w:r w:rsidR="00B61008" w:rsidRPr="00A54269">
              <w:rPr>
                <w:rFonts w:eastAsia="Calibri"/>
                <w:b w:val="0"/>
                <w:szCs w:val="22"/>
                <w:lang w:val="es-ES"/>
              </w:rPr>
              <w:t xml:space="preserve"> 41: </w:t>
            </w:r>
            <w:r w:rsidR="00241415" w:rsidRPr="00A54269">
              <w:rPr>
                <w:b w:val="0"/>
                <w:szCs w:val="22"/>
                <w:lang w:val="es-ES"/>
              </w:rPr>
              <w:t>Evaluación de modelos de candidaturas iniciales</w:t>
            </w:r>
          </w:p>
          <w:p w:rsidR="00B61008" w:rsidRPr="00A54269" w:rsidRDefault="00241415" w:rsidP="00831BF3">
            <w:pPr>
              <w:pStyle w:val="Tetierejourne"/>
              <w:rPr>
                <w:rFonts w:eastAsia="Calibri"/>
                <w:b w:val="0"/>
                <w:lang w:val="es-ES"/>
              </w:rPr>
            </w:pPr>
            <w:r w:rsidRPr="00A54269">
              <w:rPr>
                <w:rFonts w:eastAsia="Calibri"/>
                <w:b w:val="0"/>
                <w:bCs w:val="0"/>
                <w:szCs w:val="22"/>
                <w:lang w:val="es-ES"/>
              </w:rPr>
              <w:t>Presentación de los informes de los grupos y debate sobre éstos en sesión plenaria</w:t>
            </w:r>
          </w:p>
        </w:tc>
        <w:tc>
          <w:tcPr>
            <w:tcW w:w="1132" w:type="dxa"/>
            <w:tcBorders>
              <w:bottom w:val="single" w:sz="4" w:space="0" w:color="000000"/>
            </w:tcBorders>
            <w:shd w:val="clear" w:color="auto" w:fill="auto"/>
          </w:tcPr>
          <w:p w:rsidR="00B61008" w:rsidRPr="00A54269" w:rsidRDefault="00B61008" w:rsidP="00831BF3">
            <w:pPr>
              <w:pStyle w:val="Tetierejourne"/>
              <w:rPr>
                <w:rFonts w:eastAsia="Calibri"/>
                <w:b w:val="0"/>
                <w:lang w:val="es-ES"/>
              </w:rPr>
            </w:pPr>
            <w:r w:rsidRPr="00A54269">
              <w:rPr>
                <w:rFonts w:eastAsia="Calibri"/>
                <w:b w:val="0"/>
                <w:szCs w:val="22"/>
                <w:lang w:val="es-ES"/>
              </w:rPr>
              <w:t>2 </w:t>
            </w:r>
            <w:r w:rsidR="00F179B7" w:rsidRPr="00A54269">
              <w:rPr>
                <w:rFonts w:eastAsia="Calibri"/>
                <w:b w:val="0"/>
                <w:szCs w:val="22"/>
                <w:lang w:val="es-ES"/>
              </w:rPr>
              <w:t>hora</w:t>
            </w:r>
            <w:r w:rsidRPr="00A54269">
              <w:rPr>
                <w:rFonts w:eastAsia="Calibri"/>
                <w:b w:val="0"/>
                <w:szCs w:val="22"/>
                <w:lang w:val="es-ES"/>
              </w:rPr>
              <w:t xml:space="preserve">s </w:t>
            </w:r>
          </w:p>
        </w:tc>
        <w:tc>
          <w:tcPr>
            <w:tcW w:w="2420" w:type="dxa"/>
            <w:tcBorders>
              <w:bottom w:val="single" w:sz="4" w:space="0" w:color="000000"/>
            </w:tcBorders>
          </w:tcPr>
          <w:p w:rsidR="00B61008" w:rsidRPr="00A54269" w:rsidRDefault="00B61008" w:rsidP="00831BF3">
            <w:pPr>
              <w:pStyle w:val="Txtjourne"/>
              <w:rPr>
                <w:lang w:val="es-ES"/>
              </w:rPr>
            </w:pPr>
          </w:p>
        </w:tc>
        <w:tc>
          <w:tcPr>
            <w:tcW w:w="2824" w:type="dxa"/>
            <w:tcBorders>
              <w:bottom w:val="single" w:sz="4" w:space="0" w:color="000000"/>
            </w:tcBorders>
            <w:shd w:val="clear" w:color="auto" w:fill="auto"/>
          </w:tcPr>
          <w:p w:rsidR="00B61008" w:rsidRPr="00A54269" w:rsidRDefault="00B61008" w:rsidP="00831BF3">
            <w:pPr>
              <w:pStyle w:val="Tetierejourne"/>
              <w:rPr>
                <w:b w:val="0"/>
                <w:lang w:val="es-ES"/>
              </w:rPr>
            </w:pPr>
          </w:p>
        </w:tc>
      </w:tr>
      <w:tr w:rsidR="00B61008" w:rsidRPr="00432253" w:rsidTr="00831BF3">
        <w:trPr>
          <w:cantSplit/>
        </w:trPr>
        <w:tc>
          <w:tcPr>
            <w:tcW w:w="9209" w:type="dxa"/>
            <w:gridSpan w:val="4"/>
            <w:tcBorders>
              <w:bottom w:val="single" w:sz="4" w:space="0" w:color="000000"/>
            </w:tcBorders>
            <w:shd w:val="clear" w:color="auto" w:fill="BFBFBF" w:themeFill="background1" w:themeFillShade="BF"/>
          </w:tcPr>
          <w:p w:rsidR="00B61008" w:rsidRPr="00A54269" w:rsidRDefault="00241415" w:rsidP="00241415">
            <w:pPr>
              <w:pStyle w:val="Tetierejourne"/>
              <w:rPr>
                <w:rFonts w:eastAsia="Calibri"/>
                <w:b w:val="0"/>
                <w:lang w:val="es-ES"/>
              </w:rPr>
            </w:pPr>
            <w:r w:rsidRPr="00A54269">
              <w:rPr>
                <w:b w:val="0"/>
                <w:lang w:val="es-ES"/>
              </w:rPr>
              <w:t>Distribución a todos los grupos de las versiones finales de los modelos de candidaturas</w:t>
            </w:r>
          </w:p>
        </w:tc>
      </w:tr>
    </w:tbl>
    <w:p w:rsidR="00B61008" w:rsidRPr="00A54269" w:rsidRDefault="00B61008" w:rsidP="00B61008">
      <w:pPr>
        <w:pStyle w:val="Texte1"/>
        <w:rPr>
          <w:lang w:val="es-ES"/>
        </w:rPr>
      </w:pPr>
    </w:p>
    <w:p w:rsidR="00B61008" w:rsidRPr="00A54269" w:rsidRDefault="00B61008" w:rsidP="00B61008">
      <w:pPr>
        <w:pStyle w:val="Titcoul"/>
        <w:spacing w:before="0"/>
        <w:rPr>
          <w:noProof w:val="0"/>
          <w:color w:val="auto"/>
          <w:lang w:val="es-ES"/>
        </w:rPr>
      </w:pPr>
      <w:r w:rsidRPr="00A54269">
        <w:rPr>
          <w:noProof w:val="0"/>
          <w:color w:val="auto"/>
          <w:lang w:val="es-ES"/>
        </w:rPr>
        <w:br w:type="page"/>
      </w:r>
      <w:bookmarkStart w:id="7" w:name="_Toc241644689"/>
      <w:r w:rsidR="00F179B7" w:rsidRPr="00A54269">
        <w:rPr>
          <w:noProof w:val="0"/>
          <w:color w:val="auto"/>
          <w:lang w:val="es-ES"/>
        </w:rPr>
        <w:lastRenderedPageBreak/>
        <w:t xml:space="preserve">CUARTO </w:t>
      </w:r>
      <w:bookmarkEnd w:id="7"/>
      <w:r w:rsidR="00F179B7" w:rsidRPr="00A54269">
        <w:rPr>
          <w:noProof w:val="0"/>
          <w:color w:val="auto"/>
          <w:lang w:val="es-ES"/>
        </w:rPr>
        <w:t>DÍA</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833"/>
        <w:gridCol w:w="1134"/>
        <w:gridCol w:w="2419"/>
        <w:gridCol w:w="2681"/>
        <w:gridCol w:w="142"/>
      </w:tblGrid>
      <w:tr w:rsidR="00F179B7" w:rsidRPr="00A54269" w:rsidTr="00F179B7">
        <w:tc>
          <w:tcPr>
            <w:tcW w:w="2833" w:type="dxa"/>
            <w:shd w:val="clear" w:color="auto" w:fill="BAD0EE"/>
          </w:tcPr>
          <w:p w:rsidR="00F179B7" w:rsidRPr="00A54269" w:rsidRDefault="00F179B7" w:rsidP="00346CD0">
            <w:pPr>
              <w:pStyle w:val="Tetierejourne"/>
              <w:spacing w:before="120"/>
              <w:jc w:val="center"/>
              <w:rPr>
                <w:snapToGrid w:val="0"/>
                <w:lang w:val="es-ES"/>
              </w:rPr>
            </w:pPr>
            <w:r w:rsidRPr="00A54269">
              <w:rPr>
                <w:lang w:val="es-ES"/>
              </w:rPr>
              <w:t>Unidad</w:t>
            </w:r>
          </w:p>
        </w:tc>
        <w:tc>
          <w:tcPr>
            <w:tcW w:w="1134" w:type="dxa"/>
            <w:shd w:val="clear" w:color="auto" w:fill="BAD0EE"/>
          </w:tcPr>
          <w:p w:rsidR="00F179B7" w:rsidRPr="00A54269" w:rsidRDefault="00F179B7" w:rsidP="00346CD0">
            <w:pPr>
              <w:pStyle w:val="Tetierejourne"/>
              <w:spacing w:before="120"/>
              <w:jc w:val="center"/>
              <w:rPr>
                <w:snapToGrid w:val="0"/>
                <w:lang w:val="es-ES"/>
              </w:rPr>
            </w:pPr>
            <w:r w:rsidRPr="00A54269">
              <w:rPr>
                <w:lang w:val="es-ES"/>
              </w:rPr>
              <w:t>Duración</w:t>
            </w:r>
          </w:p>
        </w:tc>
        <w:tc>
          <w:tcPr>
            <w:tcW w:w="2419" w:type="dxa"/>
            <w:shd w:val="clear" w:color="auto" w:fill="BAD0EE"/>
          </w:tcPr>
          <w:p w:rsidR="00F179B7" w:rsidRPr="00A54269" w:rsidRDefault="00F179B7" w:rsidP="00346CD0">
            <w:pPr>
              <w:pStyle w:val="Tetierejourne"/>
              <w:spacing w:before="120"/>
              <w:jc w:val="center"/>
              <w:rPr>
                <w:lang w:val="es-ES"/>
              </w:rPr>
            </w:pPr>
            <w:r w:rsidRPr="00A54269">
              <w:rPr>
                <w:lang w:val="es-ES"/>
              </w:rPr>
              <w:t>Materiales</w:t>
            </w:r>
            <w:r w:rsidRPr="00A54269">
              <w:rPr>
                <w:lang w:val="es-ES"/>
              </w:rPr>
              <w:br/>
              <w:t>del Facilitador</w:t>
            </w:r>
          </w:p>
        </w:tc>
        <w:tc>
          <w:tcPr>
            <w:tcW w:w="2823" w:type="dxa"/>
            <w:gridSpan w:val="2"/>
            <w:shd w:val="clear" w:color="auto" w:fill="BAD0EE"/>
          </w:tcPr>
          <w:p w:rsidR="00F179B7" w:rsidRPr="00A54269" w:rsidRDefault="00F179B7" w:rsidP="00346CD0">
            <w:pPr>
              <w:pStyle w:val="Tetierejourne"/>
              <w:spacing w:before="120"/>
              <w:jc w:val="center"/>
              <w:rPr>
                <w:lang w:val="es-ES"/>
              </w:rPr>
            </w:pPr>
            <w:r w:rsidRPr="00A54269">
              <w:rPr>
                <w:lang w:val="es-ES"/>
              </w:rPr>
              <w:t>Materiales</w:t>
            </w:r>
            <w:r w:rsidRPr="00A54269">
              <w:rPr>
                <w:lang w:val="es-ES"/>
              </w:rPr>
              <w:br/>
              <w:t>del Participante</w:t>
            </w:r>
          </w:p>
        </w:tc>
      </w:tr>
      <w:tr w:rsidR="00B61008" w:rsidRPr="00432253" w:rsidTr="00F179B7">
        <w:trPr>
          <w:gridAfter w:val="1"/>
          <w:wAfter w:w="142" w:type="dxa"/>
          <w:trHeight w:val="2420"/>
        </w:trPr>
        <w:tc>
          <w:tcPr>
            <w:tcW w:w="2833" w:type="dxa"/>
          </w:tcPr>
          <w:p w:rsidR="00B61008" w:rsidRPr="00A54269" w:rsidRDefault="00F179B7" w:rsidP="00831BF3">
            <w:pPr>
              <w:pStyle w:val="Txtjourne"/>
              <w:keepNext/>
              <w:keepLines/>
              <w:outlineLvl w:val="7"/>
              <w:rPr>
                <w:lang w:val="es-ES"/>
              </w:rPr>
            </w:pPr>
            <w:r w:rsidRPr="00A54269">
              <w:rPr>
                <w:szCs w:val="22"/>
                <w:lang w:val="es-ES"/>
              </w:rPr>
              <w:t>Unidad</w:t>
            </w:r>
            <w:r w:rsidR="00B61008" w:rsidRPr="00A54269">
              <w:rPr>
                <w:szCs w:val="22"/>
                <w:lang w:val="es-ES"/>
              </w:rPr>
              <w:t> 42: Evalua</w:t>
            </w:r>
            <w:r w:rsidR="00E9075C" w:rsidRPr="00A54269">
              <w:rPr>
                <w:szCs w:val="22"/>
                <w:lang w:val="es-ES"/>
              </w:rPr>
              <w:t xml:space="preserve">ción de </w:t>
            </w:r>
            <w:r w:rsidR="00241415" w:rsidRPr="00A54269">
              <w:rPr>
                <w:szCs w:val="22"/>
                <w:lang w:val="es-ES"/>
              </w:rPr>
              <w:t>modelos de candidaturas finales</w:t>
            </w:r>
          </w:p>
          <w:p w:rsidR="00B61008" w:rsidRPr="00A54269" w:rsidRDefault="00B61008" w:rsidP="00831BF3">
            <w:pPr>
              <w:pStyle w:val="Txtjourne"/>
              <w:keepNext/>
              <w:keepLines/>
              <w:outlineLvl w:val="7"/>
              <w:rPr>
                <w:lang w:val="es-ES"/>
              </w:rPr>
            </w:pPr>
            <w:r w:rsidRPr="00A54269">
              <w:rPr>
                <w:szCs w:val="22"/>
                <w:lang w:val="es-ES"/>
              </w:rPr>
              <w:t>Evalua</w:t>
            </w:r>
            <w:r w:rsidR="00E9075C" w:rsidRPr="00A54269">
              <w:rPr>
                <w:szCs w:val="22"/>
                <w:lang w:val="es-ES"/>
              </w:rPr>
              <w:t xml:space="preserve">ción de las versiones finales de los modelos de candidaturas </w:t>
            </w:r>
            <w:r w:rsidRPr="00A54269">
              <w:rPr>
                <w:szCs w:val="22"/>
                <w:lang w:val="es-ES"/>
              </w:rPr>
              <w:t>(</w:t>
            </w:r>
            <w:r w:rsidR="00E9075C" w:rsidRPr="00A54269">
              <w:rPr>
                <w:szCs w:val="22"/>
                <w:lang w:val="es-ES"/>
              </w:rPr>
              <w:t>en grupos</w:t>
            </w:r>
            <w:r w:rsidRPr="00A54269">
              <w:rPr>
                <w:szCs w:val="22"/>
                <w:lang w:val="es-ES"/>
              </w:rPr>
              <w:t>)</w:t>
            </w:r>
          </w:p>
          <w:p w:rsidR="00B61008" w:rsidRPr="00A54269" w:rsidRDefault="00E9075C" w:rsidP="00E9075C">
            <w:pPr>
              <w:pStyle w:val="Txtjourne"/>
              <w:keepNext/>
              <w:keepLines/>
              <w:outlineLvl w:val="7"/>
              <w:rPr>
                <w:bCs/>
                <w:lang w:val="es-ES"/>
              </w:rPr>
            </w:pPr>
            <w:r w:rsidRPr="00A54269">
              <w:rPr>
                <w:rFonts w:eastAsia="Calibri"/>
                <w:bCs/>
                <w:szCs w:val="22"/>
                <w:lang w:val="es-ES"/>
              </w:rPr>
              <w:t>Presentación de los informes de los grupos y debate sobre éstos en sesión plenaria</w:t>
            </w:r>
          </w:p>
        </w:tc>
        <w:tc>
          <w:tcPr>
            <w:tcW w:w="1134" w:type="dxa"/>
          </w:tcPr>
          <w:p w:rsidR="00B61008" w:rsidRPr="00A54269" w:rsidRDefault="00B61008" w:rsidP="00E9075C">
            <w:pPr>
              <w:pStyle w:val="Txtjourne"/>
              <w:rPr>
                <w:lang w:val="es-ES"/>
              </w:rPr>
            </w:pPr>
            <w:r w:rsidRPr="00A54269">
              <w:rPr>
                <w:szCs w:val="22"/>
                <w:lang w:val="es-ES"/>
              </w:rPr>
              <w:t xml:space="preserve">3 </w:t>
            </w:r>
            <w:r w:rsidR="00F179B7" w:rsidRPr="00A54269">
              <w:rPr>
                <w:szCs w:val="22"/>
                <w:lang w:val="es-ES"/>
              </w:rPr>
              <w:t>hora</w:t>
            </w:r>
            <w:r w:rsidRPr="00A54269">
              <w:rPr>
                <w:szCs w:val="22"/>
                <w:lang w:val="es-ES"/>
              </w:rPr>
              <w:t>s</w:t>
            </w:r>
            <w:r w:rsidR="00E9075C" w:rsidRPr="00A54269">
              <w:rPr>
                <w:szCs w:val="22"/>
                <w:lang w:val="es-ES"/>
              </w:rPr>
              <w:t xml:space="preserve"> y media</w:t>
            </w:r>
          </w:p>
        </w:tc>
        <w:tc>
          <w:tcPr>
            <w:tcW w:w="2419" w:type="dxa"/>
          </w:tcPr>
          <w:p w:rsidR="00B61008" w:rsidRPr="00A54269" w:rsidRDefault="00F179B7" w:rsidP="00831BF3">
            <w:pPr>
              <w:pStyle w:val="Txtjourne"/>
              <w:rPr>
                <w:lang w:val="es-ES"/>
              </w:rPr>
            </w:pPr>
            <w:r w:rsidRPr="00A54269">
              <w:rPr>
                <w:szCs w:val="22"/>
                <w:lang w:val="es-ES"/>
              </w:rPr>
              <w:t>Unidad</w:t>
            </w:r>
            <w:r w:rsidR="00B61008" w:rsidRPr="00A54269">
              <w:rPr>
                <w:szCs w:val="22"/>
                <w:lang w:val="es-ES"/>
              </w:rPr>
              <w:t> 42:</w:t>
            </w:r>
          </w:p>
          <w:p w:rsidR="00B61008" w:rsidRPr="00A54269" w:rsidRDefault="00F179B7" w:rsidP="00831BF3">
            <w:pPr>
              <w:pStyle w:val="Txtjourne"/>
              <w:rPr>
                <w:lang w:val="es-ES"/>
              </w:rPr>
            </w:pPr>
            <w:r w:rsidRPr="00A54269">
              <w:rPr>
                <w:lang w:val="es-ES"/>
              </w:rPr>
              <w:t>Plan de la lección</w:t>
            </w:r>
          </w:p>
          <w:p w:rsidR="00B61008" w:rsidRPr="00A54269" w:rsidRDefault="00F179B7" w:rsidP="00831BF3">
            <w:pPr>
              <w:pStyle w:val="Txtjourne"/>
              <w:rPr>
                <w:lang w:val="es-ES"/>
              </w:rPr>
            </w:pPr>
            <w:r w:rsidRPr="00A54269">
              <w:rPr>
                <w:lang w:val="es-ES"/>
              </w:rPr>
              <w:t>Notas para el Facilitador</w:t>
            </w:r>
            <w:r w:rsidR="00B61008" w:rsidRPr="00A54269">
              <w:rPr>
                <w:szCs w:val="22"/>
                <w:lang w:val="es-ES"/>
              </w:rPr>
              <w:t xml:space="preserve"> </w:t>
            </w:r>
          </w:p>
        </w:tc>
        <w:tc>
          <w:tcPr>
            <w:tcW w:w="2681" w:type="dxa"/>
          </w:tcPr>
          <w:p w:rsidR="00B61008" w:rsidRPr="00A54269" w:rsidRDefault="00241415" w:rsidP="00E77D2A">
            <w:pPr>
              <w:pStyle w:val="Txtjourne"/>
              <w:keepNext/>
              <w:keepLines/>
              <w:outlineLvl w:val="7"/>
              <w:rPr>
                <w:lang w:val="es-ES"/>
              </w:rPr>
            </w:pPr>
            <w:r w:rsidRPr="00A54269">
              <w:rPr>
                <w:rFonts w:eastAsia="Calibri"/>
                <w:szCs w:val="22"/>
                <w:lang w:val="es-ES"/>
              </w:rPr>
              <w:t>Folletos de la Unidad 4</w:t>
            </w:r>
            <w:r w:rsidR="00E77D2A" w:rsidRPr="00A54269">
              <w:rPr>
                <w:rFonts w:eastAsia="Calibri"/>
                <w:szCs w:val="22"/>
                <w:lang w:val="es-ES"/>
              </w:rPr>
              <w:t>2</w:t>
            </w:r>
            <w:r w:rsidRPr="00A54269">
              <w:rPr>
                <w:rFonts w:eastAsia="Calibri"/>
                <w:szCs w:val="22"/>
                <w:lang w:val="es-ES"/>
              </w:rPr>
              <w:t xml:space="preserve"> sobre </w:t>
            </w:r>
            <w:r w:rsidR="00E77D2A" w:rsidRPr="00A54269">
              <w:rPr>
                <w:rFonts w:eastAsia="Calibri"/>
                <w:szCs w:val="22"/>
                <w:lang w:val="es-ES"/>
              </w:rPr>
              <w:t xml:space="preserve">las </w:t>
            </w:r>
            <w:r w:rsidRPr="00A54269">
              <w:rPr>
                <w:rFonts w:eastAsia="Calibri"/>
                <w:szCs w:val="22"/>
                <w:lang w:val="es-ES"/>
              </w:rPr>
              <w:t xml:space="preserve">versiones finales de </w:t>
            </w:r>
            <w:r w:rsidR="00E77D2A" w:rsidRPr="00A54269">
              <w:rPr>
                <w:rFonts w:eastAsia="Calibri"/>
                <w:szCs w:val="22"/>
                <w:lang w:val="es-ES"/>
              </w:rPr>
              <w:t xml:space="preserve">los </w:t>
            </w:r>
            <w:r w:rsidRPr="00A54269">
              <w:rPr>
                <w:rFonts w:eastAsia="Calibri"/>
                <w:szCs w:val="22"/>
                <w:lang w:val="es-ES"/>
              </w:rPr>
              <w:t>modelos de candidatura</w:t>
            </w:r>
            <w:r w:rsidR="00E77D2A" w:rsidRPr="00A54269">
              <w:rPr>
                <w:rFonts w:eastAsia="Calibri"/>
                <w:szCs w:val="22"/>
                <w:lang w:val="es-ES"/>
              </w:rPr>
              <w:t>s</w:t>
            </w:r>
            <w:r w:rsidRPr="00A54269">
              <w:rPr>
                <w:szCs w:val="22"/>
                <w:lang w:val="es-ES"/>
              </w:rPr>
              <w:t xml:space="preserve"> y preguntas conexas para</w:t>
            </w:r>
            <w:r w:rsidR="00E67A88" w:rsidRPr="00A54269">
              <w:rPr>
                <w:szCs w:val="22"/>
                <w:lang w:val="es-ES"/>
              </w:rPr>
              <w:t xml:space="preserve"> </w:t>
            </w:r>
            <w:r w:rsidRPr="00A54269">
              <w:rPr>
                <w:szCs w:val="22"/>
                <w:lang w:val="es-ES"/>
              </w:rPr>
              <w:t>los debates en grupos</w:t>
            </w:r>
            <w:r w:rsidR="00B61008" w:rsidRPr="00A54269">
              <w:rPr>
                <w:szCs w:val="22"/>
                <w:lang w:val="es-ES"/>
              </w:rPr>
              <w:t xml:space="preserve"> </w:t>
            </w:r>
            <w:r w:rsidR="00E77D2A" w:rsidRPr="00A54269">
              <w:rPr>
                <w:snapToGrid w:val="0"/>
                <w:lang w:val="es-ES"/>
              </w:rPr>
              <w:t>(</w:t>
            </w:r>
            <w:r w:rsidR="00E77D2A" w:rsidRPr="00A54269">
              <w:rPr>
                <w:rFonts w:eastAsia="Calibri"/>
                <w:szCs w:val="22"/>
                <w:lang w:val="es-ES"/>
              </w:rPr>
              <w:t>Folletos de la Unidad 42: 1.a y 1.b; 2.a y 2.b; 3.a y 3.b; 4.a y 4.b; 5.a y 5.b; y 6.a y 6.b)</w:t>
            </w:r>
          </w:p>
        </w:tc>
      </w:tr>
      <w:tr w:rsidR="00B61008" w:rsidRPr="00A54269" w:rsidTr="00F179B7">
        <w:trPr>
          <w:gridAfter w:val="1"/>
          <w:wAfter w:w="142" w:type="dxa"/>
        </w:trPr>
        <w:tc>
          <w:tcPr>
            <w:tcW w:w="2833" w:type="dxa"/>
            <w:shd w:val="clear" w:color="auto" w:fill="F2F2F2"/>
          </w:tcPr>
          <w:p w:rsidR="00B61008" w:rsidRPr="00A54269" w:rsidRDefault="00F179B7" w:rsidP="00831BF3">
            <w:pPr>
              <w:pStyle w:val="Txtjourne"/>
              <w:rPr>
                <w:lang w:val="es-ES"/>
              </w:rPr>
            </w:pPr>
            <w:r w:rsidRPr="00A54269">
              <w:rPr>
                <w:szCs w:val="22"/>
                <w:lang w:val="es-ES"/>
              </w:rPr>
              <w:t>Almuerzo</w:t>
            </w:r>
          </w:p>
        </w:tc>
        <w:tc>
          <w:tcPr>
            <w:tcW w:w="1134" w:type="dxa"/>
            <w:shd w:val="clear" w:color="auto" w:fill="F2F2F2"/>
          </w:tcPr>
          <w:p w:rsidR="00B61008" w:rsidRPr="00A54269" w:rsidRDefault="00B61008" w:rsidP="00831BF3">
            <w:pPr>
              <w:pStyle w:val="Txtjourne"/>
              <w:rPr>
                <w:lang w:val="es-ES"/>
              </w:rPr>
            </w:pPr>
            <w:r w:rsidRPr="00A54269">
              <w:rPr>
                <w:szCs w:val="22"/>
                <w:lang w:val="es-ES"/>
              </w:rPr>
              <w:t xml:space="preserve">1 </w:t>
            </w:r>
            <w:r w:rsidR="00F179B7" w:rsidRPr="00A54269">
              <w:rPr>
                <w:szCs w:val="22"/>
                <w:lang w:val="es-ES"/>
              </w:rPr>
              <w:t>hora</w:t>
            </w:r>
          </w:p>
        </w:tc>
        <w:tc>
          <w:tcPr>
            <w:tcW w:w="2419" w:type="dxa"/>
            <w:shd w:val="clear" w:color="auto" w:fill="F2F2F2"/>
          </w:tcPr>
          <w:p w:rsidR="00B61008" w:rsidRPr="00A54269" w:rsidRDefault="00B61008" w:rsidP="00831BF3">
            <w:pPr>
              <w:pStyle w:val="Txtjourne"/>
              <w:rPr>
                <w:lang w:val="es-ES"/>
              </w:rPr>
            </w:pPr>
          </w:p>
        </w:tc>
        <w:tc>
          <w:tcPr>
            <w:tcW w:w="2681" w:type="dxa"/>
            <w:shd w:val="clear" w:color="auto" w:fill="F2F2F2"/>
          </w:tcPr>
          <w:p w:rsidR="00B61008" w:rsidRPr="00A54269" w:rsidRDefault="00B61008" w:rsidP="00831BF3">
            <w:pPr>
              <w:pStyle w:val="Txtjourne"/>
              <w:rPr>
                <w:lang w:val="es-ES"/>
              </w:rPr>
            </w:pPr>
          </w:p>
        </w:tc>
      </w:tr>
      <w:tr w:rsidR="00B61008" w:rsidRPr="00432253" w:rsidTr="00F179B7">
        <w:trPr>
          <w:gridAfter w:val="1"/>
          <w:wAfter w:w="142" w:type="dxa"/>
          <w:cantSplit/>
        </w:trPr>
        <w:tc>
          <w:tcPr>
            <w:tcW w:w="9067" w:type="dxa"/>
            <w:gridSpan w:val="4"/>
            <w:tcBorders>
              <w:bottom w:val="single" w:sz="4" w:space="0" w:color="000000"/>
            </w:tcBorders>
            <w:shd w:val="clear" w:color="auto" w:fill="BFBFBF" w:themeFill="background1" w:themeFillShade="BF"/>
          </w:tcPr>
          <w:p w:rsidR="00B61008" w:rsidRPr="00A54269" w:rsidRDefault="00B61008" w:rsidP="00241415">
            <w:pPr>
              <w:pStyle w:val="Txtjourne"/>
              <w:keepNext/>
              <w:outlineLvl w:val="7"/>
              <w:rPr>
                <w:lang w:val="es-ES"/>
              </w:rPr>
            </w:pPr>
            <w:r w:rsidRPr="00A54269">
              <w:rPr>
                <w:lang w:val="es-ES"/>
              </w:rPr>
              <w:t>Distribu</w:t>
            </w:r>
            <w:r w:rsidR="00E9075C" w:rsidRPr="00A54269">
              <w:rPr>
                <w:lang w:val="es-ES"/>
              </w:rPr>
              <w:t xml:space="preserve">ción a todos los grupos del </w:t>
            </w:r>
            <w:r w:rsidR="00241415" w:rsidRPr="00A54269">
              <w:rPr>
                <w:lang w:val="es-ES"/>
              </w:rPr>
              <w:t>m</w:t>
            </w:r>
            <w:r w:rsidR="00E9075C" w:rsidRPr="00A54269">
              <w:rPr>
                <w:lang w:val="es-ES"/>
              </w:rPr>
              <w:t>odelo de candidatura “Danza del Sable”</w:t>
            </w:r>
          </w:p>
        </w:tc>
      </w:tr>
      <w:tr w:rsidR="00B61008" w:rsidRPr="00432253" w:rsidTr="00F179B7">
        <w:trPr>
          <w:gridAfter w:val="1"/>
          <w:wAfter w:w="142" w:type="dxa"/>
          <w:cantSplit/>
        </w:trPr>
        <w:tc>
          <w:tcPr>
            <w:tcW w:w="9067" w:type="dxa"/>
            <w:gridSpan w:val="4"/>
            <w:shd w:val="clear" w:color="auto" w:fill="auto"/>
          </w:tcPr>
          <w:p w:rsidR="00B61008" w:rsidRPr="00A54269" w:rsidRDefault="00F179B7" w:rsidP="00831BF3">
            <w:pPr>
              <w:pStyle w:val="Txtjourne0"/>
              <w:rPr>
                <w:rFonts w:eastAsia="Calibri"/>
                <w:b/>
                <w:smallCaps/>
                <w:lang w:val="es-ES"/>
              </w:rPr>
            </w:pPr>
            <w:r w:rsidRPr="00A54269">
              <w:rPr>
                <w:rFonts w:ascii="Arial Gras" w:hAnsi="Arial Gras"/>
                <w:b/>
                <w:smallCaps/>
                <w:lang w:val="es-ES"/>
              </w:rPr>
              <w:t>Parte 3: Elaboración de las partes esenciales de un expediente de candidatura</w:t>
            </w:r>
          </w:p>
        </w:tc>
      </w:tr>
      <w:tr w:rsidR="00B61008" w:rsidRPr="00432253" w:rsidTr="00F179B7">
        <w:trPr>
          <w:gridAfter w:val="1"/>
          <w:wAfter w:w="142" w:type="dxa"/>
          <w:cantSplit/>
        </w:trPr>
        <w:tc>
          <w:tcPr>
            <w:tcW w:w="2833" w:type="dxa"/>
            <w:shd w:val="clear" w:color="auto" w:fill="auto"/>
          </w:tcPr>
          <w:p w:rsidR="00B61008" w:rsidRPr="00A54269" w:rsidRDefault="00F179B7" w:rsidP="00831BF3">
            <w:pPr>
              <w:pStyle w:val="Txtjourne"/>
              <w:keepNext/>
              <w:keepLines/>
              <w:outlineLvl w:val="7"/>
              <w:rPr>
                <w:lang w:val="es-ES"/>
              </w:rPr>
            </w:pPr>
            <w:r w:rsidRPr="00A54269">
              <w:rPr>
                <w:szCs w:val="22"/>
                <w:lang w:val="es-ES"/>
              </w:rPr>
              <w:t>Unidad</w:t>
            </w:r>
            <w:r w:rsidR="00B61008" w:rsidRPr="00A54269">
              <w:rPr>
                <w:szCs w:val="22"/>
                <w:lang w:val="es-ES"/>
              </w:rPr>
              <w:t> 43: Descri</w:t>
            </w:r>
            <w:r w:rsidR="00E9075C" w:rsidRPr="00A54269">
              <w:rPr>
                <w:szCs w:val="22"/>
                <w:lang w:val="es-ES"/>
              </w:rPr>
              <w:t>pción de un elemento del PCI</w:t>
            </w:r>
          </w:p>
          <w:p w:rsidR="00B61008" w:rsidRPr="00A54269" w:rsidRDefault="00E9075C" w:rsidP="00E9075C">
            <w:pPr>
              <w:pStyle w:val="Txtjourne"/>
              <w:keepNext/>
              <w:keepLines/>
              <w:outlineLvl w:val="7"/>
              <w:rPr>
                <w:lang w:val="es-ES"/>
              </w:rPr>
            </w:pPr>
            <w:r w:rsidRPr="00A54269">
              <w:rPr>
                <w:szCs w:val="22"/>
                <w:lang w:val="es-ES"/>
              </w:rPr>
              <w:t>Elaboración de una descripción resumida del modelo de candidatura “Danza del Sable”</w:t>
            </w:r>
          </w:p>
        </w:tc>
        <w:tc>
          <w:tcPr>
            <w:tcW w:w="1134" w:type="dxa"/>
            <w:shd w:val="clear" w:color="auto" w:fill="auto"/>
          </w:tcPr>
          <w:p w:rsidR="00B61008" w:rsidRPr="00A54269" w:rsidRDefault="00E9075C" w:rsidP="00831BF3">
            <w:pPr>
              <w:pStyle w:val="Txtjourne"/>
              <w:keepNext/>
              <w:keepLines/>
              <w:outlineLvl w:val="7"/>
              <w:rPr>
                <w:lang w:val="es-ES"/>
              </w:rPr>
            </w:pPr>
            <w:r w:rsidRPr="00A54269">
              <w:rPr>
                <w:szCs w:val="22"/>
                <w:lang w:val="es-ES"/>
              </w:rPr>
              <w:t>1 hora y media</w:t>
            </w:r>
          </w:p>
        </w:tc>
        <w:tc>
          <w:tcPr>
            <w:tcW w:w="2419" w:type="dxa"/>
          </w:tcPr>
          <w:p w:rsidR="00B61008" w:rsidRPr="00A54269" w:rsidRDefault="00F179B7" w:rsidP="00831BF3">
            <w:pPr>
              <w:pStyle w:val="Txtjourne"/>
              <w:rPr>
                <w:lang w:val="es-ES"/>
              </w:rPr>
            </w:pPr>
            <w:r w:rsidRPr="00A54269">
              <w:rPr>
                <w:szCs w:val="22"/>
                <w:lang w:val="es-ES"/>
              </w:rPr>
              <w:t>Unidad</w:t>
            </w:r>
            <w:r w:rsidR="00B61008" w:rsidRPr="00A54269">
              <w:rPr>
                <w:szCs w:val="22"/>
                <w:lang w:val="es-ES"/>
              </w:rPr>
              <w:t> 43:</w:t>
            </w:r>
          </w:p>
          <w:p w:rsidR="00B61008" w:rsidRPr="00A54269" w:rsidRDefault="00F179B7" w:rsidP="00831BF3">
            <w:pPr>
              <w:pStyle w:val="Txtjourne"/>
              <w:rPr>
                <w:lang w:val="es-ES"/>
              </w:rPr>
            </w:pPr>
            <w:r w:rsidRPr="00A54269">
              <w:rPr>
                <w:lang w:val="es-ES"/>
              </w:rPr>
              <w:t>Plan de la lección</w:t>
            </w:r>
          </w:p>
          <w:p w:rsidR="00B61008" w:rsidRPr="00A54269" w:rsidRDefault="00F179B7" w:rsidP="00831BF3">
            <w:pPr>
              <w:pStyle w:val="Txtjourne"/>
              <w:rPr>
                <w:lang w:val="es-ES"/>
              </w:rPr>
            </w:pPr>
            <w:r w:rsidRPr="00A54269">
              <w:rPr>
                <w:lang w:val="es-ES"/>
              </w:rPr>
              <w:t>Notas para el Facilitador</w:t>
            </w:r>
            <w:r w:rsidR="00B61008" w:rsidRPr="00A54269">
              <w:rPr>
                <w:szCs w:val="22"/>
                <w:lang w:val="es-ES"/>
              </w:rPr>
              <w:t xml:space="preserve"> </w:t>
            </w:r>
          </w:p>
        </w:tc>
        <w:tc>
          <w:tcPr>
            <w:tcW w:w="2681" w:type="dxa"/>
            <w:shd w:val="clear" w:color="auto" w:fill="auto"/>
          </w:tcPr>
          <w:p w:rsidR="00B61008" w:rsidRPr="00A54269" w:rsidRDefault="00697AAF" w:rsidP="00831BF3">
            <w:pPr>
              <w:pStyle w:val="Txtjourne"/>
              <w:keepNext/>
              <w:keepLines/>
              <w:outlineLvl w:val="7"/>
              <w:rPr>
                <w:lang w:val="es-ES"/>
              </w:rPr>
            </w:pPr>
            <w:r w:rsidRPr="00A54269">
              <w:rPr>
                <w:szCs w:val="22"/>
                <w:lang w:val="es-ES"/>
              </w:rPr>
              <w:t xml:space="preserve">Folleto 1 de la </w:t>
            </w:r>
            <w:r w:rsidR="00F179B7" w:rsidRPr="00A54269">
              <w:rPr>
                <w:szCs w:val="22"/>
                <w:lang w:val="es-ES"/>
              </w:rPr>
              <w:t>Unidad</w:t>
            </w:r>
            <w:r w:rsidR="00B61008" w:rsidRPr="00A54269">
              <w:rPr>
                <w:szCs w:val="22"/>
                <w:lang w:val="es-ES"/>
              </w:rPr>
              <w:t> 43: E</w:t>
            </w:r>
            <w:r w:rsidR="00E9075C" w:rsidRPr="00A54269">
              <w:rPr>
                <w:szCs w:val="22"/>
                <w:lang w:val="es-ES"/>
              </w:rPr>
              <w:t>jemplos de resúmenes</w:t>
            </w:r>
          </w:p>
          <w:p w:rsidR="00B61008" w:rsidRPr="00A54269" w:rsidRDefault="00697AAF" w:rsidP="00831BF3">
            <w:pPr>
              <w:pStyle w:val="Txtjourne"/>
              <w:keepNext/>
              <w:keepLines/>
              <w:outlineLvl w:val="7"/>
              <w:rPr>
                <w:lang w:val="es-ES"/>
              </w:rPr>
            </w:pPr>
            <w:r w:rsidRPr="00A54269">
              <w:rPr>
                <w:szCs w:val="22"/>
                <w:lang w:val="es-ES"/>
              </w:rPr>
              <w:t xml:space="preserve">Folleto 2 de la </w:t>
            </w:r>
            <w:r w:rsidR="00F179B7" w:rsidRPr="00A54269">
              <w:rPr>
                <w:szCs w:val="22"/>
                <w:lang w:val="es-ES"/>
              </w:rPr>
              <w:t>Unidad</w:t>
            </w:r>
            <w:r w:rsidR="00B61008" w:rsidRPr="00A54269">
              <w:rPr>
                <w:szCs w:val="22"/>
                <w:lang w:val="es-ES"/>
              </w:rPr>
              <w:t xml:space="preserve"> 43: </w:t>
            </w:r>
            <w:r w:rsidR="00E9075C" w:rsidRPr="00A54269">
              <w:rPr>
                <w:szCs w:val="22"/>
                <w:lang w:val="es-ES"/>
              </w:rPr>
              <w:t>Elaboración de un resumen</w:t>
            </w:r>
          </w:p>
          <w:p w:rsidR="00B61008" w:rsidRPr="00A54269" w:rsidRDefault="00697AAF" w:rsidP="00697AAF">
            <w:pPr>
              <w:pStyle w:val="Txtjourne"/>
              <w:keepNext/>
              <w:keepLines/>
              <w:outlineLvl w:val="7"/>
              <w:rPr>
                <w:lang w:val="es-ES"/>
              </w:rPr>
            </w:pPr>
            <w:r w:rsidRPr="00A54269">
              <w:rPr>
                <w:szCs w:val="22"/>
                <w:lang w:val="es-ES"/>
              </w:rPr>
              <w:t xml:space="preserve">Folleto 3 de la </w:t>
            </w:r>
            <w:r w:rsidR="00F179B7" w:rsidRPr="00A54269">
              <w:rPr>
                <w:szCs w:val="22"/>
                <w:lang w:val="es-ES"/>
              </w:rPr>
              <w:t>Unidad</w:t>
            </w:r>
            <w:r w:rsidR="00B61008" w:rsidRPr="00A54269">
              <w:rPr>
                <w:lang w:val="es-ES"/>
              </w:rPr>
              <w:t> </w:t>
            </w:r>
            <w:r w:rsidR="00B61008" w:rsidRPr="00A54269">
              <w:rPr>
                <w:szCs w:val="22"/>
                <w:lang w:val="es-ES"/>
              </w:rPr>
              <w:t xml:space="preserve">43: </w:t>
            </w:r>
            <w:r w:rsidR="00E9075C" w:rsidRPr="00A54269">
              <w:rPr>
                <w:szCs w:val="22"/>
                <w:lang w:val="es-ES"/>
              </w:rPr>
              <w:t>Modelo de candidatura “Danza del Sable”</w:t>
            </w:r>
          </w:p>
        </w:tc>
      </w:tr>
      <w:tr w:rsidR="00B61008" w:rsidRPr="00432253" w:rsidTr="00F179B7">
        <w:trPr>
          <w:gridAfter w:val="1"/>
          <w:wAfter w:w="142" w:type="dxa"/>
          <w:cantSplit/>
        </w:trPr>
        <w:tc>
          <w:tcPr>
            <w:tcW w:w="2833" w:type="dxa"/>
            <w:shd w:val="clear" w:color="auto" w:fill="auto"/>
          </w:tcPr>
          <w:p w:rsidR="00B61008" w:rsidRPr="00A54269" w:rsidRDefault="00F179B7" w:rsidP="00E9075C">
            <w:pPr>
              <w:pStyle w:val="Txtjourne"/>
              <w:keepNext/>
              <w:keepLines/>
              <w:outlineLvl w:val="7"/>
              <w:rPr>
                <w:lang w:val="es-ES"/>
              </w:rPr>
            </w:pPr>
            <w:r w:rsidRPr="00A54269">
              <w:rPr>
                <w:szCs w:val="22"/>
                <w:lang w:val="es-ES"/>
              </w:rPr>
              <w:t>Unidad</w:t>
            </w:r>
            <w:r w:rsidR="00B61008" w:rsidRPr="00A54269">
              <w:rPr>
                <w:szCs w:val="22"/>
                <w:lang w:val="es-ES"/>
              </w:rPr>
              <w:t xml:space="preserve"> 7: </w:t>
            </w:r>
            <w:r w:rsidR="00E9075C" w:rsidRPr="00A54269">
              <w:rPr>
                <w:szCs w:val="22"/>
                <w:lang w:val="es-ES"/>
              </w:rPr>
              <w:t>Participación de las comunidades interesadas</w:t>
            </w:r>
            <w:r w:rsidR="00B61008" w:rsidRPr="00A54269">
              <w:rPr>
                <w:szCs w:val="22"/>
                <w:lang w:val="es-ES"/>
              </w:rPr>
              <w:t xml:space="preserve"> </w:t>
            </w:r>
          </w:p>
        </w:tc>
        <w:tc>
          <w:tcPr>
            <w:tcW w:w="1134" w:type="dxa"/>
            <w:shd w:val="clear" w:color="auto" w:fill="auto"/>
          </w:tcPr>
          <w:p w:rsidR="00B61008" w:rsidRPr="00A54269" w:rsidRDefault="00B61008" w:rsidP="00831BF3">
            <w:pPr>
              <w:pStyle w:val="Txtjourne"/>
              <w:rPr>
                <w:lang w:val="es-ES"/>
              </w:rPr>
            </w:pPr>
            <w:r w:rsidRPr="00A54269">
              <w:rPr>
                <w:szCs w:val="22"/>
                <w:lang w:val="es-ES"/>
              </w:rPr>
              <w:t>1 </w:t>
            </w:r>
            <w:r w:rsidR="00F179B7" w:rsidRPr="00A54269">
              <w:rPr>
                <w:szCs w:val="22"/>
                <w:lang w:val="es-ES"/>
              </w:rPr>
              <w:t>hora</w:t>
            </w:r>
          </w:p>
        </w:tc>
        <w:tc>
          <w:tcPr>
            <w:tcW w:w="2419" w:type="dxa"/>
          </w:tcPr>
          <w:p w:rsidR="00B61008" w:rsidRPr="00A54269" w:rsidRDefault="00F179B7" w:rsidP="00831BF3">
            <w:pPr>
              <w:pStyle w:val="Txtjourne"/>
              <w:rPr>
                <w:szCs w:val="20"/>
                <w:lang w:val="es-ES"/>
              </w:rPr>
            </w:pPr>
            <w:r w:rsidRPr="00A54269">
              <w:rPr>
                <w:szCs w:val="20"/>
                <w:lang w:val="es-ES"/>
              </w:rPr>
              <w:t>Unidad</w:t>
            </w:r>
            <w:r w:rsidR="00B61008" w:rsidRPr="00A54269">
              <w:rPr>
                <w:szCs w:val="20"/>
                <w:lang w:val="es-ES"/>
              </w:rPr>
              <w:t> 7:</w:t>
            </w:r>
          </w:p>
          <w:p w:rsidR="00B61008" w:rsidRPr="00A54269" w:rsidRDefault="00F179B7" w:rsidP="00831BF3">
            <w:pPr>
              <w:pStyle w:val="Txtjourne"/>
              <w:rPr>
                <w:szCs w:val="20"/>
                <w:lang w:val="es-ES"/>
              </w:rPr>
            </w:pPr>
            <w:r w:rsidRPr="00A54269">
              <w:rPr>
                <w:szCs w:val="20"/>
                <w:lang w:val="es-ES"/>
              </w:rPr>
              <w:t>Plan de la lección</w:t>
            </w:r>
          </w:p>
          <w:p w:rsidR="00104E33" w:rsidRPr="00A54269" w:rsidRDefault="00F179B7" w:rsidP="00104E33">
            <w:pPr>
              <w:pStyle w:val="Txtjourne"/>
              <w:rPr>
                <w:szCs w:val="20"/>
                <w:lang w:val="es-ES"/>
              </w:rPr>
            </w:pPr>
            <w:r w:rsidRPr="00A54269">
              <w:rPr>
                <w:szCs w:val="20"/>
                <w:lang w:val="es-ES"/>
              </w:rPr>
              <w:t>Notas para el Facilitador</w:t>
            </w:r>
          </w:p>
          <w:p w:rsidR="00B61008" w:rsidRPr="00A54269" w:rsidRDefault="00F179B7" w:rsidP="00104E33">
            <w:pPr>
              <w:pStyle w:val="Txtjourne"/>
              <w:rPr>
                <w:i/>
                <w:lang w:val="es-ES"/>
              </w:rPr>
            </w:pPr>
            <w:r w:rsidRPr="00A54269">
              <w:rPr>
                <w:szCs w:val="20"/>
                <w:lang w:val="es-ES"/>
              </w:rPr>
              <w:t>Presentación PowerPoint</w:t>
            </w:r>
          </w:p>
        </w:tc>
        <w:tc>
          <w:tcPr>
            <w:tcW w:w="2681" w:type="dxa"/>
            <w:shd w:val="clear" w:color="auto" w:fill="auto"/>
          </w:tcPr>
          <w:p w:rsidR="00B61008" w:rsidRPr="00A54269" w:rsidRDefault="00F179B7" w:rsidP="00831BF3">
            <w:pPr>
              <w:pStyle w:val="Txtjourne"/>
              <w:rPr>
                <w:lang w:val="es-ES"/>
              </w:rPr>
            </w:pPr>
            <w:r w:rsidRPr="00A54269">
              <w:rPr>
                <w:rFonts w:eastAsia="Calibri"/>
                <w:lang w:val="es-ES"/>
              </w:rPr>
              <w:t>Texto para el Participante de la Unidad</w:t>
            </w:r>
            <w:r w:rsidR="00B61008" w:rsidRPr="00A54269">
              <w:rPr>
                <w:rFonts w:eastAsia="Calibri"/>
                <w:lang w:val="es-ES"/>
              </w:rPr>
              <w:t> 7</w:t>
            </w:r>
          </w:p>
          <w:p w:rsidR="00B61008" w:rsidRPr="00A54269" w:rsidRDefault="00F179B7" w:rsidP="00697AAF">
            <w:pPr>
              <w:pStyle w:val="Txtjourne"/>
              <w:rPr>
                <w:lang w:val="es-ES"/>
              </w:rPr>
            </w:pPr>
            <w:r w:rsidRPr="00A54269">
              <w:rPr>
                <w:iCs/>
                <w:lang w:val="es-ES"/>
              </w:rPr>
              <w:t>Estudios de Casos</w:t>
            </w:r>
            <w:r w:rsidR="00B61008" w:rsidRPr="00A54269">
              <w:rPr>
                <w:iCs/>
                <w:lang w:val="es-ES"/>
              </w:rPr>
              <w:t> 10</w:t>
            </w:r>
            <w:r w:rsidRPr="00A54269">
              <w:rPr>
                <w:iCs/>
                <w:lang w:val="es-ES"/>
              </w:rPr>
              <w:t xml:space="preserve"> a </w:t>
            </w:r>
            <w:r w:rsidR="00B61008" w:rsidRPr="00A54269">
              <w:rPr>
                <w:iCs/>
                <w:lang w:val="es-ES"/>
              </w:rPr>
              <w:t>12: e</w:t>
            </w:r>
            <w:r w:rsidR="00697AAF" w:rsidRPr="00A54269">
              <w:rPr>
                <w:iCs/>
                <w:lang w:val="es-ES"/>
              </w:rPr>
              <w:t>jemplos de participación de las comunidades en la preparación y presentación de candidaturas</w:t>
            </w:r>
          </w:p>
        </w:tc>
      </w:tr>
    </w:tbl>
    <w:p w:rsidR="00B61008" w:rsidRPr="00A54269" w:rsidRDefault="00B61008" w:rsidP="00B61008">
      <w:pPr>
        <w:pStyle w:val="Texte1"/>
        <w:rPr>
          <w:lang w:val="es-ES"/>
        </w:rPr>
      </w:pPr>
    </w:p>
    <w:p w:rsidR="00B61008" w:rsidRPr="00A54269" w:rsidRDefault="00B61008" w:rsidP="00B61008">
      <w:pPr>
        <w:pStyle w:val="Titcoul"/>
        <w:spacing w:before="0"/>
        <w:rPr>
          <w:noProof w:val="0"/>
          <w:color w:val="auto"/>
          <w:lang w:val="es-ES"/>
        </w:rPr>
      </w:pPr>
      <w:r w:rsidRPr="00A54269">
        <w:rPr>
          <w:noProof w:val="0"/>
          <w:color w:val="auto"/>
          <w:lang w:val="es-ES"/>
        </w:rPr>
        <w:br w:type="page"/>
      </w:r>
      <w:bookmarkStart w:id="8" w:name="_Toc241644690"/>
      <w:r w:rsidR="00F179B7" w:rsidRPr="00A54269">
        <w:rPr>
          <w:noProof w:val="0"/>
          <w:color w:val="auto"/>
          <w:lang w:val="es-ES"/>
        </w:rPr>
        <w:lastRenderedPageBreak/>
        <w:t xml:space="preserve">QUINTO </w:t>
      </w:r>
      <w:r w:rsidRPr="00A54269">
        <w:rPr>
          <w:noProof w:val="0"/>
          <w:color w:val="auto"/>
          <w:lang w:val="es-ES"/>
        </w:rPr>
        <w:t>D</w:t>
      </w:r>
      <w:bookmarkEnd w:id="8"/>
      <w:r w:rsidR="00F179B7" w:rsidRPr="00A54269">
        <w:rPr>
          <w:noProof w:val="0"/>
          <w:color w:val="auto"/>
          <w:lang w:val="es-ES"/>
        </w:rPr>
        <w:t>ÍA</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833"/>
        <w:gridCol w:w="1132"/>
        <w:gridCol w:w="2420"/>
        <w:gridCol w:w="2824"/>
      </w:tblGrid>
      <w:tr w:rsidR="00F179B7" w:rsidRPr="00A54269" w:rsidTr="00346CD0">
        <w:tc>
          <w:tcPr>
            <w:tcW w:w="2833" w:type="dxa"/>
            <w:shd w:val="clear" w:color="auto" w:fill="BAD0EE"/>
          </w:tcPr>
          <w:p w:rsidR="00F179B7" w:rsidRPr="00A54269" w:rsidRDefault="00F179B7" w:rsidP="00346CD0">
            <w:pPr>
              <w:pStyle w:val="Tetierejourne"/>
              <w:spacing w:before="120"/>
              <w:jc w:val="center"/>
              <w:rPr>
                <w:snapToGrid w:val="0"/>
                <w:lang w:val="es-ES"/>
              </w:rPr>
            </w:pPr>
            <w:r w:rsidRPr="00A54269">
              <w:rPr>
                <w:lang w:val="es-ES"/>
              </w:rPr>
              <w:t>Unidad</w:t>
            </w:r>
          </w:p>
        </w:tc>
        <w:tc>
          <w:tcPr>
            <w:tcW w:w="1132" w:type="dxa"/>
            <w:shd w:val="clear" w:color="auto" w:fill="BAD0EE"/>
          </w:tcPr>
          <w:p w:rsidR="00F179B7" w:rsidRPr="00A54269" w:rsidRDefault="00F179B7" w:rsidP="00346CD0">
            <w:pPr>
              <w:pStyle w:val="Tetierejourne"/>
              <w:spacing w:before="120"/>
              <w:jc w:val="center"/>
              <w:rPr>
                <w:snapToGrid w:val="0"/>
                <w:lang w:val="es-ES"/>
              </w:rPr>
            </w:pPr>
            <w:r w:rsidRPr="00A54269">
              <w:rPr>
                <w:lang w:val="es-ES"/>
              </w:rPr>
              <w:t>Duración</w:t>
            </w:r>
          </w:p>
        </w:tc>
        <w:tc>
          <w:tcPr>
            <w:tcW w:w="2420" w:type="dxa"/>
            <w:shd w:val="clear" w:color="auto" w:fill="BAD0EE"/>
          </w:tcPr>
          <w:p w:rsidR="00F179B7" w:rsidRPr="00A54269" w:rsidRDefault="00F179B7" w:rsidP="00346CD0">
            <w:pPr>
              <w:pStyle w:val="Tetierejourne"/>
              <w:spacing w:before="120"/>
              <w:jc w:val="center"/>
              <w:rPr>
                <w:lang w:val="es-ES"/>
              </w:rPr>
            </w:pPr>
            <w:r w:rsidRPr="00A54269">
              <w:rPr>
                <w:lang w:val="es-ES"/>
              </w:rPr>
              <w:t>Materiales</w:t>
            </w:r>
            <w:r w:rsidRPr="00A54269">
              <w:rPr>
                <w:lang w:val="es-ES"/>
              </w:rPr>
              <w:br/>
              <w:t>del Facilitador</w:t>
            </w:r>
          </w:p>
        </w:tc>
        <w:tc>
          <w:tcPr>
            <w:tcW w:w="2824" w:type="dxa"/>
            <w:shd w:val="clear" w:color="auto" w:fill="BAD0EE"/>
          </w:tcPr>
          <w:p w:rsidR="00F179B7" w:rsidRPr="00A54269" w:rsidRDefault="00F179B7" w:rsidP="00346CD0">
            <w:pPr>
              <w:pStyle w:val="Tetierejourne"/>
              <w:spacing w:before="120"/>
              <w:jc w:val="center"/>
              <w:rPr>
                <w:lang w:val="es-ES"/>
              </w:rPr>
            </w:pPr>
            <w:r w:rsidRPr="00A54269">
              <w:rPr>
                <w:lang w:val="es-ES"/>
              </w:rPr>
              <w:t>Materiales</w:t>
            </w:r>
            <w:r w:rsidRPr="00A54269">
              <w:rPr>
                <w:lang w:val="es-ES"/>
              </w:rPr>
              <w:br/>
              <w:t>del Participante</w:t>
            </w:r>
          </w:p>
        </w:tc>
      </w:tr>
      <w:tr w:rsidR="00B61008" w:rsidRPr="00A54269" w:rsidTr="00F179B7">
        <w:tc>
          <w:tcPr>
            <w:tcW w:w="2833" w:type="dxa"/>
            <w:tcBorders>
              <w:top w:val="single" w:sz="4" w:space="0" w:color="000000"/>
              <w:left w:val="single" w:sz="4" w:space="0" w:color="000000"/>
              <w:bottom w:val="single" w:sz="4" w:space="0" w:color="000000"/>
              <w:right w:val="single" w:sz="4" w:space="0" w:color="000000"/>
            </w:tcBorders>
            <w:shd w:val="clear" w:color="auto" w:fill="auto"/>
          </w:tcPr>
          <w:p w:rsidR="00B61008" w:rsidRPr="00A54269" w:rsidRDefault="00F179B7" w:rsidP="00697AAF">
            <w:pPr>
              <w:pStyle w:val="Txtjourne"/>
              <w:rPr>
                <w:rFonts w:eastAsia="Calibri"/>
                <w:lang w:val="es-ES"/>
              </w:rPr>
            </w:pPr>
            <w:r w:rsidRPr="00A54269">
              <w:rPr>
                <w:rFonts w:eastAsia="Calibri"/>
                <w:szCs w:val="22"/>
                <w:lang w:val="es-ES"/>
              </w:rPr>
              <w:t>Unidad</w:t>
            </w:r>
            <w:r w:rsidR="00B61008" w:rsidRPr="00A54269">
              <w:rPr>
                <w:rFonts w:eastAsia="Calibri"/>
                <w:szCs w:val="22"/>
                <w:lang w:val="es-ES"/>
              </w:rPr>
              <w:t> 9: Sa</w:t>
            </w:r>
            <w:r w:rsidR="00697AAF" w:rsidRPr="00A54269">
              <w:rPr>
                <w:rFonts w:eastAsia="Calibri"/>
                <w:szCs w:val="22"/>
                <w:lang w:val="es-ES"/>
              </w:rPr>
              <w:t>lvaguardia</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B61008" w:rsidRPr="00A54269" w:rsidRDefault="00B61008" w:rsidP="00831BF3">
            <w:pPr>
              <w:pStyle w:val="Txtjourne"/>
              <w:rPr>
                <w:rFonts w:eastAsia="Calibri"/>
                <w:lang w:val="es-ES"/>
              </w:rPr>
            </w:pPr>
            <w:r w:rsidRPr="00A54269">
              <w:rPr>
                <w:rFonts w:eastAsia="Calibri"/>
                <w:szCs w:val="22"/>
                <w:lang w:val="es-ES"/>
              </w:rPr>
              <w:t>3 </w:t>
            </w:r>
            <w:r w:rsidR="00F179B7" w:rsidRPr="00A54269">
              <w:rPr>
                <w:rFonts w:eastAsia="Calibri"/>
                <w:szCs w:val="22"/>
                <w:lang w:val="es-ES"/>
              </w:rPr>
              <w:t>hora</w:t>
            </w:r>
            <w:r w:rsidRPr="00A54269">
              <w:rPr>
                <w:rFonts w:eastAsia="Calibri"/>
                <w:szCs w:val="22"/>
                <w:lang w:val="es-ES"/>
              </w:rPr>
              <w:t>s</w:t>
            </w:r>
          </w:p>
        </w:tc>
        <w:tc>
          <w:tcPr>
            <w:tcW w:w="2420" w:type="dxa"/>
            <w:tcBorders>
              <w:top w:val="single" w:sz="4" w:space="0" w:color="000000"/>
              <w:left w:val="single" w:sz="4" w:space="0" w:color="000000"/>
              <w:bottom w:val="single" w:sz="4" w:space="0" w:color="000000"/>
              <w:right w:val="single" w:sz="4" w:space="0" w:color="000000"/>
            </w:tcBorders>
          </w:tcPr>
          <w:p w:rsidR="00B61008" w:rsidRPr="00A54269" w:rsidRDefault="00F179B7" w:rsidP="00831BF3">
            <w:pPr>
              <w:pStyle w:val="Txtjourne"/>
              <w:rPr>
                <w:lang w:val="es-ES"/>
              </w:rPr>
            </w:pPr>
            <w:r w:rsidRPr="00A54269">
              <w:rPr>
                <w:lang w:val="es-ES"/>
              </w:rPr>
              <w:t>Unidad</w:t>
            </w:r>
            <w:r w:rsidR="00B61008" w:rsidRPr="00A54269">
              <w:rPr>
                <w:lang w:val="es-ES"/>
              </w:rPr>
              <w:t> 9:</w:t>
            </w:r>
          </w:p>
          <w:p w:rsidR="00B61008" w:rsidRPr="00A54269" w:rsidRDefault="00F179B7" w:rsidP="00831BF3">
            <w:pPr>
              <w:pStyle w:val="Txtjourne"/>
              <w:rPr>
                <w:lang w:val="es-ES"/>
              </w:rPr>
            </w:pPr>
            <w:r w:rsidRPr="00A54269">
              <w:rPr>
                <w:lang w:val="es-ES"/>
              </w:rPr>
              <w:t>Plan de la lección</w:t>
            </w:r>
          </w:p>
          <w:p w:rsidR="00104E33" w:rsidRPr="00A54269" w:rsidRDefault="00F179B7" w:rsidP="00104E33">
            <w:pPr>
              <w:pStyle w:val="Txtjourne"/>
              <w:rPr>
                <w:lang w:val="es-ES"/>
              </w:rPr>
            </w:pPr>
            <w:r w:rsidRPr="00A54269">
              <w:rPr>
                <w:lang w:val="es-ES"/>
              </w:rPr>
              <w:t>Notas para el Facilitador</w:t>
            </w:r>
          </w:p>
          <w:p w:rsidR="00B61008" w:rsidRPr="00A54269" w:rsidRDefault="00F179B7" w:rsidP="00104E33">
            <w:pPr>
              <w:pStyle w:val="Txtjourne"/>
              <w:rPr>
                <w:rFonts w:eastAsia="Calibri"/>
                <w:i/>
                <w:lang w:val="es-ES"/>
              </w:rPr>
            </w:pPr>
            <w:r w:rsidRPr="00A54269">
              <w:rPr>
                <w:rFonts w:eastAsia="Calibri"/>
                <w:szCs w:val="22"/>
                <w:lang w:val="es-ES"/>
              </w:rPr>
              <w:t>Presentación PowerPoint</w:t>
            </w:r>
          </w:p>
        </w:tc>
        <w:tc>
          <w:tcPr>
            <w:tcW w:w="2824" w:type="dxa"/>
            <w:tcBorders>
              <w:top w:val="single" w:sz="4" w:space="0" w:color="000000"/>
              <w:left w:val="single" w:sz="4" w:space="0" w:color="000000"/>
              <w:bottom w:val="single" w:sz="4" w:space="0" w:color="000000"/>
              <w:right w:val="single" w:sz="4" w:space="0" w:color="000000"/>
            </w:tcBorders>
            <w:shd w:val="clear" w:color="auto" w:fill="auto"/>
          </w:tcPr>
          <w:p w:rsidR="00B61008" w:rsidRPr="00A54269" w:rsidRDefault="00F179B7" w:rsidP="00831BF3">
            <w:pPr>
              <w:pStyle w:val="Txtjourne"/>
              <w:rPr>
                <w:lang w:val="es-ES"/>
              </w:rPr>
            </w:pPr>
            <w:r w:rsidRPr="00A54269">
              <w:rPr>
                <w:szCs w:val="22"/>
                <w:lang w:val="es-ES"/>
              </w:rPr>
              <w:t>Texto para el Participante de la Unidad</w:t>
            </w:r>
            <w:r w:rsidR="00B61008" w:rsidRPr="00A54269">
              <w:rPr>
                <w:szCs w:val="22"/>
                <w:lang w:val="es-ES"/>
              </w:rPr>
              <w:t> 9</w:t>
            </w:r>
          </w:p>
          <w:p w:rsidR="00B61008" w:rsidRPr="00A54269" w:rsidRDefault="00F179B7" w:rsidP="00831BF3">
            <w:pPr>
              <w:pStyle w:val="Txtjourne"/>
              <w:rPr>
                <w:rFonts w:eastAsia="Calibri"/>
                <w:lang w:val="es-ES"/>
              </w:rPr>
            </w:pPr>
            <w:r w:rsidRPr="00A54269">
              <w:rPr>
                <w:rFonts w:eastAsia="Calibri"/>
                <w:szCs w:val="22"/>
                <w:lang w:val="es-ES"/>
              </w:rPr>
              <w:t>Estudios de Casos</w:t>
            </w:r>
            <w:r w:rsidR="00B61008" w:rsidRPr="00A54269">
              <w:rPr>
                <w:rFonts w:eastAsia="Calibri"/>
                <w:szCs w:val="22"/>
                <w:lang w:val="es-ES"/>
              </w:rPr>
              <w:t xml:space="preserve"> 21</w:t>
            </w:r>
            <w:r w:rsidRPr="00A54269">
              <w:rPr>
                <w:rFonts w:eastAsia="Calibri"/>
                <w:szCs w:val="22"/>
                <w:lang w:val="es-ES"/>
              </w:rPr>
              <w:t xml:space="preserve"> a </w:t>
            </w:r>
            <w:r w:rsidR="00B61008" w:rsidRPr="00A54269">
              <w:rPr>
                <w:rFonts w:eastAsia="Calibri"/>
                <w:szCs w:val="22"/>
                <w:lang w:val="es-ES"/>
              </w:rPr>
              <w:t>27</w:t>
            </w:r>
          </w:p>
          <w:p w:rsidR="00B61008" w:rsidRPr="00A54269" w:rsidRDefault="00B61008" w:rsidP="00831BF3">
            <w:pPr>
              <w:pStyle w:val="Txtjourne"/>
              <w:rPr>
                <w:rFonts w:eastAsia="Calibri"/>
                <w:lang w:val="es-ES"/>
              </w:rPr>
            </w:pPr>
          </w:p>
        </w:tc>
      </w:tr>
      <w:tr w:rsidR="00B61008" w:rsidRPr="00A54269" w:rsidTr="00F179B7">
        <w:tc>
          <w:tcPr>
            <w:tcW w:w="2833" w:type="dxa"/>
            <w:shd w:val="clear" w:color="auto" w:fill="F2F2F2"/>
          </w:tcPr>
          <w:p w:rsidR="00B61008" w:rsidRPr="00A54269" w:rsidRDefault="00F179B7" w:rsidP="00831BF3">
            <w:pPr>
              <w:pStyle w:val="Txtjourne"/>
              <w:rPr>
                <w:lang w:val="es-ES"/>
              </w:rPr>
            </w:pPr>
            <w:r w:rsidRPr="00A54269">
              <w:rPr>
                <w:rFonts w:eastAsia="Calibri"/>
                <w:szCs w:val="22"/>
                <w:lang w:val="es-ES"/>
              </w:rPr>
              <w:t>Almuerzo</w:t>
            </w:r>
          </w:p>
        </w:tc>
        <w:tc>
          <w:tcPr>
            <w:tcW w:w="1132" w:type="dxa"/>
            <w:shd w:val="clear" w:color="auto" w:fill="F2F2F2"/>
          </w:tcPr>
          <w:p w:rsidR="00B61008" w:rsidRPr="00A54269" w:rsidRDefault="00B61008" w:rsidP="00831BF3">
            <w:pPr>
              <w:pStyle w:val="Txtjourne"/>
              <w:rPr>
                <w:lang w:val="es-ES"/>
              </w:rPr>
            </w:pPr>
            <w:r w:rsidRPr="00A54269">
              <w:rPr>
                <w:rFonts w:eastAsia="Calibri"/>
                <w:szCs w:val="22"/>
                <w:lang w:val="es-ES"/>
              </w:rPr>
              <w:t xml:space="preserve">1 </w:t>
            </w:r>
            <w:r w:rsidR="00F179B7" w:rsidRPr="00A54269">
              <w:rPr>
                <w:rFonts w:eastAsia="Calibri"/>
                <w:szCs w:val="22"/>
                <w:lang w:val="es-ES"/>
              </w:rPr>
              <w:t>hora</w:t>
            </w:r>
          </w:p>
        </w:tc>
        <w:tc>
          <w:tcPr>
            <w:tcW w:w="2420" w:type="dxa"/>
            <w:shd w:val="clear" w:color="auto" w:fill="F2F2F2"/>
          </w:tcPr>
          <w:p w:rsidR="00B61008" w:rsidRPr="00A54269" w:rsidRDefault="00B61008" w:rsidP="00831BF3">
            <w:pPr>
              <w:pStyle w:val="Txtjourne"/>
              <w:rPr>
                <w:rFonts w:eastAsia="Calibri"/>
                <w:lang w:val="es-ES"/>
              </w:rPr>
            </w:pPr>
          </w:p>
        </w:tc>
        <w:tc>
          <w:tcPr>
            <w:tcW w:w="2824" w:type="dxa"/>
            <w:shd w:val="clear" w:color="auto" w:fill="F2F2F2"/>
          </w:tcPr>
          <w:p w:rsidR="00B61008" w:rsidRPr="00A54269" w:rsidRDefault="00B61008" w:rsidP="00831BF3">
            <w:pPr>
              <w:pStyle w:val="Txtjourne"/>
              <w:rPr>
                <w:rFonts w:eastAsia="Calibri"/>
                <w:lang w:val="es-ES"/>
              </w:rPr>
            </w:pPr>
          </w:p>
        </w:tc>
      </w:tr>
      <w:tr w:rsidR="00B61008" w:rsidRPr="00432253" w:rsidTr="00831BF3">
        <w:trPr>
          <w:cantSplit/>
        </w:trPr>
        <w:tc>
          <w:tcPr>
            <w:tcW w:w="9209" w:type="dxa"/>
            <w:gridSpan w:val="4"/>
            <w:shd w:val="clear" w:color="auto" w:fill="auto"/>
          </w:tcPr>
          <w:p w:rsidR="00B61008" w:rsidRPr="00A54269" w:rsidRDefault="00F179B7" w:rsidP="00831BF3">
            <w:pPr>
              <w:pStyle w:val="Txtjourne0"/>
              <w:rPr>
                <w:rFonts w:eastAsia="Calibri"/>
                <w:b/>
                <w:smallCaps/>
                <w:lang w:val="es-ES"/>
              </w:rPr>
            </w:pPr>
            <w:r w:rsidRPr="00A54269">
              <w:rPr>
                <w:rFonts w:ascii="Arial Gras" w:hAnsi="Arial Gras"/>
                <w:b/>
                <w:smallCaps/>
                <w:lang w:val="es-ES"/>
              </w:rPr>
              <w:t>Parte 4: Sesión de conclusiones y evaluación del taller</w:t>
            </w:r>
          </w:p>
        </w:tc>
      </w:tr>
      <w:tr w:rsidR="00B61008" w:rsidRPr="00432253" w:rsidTr="00F179B7">
        <w:tc>
          <w:tcPr>
            <w:tcW w:w="2833" w:type="dxa"/>
            <w:tcBorders>
              <w:bottom w:val="single" w:sz="4" w:space="0" w:color="000000"/>
            </w:tcBorders>
            <w:shd w:val="clear" w:color="auto" w:fill="auto"/>
          </w:tcPr>
          <w:p w:rsidR="00B61008" w:rsidRPr="00A54269" w:rsidRDefault="00F179B7" w:rsidP="00697AAF">
            <w:pPr>
              <w:pStyle w:val="Txtjourne"/>
              <w:rPr>
                <w:rFonts w:eastAsia="Calibri"/>
                <w:lang w:val="es-ES"/>
              </w:rPr>
            </w:pPr>
            <w:r w:rsidRPr="00A54269">
              <w:rPr>
                <w:rFonts w:eastAsia="Calibri"/>
                <w:szCs w:val="22"/>
                <w:lang w:val="es-ES"/>
              </w:rPr>
              <w:t>Unidad</w:t>
            </w:r>
            <w:r w:rsidR="00B61008" w:rsidRPr="00A54269">
              <w:rPr>
                <w:rFonts w:eastAsia="Calibri"/>
                <w:szCs w:val="22"/>
                <w:lang w:val="es-ES"/>
              </w:rPr>
              <w:t xml:space="preserve"> 44: </w:t>
            </w:r>
            <w:r w:rsidR="00697AAF" w:rsidRPr="00A54269">
              <w:rPr>
                <w:rFonts w:eastAsia="Calibri"/>
                <w:szCs w:val="22"/>
                <w:lang w:val="es-ES"/>
              </w:rPr>
              <w:t xml:space="preserve">Sesión de conclusiones </w:t>
            </w:r>
            <w:r w:rsidR="00E9075C" w:rsidRPr="00A54269">
              <w:rPr>
                <w:rFonts w:eastAsia="Calibri"/>
                <w:szCs w:val="22"/>
                <w:lang w:val="es-ES"/>
              </w:rPr>
              <w:t>del t</w:t>
            </w:r>
            <w:r w:rsidR="00697AAF" w:rsidRPr="00A54269">
              <w:rPr>
                <w:rFonts w:eastAsia="Calibri"/>
                <w:szCs w:val="22"/>
                <w:lang w:val="es-ES"/>
              </w:rPr>
              <w:t>aller sobre candidaturas</w:t>
            </w:r>
          </w:p>
        </w:tc>
        <w:tc>
          <w:tcPr>
            <w:tcW w:w="1132" w:type="dxa"/>
            <w:tcBorders>
              <w:bottom w:val="single" w:sz="4" w:space="0" w:color="000000"/>
            </w:tcBorders>
            <w:shd w:val="clear" w:color="auto" w:fill="auto"/>
          </w:tcPr>
          <w:p w:rsidR="00B61008" w:rsidRPr="00A54269" w:rsidRDefault="00E9075C" w:rsidP="00831BF3">
            <w:pPr>
              <w:pStyle w:val="Txtjourne"/>
              <w:rPr>
                <w:rFonts w:eastAsia="Calibri"/>
                <w:lang w:val="es-ES"/>
              </w:rPr>
            </w:pPr>
            <w:r w:rsidRPr="00A54269">
              <w:rPr>
                <w:rFonts w:eastAsia="Calibri"/>
                <w:szCs w:val="22"/>
                <w:lang w:val="es-ES"/>
              </w:rPr>
              <w:t>1 hora y media</w:t>
            </w:r>
          </w:p>
        </w:tc>
        <w:tc>
          <w:tcPr>
            <w:tcW w:w="2420" w:type="dxa"/>
            <w:tcBorders>
              <w:bottom w:val="single" w:sz="4" w:space="0" w:color="000000"/>
            </w:tcBorders>
          </w:tcPr>
          <w:p w:rsidR="00B61008" w:rsidRPr="00A54269" w:rsidRDefault="00F179B7" w:rsidP="00831BF3">
            <w:pPr>
              <w:pStyle w:val="Txtjourne"/>
              <w:rPr>
                <w:lang w:val="es-ES"/>
              </w:rPr>
            </w:pPr>
            <w:r w:rsidRPr="00A54269">
              <w:rPr>
                <w:lang w:val="es-ES"/>
              </w:rPr>
              <w:t>Unidad</w:t>
            </w:r>
            <w:r w:rsidR="00B61008" w:rsidRPr="00A54269">
              <w:rPr>
                <w:lang w:val="es-ES"/>
              </w:rPr>
              <w:t> 44:</w:t>
            </w:r>
          </w:p>
          <w:p w:rsidR="00B61008" w:rsidRPr="00A54269" w:rsidRDefault="00F179B7" w:rsidP="00831BF3">
            <w:pPr>
              <w:pStyle w:val="Txtjourne"/>
              <w:rPr>
                <w:lang w:val="es-ES"/>
              </w:rPr>
            </w:pPr>
            <w:r w:rsidRPr="00A54269">
              <w:rPr>
                <w:lang w:val="es-ES"/>
              </w:rPr>
              <w:t>Plan de la lección</w:t>
            </w:r>
          </w:p>
          <w:p w:rsidR="00B61008" w:rsidRPr="00A54269" w:rsidRDefault="00F179B7" w:rsidP="00831BF3">
            <w:pPr>
              <w:pStyle w:val="Txtjourne"/>
              <w:rPr>
                <w:rFonts w:eastAsia="Calibri"/>
                <w:lang w:val="es-ES"/>
              </w:rPr>
            </w:pPr>
            <w:r w:rsidRPr="00A54269">
              <w:rPr>
                <w:lang w:val="es-ES"/>
              </w:rPr>
              <w:t>Notas para el Facilitador</w:t>
            </w:r>
          </w:p>
        </w:tc>
        <w:tc>
          <w:tcPr>
            <w:tcW w:w="2824" w:type="dxa"/>
            <w:tcBorders>
              <w:bottom w:val="single" w:sz="4" w:space="0" w:color="000000"/>
            </w:tcBorders>
            <w:shd w:val="clear" w:color="auto" w:fill="auto"/>
          </w:tcPr>
          <w:p w:rsidR="00B61008" w:rsidRPr="00A54269" w:rsidRDefault="00F179B7" w:rsidP="00831BF3">
            <w:pPr>
              <w:pStyle w:val="Txtjourne"/>
              <w:rPr>
                <w:lang w:val="es-ES"/>
              </w:rPr>
            </w:pPr>
            <w:r w:rsidRPr="00A54269">
              <w:rPr>
                <w:lang w:val="es-ES"/>
              </w:rPr>
              <w:t>Folleto</w:t>
            </w:r>
            <w:r w:rsidR="00697AAF" w:rsidRPr="00A54269">
              <w:rPr>
                <w:lang w:val="es-ES"/>
              </w:rPr>
              <w:t xml:space="preserve"> de la Unidad 44</w:t>
            </w:r>
            <w:r w:rsidR="00B61008" w:rsidRPr="00A54269">
              <w:rPr>
                <w:lang w:val="es-ES"/>
              </w:rPr>
              <w:t xml:space="preserve">: </w:t>
            </w:r>
            <w:r w:rsidR="00E9075C" w:rsidRPr="00A54269">
              <w:rPr>
                <w:lang w:val="es-ES"/>
              </w:rPr>
              <w:t>Preguntas de opción múltiple</w:t>
            </w:r>
          </w:p>
          <w:p w:rsidR="00B61008" w:rsidRPr="00A54269" w:rsidRDefault="00B61008" w:rsidP="00831BF3">
            <w:pPr>
              <w:pStyle w:val="Txtjourne"/>
              <w:rPr>
                <w:rFonts w:eastAsia="Calibri"/>
                <w:lang w:val="es-ES"/>
              </w:rPr>
            </w:pPr>
          </w:p>
        </w:tc>
      </w:tr>
      <w:tr w:rsidR="00B61008" w:rsidRPr="00432253" w:rsidTr="00F179B7">
        <w:tc>
          <w:tcPr>
            <w:tcW w:w="2833" w:type="dxa"/>
            <w:tcBorders>
              <w:bottom w:val="single" w:sz="4" w:space="0" w:color="000000"/>
            </w:tcBorders>
            <w:shd w:val="clear" w:color="auto" w:fill="auto"/>
          </w:tcPr>
          <w:p w:rsidR="00B61008" w:rsidRPr="00A54269" w:rsidRDefault="00F179B7" w:rsidP="00E9075C">
            <w:pPr>
              <w:pStyle w:val="Txtjourne"/>
              <w:rPr>
                <w:rFonts w:eastAsia="Calibri"/>
                <w:lang w:val="es-ES"/>
              </w:rPr>
            </w:pPr>
            <w:r w:rsidRPr="00A54269">
              <w:rPr>
                <w:rFonts w:eastAsia="Calibri"/>
                <w:szCs w:val="22"/>
                <w:lang w:val="es-ES"/>
              </w:rPr>
              <w:t>Unidad</w:t>
            </w:r>
            <w:r w:rsidR="00B61008" w:rsidRPr="00A54269">
              <w:rPr>
                <w:rFonts w:eastAsia="Calibri"/>
                <w:szCs w:val="22"/>
                <w:lang w:val="es-ES"/>
              </w:rPr>
              <w:t> 15: Evalua</w:t>
            </w:r>
            <w:r w:rsidR="00E9075C" w:rsidRPr="00A54269">
              <w:rPr>
                <w:rFonts w:eastAsia="Calibri"/>
                <w:szCs w:val="22"/>
                <w:lang w:val="es-ES"/>
              </w:rPr>
              <w:t>ció</w:t>
            </w:r>
            <w:r w:rsidR="00B61008" w:rsidRPr="00A54269">
              <w:rPr>
                <w:rFonts w:eastAsia="Calibri"/>
                <w:szCs w:val="22"/>
                <w:lang w:val="es-ES"/>
              </w:rPr>
              <w:t>n</w:t>
            </w:r>
          </w:p>
        </w:tc>
        <w:tc>
          <w:tcPr>
            <w:tcW w:w="1132" w:type="dxa"/>
            <w:tcBorders>
              <w:bottom w:val="single" w:sz="4" w:space="0" w:color="000000"/>
            </w:tcBorders>
            <w:shd w:val="clear" w:color="auto" w:fill="auto"/>
          </w:tcPr>
          <w:p w:rsidR="00B61008" w:rsidRPr="00A54269" w:rsidRDefault="00B61008" w:rsidP="00831BF3">
            <w:pPr>
              <w:pStyle w:val="Txtjourne"/>
              <w:rPr>
                <w:rFonts w:eastAsia="Calibri"/>
                <w:lang w:val="es-ES"/>
              </w:rPr>
            </w:pPr>
            <w:r w:rsidRPr="00A54269">
              <w:rPr>
                <w:rFonts w:eastAsia="Calibri"/>
                <w:szCs w:val="22"/>
                <w:lang w:val="es-ES"/>
              </w:rPr>
              <w:t xml:space="preserve">45 </w:t>
            </w:r>
            <w:r w:rsidR="00F179B7" w:rsidRPr="00A54269">
              <w:rPr>
                <w:rFonts w:eastAsia="Calibri"/>
                <w:szCs w:val="22"/>
                <w:lang w:val="es-ES"/>
              </w:rPr>
              <w:t>minutos</w:t>
            </w:r>
          </w:p>
        </w:tc>
        <w:tc>
          <w:tcPr>
            <w:tcW w:w="2420" w:type="dxa"/>
            <w:tcBorders>
              <w:bottom w:val="single" w:sz="4" w:space="0" w:color="000000"/>
            </w:tcBorders>
          </w:tcPr>
          <w:p w:rsidR="00B61008" w:rsidRPr="00A54269" w:rsidRDefault="00F179B7" w:rsidP="00831BF3">
            <w:pPr>
              <w:pStyle w:val="Txtjourne"/>
              <w:rPr>
                <w:lang w:val="es-ES"/>
              </w:rPr>
            </w:pPr>
            <w:r w:rsidRPr="00A54269">
              <w:rPr>
                <w:lang w:val="es-ES"/>
              </w:rPr>
              <w:t>Unidad</w:t>
            </w:r>
            <w:r w:rsidR="00B61008" w:rsidRPr="00A54269">
              <w:rPr>
                <w:lang w:val="es-ES"/>
              </w:rPr>
              <w:t> 15:</w:t>
            </w:r>
          </w:p>
          <w:p w:rsidR="00B61008" w:rsidRPr="00A54269" w:rsidRDefault="00F179B7" w:rsidP="00831BF3">
            <w:pPr>
              <w:pStyle w:val="Txtjourne"/>
              <w:rPr>
                <w:lang w:val="es-ES"/>
              </w:rPr>
            </w:pPr>
            <w:r w:rsidRPr="00A54269">
              <w:rPr>
                <w:lang w:val="es-ES"/>
              </w:rPr>
              <w:t>Plan de la lección</w:t>
            </w:r>
          </w:p>
          <w:p w:rsidR="00B61008" w:rsidRPr="00A54269" w:rsidRDefault="00F179B7" w:rsidP="00831BF3">
            <w:pPr>
              <w:pStyle w:val="Txtjourne"/>
              <w:rPr>
                <w:lang w:val="es-ES"/>
              </w:rPr>
            </w:pPr>
            <w:r w:rsidRPr="00A54269">
              <w:rPr>
                <w:lang w:val="es-ES"/>
              </w:rPr>
              <w:t>Notas para el Facilitador</w:t>
            </w:r>
          </w:p>
        </w:tc>
        <w:tc>
          <w:tcPr>
            <w:tcW w:w="2824" w:type="dxa"/>
            <w:tcBorders>
              <w:bottom w:val="single" w:sz="4" w:space="0" w:color="000000"/>
            </w:tcBorders>
            <w:shd w:val="clear" w:color="auto" w:fill="auto"/>
          </w:tcPr>
          <w:p w:rsidR="00B61008" w:rsidRPr="00A54269" w:rsidRDefault="00E9075C" w:rsidP="00E9075C">
            <w:pPr>
              <w:pStyle w:val="Txtjourne"/>
              <w:rPr>
                <w:rFonts w:eastAsia="Calibri"/>
                <w:lang w:val="es-ES"/>
              </w:rPr>
            </w:pPr>
            <w:r w:rsidRPr="00A54269">
              <w:rPr>
                <w:lang w:val="es-ES"/>
              </w:rPr>
              <w:t xml:space="preserve">Folleto de la </w:t>
            </w:r>
            <w:r w:rsidR="00F179B7" w:rsidRPr="00A54269">
              <w:rPr>
                <w:lang w:val="es-ES"/>
              </w:rPr>
              <w:t>Unidad</w:t>
            </w:r>
            <w:r w:rsidR="00B61008" w:rsidRPr="00A54269">
              <w:rPr>
                <w:lang w:val="es-ES"/>
              </w:rPr>
              <w:t xml:space="preserve"> 15: </w:t>
            </w:r>
            <w:r w:rsidRPr="00A54269">
              <w:rPr>
                <w:lang w:val="es-ES"/>
              </w:rPr>
              <w:t>Formulario de evaluación</w:t>
            </w:r>
          </w:p>
        </w:tc>
      </w:tr>
      <w:tr w:rsidR="00B61008" w:rsidRPr="00A54269" w:rsidTr="00831BF3">
        <w:tc>
          <w:tcPr>
            <w:tcW w:w="9209" w:type="dxa"/>
            <w:gridSpan w:val="4"/>
            <w:shd w:val="clear" w:color="auto" w:fill="F2F2F2"/>
          </w:tcPr>
          <w:p w:rsidR="00B61008" w:rsidRPr="00A54269" w:rsidRDefault="00F179B7" w:rsidP="00831BF3">
            <w:pPr>
              <w:pStyle w:val="Txtjourne"/>
              <w:rPr>
                <w:rFonts w:eastAsia="Calibri"/>
                <w:lang w:val="es-ES"/>
              </w:rPr>
            </w:pPr>
            <w:r w:rsidRPr="00A54269">
              <w:rPr>
                <w:lang w:val="es-ES"/>
              </w:rPr>
              <w:t xml:space="preserve">Clausura del </w:t>
            </w:r>
            <w:r w:rsidR="00E9075C" w:rsidRPr="00A54269">
              <w:rPr>
                <w:lang w:val="es-ES"/>
              </w:rPr>
              <w:t>t</w:t>
            </w:r>
            <w:r w:rsidRPr="00A54269">
              <w:rPr>
                <w:lang w:val="es-ES"/>
              </w:rPr>
              <w:t>aller</w:t>
            </w:r>
          </w:p>
        </w:tc>
      </w:tr>
    </w:tbl>
    <w:p w:rsidR="00B61008" w:rsidRPr="00A54269" w:rsidRDefault="00B61008" w:rsidP="00B61008">
      <w:pPr>
        <w:rPr>
          <w:lang w:val="es-ES"/>
        </w:rPr>
      </w:pPr>
    </w:p>
    <w:p w:rsidR="00B61008" w:rsidRPr="00A54269" w:rsidRDefault="00B61008" w:rsidP="00B61008">
      <w:pPr>
        <w:tabs>
          <w:tab w:val="clear" w:pos="567"/>
        </w:tabs>
        <w:snapToGrid/>
        <w:spacing w:before="0" w:after="0"/>
        <w:jc w:val="left"/>
        <w:rPr>
          <w:lang w:val="es-ES"/>
        </w:rPr>
      </w:pPr>
      <w:r w:rsidRPr="00A54269">
        <w:rPr>
          <w:lang w:val="es-ES"/>
        </w:rPr>
        <w:br w:type="page"/>
      </w:r>
    </w:p>
    <w:p w:rsidR="00B61008" w:rsidRPr="00A54269" w:rsidRDefault="00B76D72" w:rsidP="00B61008">
      <w:pPr>
        <w:pStyle w:val="Heading6"/>
        <w:rPr>
          <w:color w:val="auto"/>
          <w:lang w:val="es-ES"/>
        </w:rPr>
      </w:pPr>
      <w:r w:rsidRPr="00A54269">
        <w:rPr>
          <w:color w:val="auto"/>
          <w:lang w:val="es-ES"/>
        </w:rPr>
        <w:lastRenderedPageBreak/>
        <w:t>Diapositiva</w:t>
      </w:r>
      <w:r w:rsidR="00B61008" w:rsidRPr="00A54269">
        <w:rPr>
          <w:color w:val="auto"/>
          <w:lang w:val="es-ES"/>
        </w:rPr>
        <w:t xml:space="preserve"> 1</w:t>
      </w:r>
    </w:p>
    <w:p w:rsidR="00B61008" w:rsidRPr="00A54269" w:rsidRDefault="00861361" w:rsidP="00B61008">
      <w:pPr>
        <w:pStyle w:val="diapo2"/>
        <w:rPr>
          <w:noProof w:val="0"/>
          <w:szCs w:val="24"/>
          <w:lang w:val="es-ES"/>
        </w:rPr>
      </w:pPr>
      <w:r w:rsidRPr="00A54269">
        <w:rPr>
          <w:bCs/>
          <w:noProof w:val="0"/>
          <w:szCs w:val="24"/>
          <w:lang w:val="es-ES"/>
        </w:rPr>
        <w:t>Introducción al Taller sobre preparación de</w:t>
      </w:r>
      <w:r w:rsidR="00E9075C" w:rsidRPr="00A54269">
        <w:rPr>
          <w:bCs/>
          <w:noProof w:val="0"/>
          <w:szCs w:val="24"/>
          <w:lang w:val="es-ES"/>
        </w:rPr>
        <w:t xml:space="preserve"> </w:t>
      </w:r>
      <w:r w:rsidRPr="00A54269">
        <w:rPr>
          <w:bCs/>
          <w:noProof w:val="0"/>
          <w:szCs w:val="24"/>
          <w:lang w:val="es-ES"/>
        </w:rPr>
        <w:t>candidaturas</w:t>
      </w:r>
    </w:p>
    <w:p w:rsidR="00B61008" w:rsidRPr="00A54269" w:rsidRDefault="00B76D72" w:rsidP="00B61008">
      <w:pPr>
        <w:pStyle w:val="Heading6"/>
        <w:rPr>
          <w:color w:val="auto"/>
          <w:lang w:val="es-ES"/>
        </w:rPr>
      </w:pPr>
      <w:r w:rsidRPr="00A54269">
        <w:rPr>
          <w:color w:val="auto"/>
          <w:lang w:val="es-ES"/>
        </w:rPr>
        <w:t>Diapositiva</w:t>
      </w:r>
      <w:r w:rsidR="00B61008" w:rsidRPr="00A54269">
        <w:rPr>
          <w:color w:val="auto"/>
          <w:lang w:val="es-ES"/>
        </w:rPr>
        <w:t xml:space="preserve"> 2</w:t>
      </w:r>
    </w:p>
    <w:p w:rsidR="00B61008" w:rsidRPr="00A54269" w:rsidRDefault="00861361" w:rsidP="00B61008">
      <w:pPr>
        <w:pStyle w:val="diapo2"/>
        <w:rPr>
          <w:bCs/>
          <w:noProof w:val="0"/>
          <w:szCs w:val="24"/>
          <w:lang w:val="es-ES"/>
        </w:rPr>
      </w:pPr>
      <w:r w:rsidRPr="00A54269">
        <w:rPr>
          <w:bCs/>
          <w:noProof w:val="0"/>
          <w:szCs w:val="24"/>
          <w:lang w:val="es-ES"/>
        </w:rPr>
        <w:t>Esta presentación se refiere a…</w:t>
      </w:r>
    </w:p>
    <w:p w:rsidR="00B61008" w:rsidRPr="00A54269" w:rsidRDefault="00B76D72" w:rsidP="00B61008">
      <w:pPr>
        <w:pStyle w:val="Heading6"/>
        <w:rPr>
          <w:color w:val="auto"/>
          <w:lang w:val="es-ES"/>
        </w:rPr>
      </w:pPr>
      <w:r w:rsidRPr="00A54269">
        <w:rPr>
          <w:color w:val="auto"/>
          <w:lang w:val="es-ES"/>
        </w:rPr>
        <w:t>Diapositiva</w:t>
      </w:r>
      <w:r w:rsidR="00B61008" w:rsidRPr="00A54269">
        <w:rPr>
          <w:color w:val="auto"/>
          <w:lang w:val="es-ES"/>
        </w:rPr>
        <w:t xml:space="preserve"> 3</w:t>
      </w:r>
    </w:p>
    <w:p w:rsidR="00B61008" w:rsidRPr="00A54269" w:rsidRDefault="00B76D72" w:rsidP="00B76D72">
      <w:pPr>
        <w:pStyle w:val="diapo2"/>
        <w:jc w:val="left"/>
        <w:rPr>
          <w:bCs/>
          <w:caps/>
          <w:szCs w:val="24"/>
          <w:lang w:val="es-ES"/>
        </w:rPr>
      </w:pPr>
      <w:r w:rsidRPr="00A54269">
        <w:rPr>
          <w:bCs/>
          <w:noProof w:val="0"/>
          <w:szCs w:val="24"/>
          <w:lang w:val="es-ES"/>
        </w:rPr>
        <w:t xml:space="preserve">Parte 1 – </w:t>
      </w:r>
      <w:r w:rsidR="001D55F1" w:rsidRPr="00A54269">
        <w:rPr>
          <w:bCs/>
          <w:noProof w:val="0"/>
          <w:szCs w:val="24"/>
          <w:lang w:val="es-ES"/>
        </w:rPr>
        <w:t>Introducción al Taller, a la Convención y a los requisitos del procedimiento de preparación de candidaturas</w:t>
      </w:r>
    </w:p>
    <w:p w:rsidR="00B61008" w:rsidRPr="00A54269" w:rsidRDefault="00A444D1" w:rsidP="00B61008">
      <w:pPr>
        <w:pStyle w:val="Texte1"/>
        <w:rPr>
          <w:rFonts w:eastAsia="Calibri"/>
          <w:szCs w:val="22"/>
          <w:lang w:val="es-ES" w:eastAsia="en-US"/>
        </w:rPr>
      </w:pPr>
      <w:r w:rsidRPr="00A54269">
        <w:rPr>
          <w:lang w:val="es-ES"/>
        </w:rPr>
        <w:t xml:space="preserve">En primer lugar, esta parte introductoria sirve para que los participantes se presenten mutuamente, para que puedan situar el taller en el contexto propio de cada uno de ellos (Unidad 39) y para que puedan adquirir una visión de conjunto de la Convención (Unidad 2) y de sus conceptos clave (Unidad 3). En segundo lugar, sirve para explicar sucintamente el tema de la confección de inventarios del PCI (una obligación importante para los Estados Partes en la Convención), haciendo hincapié en la vinculación que existe entre la labor de inventariar los elementos del PCI y el proceso de preparación y presentación de candidaturas (Unidad 6). En tercer y último lugar, sirve para presentar el tema de la asistencia internacional, y más concretamente los formularios </w:t>
      </w:r>
      <w:r w:rsidRPr="00A54269">
        <w:rPr>
          <w:rFonts w:eastAsia="Calibri"/>
          <w:szCs w:val="22"/>
          <w:lang w:val="es-ES" w:eastAsia="en-US"/>
        </w:rPr>
        <w:t>ICH-05 e ICH-01bis</w:t>
      </w:r>
      <w:r w:rsidRPr="00A54269">
        <w:rPr>
          <w:lang w:val="es-ES"/>
        </w:rPr>
        <w:t xml:space="preserve"> (Unidad 12).</w:t>
      </w:r>
    </w:p>
    <w:p w:rsidR="00B61008" w:rsidRPr="00A54269" w:rsidRDefault="00FC34E5" w:rsidP="00B61008">
      <w:pPr>
        <w:pStyle w:val="Texte1"/>
        <w:rPr>
          <w:rFonts w:eastAsia="Calibri"/>
          <w:snapToGrid w:val="0"/>
          <w:szCs w:val="22"/>
          <w:lang w:val="es-ES" w:eastAsia="en-US"/>
        </w:rPr>
      </w:pPr>
      <w:r w:rsidRPr="00A54269">
        <w:rPr>
          <w:lang w:val="es-ES"/>
        </w:rPr>
        <w:t xml:space="preserve">A continuación, en esta parte se explica el procedimiento de elaboración y presentación de expedientes de candidatura (Unidad11), así como la manera en que se comprueba la conformidad de éstos con los criterios establecidos para la inscripción de elementos del PCI en las Listas de la Convención. Los participantes examinarán los requisitos y plazos límite fijados para la presentación de candidaturas, así como las reglas que deben observar la Secretaría de la Convención, el Órgano de Evaluación y el Comité, una vez que han recibido un expediente de candidatura. Los participantes examinarán los formularios de candidatura y las observaciones que figuran en los documentos del Comité sobre la aplicación de los criterios de examen de los expedientes. Como hasta la fecha ya han tenido lugar varios ciclos de presentación, examen e inscripción de candidaturas para las Listas, las decisiones del Comité y los documentos de sus reuniones posteriores a 2009 contienen muchas de esas observaciones, comprendidas las interpretaciones de los criterios de inscripción para ambas listas formuladas por los órganos de asesoramiento anteriores y el Órgano de Evaluación. </w:t>
      </w:r>
      <w:r w:rsidR="00A22C1E" w:rsidRPr="00A54269">
        <w:rPr>
          <w:lang w:val="es-ES"/>
        </w:rPr>
        <w:t xml:space="preserve">Todas esas observaciones han sido recapituladas por la Secretaría </w:t>
      </w:r>
      <w:r w:rsidR="001D55F1" w:rsidRPr="00A54269">
        <w:rPr>
          <w:rFonts w:eastAsia="Calibri"/>
          <w:snapToGrid w:val="0"/>
          <w:szCs w:val="22"/>
          <w:lang w:val="es-ES" w:eastAsia="en-US"/>
        </w:rPr>
        <w:t xml:space="preserve">en los dos Memorándums mencionados </w:t>
      </w:r>
      <w:r w:rsidR="001D55F1" w:rsidRPr="00A54269">
        <w:rPr>
          <w:rFonts w:eastAsia="Calibri"/>
          <w:i/>
          <w:snapToGrid w:val="0"/>
          <w:szCs w:val="22"/>
          <w:lang w:val="es-ES" w:eastAsia="en-US"/>
        </w:rPr>
        <w:t>infra</w:t>
      </w:r>
      <w:r w:rsidR="001D55F1" w:rsidRPr="00A54269">
        <w:rPr>
          <w:rFonts w:eastAsia="Calibri"/>
          <w:snapToGrid w:val="0"/>
          <w:szCs w:val="22"/>
          <w:lang w:val="es-ES" w:eastAsia="en-US"/>
        </w:rPr>
        <w:t>.</w:t>
      </w:r>
    </w:p>
    <w:p w:rsidR="001D55F1" w:rsidRPr="00A54269" w:rsidRDefault="001D55F1" w:rsidP="001D55F1">
      <w:pPr>
        <w:pStyle w:val="Informations0"/>
        <w:spacing w:after="0"/>
        <w:rPr>
          <w:rFonts w:eastAsia="Times New Roman"/>
          <w:lang w:val="es-ES"/>
        </w:rPr>
      </w:pPr>
      <w:r w:rsidRPr="00A54269">
        <w:rPr>
          <w:lang w:val="es-ES"/>
        </w:rPr>
        <w:t>Véa</w:t>
      </w:r>
      <w:r w:rsidR="00104E33" w:rsidRPr="00A54269">
        <w:rPr>
          <w:lang w:val="es-ES"/>
        </w:rPr>
        <w:t>n</w:t>
      </w:r>
      <w:r w:rsidRPr="00A54269">
        <w:rPr>
          <w:lang w:val="es-ES"/>
        </w:rPr>
        <w:t xml:space="preserve">se: </w:t>
      </w:r>
      <w:r w:rsidRPr="00A54269">
        <w:rPr>
          <w:lang w:val="es-ES" w:bidi="en-US"/>
        </w:rPr>
        <w:t xml:space="preserve">Memorándums para </w:t>
      </w:r>
      <w:r w:rsidR="00B53F11" w:rsidRPr="00A54269">
        <w:rPr>
          <w:lang w:val="es-ES" w:bidi="en-US"/>
        </w:rPr>
        <w:t>cumplimentar</w:t>
      </w:r>
      <w:r w:rsidRPr="00A54269">
        <w:rPr>
          <w:lang w:val="es-ES" w:bidi="en-US"/>
        </w:rPr>
        <w:t xml:space="preserve"> </w:t>
      </w:r>
      <w:r w:rsidRPr="00A54269">
        <w:rPr>
          <w:rFonts w:eastAsia="Times New Roman"/>
          <w:lang w:val="es-ES"/>
        </w:rPr>
        <w:t>los formularios de presentación de candidaturas a las Listas de la Convención, disponibles en el sitio web del PCI:</w:t>
      </w:r>
    </w:p>
    <w:p w:rsidR="00B61008" w:rsidRPr="00A54269" w:rsidRDefault="00B61008" w:rsidP="001D55F1">
      <w:pPr>
        <w:pStyle w:val="Informations0"/>
        <w:spacing w:before="0"/>
        <w:rPr>
          <w:lang w:val="es-ES"/>
        </w:rPr>
      </w:pPr>
      <w:r w:rsidRPr="00A54269">
        <w:rPr>
          <w:noProof/>
          <w:lang w:eastAsia="ja-JP"/>
        </w:rPr>
        <w:drawing>
          <wp:anchor distT="0" distB="0" distL="114300" distR="114300" simplePos="0" relativeHeight="251659264" behindDoc="0" locked="1" layoutInCell="1" allowOverlap="0">
            <wp:simplePos x="0" y="0"/>
            <wp:positionH relativeFrom="column">
              <wp:posOffset>-33655</wp:posOffset>
            </wp:positionH>
            <wp:positionV relativeFrom="paragraph">
              <wp:posOffset>-371475</wp:posOffset>
            </wp:positionV>
            <wp:extent cx="285750" cy="360680"/>
            <wp:effectExtent l="19050" t="0" r="0" b="0"/>
            <wp:wrapThrough wrapText="right">
              <wp:wrapPolygon edited="0">
                <wp:start x="-1440" y="0"/>
                <wp:lineTo x="-1440" y="20535"/>
                <wp:lineTo x="21600" y="20535"/>
                <wp:lineTo x="21600" y="0"/>
                <wp:lineTo x="-1440" y="0"/>
              </wp:wrapPolygon>
            </wp:wrapThrough>
            <wp:docPr id="1"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THIN-THE-TEXT.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85750" cy="360680"/>
                    </a:xfrm>
                    <a:prstGeom prst="rect">
                      <a:avLst/>
                    </a:prstGeom>
                  </pic:spPr>
                </pic:pic>
              </a:graphicData>
            </a:graphic>
          </wp:anchor>
        </w:drawing>
      </w:r>
      <w:hyperlink r:id="rId22" w:tooltip="Please use this URL to make a direct link to this page" w:history="1">
        <w:r w:rsidRPr="00A54269">
          <w:rPr>
            <w:rStyle w:val="Hyperlink"/>
            <w:color w:val="3366FF"/>
            <w:u w:val="none"/>
            <w:lang w:val="es-ES"/>
          </w:rPr>
          <w:t>http://www.unesco.org/culture/ich/en/forms/</w:t>
        </w:r>
      </w:hyperlink>
      <w:r w:rsidR="001D55F1" w:rsidRPr="00A54269">
        <w:rPr>
          <w:lang w:val="es-ES"/>
        </w:rPr>
        <w:t xml:space="preserve"> (en francés e inglés)</w:t>
      </w:r>
    </w:p>
    <w:p w:rsidR="00B61008" w:rsidRPr="00A54269" w:rsidRDefault="008B52D8" w:rsidP="00B61008">
      <w:pPr>
        <w:pStyle w:val="Texte1"/>
        <w:rPr>
          <w:rFonts w:eastAsia="Calibri"/>
          <w:szCs w:val="22"/>
          <w:lang w:val="es-ES" w:eastAsia="en-US"/>
        </w:rPr>
      </w:pPr>
      <w:r w:rsidRPr="00A54269">
        <w:rPr>
          <w:lang w:val="es-ES"/>
        </w:rPr>
        <w:t xml:space="preserve">Un examen de los impresos de los formularios de inscripción sin </w:t>
      </w:r>
      <w:r w:rsidR="00B53F11" w:rsidRPr="00A54269">
        <w:rPr>
          <w:lang w:val="es-ES"/>
        </w:rPr>
        <w:t>cumplimentar</w:t>
      </w:r>
      <w:r w:rsidRPr="00A54269">
        <w:rPr>
          <w:lang w:val="es-ES"/>
        </w:rPr>
        <w:t xml:space="preserve"> y una explicación sobre el origen y la finalidad</w:t>
      </w:r>
      <w:r w:rsidR="00A22C1E" w:rsidRPr="00A54269">
        <w:rPr>
          <w:lang w:val="es-ES"/>
        </w:rPr>
        <w:t xml:space="preserve"> de los modelos de candidaturas</w:t>
      </w:r>
      <w:r w:rsidRPr="00A54269">
        <w:rPr>
          <w:lang w:val="es-ES"/>
        </w:rPr>
        <w:t xml:space="preserve"> permitirán preparar el ulterior examen y discusión de modelos de candidatura específicos (Unidades 41 y 42) y coadyuvarán a suscitar ideas para cumplimentar las diferentes secciones de los formularios de candidatura (Unidades </w:t>
      </w:r>
      <w:r w:rsidR="00EA166A" w:rsidRPr="00A54269">
        <w:rPr>
          <w:lang w:val="es-ES"/>
        </w:rPr>
        <w:t>7, 9 y 43</w:t>
      </w:r>
      <w:r w:rsidRPr="00A54269">
        <w:rPr>
          <w:lang w:val="es-ES"/>
        </w:rPr>
        <w:t>).</w:t>
      </w:r>
    </w:p>
    <w:p w:rsidR="00B61008" w:rsidRPr="00A54269" w:rsidRDefault="00B76D72" w:rsidP="00B61008">
      <w:pPr>
        <w:pStyle w:val="Heading6"/>
        <w:rPr>
          <w:color w:val="auto"/>
          <w:lang w:val="es-ES"/>
        </w:rPr>
      </w:pPr>
      <w:r w:rsidRPr="00A54269">
        <w:rPr>
          <w:color w:val="auto"/>
          <w:lang w:val="es-ES"/>
        </w:rPr>
        <w:lastRenderedPageBreak/>
        <w:t>Diapositiva</w:t>
      </w:r>
      <w:r w:rsidR="00B61008" w:rsidRPr="00A54269">
        <w:rPr>
          <w:color w:val="auto"/>
          <w:lang w:val="es-ES"/>
        </w:rPr>
        <w:t xml:space="preserve"> 4</w:t>
      </w:r>
    </w:p>
    <w:p w:rsidR="00B61008" w:rsidRPr="00A54269" w:rsidRDefault="00B76D72" w:rsidP="00B76D72">
      <w:pPr>
        <w:pStyle w:val="diapo2"/>
        <w:rPr>
          <w:bCs/>
          <w:noProof w:val="0"/>
          <w:szCs w:val="24"/>
          <w:lang w:val="es-ES"/>
        </w:rPr>
      </w:pPr>
      <w:r w:rsidRPr="00A54269">
        <w:rPr>
          <w:bCs/>
          <w:noProof w:val="0"/>
          <w:szCs w:val="24"/>
          <w:lang w:val="es-ES"/>
        </w:rPr>
        <w:t>Parte 2 – Evaluación de modelos de candidaturas y formulación de recomendaciones</w:t>
      </w:r>
    </w:p>
    <w:p w:rsidR="00B61008" w:rsidRPr="00A54269" w:rsidRDefault="007A734A" w:rsidP="00B61008">
      <w:pPr>
        <w:pStyle w:val="Texte1"/>
        <w:rPr>
          <w:lang w:val="es-ES"/>
        </w:rPr>
      </w:pPr>
      <w:r w:rsidRPr="00A54269">
        <w:rPr>
          <w:lang w:val="es-ES"/>
        </w:rPr>
        <w:t xml:space="preserve">Teniendo en cuenta que el principal resultado esperado del taller es capacitar a sus participantes para llevar a cabo, o supervisar, la elaboración de expedientes de candidatura de buena calidad </w:t>
      </w:r>
      <w:r w:rsidR="00EA166A" w:rsidRPr="00A54269">
        <w:rPr>
          <w:lang w:val="es-ES"/>
        </w:rPr>
        <w:t>con vistas a</w:t>
      </w:r>
      <w:r w:rsidRPr="00A54269">
        <w:rPr>
          <w:lang w:val="es-ES"/>
        </w:rPr>
        <w:t xml:space="preserve"> la inscripción de elementos del PCI en las Listas de la Convención, las partes restantes del taller se centran en los conocimientos y capacidades prácticas que se necesitan para elaborar expedientes de candidatura de buena factura. Esta segunda parte comprende</w:t>
      </w:r>
      <w:r w:rsidR="00B61008" w:rsidRPr="00A54269">
        <w:rPr>
          <w:lang w:val="es-ES"/>
        </w:rPr>
        <w:t>:</w:t>
      </w:r>
    </w:p>
    <w:p w:rsidR="00B61008" w:rsidRPr="00A54269" w:rsidRDefault="007A734A" w:rsidP="00B61008">
      <w:pPr>
        <w:pStyle w:val="Txtpucegras"/>
        <w:tabs>
          <w:tab w:val="clear" w:pos="360"/>
        </w:tabs>
        <w:rPr>
          <w:lang w:val="es-ES"/>
        </w:rPr>
      </w:pPr>
      <w:r w:rsidRPr="00A54269">
        <w:rPr>
          <w:szCs w:val="22"/>
          <w:lang w:val="es-ES"/>
        </w:rPr>
        <w:t xml:space="preserve">Una evaluación general de los modelos de expedientes de candidatura iniciales, que se debe efectuar dividiendo a los participantes en grupos y asignando a cada uno de éstos el examen de un modelo distinto (Unidad 41). Luego, cada grupo presenta su </w:t>
      </w:r>
      <w:r w:rsidR="00503576" w:rsidRPr="00A54269">
        <w:rPr>
          <w:szCs w:val="22"/>
          <w:lang w:val="es-ES"/>
        </w:rPr>
        <w:t>respectivo</w:t>
      </w:r>
      <w:r w:rsidRPr="00A54269">
        <w:rPr>
          <w:szCs w:val="22"/>
          <w:lang w:val="es-ES"/>
        </w:rPr>
        <w:t xml:space="preserve"> informe en sesión plenaria y se procede a un debate general. Se ha dado el nombre de “evaluación general” a esta tarea porque va más allá del estricto examen técnico que la Secretaría efectúa con la mayoría de los expedientes presentados</w:t>
      </w:r>
      <w:r w:rsidR="00B61008" w:rsidRPr="00A54269">
        <w:rPr>
          <w:lang w:val="es-ES"/>
        </w:rPr>
        <w:t>.</w:t>
      </w:r>
    </w:p>
    <w:p w:rsidR="00B61008" w:rsidRPr="00A54269" w:rsidRDefault="00503576" w:rsidP="00B61008">
      <w:pPr>
        <w:pStyle w:val="Txtpucegras"/>
        <w:tabs>
          <w:tab w:val="clear" w:pos="360"/>
        </w:tabs>
        <w:rPr>
          <w:lang w:val="es-ES"/>
        </w:rPr>
      </w:pPr>
      <w:r w:rsidRPr="00A54269">
        <w:rPr>
          <w:lang w:val="es-ES"/>
        </w:rPr>
        <w:t>U</w:t>
      </w:r>
      <w:r w:rsidRPr="00A54269">
        <w:rPr>
          <w:szCs w:val="22"/>
          <w:lang w:val="es-ES"/>
        </w:rPr>
        <w:t>na evaluación a fondo –también en grupo– de los correspondientes modelos de expedientes de candidatura finales</w:t>
      </w:r>
      <w:r w:rsidR="00B61008" w:rsidRPr="00A54269">
        <w:rPr>
          <w:lang w:val="es-ES"/>
        </w:rPr>
        <w:t xml:space="preserve"> (</w:t>
      </w:r>
      <w:r w:rsidR="00F179B7" w:rsidRPr="00A54269">
        <w:rPr>
          <w:lang w:val="es-ES"/>
        </w:rPr>
        <w:t>Unidad</w:t>
      </w:r>
      <w:r w:rsidR="00B61008" w:rsidRPr="00A54269">
        <w:rPr>
          <w:lang w:val="es-ES"/>
        </w:rPr>
        <w:t> 42),</w:t>
      </w:r>
      <w:r w:rsidR="00E67A88" w:rsidRPr="00A54269">
        <w:rPr>
          <w:lang w:val="es-ES"/>
        </w:rPr>
        <w:t xml:space="preserve"> </w:t>
      </w:r>
      <w:r w:rsidRPr="00A54269">
        <w:rPr>
          <w:rFonts w:eastAsia="Calibri"/>
          <w:bCs/>
          <w:szCs w:val="22"/>
          <w:lang w:val="es-ES"/>
        </w:rPr>
        <w:t>que debe ir seguida de una presentació</w:t>
      </w:r>
      <w:r w:rsidR="00EA166A" w:rsidRPr="00A54269">
        <w:rPr>
          <w:rFonts w:eastAsia="Calibri"/>
          <w:bCs/>
          <w:szCs w:val="22"/>
          <w:lang w:val="es-ES"/>
        </w:rPr>
        <w:t>n de los informes de cada grupo</w:t>
      </w:r>
      <w:r w:rsidRPr="00A54269">
        <w:rPr>
          <w:rFonts w:eastAsia="Calibri"/>
          <w:bCs/>
          <w:szCs w:val="22"/>
          <w:lang w:val="es-ES"/>
        </w:rPr>
        <w:t xml:space="preserve"> y de un debate sobre los mismos en sesión plenaria</w:t>
      </w:r>
      <w:r w:rsidR="00B61008" w:rsidRPr="00A54269">
        <w:rPr>
          <w:lang w:val="es-ES"/>
        </w:rPr>
        <w:t xml:space="preserve">. </w:t>
      </w:r>
      <w:r w:rsidRPr="00A54269">
        <w:rPr>
          <w:szCs w:val="22"/>
          <w:lang w:val="es-ES"/>
        </w:rPr>
        <w:t xml:space="preserve">Se ha dado el nombre de “evaluación a fondo” </w:t>
      </w:r>
      <w:r w:rsidR="00EA166A" w:rsidRPr="00A54269">
        <w:rPr>
          <w:szCs w:val="22"/>
          <w:lang w:val="es-ES"/>
        </w:rPr>
        <w:t>a</w:t>
      </w:r>
      <w:r w:rsidRPr="00A54269">
        <w:rPr>
          <w:szCs w:val="22"/>
          <w:lang w:val="es-ES"/>
        </w:rPr>
        <w:t xml:space="preserve"> esta tarea porque se asemeja, por su alcance, al examen de los expedientes de candidatura efectuado por el Órgano </w:t>
      </w:r>
      <w:r w:rsidRPr="00A54269">
        <w:rPr>
          <w:lang w:val="es-ES"/>
        </w:rPr>
        <w:t>de Evaluación</w:t>
      </w:r>
      <w:r w:rsidR="00B61008" w:rsidRPr="00A54269">
        <w:rPr>
          <w:lang w:val="es-ES"/>
        </w:rPr>
        <w:t>.</w:t>
      </w:r>
    </w:p>
    <w:p w:rsidR="00B61008" w:rsidRPr="00A54269" w:rsidRDefault="00187EEC" w:rsidP="00B61008">
      <w:pPr>
        <w:pStyle w:val="Texte1"/>
        <w:rPr>
          <w:lang w:val="es-ES"/>
        </w:rPr>
      </w:pPr>
      <w:r w:rsidRPr="00A54269">
        <w:rPr>
          <w:lang w:val="es-ES"/>
        </w:rPr>
        <w:t>A efectos didácticos, se han preparado en total seis modelos de candidaturas (véase la Unidad 41): cuatro para la LSU y dos para la LR. Con esto se trata de ayudar a los participantes a que comprendan no sólo cuáles son las características que debe tener un expediente de candidatura de buena calidad, sino también cuáles son los puntos flacos de los expedientes que presentan deficiencias. Aunque los modelos de candidaturas se han inspirado en expedientes presentados realmente, o han retomado datos de éstos, se han modificado sustancialmente con una óptica didáctica</w:t>
      </w:r>
      <w:r w:rsidR="00EA166A" w:rsidRPr="00A54269">
        <w:rPr>
          <w:lang w:val="es-ES"/>
        </w:rPr>
        <w:t>, a fin de</w:t>
      </w:r>
      <w:r w:rsidRPr="00A54269">
        <w:rPr>
          <w:lang w:val="es-ES"/>
        </w:rPr>
        <w:t xml:space="preserve"> presentar toda una serie de cuestiones que surgen no sólo en el transcurso del proceso real de identificación y salvaguardia de distintos tipos de elementos del PCI, sino también en el proceso de elaboración y presentación de expedientes de candidatura para la inscripción en las Listas de la Convención. Se han preparado dos versiones de cada uno de los modelos de candidatura: una inicial, más bien confusa; y otra final, mejorada. Todas las deficiencias que figuran en esos modelos se suelen encontrar comúnmente en los expedientes presentados a la Secretaría de la UNESCO.</w:t>
      </w:r>
    </w:p>
    <w:p w:rsidR="00B61008" w:rsidRPr="00A54269" w:rsidRDefault="00187EEC" w:rsidP="00B61008">
      <w:pPr>
        <w:pStyle w:val="Texte1"/>
        <w:rPr>
          <w:lang w:val="es-ES"/>
        </w:rPr>
      </w:pPr>
      <w:r w:rsidRPr="00A54269">
        <w:rPr>
          <w:lang w:val="es-ES"/>
        </w:rPr>
        <w:t>El análisis de los modelos de candidatura ayudará a los participantes en el taller a entender qué factores contribuyen a la elaboración de un expediente correcto de presentación de un elemento del PCI para su inscripción en las Listas de la Convención, y cómo se debe preparar un expediente que tenga posibilidades de ser aprobado cuando se proceda a su examen. Esto ayudará a los Estados Partes en la Convención a presentar candidaturas correctas de elementos del PCI para su inscripción en las Listas. Los ejercicios previstos para los participantes en el taller no sólo les permitirán redactar expedientes que cumplan con los requisitos técnicos exigidos, sino que también les ayudarán, en un plano más general, a examinar algunas de las etapas en las que se basa la elaboración de un expediente de candidatura.</w:t>
      </w:r>
    </w:p>
    <w:p w:rsidR="00B61008" w:rsidRPr="00A54269" w:rsidRDefault="00187EEC" w:rsidP="00B61008">
      <w:pPr>
        <w:pStyle w:val="Texte1"/>
        <w:rPr>
          <w:lang w:val="es-ES"/>
        </w:rPr>
      </w:pPr>
      <w:r w:rsidRPr="00A54269">
        <w:rPr>
          <w:lang w:val="es-ES"/>
        </w:rPr>
        <w:lastRenderedPageBreak/>
        <w:t>En la</w:t>
      </w:r>
      <w:r w:rsidR="00B61008" w:rsidRPr="00A54269">
        <w:rPr>
          <w:lang w:val="es-ES"/>
        </w:rPr>
        <w:t xml:space="preserve"> </w:t>
      </w:r>
      <w:r w:rsidR="00F179B7" w:rsidRPr="00A54269">
        <w:rPr>
          <w:lang w:val="es-ES"/>
        </w:rPr>
        <w:t>Unidad</w:t>
      </w:r>
      <w:r w:rsidR="00B61008" w:rsidRPr="00A54269">
        <w:rPr>
          <w:lang w:val="es-ES"/>
        </w:rPr>
        <w:t xml:space="preserve"> 41 </w:t>
      </w:r>
      <w:r w:rsidRPr="00A54269">
        <w:rPr>
          <w:lang w:val="es-ES"/>
        </w:rPr>
        <w:t>(“</w:t>
      </w:r>
      <w:r w:rsidRPr="00A54269">
        <w:rPr>
          <w:szCs w:val="22"/>
          <w:lang w:val="es-ES"/>
        </w:rPr>
        <w:t>Evaluación de modelos de candidaturas iniciales”</w:t>
      </w:r>
      <w:r w:rsidRPr="00A54269">
        <w:rPr>
          <w:lang w:val="es-ES"/>
        </w:rPr>
        <w:t>)</w:t>
      </w:r>
      <w:r w:rsidR="00B61008" w:rsidRPr="00A54269">
        <w:rPr>
          <w:lang w:val="es-ES"/>
        </w:rPr>
        <w:t xml:space="preserve">, </w:t>
      </w:r>
      <w:r w:rsidR="008B52D8" w:rsidRPr="00A54269">
        <w:rPr>
          <w:lang w:val="es-ES"/>
        </w:rPr>
        <w:t>los participantes plantearán cuestiones relativas a la conformidad del expediente de candidatura con los criterios establecidos en la DO 1 (para la LSU) y la DO 2 (para la LR) y con los requisitos exigidos en los formularios respectivos (ICH-01 e ICH-02).</w:t>
      </w:r>
    </w:p>
    <w:p w:rsidR="00B61008" w:rsidRPr="00A54269" w:rsidRDefault="008B52D8" w:rsidP="00B61008">
      <w:pPr>
        <w:pStyle w:val="Texte1"/>
        <w:rPr>
          <w:lang w:val="es-ES"/>
        </w:rPr>
      </w:pPr>
      <w:r w:rsidRPr="00A54269">
        <w:rPr>
          <w:lang w:val="es-ES"/>
        </w:rPr>
        <w:t>En la Unidad 42 (“</w:t>
      </w:r>
      <w:r w:rsidRPr="00A54269">
        <w:rPr>
          <w:szCs w:val="22"/>
          <w:lang w:val="es-ES"/>
        </w:rPr>
        <w:t>Evaluación de modelos de candidaturas finales”</w:t>
      </w:r>
      <w:r w:rsidRPr="00A54269">
        <w:rPr>
          <w:lang w:val="es-ES"/>
        </w:rPr>
        <w:t>), los participantes examinarán la versión final del expediente de candidatura para comprobar si se ajusta a los criterios establecidos en las DO. Podrán, por ejemplo, formular observaciones sobre las medidas de salvaguardia propuestas en los expedientes o sobre las amenazas y riesgos que puedan cernirse sobre los elementos del PCI, por ejemplo las repercusiones del turismo y la comercialización, u otras.</w:t>
      </w:r>
    </w:p>
    <w:p w:rsidR="00B61008" w:rsidRPr="00A54269" w:rsidRDefault="00B76D72" w:rsidP="00B61008">
      <w:pPr>
        <w:pStyle w:val="Heading6"/>
        <w:rPr>
          <w:color w:val="auto"/>
          <w:lang w:val="es-ES"/>
        </w:rPr>
      </w:pPr>
      <w:r w:rsidRPr="00A54269">
        <w:rPr>
          <w:color w:val="auto"/>
          <w:lang w:val="es-ES"/>
        </w:rPr>
        <w:t>Diapositiva</w:t>
      </w:r>
      <w:r w:rsidR="00B61008" w:rsidRPr="00A54269">
        <w:rPr>
          <w:color w:val="auto"/>
          <w:lang w:val="es-ES"/>
        </w:rPr>
        <w:t xml:space="preserve"> 5</w:t>
      </w:r>
    </w:p>
    <w:p w:rsidR="00B61008" w:rsidRPr="00A54269" w:rsidRDefault="00B76D72" w:rsidP="00B76D72">
      <w:pPr>
        <w:pStyle w:val="diapo2"/>
        <w:rPr>
          <w:bCs/>
          <w:noProof w:val="0"/>
          <w:szCs w:val="24"/>
          <w:lang w:val="es-ES"/>
        </w:rPr>
      </w:pPr>
      <w:r w:rsidRPr="00A54269">
        <w:rPr>
          <w:bCs/>
          <w:noProof w:val="0"/>
          <w:szCs w:val="24"/>
          <w:lang w:val="es-ES"/>
        </w:rPr>
        <w:t>Parte 3 – Elaboración de las partes esenciales de un expediente de candidatura</w:t>
      </w:r>
    </w:p>
    <w:p w:rsidR="00B61008" w:rsidRPr="00A54269" w:rsidRDefault="00E67A88" w:rsidP="00B61008">
      <w:pPr>
        <w:pStyle w:val="Texte1"/>
        <w:rPr>
          <w:lang w:val="es-ES"/>
        </w:rPr>
      </w:pPr>
      <w:r w:rsidRPr="00A54269">
        <w:rPr>
          <w:lang w:val="es-ES"/>
        </w:rPr>
        <w:t>L</w:t>
      </w:r>
      <w:r w:rsidR="00EB5054" w:rsidRPr="00A54269">
        <w:rPr>
          <w:lang w:val="es-ES"/>
        </w:rPr>
        <w:t>a Unidad 7 (“Participación de las comunidades interesadas”)</w:t>
      </w:r>
      <w:r w:rsidR="00A54269" w:rsidRPr="00A54269">
        <w:rPr>
          <w:lang w:val="es-ES"/>
        </w:rPr>
        <w:t>,</w:t>
      </w:r>
      <w:r w:rsidR="00EB5054" w:rsidRPr="00A54269">
        <w:rPr>
          <w:lang w:val="es-ES"/>
        </w:rPr>
        <w:t xml:space="preserve"> la Unidad 9 (“Salvaguardia”</w:t>
      </w:r>
      <w:r w:rsidR="00E04CEB" w:rsidRPr="00A54269">
        <w:rPr>
          <w:lang w:val="es-ES"/>
        </w:rPr>
        <w:t>,</w:t>
      </w:r>
      <w:r w:rsidR="00FC34E5" w:rsidRPr="00A54269">
        <w:rPr>
          <w:lang w:val="es-ES"/>
        </w:rPr>
        <w:t xml:space="preserve"> en relación con la presentación de candidaturas)</w:t>
      </w:r>
      <w:r w:rsidRPr="00A54269">
        <w:rPr>
          <w:lang w:val="es-ES"/>
        </w:rPr>
        <w:t xml:space="preserve"> </w:t>
      </w:r>
      <w:r w:rsidR="00A54269" w:rsidRPr="00A54269">
        <w:rPr>
          <w:lang w:val="es-ES"/>
        </w:rPr>
        <w:t xml:space="preserve">y la Unidad 43 (“Descripción de un elemento del PCI”) </w:t>
      </w:r>
      <w:r w:rsidRPr="00A54269">
        <w:rPr>
          <w:lang w:val="es-ES"/>
        </w:rPr>
        <w:t>permitirán a</w:t>
      </w:r>
      <w:r w:rsidR="00FC34E5" w:rsidRPr="00A54269">
        <w:rPr>
          <w:lang w:val="es-ES"/>
        </w:rPr>
        <w:t xml:space="preserve"> los </w:t>
      </w:r>
      <w:r w:rsidR="00B61008" w:rsidRPr="00A54269">
        <w:rPr>
          <w:lang w:val="es-ES"/>
        </w:rPr>
        <w:t>participant</w:t>
      </w:r>
      <w:r w:rsidRPr="00A54269">
        <w:rPr>
          <w:lang w:val="es-ES"/>
        </w:rPr>
        <w:t>e</w:t>
      </w:r>
      <w:r w:rsidR="00B61008" w:rsidRPr="00A54269">
        <w:rPr>
          <w:lang w:val="es-ES"/>
        </w:rPr>
        <w:t xml:space="preserve">s </w:t>
      </w:r>
      <w:r w:rsidRPr="00A54269">
        <w:rPr>
          <w:lang w:val="es-ES"/>
        </w:rPr>
        <w:t>adquirir</w:t>
      </w:r>
      <w:r w:rsidR="00B61008" w:rsidRPr="00A54269">
        <w:rPr>
          <w:lang w:val="es-ES"/>
        </w:rPr>
        <w:t xml:space="preserve"> </w:t>
      </w:r>
      <w:r w:rsidRPr="00A54269">
        <w:rPr>
          <w:lang w:val="es-ES"/>
        </w:rPr>
        <w:t>las siguientes competencias prácticas</w:t>
      </w:r>
      <w:r w:rsidR="00A54269" w:rsidRPr="00A54269">
        <w:rPr>
          <w:lang w:val="es-ES"/>
        </w:rPr>
        <w:t>,</w:t>
      </w:r>
      <w:r w:rsidRPr="00A54269">
        <w:rPr>
          <w:lang w:val="es-ES"/>
        </w:rPr>
        <w:t xml:space="preserve"> necesarias para elaborar un expediente de candidatura satisfactorio</w:t>
      </w:r>
      <w:r w:rsidR="00B61008" w:rsidRPr="00A54269">
        <w:rPr>
          <w:lang w:val="es-ES"/>
        </w:rPr>
        <w:t>:</w:t>
      </w:r>
    </w:p>
    <w:p w:rsidR="00B61008" w:rsidRPr="00A54269" w:rsidRDefault="00EB5054" w:rsidP="00B61008">
      <w:pPr>
        <w:pStyle w:val="Txtpucegras"/>
        <w:tabs>
          <w:tab w:val="clear" w:pos="360"/>
        </w:tabs>
        <w:rPr>
          <w:lang w:val="es-ES"/>
        </w:rPr>
      </w:pPr>
      <w:r w:rsidRPr="00A54269">
        <w:rPr>
          <w:lang w:val="es-ES"/>
        </w:rPr>
        <w:t>describir un elemento de patrimonio inmaterial de manera adecuada</w:t>
      </w:r>
      <w:r w:rsidR="00B61008" w:rsidRPr="00A54269">
        <w:rPr>
          <w:lang w:val="es-ES"/>
        </w:rPr>
        <w:t>;</w:t>
      </w:r>
    </w:p>
    <w:p w:rsidR="00B61008" w:rsidRPr="00A54269" w:rsidRDefault="00EB5054" w:rsidP="00B61008">
      <w:pPr>
        <w:pStyle w:val="Txtpucegras"/>
        <w:tabs>
          <w:tab w:val="clear" w:pos="360"/>
        </w:tabs>
        <w:rPr>
          <w:lang w:val="es-ES"/>
        </w:rPr>
      </w:pPr>
      <w:r w:rsidRPr="00A54269">
        <w:rPr>
          <w:lang w:val="es-ES"/>
        </w:rPr>
        <w:t>identificar y definir correctamente las comunidades y grupos interesados</w:t>
      </w:r>
      <w:r w:rsidR="00B61008" w:rsidRPr="00A54269">
        <w:rPr>
          <w:lang w:val="es-ES"/>
        </w:rPr>
        <w:t>;</w:t>
      </w:r>
    </w:p>
    <w:p w:rsidR="00B61008" w:rsidRPr="00A54269" w:rsidRDefault="00EB5054" w:rsidP="00B61008">
      <w:pPr>
        <w:pStyle w:val="Txtpucegras"/>
        <w:tabs>
          <w:tab w:val="clear" w:pos="360"/>
        </w:tabs>
        <w:rPr>
          <w:lang w:val="es-ES"/>
        </w:rPr>
      </w:pPr>
      <w:r w:rsidRPr="00A54269">
        <w:rPr>
          <w:lang w:val="es-ES"/>
        </w:rPr>
        <w:t>comprender el valor que tiene el elemento para la comunidad interesada</w:t>
      </w:r>
      <w:r w:rsidR="00B61008" w:rsidRPr="00A54269">
        <w:rPr>
          <w:lang w:val="es-ES"/>
        </w:rPr>
        <w:t>;</w:t>
      </w:r>
    </w:p>
    <w:p w:rsidR="00B61008" w:rsidRPr="00A54269" w:rsidRDefault="00EB5054" w:rsidP="00B61008">
      <w:pPr>
        <w:pStyle w:val="Txtpucegras"/>
        <w:tabs>
          <w:tab w:val="clear" w:pos="360"/>
        </w:tabs>
        <w:rPr>
          <w:lang w:val="es-ES"/>
        </w:rPr>
      </w:pPr>
      <w:r w:rsidRPr="00A54269">
        <w:rPr>
          <w:lang w:val="es-ES"/>
        </w:rPr>
        <w:t>impulsar o facilitar la participación de la comunidad (allí donde fuere necesario)</w:t>
      </w:r>
      <w:r w:rsidR="00B61008" w:rsidRPr="00A54269">
        <w:rPr>
          <w:lang w:val="es-ES"/>
        </w:rPr>
        <w:t>;</w:t>
      </w:r>
    </w:p>
    <w:p w:rsidR="00B61008" w:rsidRPr="00A54269" w:rsidRDefault="00EB5054" w:rsidP="00B61008">
      <w:pPr>
        <w:pStyle w:val="Txtpucegras"/>
        <w:tabs>
          <w:tab w:val="clear" w:pos="360"/>
        </w:tabs>
        <w:rPr>
          <w:lang w:val="es-ES"/>
        </w:rPr>
      </w:pPr>
      <w:r w:rsidRPr="00A54269">
        <w:rPr>
          <w:lang w:val="es-ES"/>
        </w:rPr>
        <w:t>analizar la viabilidad de los elementos del PCI cuya candidatura se va a presentar</w:t>
      </w:r>
      <w:r w:rsidR="00B61008" w:rsidRPr="00A54269">
        <w:rPr>
          <w:lang w:val="es-ES"/>
        </w:rPr>
        <w:t xml:space="preserve">; </w:t>
      </w:r>
      <w:r w:rsidRPr="00A54269">
        <w:rPr>
          <w:lang w:val="es-ES"/>
        </w:rPr>
        <w:t>y</w:t>
      </w:r>
    </w:p>
    <w:p w:rsidR="00B61008" w:rsidRPr="00A54269" w:rsidRDefault="00EB5054" w:rsidP="00B61008">
      <w:pPr>
        <w:pStyle w:val="Txtpucegras"/>
        <w:tabs>
          <w:tab w:val="clear" w:pos="360"/>
        </w:tabs>
        <w:rPr>
          <w:lang w:val="es-ES"/>
        </w:rPr>
      </w:pPr>
      <w:r w:rsidRPr="00A54269">
        <w:rPr>
          <w:lang w:val="es-ES"/>
        </w:rPr>
        <w:t>proponer medidas de salvaguardia apropiadas y factibles</w:t>
      </w:r>
      <w:r w:rsidR="00B61008" w:rsidRPr="00A54269">
        <w:rPr>
          <w:lang w:val="es-ES"/>
        </w:rPr>
        <w:t>.</w:t>
      </w:r>
    </w:p>
    <w:p w:rsidR="00B61008" w:rsidRPr="00A54269" w:rsidRDefault="00EB5054" w:rsidP="00B61008">
      <w:pPr>
        <w:pStyle w:val="Txtpucegras"/>
        <w:numPr>
          <w:ilvl w:val="0"/>
          <w:numId w:val="0"/>
        </w:numPr>
        <w:ind w:left="851"/>
        <w:rPr>
          <w:lang w:val="es-ES"/>
        </w:rPr>
      </w:pPr>
      <w:r w:rsidRPr="00A54269">
        <w:rPr>
          <w:lang w:val="es-ES"/>
        </w:rPr>
        <w:t>Los particip</w:t>
      </w:r>
      <w:r w:rsidR="00A54269" w:rsidRPr="00A54269">
        <w:rPr>
          <w:lang w:val="es-ES"/>
        </w:rPr>
        <w:t>antes utilizarán la “Danza del S</w:t>
      </w:r>
      <w:r w:rsidRPr="00A54269">
        <w:rPr>
          <w:lang w:val="es-ES"/>
        </w:rPr>
        <w:t>able”, un modelo de candidatura a l</w:t>
      </w:r>
      <w:r w:rsidR="00A54269" w:rsidRPr="00A54269">
        <w:rPr>
          <w:lang w:val="es-ES"/>
        </w:rPr>
        <w:t>a Lista de Salvaguardia Urgente</w:t>
      </w:r>
      <w:r w:rsidRPr="00A54269">
        <w:rPr>
          <w:lang w:val="es-ES"/>
        </w:rPr>
        <w:t xml:space="preserve"> especialmente concebido para redactar una descripción resumida del elemento</w:t>
      </w:r>
      <w:r w:rsidR="00B61008" w:rsidRPr="00A54269">
        <w:rPr>
          <w:lang w:val="es-ES"/>
        </w:rPr>
        <w:t xml:space="preserve"> (</w:t>
      </w:r>
      <w:r w:rsidR="00F179B7" w:rsidRPr="00A54269">
        <w:rPr>
          <w:lang w:val="es-ES"/>
        </w:rPr>
        <w:t>Unidad</w:t>
      </w:r>
      <w:r w:rsidR="00B61008" w:rsidRPr="00A54269">
        <w:rPr>
          <w:lang w:val="es-ES"/>
        </w:rPr>
        <w:t> 43).</w:t>
      </w:r>
    </w:p>
    <w:p w:rsidR="00B61008" w:rsidRPr="00A54269" w:rsidRDefault="00B76D72" w:rsidP="00B61008">
      <w:pPr>
        <w:pStyle w:val="Heading6"/>
        <w:rPr>
          <w:color w:val="auto"/>
          <w:lang w:val="es-ES"/>
        </w:rPr>
      </w:pPr>
      <w:r w:rsidRPr="00A54269">
        <w:rPr>
          <w:color w:val="auto"/>
          <w:lang w:val="es-ES"/>
        </w:rPr>
        <w:t>Diapositiva</w:t>
      </w:r>
      <w:r w:rsidR="00B61008" w:rsidRPr="00A54269">
        <w:rPr>
          <w:color w:val="auto"/>
          <w:lang w:val="es-ES"/>
        </w:rPr>
        <w:t xml:space="preserve"> 6</w:t>
      </w:r>
    </w:p>
    <w:p w:rsidR="00B61008" w:rsidRPr="00A54269" w:rsidRDefault="00B76D72" w:rsidP="00B61008">
      <w:pPr>
        <w:pStyle w:val="diapo2"/>
        <w:rPr>
          <w:bCs/>
          <w:noProof w:val="0"/>
          <w:szCs w:val="24"/>
          <w:lang w:val="es-ES"/>
        </w:rPr>
      </w:pPr>
      <w:r w:rsidRPr="00A54269">
        <w:rPr>
          <w:bCs/>
          <w:noProof w:val="0"/>
          <w:szCs w:val="24"/>
          <w:lang w:val="es-ES"/>
        </w:rPr>
        <w:t>Parte 4 – Sesión de conclusiones y evaluación del taller</w:t>
      </w:r>
    </w:p>
    <w:p w:rsidR="00B61008" w:rsidRPr="00A54269" w:rsidRDefault="00E04CEB" w:rsidP="00B61008">
      <w:pPr>
        <w:pStyle w:val="Texte1"/>
        <w:rPr>
          <w:lang w:val="es-ES"/>
        </w:rPr>
      </w:pPr>
      <w:r w:rsidRPr="00A54269">
        <w:rPr>
          <w:lang w:val="es-ES"/>
        </w:rPr>
        <w:t>Por último, los participantes procederán a sacar conclusiones del Taller sobre Candidaturas y a evaluar sus resultados (Unidades </w:t>
      </w:r>
      <w:r w:rsidR="00A54269" w:rsidRPr="00A54269">
        <w:rPr>
          <w:lang w:val="es-ES"/>
        </w:rPr>
        <w:t>15 y 44</w:t>
      </w:r>
      <w:r w:rsidRPr="00A54269">
        <w:rPr>
          <w:lang w:val="es-ES"/>
        </w:rPr>
        <w:t>).</w:t>
      </w:r>
    </w:p>
    <w:p w:rsidR="00346CD0" w:rsidRPr="00A54269" w:rsidRDefault="00346CD0" w:rsidP="00B76D72">
      <w:pPr>
        <w:pStyle w:val="Texte1"/>
        <w:rPr>
          <w:lang w:val="es-ES"/>
        </w:rPr>
      </w:pPr>
      <w:r w:rsidRPr="00A54269">
        <w:rPr>
          <w:lang w:val="es-ES"/>
        </w:rPr>
        <w:t>Al finalizar el taller, los participantes tienen que</w:t>
      </w:r>
      <w:r w:rsidR="00A54269" w:rsidRPr="00A54269">
        <w:rPr>
          <w:lang w:val="es-ES"/>
        </w:rPr>
        <w:t>:</w:t>
      </w:r>
      <w:r w:rsidRPr="00A54269">
        <w:rPr>
          <w:lang w:val="es-ES"/>
        </w:rPr>
        <w:t xml:space="preserve"> haber adquirido una idea clara de los conceptos</w:t>
      </w:r>
      <w:r w:rsidR="00A54269" w:rsidRPr="00A54269">
        <w:rPr>
          <w:lang w:val="es-ES"/>
        </w:rPr>
        <w:t xml:space="preserve"> y finalidades de la Convención;</w:t>
      </w:r>
      <w:r w:rsidRPr="00A54269">
        <w:rPr>
          <w:lang w:val="es-ES"/>
        </w:rPr>
        <w:t xml:space="preserve"> saber cómo debe elaborar un expediente de candidatura correcto para insc</w:t>
      </w:r>
      <w:r w:rsidR="00A54269" w:rsidRPr="00A54269">
        <w:rPr>
          <w:lang w:val="es-ES"/>
        </w:rPr>
        <w:t>ribir un elemento en sus Listas;</w:t>
      </w:r>
      <w:r w:rsidRPr="00A54269">
        <w:rPr>
          <w:lang w:val="es-ES"/>
        </w:rPr>
        <w:t xml:space="preserve"> haber comprendido qué procesos de participación y de sensibilización a la importancia del PCI están implícitos en la preparación de las candidaturas de elementos de éste</w:t>
      </w:r>
      <w:r w:rsidR="00A54269" w:rsidRPr="00A54269">
        <w:rPr>
          <w:lang w:val="es-ES"/>
        </w:rPr>
        <w:t>;</w:t>
      </w:r>
      <w:r w:rsidRPr="00A54269">
        <w:rPr>
          <w:lang w:val="es-ES"/>
        </w:rPr>
        <w:t xml:space="preserve"> y saber qué instrumentos intelectuales pueden utilizan para abordar algunas de las cuestiones que surgen a la hora de redactar un expediente de candidatura.</w:t>
      </w:r>
    </w:p>
    <w:sectPr w:rsidR="00346CD0" w:rsidRPr="00A54269" w:rsidSect="00831BF3">
      <w:headerReference w:type="even" r:id="rId23"/>
      <w:headerReference w:type="default" r:id="rId24"/>
      <w:footerReference w:type="even" r:id="rId25"/>
      <w:footerReference w:type="default" r:id="rId26"/>
      <w:headerReference w:type="first" r:id="rId27"/>
      <w:footerReference w:type="first" r:id="rId28"/>
      <w:footnotePr>
        <w:numRestart w:val="eachSect"/>
      </w:footnotePr>
      <w:type w:val="oddPage"/>
      <w:pgSz w:w="11900" w:h="16820" w:code="9"/>
      <w:pgMar w:top="1701" w:right="1531" w:bottom="1701" w:left="1531" w:header="720" w:footer="720" w:gutter="0"/>
      <w:pgNumType w:start="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0AC" w:rsidRDefault="004810AC" w:rsidP="00B61008">
      <w:pPr>
        <w:spacing w:before="0" w:after="0"/>
      </w:pPr>
      <w:r>
        <w:separator/>
      </w:r>
    </w:p>
  </w:endnote>
  <w:endnote w:type="continuationSeparator" w:id="0">
    <w:p w:rsidR="004810AC" w:rsidRDefault="004810AC" w:rsidP="00B6100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old">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Courier New"/>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Imprint MT Shadow">
    <w:panose1 w:val="04020605060303030202"/>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Arial Gra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FA3" w:rsidRDefault="00D06FA3" w:rsidP="00831BF3">
    <w:pPr>
      <w:pStyle w:val="Footer"/>
    </w:pPr>
    <w:r w:rsidRPr="002A3923">
      <w:rPr>
        <w:noProof/>
        <w:lang w:val="fr-FR" w:eastAsia="ja-JP"/>
      </w:rPr>
      <w:drawing>
        <wp:anchor distT="0" distB="0" distL="114300" distR="114300" simplePos="0" relativeHeight="251656192" behindDoc="0" locked="1" layoutInCell="1" allowOverlap="0">
          <wp:simplePos x="0" y="0"/>
          <wp:positionH relativeFrom="margin">
            <wp:posOffset>0</wp:posOffset>
          </wp:positionH>
          <wp:positionV relativeFrom="margin">
            <wp:posOffset>8641080</wp:posOffset>
          </wp:positionV>
          <wp:extent cx="942975" cy="538480"/>
          <wp:effectExtent l="0" t="0" r="0" b="0"/>
          <wp:wrapSquare wrapText="bothSides"/>
          <wp:docPr id="6" name="Image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n.jpg"/>
                  <pic:cNvPicPr/>
                </pic:nvPicPr>
                <pic:blipFill>
                  <a:blip r:embed="rId1">
                    <a:extLst>
                      <a:ext uri="{28A0092B-C50C-407E-A947-70E740481C1C}">
                        <a14:useLocalDpi xmlns:a14="http://schemas.microsoft.com/office/drawing/2010/main" val="0"/>
                      </a:ext>
                    </a:extLst>
                  </a:blip>
                  <a:stretch>
                    <a:fillRect/>
                  </a:stretch>
                </pic:blipFill>
                <pic:spPr>
                  <a:xfrm>
                    <a:off x="0" y="0"/>
                    <a:ext cx="942975" cy="538480"/>
                  </a:xfrm>
                  <a:prstGeom prst="rect">
                    <a:avLst/>
                  </a:prstGeom>
                </pic:spPr>
              </pic:pic>
            </a:graphicData>
          </a:graphic>
        </wp:anchor>
      </w:drawing>
    </w:r>
    <w:r>
      <w:tab/>
      <w:t>© UNESCO • Not to be reproduced without permission</w:t>
    </w:r>
    <w:r>
      <w:tab/>
      <w:t>U039-v1.1-FN-EN</w:t>
    </w:r>
    <w:r w:rsidDel="00F22FFD">
      <w:rPr>
        <w:rStyle w:val="PageNumber"/>
      </w:rPr>
      <w:t xml:space="preserve"> </w:t>
    </w:r>
  </w:p>
  <w:p w:rsidR="00D06FA3" w:rsidRDefault="00D06F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FA3" w:rsidRPr="007D60D5" w:rsidRDefault="00432253">
    <w:pPr>
      <w:pStyle w:val="Footer"/>
    </w:pPr>
    <w:r>
      <w:rPr>
        <w:noProof/>
        <w:lang w:val="fr-FR" w:eastAsia="ja-JP"/>
      </w:rPr>
      <w:drawing>
        <wp:anchor distT="0" distB="0" distL="114300" distR="114300" simplePos="0" relativeHeight="251680768" behindDoc="0" locked="0" layoutInCell="1" allowOverlap="1">
          <wp:simplePos x="0" y="0"/>
          <wp:positionH relativeFrom="column">
            <wp:posOffset>2543810</wp:posOffset>
          </wp:positionH>
          <wp:positionV relativeFrom="paragraph">
            <wp:posOffset>9525</wp:posOffset>
          </wp:positionV>
          <wp:extent cx="542925" cy="190500"/>
          <wp:effectExtent l="0" t="0" r="9525" b="0"/>
          <wp:wrapThrough wrapText="bothSides">
            <wp:wrapPolygon edited="0">
              <wp:start x="0" y="0"/>
              <wp:lineTo x="0" y="19440"/>
              <wp:lineTo x="21221" y="19440"/>
              <wp:lineTo x="21221" y="0"/>
              <wp:lineTo x="0" y="0"/>
            </wp:wrapPolygon>
          </wp:wrapThrough>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190500"/>
                  </a:xfrm>
                  <a:prstGeom prst="rect">
                    <a:avLst/>
                  </a:prstGeom>
                  <a:noFill/>
                  <a:ln>
                    <a:noFill/>
                  </a:ln>
                </pic:spPr>
              </pic:pic>
            </a:graphicData>
          </a:graphic>
          <wp14:sizeRelH relativeFrom="page">
            <wp14:pctWidth>0</wp14:pctWidth>
          </wp14:sizeRelH>
          <wp14:sizeRelV relativeFrom="page">
            <wp14:pctHeight>0</wp14:pctHeight>
          </wp14:sizeRelV>
        </wp:anchor>
      </w:drawing>
    </w:r>
    <w:r w:rsidR="00D06FA3">
      <w:rPr>
        <w:noProof/>
        <w:lang w:val="fr-FR" w:eastAsia="ja-JP"/>
      </w:rPr>
      <w:drawing>
        <wp:anchor distT="0" distB="0" distL="114300" distR="114300" simplePos="0" relativeHeight="251655680" behindDoc="0" locked="0" layoutInCell="1" allowOverlap="1" wp14:anchorId="2D293D0E" wp14:editId="22181ED9">
          <wp:simplePos x="0" y="0"/>
          <wp:positionH relativeFrom="column">
            <wp:posOffset>4731385</wp:posOffset>
          </wp:positionH>
          <wp:positionV relativeFrom="paragraph">
            <wp:posOffset>-340360</wp:posOffset>
          </wp:positionV>
          <wp:extent cx="842010" cy="601980"/>
          <wp:effectExtent l="19050" t="0" r="0" b="0"/>
          <wp:wrapNone/>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s.png"/>
                  <pic:cNvPicPr/>
                </pic:nvPicPr>
                <pic:blipFill>
                  <a:blip r:embed="rId2">
                    <a:extLst>
                      <a:ext uri="{28A0092B-C50C-407E-A947-70E740481C1C}">
                        <a14:useLocalDpi xmlns:a14="http://schemas.microsoft.com/office/drawing/2010/main" val="0"/>
                      </a:ext>
                    </a:extLst>
                  </a:blip>
                  <a:stretch>
                    <a:fillRect/>
                  </a:stretch>
                </pic:blipFill>
                <pic:spPr>
                  <a:xfrm>
                    <a:off x="0" y="0"/>
                    <a:ext cx="842010" cy="601980"/>
                  </a:xfrm>
                  <a:prstGeom prst="rect">
                    <a:avLst/>
                  </a:prstGeom>
                </pic:spPr>
              </pic:pic>
            </a:graphicData>
          </a:graphic>
        </wp:anchor>
      </w:drawing>
    </w:r>
    <w:r w:rsidR="00D06FA3">
      <w:t>U039-v1.1-FN-ES</w:t>
    </w:r>
    <w:r w:rsidR="00D06FA3">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FA3" w:rsidRDefault="00432253">
    <w:pPr>
      <w:pStyle w:val="Footer"/>
    </w:pPr>
    <w:r>
      <w:rPr>
        <w:noProof/>
        <w:lang w:val="fr-FR" w:eastAsia="ja-JP"/>
      </w:rPr>
      <w:drawing>
        <wp:anchor distT="0" distB="0" distL="114300" distR="114300" simplePos="0" relativeHeight="251679744" behindDoc="0" locked="0" layoutInCell="1" allowOverlap="1">
          <wp:simplePos x="0" y="0"/>
          <wp:positionH relativeFrom="column">
            <wp:posOffset>2534285</wp:posOffset>
          </wp:positionH>
          <wp:positionV relativeFrom="paragraph">
            <wp:posOffset>9525</wp:posOffset>
          </wp:positionV>
          <wp:extent cx="542925" cy="190500"/>
          <wp:effectExtent l="0" t="0" r="9525" b="0"/>
          <wp:wrapThrough wrapText="bothSides">
            <wp:wrapPolygon edited="0">
              <wp:start x="0" y="0"/>
              <wp:lineTo x="0" y="19440"/>
              <wp:lineTo x="21221" y="19440"/>
              <wp:lineTo x="21221" y="0"/>
              <wp:lineTo x="0" y="0"/>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190500"/>
                  </a:xfrm>
                  <a:prstGeom prst="rect">
                    <a:avLst/>
                  </a:prstGeom>
                  <a:noFill/>
                  <a:ln>
                    <a:noFill/>
                  </a:ln>
                </pic:spPr>
              </pic:pic>
            </a:graphicData>
          </a:graphic>
          <wp14:sizeRelH relativeFrom="page">
            <wp14:pctWidth>0</wp14:pctWidth>
          </wp14:sizeRelH>
          <wp14:sizeRelV relativeFrom="page">
            <wp14:pctHeight>0</wp14:pctHeight>
          </wp14:sizeRelV>
        </wp:anchor>
      </w:drawing>
    </w:r>
    <w:r w:rsidR="00D06FA3">
      <w:rPr>
        <w:noProof/>
        <w:lang w:val="fr-FR" w:eastAsia="ja-JP"/>
      </w:rPr>
      <w:drawing>
        <wp:anchor distT="0" distB="0" distL="114300" distR="114300" simplePos="0" relativeHeight="251666432" behindDoc="0" locked="0" layoutInCell="1" allowOverlap="1" wp14:anchorId="159FFA00" wp14:editId="354689F9">
          <wp:simplePos x="0" y="0"/>
          <wp:positionH relativeFrom="column">
            <wp:posOffset>4754245</wp:posOffset>
          </wp:positionH>
          <wp:positionV relativeFrom="paragraph">
            <wp:posOffset>-309880</wp:posOffset>
          </wp:positionV>
          <wp:extent cx="842010" cy="601980"/>
          <wp:effectExtent l="19050" t="0" r="0" b="0"/>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s.png"/>
                  <pic:cNvPicPr/>
                </pic:nvPicPr>
                <pic:blipFill>
                  <a:blip r:embed="rId2">
                    <a:extLst>
                      <a:ext uri="{28A0092B-C50C-407E-A947-70E740481C1C}">
                        <a14:useLocalDpi xmlns:a14="http://schemas.microsoft.com/office/drawing/2010/main" val="0"/>
                      </a:ext>
                    </a:extLst>
                  </a:blip>
                  <a:stretch>
                    <a:fillRect/>
                  </a:stretch>
                </pic:blipFill>
                <pic:spPr>
                  <a:xfrm>
                    <a:off x="0" y="0"/>
                    <a:ext cx="842010" cy="601980"/>
                  </a:xfrm>
                  <a:prstGeom prst="rect">
                    <a:avLst/>
                  </a:prstGeom>
                </pic:spPr>
              </pic:pic>
            </a:graphicData>
          </a:graphic>
        </wp:anchor>
      </w:drawing>
    </w:r>
    <w:r w:rsidR="00D06FA3">
      <w:t>U039-v1.1-FN-ES</w:t>
    </w:r>
    <w:r w:rsidR="00D06FA3">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0AC" w:rsidRDefault="004810AC" w:rsidP="00B61008">
      <w:pPr>
        <w:spacing w:before="0" w:after="0"/>
      </w:pPr>
      <w:r>
        <w:separator/>
      </w:r>
    </w:p>
  </w:footnote>
  <w:footnote w:type="continuationSeparator" w:id="0">
    <w:p w:rsidR="004810AC" w:rsidRDefault="004810AC" w:rsidP="00B61008">
      <w:pPr>
        <w:spacing w:before="0" w:after="0"/>
      </w:pPr>
      <w:r>
        <w:continuationSeparator/>
      </w:r>
    </w:p>
  </w:footnote>
  <w:footnote w:id="1">
    <w:p w:rsidR="00D06FA3" w:rsidRPr="009226B6" w:rsidRDefault="00D06FA3" w:rsidP="00A77A77">
      <w:pPr>
        <w:pStyle w:val="FootnoteText"/>
        <w:rPr>
          <w:lang w:val="es-ES_tradnl"/>
        </w:rPr>
      </w:pPr>
      <w:r w:rsidRPr="00A77A77">
        <w:rPr>
          <w:rStyle w:val="FootnoteReference"/>
          <w:vertAlign w:val="baseline"/>
        </w:rPr>
        <w:footnoteRef/>
      </w:r>
      <w:r w:rsidRPr="00A77A77">
        <w:rPr>
          <w:lang w:val="es-ES_tradnl"/>
        </w:rPr>
        <w:t>.</w:t>
      </w:r>
      <w:r w:rsidRPr="00CE0380">
        <w:rPr>
          <w:lang w:val="es-ES_tradnl"/>
        </w:rPr>
        <w:tab/>
      </w:r>
      <w:r w:rsidRPr="004E59A5">
        <w:rPr>
          <w:lang w:val="es-ES"/>
        </w:rPr>
        <w:t xml:space="preserve">Frecuentemente denominada </w:t>
      </w:r>
      <w:r>
        <w:rPr>
          <w:lang w:val="es-ES"/>
        </w:rPr>
        <w:t>“</w:t>
      </w:r>
      <w:r w:rsidRPr="004E59A5">
        <w:rPr>
          <w:lang w:val="es-ES"/>
        </w:rPr>
        <w:t>Convención del Patrimonio Inmaterial</w:t>
      </w:r>
      <w:r>
        <w:rPr>
          <w:lang w:val="es-ES"/>
        </w:rPr>
        <w:t>” o “Convención de 2003”</w:t>
      </w:r>
      <w:r w:rsidRPr="004E59A5">
        <w:rPr>
          <w:lang w:val="es-ES"/>
        </w:rPr>
        <w:t xml:space="preserve"> y, a los efectos de esta unidad, simplemente </w:t>
      </w:r>
      <w:r>
        <w:rPr>
          <w:lang w:val="es-ES"/>
        </w:rPr>
        <w:t>“</w:t>
      </w:r>
      <w:r w:rsidRPr="004E59A5">
        <w:rPr>
          <w:lang w:val="es-ES"/>
        </w:rPr>
        <w:t>Convención</w:t>
      </w:r>
      <w:r>
        <w:rPr>
          <w:lang w:val="es-ES"/>
        </w:rPr>
        <w:t>”</w:t>
      </w:r>
      <w:r w:rsidRPr="004E59A5">
        <w:rPr>
          <w:lang w:val="es-ES"/>
        </w:rPr>
        <w:t>.</w:t>
      </w:r>
    </w:p>
  </w:footnote>
  <w:footnote w:id="2">
    <w:p w:rsidR="00D06FA3" w:rsidRPr="001B2F1E" w:rsidRDefault="00D06FA3" w:rsidP="00A77A77">
      <w:pPr>
        <w:pStyle w:val="FootnoteText"/>
        <w:rPr>
          <w:lang w:val="es-ES_tradnl"/>
        </w:rPr>
      </w:pPr>
      <w:r w:rsidRPr="001B2F1E">
        <w:rPr>
          <w:rStyle w:val="FootnoteReference"/>
          <w:vertAlign w:val="baseline"/>
        </w:rPr>
        <w:footnoteRef/>
      </w:r>
      <w:r w:rsidRPr="001B2F1E">
        <w:rPr>
          <w:lang w:val="es-ES_tradnl"/>
        </w:rPr>
        <w:t>.</w:t>
      </w:r>
      <w:r w:rsidRPr="001B2F1E">
        <w:rPr>
          <w:lang w:val="es-ES_tradnl"/>
        </w:rPr>
        <w:tab/>
        <w:t xml:space="preserve">UNESCO, </w:t>
      </w:r>
      <w:r w:rsidRPr="001B2F1E">
        <w:rPr>
          <w:i/>
          <w:lang w:val="es-ES"/>
        </w:rPr>
        <w:t xml:space="preserve">Textos fundamentales de la Convención para la Salvaguardia del Patrimonio Cultural Inmaterial de 2003 </w:t>
      </w:r>
      <w:r w:rsidRPr="001B2F1E">
        <w:rPr>
          <w:lang w:val="es-ES"/>
        </w:rPr>
        <w:t xml:space="preserve">(denominados abreviadamente “Textos Fundamentales” en la presente unidad), París, UNESCO. Se pueden consultar en: </w:t>
      </w:r>
      <w:hyperlink r:id="rId1" w:history="1">
        <w:r w:rsidRPr="001B2F1E">
          <w:rPr>
            <w:rStyle w:val="Hyperlink"/>
            <w:color w:val="auto"/>
            <w:u w:val="none"/>
            <w:lang w:val="es-ES"/>
          </w:rPr>
          <w:t>http://www.unesco.org/culture/ich/index.php?lg=es&amp;pg=00503</w:t>
        </w:r>
      </w:hyperlink>
      <w:r w:rsidRPr="001B2F1E">
        <w:rPr>
          <w:lang w:val="es-ES"/>
        </w:rPr>
        <w:t>.</w:t>
      </w:r>
    </w:p>
  </w:footnote>
  <w:footnote w:id="3">
    <w:p w:rsidR="00D06FA3" w:rsidRPr="00915A38" w:rsidRDefault="00D06FA3" w:rsidP="00B61008">
      <w:pPr>
        <w:pStyle w:val="FootnoteText"/>
        <w:rPr>
          <w:lang w:val="es-ES_tradnl"/>
        </w:rPr>
      </w:pPr>
      <w:r w:rsidRPr="00915A38">
        <w:rPr>
          <w:rStyle w:val="FootnoteReference"/>
          <w:vertAlign w:val="baseline"/>
        </w:rPr>
        <w:footnoteRef/>
      </w:r>
      <w:r w:rsidRPr="00915A38">
        <w:rPr>
          <w:lang w:val="es-ES_tradnl"/>
        </w:rPr>
        <w:tab/>
        <w:t xml:space="preserve">Tomen nota de que, a efectos de este taller, será necesario resumir algunas de las unidades de esta Parte 1 y </w:t>
      </w:r>
      <w:r w:rsidR="00387E07" w:rsidRPr="00915A38">
        <w:rPr>
          <w:lang w:val="es-ES_tradnl"/>
        </w:rPr>
        <w:t>reducir</w:t>
      </w:r>
      <w:r w:rsidRPr="00915A38">
        <w:rPr>
          <w:lang w:val="es-ES_tradnl"/>
        </w:rPr>
        <w:t xml:space="preserve"> su duración</w:t>
      </w:r>
      <w:r>
        <w:rPr>
          <w:lang w:val="es-ES_tradnl"/>
        </w:rPr>
        <w:t xml:space="preserve"> para ajustarse al calendario propuesto</w:t>
      </w:r>
      <w:r w:rsidRPr="00915A38">
        <w:rPr>
          <w:lang w:val="es-ES_tradn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FA3" w:rsidRDefault="00D01D80">
    <w:pPr>
      <w:pStyle w:val="Header"/>
    </w:pPr>
    <w:r>
      <w:rPr>
        <w:rStyle w:val="PageNumber"/>
      </w:rPr>
      <w:fldChar w:fldCharType="begin"/>
    </w:r>
    <w:r w:rsidR="00D06FA3">
      <w:rPr>
        <w:rStyle w:val="PageNumber"/>
      </w:rPr>
      <w:instrText xml:space="preserve"> PAGE </w:instrText>
    </w:r>
    <w:r>
      <w:rPr>
        <w:rStyle w:val="PageNumber"/>
      </w:rPr>
      <w:fldChar w:fldCharType="separate"/>
    </w:r>
    <w:r w:rsidR="00D06FA3">
      <w:rPr>
        <w:rStyle w:val="PageNumber"/>
        <w:noProof/>
      </w:rPr>
      <w:t>6</w:t>
    </w:r>
    <w:r>
      <w:rPr>
        <w:rStyle w:val="PageNumber"/>
      </w:rPr>
      <w:fldChar w:fldCharType="end"/>
    </w:r>
    <w:r w:rsidR="00D06FA3">
      <w:rPr>
        <w:rStyle w:val="PageNumber"/>
      </w:rPr>
      <w:tab/>
    </w:r>
    <w:r w:rsidR="00D06FA3">
      <w:rPr>
        <w:lang w:val="en-GB"/>
      </w:rPr>
      <w:t>Unidad 39</w:t>
    </w:r>
    <w:r w:rsidR="00D06FA3" w:rsidRPr="00CF425C">
      <w:rPr>
        <w:lang w:val="en-GB"/>
      </w:rPr>
      <w:t xml:space="preserve">: NOM </w:t>
    </w:r>
    <w:r w:rsidR="00D06FA3" w:rsidRPr="00CF425C">
      <w:rPr>
        <w:lang w:val="en-US"/>
      </w:rPr>
      <w:t>Workshop Introduction</w:t>
    </w:r>
    <w:r w:rsidR="00D06FA3">
      <w:rPr>
        <w:lang w:val="en-US"/>
      </w:rPr>
      <w:tab/>
    </w:r>
    <w:r w:rsidR="00D06FA3">
      <w:t>Facilitator’s notes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FA3" w:rsidRPr="004A4AD6" w:rsidRDefault="00D06FA3" w:rsidP="001B2F1E">
    <w:pPr>
      <w:pStyle w:val="Header"/>
      <w:tabs>
        <w:tab w:val="left" w:pos="2552"/>
      </w:tabs>
    </w:pPr>
    <w:r>
      <w:t>Notas para el Facilitador</w:t>
    </w:r>
    <w:r>
      <w:tab/>
    </w:r>
    <w:r w:rsidRPr="001B2F1E">
      <w:rPr>
        <w:lang w:val="es-ES_tradnl"/>
      </w:rPr>
      <w:t>Unidad 39: Introducción al Taller sobre preparaci</w:t>
    </w:r>
    <w:r>
      <w:rPr>
        <w:lang w:val="es-ES_tradnl"/>
      </w:rPr>
      <w:t>ón de candidaturas</w:t>
    </w:r>
    <w:r>
      <w:tab/>
    </w:r>
    <w:r w:rsidR="00D01D80">
      <w:rPr>
        <w:rStyle w:val="PageNumber"/>
      </w:rPr>
      <w:fldChar w:fldCharType="begin"/>
    </w:r>
    <w:r>
      <w:rPr>
        <w:rStyle w:val="PageNumber"/>
      </w:rPr>
      <w:instrText xml:space="preserve"> PAGE </w:instrText>
    </w:r>
    <w:r w:rsidR="00D01D80">
      <w:rPr>
        <w:rStyle w:val="PageNumber"/>
      </w:rPr>
      <w:fldChar w:fldCharType="separate"/>
    </w:r>
    <w:r w:rsidR="00204737">
      <w:rPr>
        <w:rStyle w:val="PageNumber"/>
        <w:noProof/>
      </w:rPr>
      <w:t>4</w:t>
    </w:r>
    <w:r w:rsidR="00D01D80">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4297887"/>
      <w:docPartObj>
        <w:docPartGallery w:val="Page Numbers (Top of Page)"/>
        <w:docPartUnique/>
      </w:docPartObj>
    </w:sdtPr>
    <w:sdtEndPr/>
    <w:sdtContent>
      <w:p w:rsidR="00D06FA3" w:rsidRDefault="00D06FA3" w:rsidP="001C5799">
        <w:pPr>
          <w:pStyle w:val="Header"/>
          <w:tabs>
            <w:tab w:val="left" w:pos="2552"/>
          </w:tabs>
          <w:jc w:val="right"/>
        </w:pPr>
        <w:r>
          <w:t>Notas para el Facilitador</w:t>
        </w:r>
        <w:r>
          <w:tab/>
        </w:r>
        <w:r w:rsidRPr="001B2F1E">
          <w:rPr>
            <w:lang w:val="es-ES_tradnl"/>
          </w:rPr>
          <w:t>Unidad 39: Introducción al Taller sobre preparaci</w:t>
        </w:r>
        <w:r>
          <w:rPr>
            <w:lang w:val="es-ES_tradnl"/>
          </w:rPr>
          <w:t>ón de candidaturas</w:t>
        </w:r>
        <w:r>
          <w:tab/>
        </w:r>
        <w:r w:rsidR="009C493B">
          <w:fldChar w:fldCharType="begin"/>
        </w:r>
        <w:r w:rsidR="009C493B">
          <w:instrText>PAGE   \* MERGEFORMAT</w:instrText>
        </w:r>
        <w:r w:rsidR="009C493B">
          <w:fldChar w:fldCharType="separate"/>
        </w:r>
        <w:r w:rsidR="00204737" w:rsidRPr="00204737">
          <w:rPr>
            <w:noProof/>
            <w:lang w:val="es-ES_tradnl"/>
          </w:rPr>
          <w:t>3</w:t>
        </w:r>
        <w:r w:rsidR="009C493B">
          <w:rPr>
            <w:noProof/>
            <w:lang w:val="es-ES_tradnl"/>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C5AB492"/>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77F80946"/>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A0E0638C"/>
    <w:lvl w:ilvl="0">
      <w:start w:val="1"/>
      <w:numFmt w:val="decimal"/>
      <w:pStyle w:val="ListNumber"/>
      <w:lvlText w:val="%1."/>
      <w:lvlJc w:val="left"/>
      <w:pPr>
        <w:tabs>
          <w:tab w:val="num" w:pos="360"/>
        </w:tabs>
        <w:ind w:left="360" w:hanging="360"/>
      </w:pPr>
    </w:lvl>
  </w:abstractNum>
  <w:abstractNum w:abstractNumId="3" w15:restartNumberingAfterBreak="0">
    <w:nsid w:val="000B652D"/>
    <w:multiLevelType w:val="hybridMultilevel"/>
    <w:tmpl w:val="36D62B7C"/>
    <w:lvl w:ilvl="0" w:tplc="A9F0EA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E0397F"/>
    <w:multiLevelType w:val="hybridMultilevel"/>
    <w:tmpl w:val="EF76184E"/>
    <w:lvl w:ilvl="0" w:tplc="0C0A0001">
      <w:start w:val="1"/>
      <w:numFmt w:val="bullet"/>
      <w:lvlText w:val=""/>
      <w:lvlJc w:val="left"/>
      <w:pPr>
        <w:ind w:left="833" w:hanging="360"/>
      </w:pPr>
      <w:rPr>
        <w:rFonts w:ascii="Symbol" w:hAnsi="Symbol" w:hint="default"/>
      </w:rPr>
    </w:lvl>
    <w:lvl w:ilvl="1" w:tplc="0C0A0003" w:tentative="1">
      <w:start w:val="1"/>
      <w:numFmt w:val="bullet"/>
      <w:lvlText w:val="o"/>
      <w:lvlJc w:val="left"/>
      <w:pPr>
        <w:ind w:left="1553" w:hanging="360"/>
      </w:pPr>
      <w:rPr>
        <w:rFonts w:ascii="Courier New" w:hAnsi="Courier New" w:hint="default"/>
      </w:rPr>
    </w:lvl>
    <w:lvl w:ilvl="2" w:tplc="0C0A0005" w:tentative="1">
      <w:start w:val="1"/>
      <w:numFmt w:val="bullet"/>
      <w:lvlText w:val=""/>
      <w:lvlJc w:val="left"/>
      <w:pPr>
        <w:ind w:left="2273" w:hanging="360"/>
      </w:pPr>
      <w:rPr>
        <w:rFonts w:ascii="Wingdings" w:hAnsi="Wingdings" w:hint="default"/>
      </w:rPr>
    </w:lvl>
    <w:lvl w:ilvl="3" w:tplc="0C0A0001" w:tentative="1">
      <w:start w:val="1"/>
      <w:numFmt w:val="bullet"/>
      <w:lvlText w:val=""/>
      <w:lvlJc w:val="left"/>
      <w:pPr>
        <w:ind w:left="2993" w:hanging="360"/>
      </w:pPr>
      <w:rPr>
        <w:rFonts w:ascii="Symbol" w:hAnsi="Symbol" w:hint="default"/>
      </w:rPr>
    </w:lvl>
    <w:lvl w:ilvl="4" w:tplc="0C0A0003" w:tentative="1">
      <w:start w:val="1"/>
      <w:numFmt w:val="bullet"/>
      <w:lvlText w:val="o"/>
      <w:lvlJc w:val="left"/>
      <w:pPr>
        <w:ind w:left="3713" w:hanging="360"/>
      </w:pPr>
      <w:rPr>
        <w:rFonts w:ascii="Courier New" w:hAnsi="Courier New" w:hint="default"/>
      </w:rPr>
    </w:lvl>
    <w:lvl w:ilvl="5" w:tplc="0C0A0005" w:tentative="1">
      <w:start w:val="1"/>
      <w:numFmt w:val="bullet"/>
      <w:lvlText w:val=""/>
      <w:lvlJc w:val="left"/>
      <w:pPr>
        <w:ind w:left="4433" w:hanging="360"/>
      </w:pPr>
      <w:rPr>
        <w:rFonts w:ascii="Wingdings" w:hAnsi="Wingdings" w:hint="default"/>
      </w:rPr>
    </w:lvl>
    <w:lvl w:ilvl="6" w:tplc="0C0A0001" w:tentative="1">
      <w:start w:val="1"/>
      <w:numFmt w:val="bullet"/>
      <w:lvlText w:val=""/>
      <w:lvlJc w:val="left"/>
      <w:pPr>
        <w:ind w:left="5153" w:hanging="360"/>
      </w:pPr>
      <w:rPr>
        <w:rFonts w:ascii="Symbol" w:hAnsi="Symbol" w:hint="default"/>
      </w:rPr>
    </w:lvl>
    <w:lvl w:ilvl="7" w:tplc="0C0A0003" w:tentative="1">
      <w:start w:val="1"/>
      <w:numFmt w:val="bullet"/>
      <w:lvlText w:val="o"/>
      <w:lvlJc w:val="left"/>
      <w:pPr>
        <w:ind w:left="5873" w:hanging="360"/>
      </w:pPr>
      <w:rPr>
        <w:rFonts w:ascii="Courier New" w:hAnsi="Courier New" w:hint="default"/>
      </w:rPr>
    </w:lvl>
    <w:lvl w:ilvl="8" w:tplc="0C0A0005" w:tentative="1">
      <w:start w:val="1"/>
      <w:numFmt w:val="bullet"/>
      <w:lvlText w:val=""/>
      <w:lvlJc w:val="left"/>
      <w:pPr>
        <w:ind w:left="6593" w:hanging="360"/>
      </w:pPr>
      <w:rPr>
        <w:rFonts w:ascii="Wingdings" w:hAnsi="Wingdings" w:hint="default"/>
      </w:rPr>
    </w:lvl>
  </w:abstractNum>
  <w:abstractNum w:abstractNumId="5" w15:restartNumberingAfterBreak="0">
    <w:nsid w:val="08B70708"/>
    <w:multiLevelType w:val="hybridMultilevel"/>
    <w:tmpl w:val="6850582E"/>
    <w:lvl w:ilvl="0" w:tplc="4978CE52">
      <w:start w:val="1"/>
      <w:numFmt w:val="bullet"/>
      <w:lvlText w:val=""/>
      <w:lvlJc w:val="left"/>
      <w:pPr>
        <w:ind w:left="927" w:hanging="360"/>
      </w:pPr>
      <w:rPr>
        <w:rFonts w:ascii="Symbol" w:hAnsi="Symbol"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94A05DA"/>
    <w:multiLevelType w:val="hybridMultilevel"/>
    <w:tmpl w:val="7A1E5A46"/>
    <w:lvl w:ilvl="0" w:tplc="F9B2D0C0">
      <w:start w:val="1"/>
      <w:numFmt w:val="decimal"/>
      <w:lvlText w:val="%1."/>
      <w:lvlJc w:val="left"/>
      <w:pPr>
        <w:ind w:left="1080" w:hanging="360"/>
      </w:pPr>
      <w:rPr>
        <w:rFonts w:eastAsia="Calibri"/>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7" w15:restartNumberingAfterBreak="0">
    <w:nsid w:val="097908CC"/>
    <w:multiLevelType w:val="hybridMultilevel"/>
    <w:tmpl w:val="56902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2F3911"/>
    <w:multiLevelType w:val="hybridMultilevel"/>
    <w:tmpl w:val="C27A58B4"/>
    <w:lvl w:ilvl="0" w:tplc="C0669728">
      <w:start w:val="1"/>
      <w:numFmt w:val="bullet"/>
      <w:pStyle w:val="ListParagraph1"/>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Arial" w:hint="default"/>
      </w:rPr>
    </w:lvl>
    <w:lvl w:ilvl="2" w:tplc="08090001">
      <w:start w:val="1"/>
      <w:numFmt w:val="bullet"/>
      <w:lvlText w:val=""/>
      <w:lvlJc w:val="left"/>
      <w:pPr>
        <w:tabs>
          <w:tab w:val="num" w:pos="2160"/>
        </w:tabs>
        <w:ind w:left="2160" w:hanging="360"/>
      </w:pPr>
      <w:rPr>
        <w:rFonts w:ascii="Symbol" w:hAnsi="Symbol"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Arial"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Arial"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12241431"/>
    <w:multiLevelType w:val="hybridMultilevel"/>
    <w:tmpl w:val="8918FA0E"/>
    <w:lvl w:ilvl="0" w:tplc="0C0A000F">
      <w:start w:val="1"/>
      <w:numFmt w:val="decimal"/>
      <w:lvlText w:val="%1."/>
      <w:lvlJc w:val="left"/>
      <w:pPr>
        <w:ind w:left="1571" w:hanging="360"/>
      </w:pPr>
    </w:lvl>
    <w:lvl w:ilvl="1" w:tplc="0C0A0019" w:tentative="1">
      <w:start w:val="1"/>
      <w:numFmt w:val="lowerLetter"/>
      <w:lvlText w:val="%2."/>
      <w:lvlJc w:val="left"/>
      <w:pPr>
        <w:ind w:left="2291" w:hanging="360"/>
      </w:pPr>
    </w:lvl>
    <w:lvl w:ilvl="2" w:tplc="0C0A001B" w:tentative="1">
      <w:start w:val="1"/>
      <w:numFmt w:val="lowerRoman"/>
      <w:lvlText w:val="%3."/>
      <w:lvlJc w:val="right"/>
      <w:pPr>
        <w:ind w:left="3011" w:hanging="180"/>
      </w:pPr>
    </w:lvl>
    <w:lvl w:ilvl="3" w:tplc="0C0A000F" w:tentative="1">
      <w:start w:val="1"/>
      <w:numFmt w:val="decimal"/>
      <w:lvlText w:val="%4."/>
      <w:lvlJc w:val="left"/>
      <w:pPr>
        <w:ind w:left="3731" w:hanging="360"/>
      </w:pPr>
    </w:lvl>
    <w:lvl w:ilvl="4" w:tplc="0C0A0019" w:tentative="1">
      <w:start w:val="1"/>
      <w:numFmt w:val="lowerLetter"/>
      <w:lvlText w:val="%5."/>
      <w:lvlJc w:val="left"/>
      <w:pPr>
        <w:ind w:left="4451" w:hanging="360"/>
      </w:pPr>
    </w:lvl>
    <w:lvl w:ilvl="5" w:tplc="0C0A001B" w:tentative="1">
      <w:start w:val="1"/>
      <w:numFmt w:val="lowerRoman"/>
      <w:lvlText w:val="%6."/>
      <w:lvlJc w:val="right"/>
      <w:pPr>
        <w:ind w:left="5171" w:hanging="180"/>
      </w:pPr>
    </w:lvl>
    <w:lvl w:ilvl="6" w:tplc="0C0A000F" w:tentative="1">
      <w:start w:val="1"/>
      <w:numFmt w:val="decimal"/>
      <w:lvlText w:val="%7."/>
      <w:lvlJc w:val="left"/>
      <w:pPr>
        <w:ind w:left="5891" w:hanging="360"/>
      </w:pPr>
    </w:lvl>
    <w:lvl w:ilvl="7" w:tplc="0C0A0019" w:tentative="1">
      <w:start w:val="1"/>
      <w:numFmt w:val="lowerLetter"/>
      <w:lvlText w:val="%8."/>
      <w:lvlJc w:val="left"/>
      <w:pPr>
        <w:ind w:left="6611" w:hanging="360"/>
      </w:pPr>
    </w:lvl>
    <w:lvl w:ilvl="8" w:tplc="0C0A001B" w:tentative="1">
      <w:start w:val="1"/>
      <w:numFmt w:val="lowerRoman"/>
      <w:lvlText w:val="%9."/>
      <w:lvlJc w:val="right"/>
      <w:pPr>
        <w:ind w:left="7331" w:hanging="180"/>
      </w:pPr>
    </w:lvl>
  </w:abstractNum>
  <w:abstractNum w:abstractNumId="10" w15:restartNumberingAfterBreak="0">
    <w:nsid w:val="14B80D5C"/>
    <w:multiLevelType w:val="hybridMultilevel"/>
    <w:tmpl w:val="5DA62150"/>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11" w15:restartNumberingAfterBreak="0">
    <w:nsid w:val="17165A33"/>
    <w:multiLevelType w:val="hybridMultilevel"/>
    <w:tmpl w:val="1CB6D92A"/>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2" w15:restartNumberingAfterBreak="0">
    <w:nsid w:val="33272905"/>
    <w:multiLevelType w:val="hybridMultilevel"/>
    <w:tmpl w:val="6528271C"/>
    <w:lvl w:ilvl="0" w:tplc="0809000F">
      <w:start w:val="1"/>
      <w:numFmt w:val="decimal"/>
      <w:pStyle w:val="Pucesance"/>
      <w:lvlText w:val="%1."/>
      <w:lvlJc w:val="left"/>
      <w:pPr>
        <w:tabs>
          <w:tab w:val="num" w:pos="851"/>
        </w:tabs>
        <w:ind w:left="851" w:hanging="284"/>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7487767"/>
    <w:multiLevelType w:val="hybridMultilevel"/>
    <w:tmpl w:val="F2622BCE"/>
    <w:lvl w:ilvl="0" w:tplc="0C0A0001">
      <w:start w:val="1"/>
      <w:numFmt w:val="bullet"/>
      <w:lvlText w:val=""/>
      <w:lvlJc w:val="left"/>
      <w:pPr>
        <w:ind w:left="1040" w:hanging="360"/>
      </w:pPr>
      <w:rPr>
        <w:rFonts w:ascii="Symbol" w:hAnsi="Symbol" w:hint="default"/>
      </w:rPr>
    </w:lvl>
    <w:lvl w:ilvl="1" w:tplc="0C0A0003" w:tentative="1">
      <w:start w:val="1"/>
      <w:numFmt w:val="bullet"/>
      <w:lvlText w:val="o"/>
      <w:lvlJc w:val="left"/>
      <w:pPr>
        <w:ind w:left="1760" w:hanging="360"/>
      </w:pPr>
      <w:rPr>
        <w:rFonts w:ascii="Courier New" w:hAnsi="Courier New" w:hint="default"/>
      </w:rPr>
    </w:lvl>
    <w:lvl w:ilvl="2" w:tplc="0C0A0005" w:tentative="1">
      <w:start w:val="1"/>
      <w:numFmt w:val="bullet"/>
      <w:lvlText w:val=""/>
      <w:lvlJc w:val="left"/>
      <w:pPr>
        <w:ind w:left="2480" w:hanging="360"/>
      </w:pPr>
      <w:rPr>
        <w:rFonts w:ascii="Wingdings" w:hAnsi="Wingdings" w:hint="default"/>
      </w:rPr>
    </w:lvl>
    <w:lvl w:ilvl="3" w:tplc="0C0A0001" w:tentative="1">
      <w:start w:val="1"/>
      <w:numFmt w:val="bullet"/>
      <w:lvlText w:val=""/>
      <w:lvlJc w:val="left"/>
      <w:pPr>
        <w:ind w:left="3200" w:hanging="360"/>
      </w:pPr>
      <w:rPr>
        <w:rFonts w:ascii="Symbol" w:hAnsi="Symbol" w:hint="default"/>
      </w:rPr>
    </w:lvl>
    <w:lvl w:ilvl="4" w:tplc="0C0A0003" w:tentative="1">
      <w:start w:val="1"/>
      <w:numFmt w:val="bullet"/>
      <w:lvlText w:val="o"/>
      <w:lvlJc w:val="left"/>
      <w:pPr>
        <w:ind w:left="3920" w:hanging="360"/>
      </w:pPr>
      <w:rPr>
        <w:rFonts w:ascii="Courier New" w:hAnsi="Courier New" w:hint="default"/>
      </w:rPr>
    </w:lvl>
    <w:lvl w:ilvl="5" w:tplc="0C0A0005" w:tentative="1">
      <w:start w:val="1"/>
      <w:numFmt w:val="bullet"/>
      <w:lvlText w:val=""/>
      <w:lvlJc w:val="left"/>
      <w:pPr>
        <w:ind w:left="4640" w:hanging="360"/>
      </w:pPr>
      <w:rPr>
        <w:rFonts w:ascii="Wingdings" w:hAnsi="Wingdings" w:hint="default"/>
      </w:rPr>
    </w:lvl>
    <w:lvl w:ilvl="6" w:tplc="0C0A0001" w:tentative="1">
      <w:start w:val="1"/>
      <w:numFmt w:val="bullet"/>
      <w:lvlText w:val=""/>
      <w:lvlJc w:val="left"/>
      <w:pPr>
        <w:ind w:left="5360" w:hanging="360"/>
      </w:pPr>
      <w:rPr>
        <w:rFonts w:ascii="Symbol" w:hAnsi="Symbol" w:hint="default"/>
      </w:rPr>
    </w:lvl>
    <w:lvl w:ilvl="7" w:tplc="0C0A0003" w:tentative="1">
      <w:start w:val="1"/>
      <w:numFmt w:val="bullet"/>
      <w:lvlText w:val="o"/>
      <w:lvlJc w:val="left"/>
      <w:pPr>
        <w:ind w:left="6080" w:hanging="360"/>
      </w:pPr>
      <w:rPr>
        <w:rFonts w:ascii="Courier New" w:hAnsi="Courier New" w:hint="default"/>
      </w:rPr>
    </w:lvl>
    <w:lvl w:ilvl="8" w:tplc="0C0A0005" w:tentative="1">
      <w:start w:val="1"/>
      <w:numFmt w:val="bullet"/>
      <w:lvlText w:val=""/>
      <w:lvlJc w:val="left"/>
      <w:pPr>
        <w:ind w:left="6800" w:hanging="360"/>
      </w:pPr>
      <w:rPr>
        <w:rFonts w:ascii="Wingdings" w:hAnsi="Wingdings" w:hint="default"/>
      </w:rPr>
    </w:lvl>
  </w:abstractNum>
  <w:abstractNum w:abstractNumId="14" w15:restartNumberingAfterBreak="0">
    <w:nsid w:val="3E78512A"/>
    <w:multiLevelType w:val="hybridMultilevel"/>
    <w:tmpl w:val="5FB2ACF8"/>
    <w:lvl w:ilvl="0" w:tplc="3D7C4236">
      <w:start w:val="1"/>
      <w:numFmt w:val="bullet"/>
      <w:lvlText w:val=""/>
      <w:lvlJc w:val="left"/>
      <w:pPr>
        <w:tabs>
          <w:tab w:val="num" w:pos="851"/>
        </w:tabs>
        <w:ind w:left="851" w:hanging="284"/>
      </w:pPr>
      <w:rPr>
        <w:rFonts w:ascii="Symbol" w:hAnsi="Symbol" w:hint="default"/>
      </w:rPr>
    </w:lvl>
    <w:lvl w:ilvl="1" w:tplc="040C0003">
      <w:start w:val="1"/>
      <w:numFmt w:val="bullet"/>
      <w:lvlText w:val="o"/>
      <w:lvlJc w:val="left"/>
      <w:pPr>
        <w:ind w:left="1593" w:hanging="360"/>
      </w:pPr>
      <w:rPr>
        <w:rFonts w:ascii="Courier New" w:hAnsi="Courier New" w:hint="default"/>
      </w:rPr>
    </w:lvl>
    <w:lvl w:ilvl="2" w:tplc="040C0005" w:tentative="1">
      <w:start w:val="1"/>
      <w:numFmt w:val="bullet"/>
      <w:lvlText w:val=""/>
      <w:lvlJc w:val="left"/>
      <w:pPr>
        <w:ind w:left="2313" w:hanging="360"/>
      </w:pPr>
      <w:rPr>
        <w:rFonts w:ascii="Wingdings" w:hAnsi="Wingdings" w:hint="default"/>
      </w:rPr>
    </w:lvl>
    <w:lvl w:ilvl="3" w:tplc="040C0001" w:tentative="1">
      <w:start w:val="1"/>
      <w:numFmt w:val="bullet"/>
      <w:lvlText w:val=""/>
      <w:lvlJc w:val="left"/>
      <w:pPr>
        <w:ind w:left="3033" w:hanging="360"/>
      </w:pPr>
      <w:rPr>
        <w:rFonts w:ascii="Symbol" w:hAnsi="Symbol" w:hint="default"/>
      </w:rPr>
    </w:lvl>
    <w:lvl w:ilvl="4" w:tplc="040C0003" w:tentative="1">
      <w:start w:val="1"/>
      <w:numFmt w:val="bullet"/>
      <w:lvlText w:val="o"/>
      <w:lvlJc w:val="left"/>
      <w:pPr>
        <w:ind w:left="3753" w:hanging="360"/>
      </w:pPr>
      <w:rPr>
        <w:rFonts w:ascii="Courier New" w:hAnsi="Courier New" w:hint="default"/>
      </w:rPr>
    </w:lvl>
    <w:lvl w:ilvl="5" w:tplc="040C0005" w:tentative="1">
      <w:start w:val="1"/>
      <w:numFmt w:val="bullet"/>
      <w:lvlText w:val=""/>
      <w:lvlJc w:val="left"/>
      <w:pPr>
        <w:ind w:left="4473" w:hanging="360"/>
      </w:pPr>
      <w:rPr>
        <w:rFonts w:ascii="Wingdings" w:hAnsi="Wingdings" w:hint="default"/>
      </w:rPr>
    </w:lvl>
    <w:lvl w:ilvl="6" w:tplc="040C0001" w:tentative="1">
      <w:start w:val="1"/>
      <w:numFmt w:val="bullet"/>
      <w:lvlText w:val=""/>
      <w:lvlJc w:val="left"/>
      <w:pPr>
        <w:ind w:left="5193" w:hanging="360"/>
      </w:pPr>
      <w:rPr>
        <w:rFonts w:ascii="Symbol" w:hAnsi="Symbol" w:hint="default"/>
      </w:rPr>
    </w:lvl>
    <w:lvl w:ilvl="7" w:tplc="040C0003" w:tentative="1">
      <w:start w:val="1"/>
      <w:numFmt w:val="bullet"/>
      <w:lvlText w:val="o"/>
      <w:lvlJc w:val="left"/>
      <w:pPr>
        <w:ind w:left="5913" w:hanging="360"/>
      </w:pPr>
      <w:rPr>
        <w:rFonts w:ascii="Courier New" w:hAnsi="Courier New" w:hint="default"/>
      </w:rPr>
    </w:lvl>
    <w:lvl w:ilvl="8" w:tplc="040C0005" w:tentative="1">
      <w:start w:val="1"/>
      <w:numFmt w:val="bullet"/>
      <w:lvlText w:val=""/>
      <w:lvlJc w:val="left"/>
      <w:pPr>
        <w:ind w:left="6633" w:hanging="360"/>
      </w:pPr>
      <w:rPr>
        <w:rFonts w:ascii="Wingdings" w:hAnsi="Wingdings" w:hint="default"/>
      </w:rPr>
    </w:lvl>
  </w:abstractNum>
  <w:abstractNum w:abstractNumId="15" w15:restartNumberingAfterBreak="0">
    <w:nsid w:val="440C3572"/>
    <w:multiLevelType w:val="hybridMultilevel"/>
    <w:tmpl w:val="98C655D6"/>
    <w:lvl w:ilvl="0" w:tplc="2E32B88E">
      <w:start w:val="1"/>
      <w:numFmt w:val="bullet"/>
      <w:pStyle w:val="nutiret"/>
      <w:lvlText w:val="–"/>
      <w:lvlJc w:val="left"/>
      <w:pPr>
        <w:tabs>
          <w:tab w:val="num" w:pos="1135"/>
        </w:tabs>
        <w:ind w:left="1135" w:hanging="284"/>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8F52D10"/>
    <w:multiLevelType w:val="hybridMultilevel"/>
    <w:tmpl w:val="03ECE548"/>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7" w15:restartNumberingAfterBreak="0">
    <w:nsid w:val="49032E6E"/>
    <w:multiLevelType w:val="hybridMultilevel"/>
    <w:tmpl w:val="27A099A6"/>
    <w:lvl w:ilvl="0" w:tplc="C30E87A8">
      <w:start w:val="2"/>
      <w:numFmt w:val="decimal"/>
      <w:pStyle w:val="Numrosance"/>
      <w:lvlText w:val="%1."/>
      <w:lvlJc w:val="left"/>
      <w:pPr>
        <w:tabs>
          <w:tab w:val="num" w:pos="851"/>
        </w:tabs>
        <w:ind w:left="851" w:hanging="284"/>
      </w:pPr>
      <w:rPr>
        <w:rFonts w:hint="default"/>
      </w:rPr>
    </w:lvl>
    <w:lvl w:ilvl="1" w:tplc="851C24EE">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92E3CD9"/>
    <w:multiLevelType w:val="hybridMultilevel"/>
    <w:tmpl w:val="1D3E2342"/>
    <w:lvl w:ilvl="0" w:tplc="08090001">
      <w:start w:val="1"/>
      <w:numFmt w:val="bullet"/>
      <w:lvlText w:val=""/>
      <w:lvlJc w:val="left"/>
      <w:pPr>
        <w:tabs>
          <w:tab w:val="num" w:pos="851"/>
        </w:tabs>
        <w:ind w:left="851" w:hanging="284"/>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A9445E7"/>
    <w:multiLevelType w:val="hybridMultilevel"/>
    <w:tmpl w:val="EA5EC172"/>
    <w:lvl w:ilvl="0" w:tplc="E1F2AF54">
      <w:start w:val="1"/>
      <w:numFmt w:val="decimal"/>
      <w:pStyle w:val="Dcsion01paranumrot"/>
      <w:lvlText w:val="%1."/>
      <w:lvlJc w:val="left"/>
      <w:pPr>
        <w:tabs>
          <w:tab w:val="num" w:pos="357"/>
        </w:tabs>
        <w:ind w:left="924" w:hanging="357"/>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15:restartNumberingAfterBreak="0">
    <w:nsid w:val="51A1504D"/>
    <w:multiLevelType w:val="hybridMultilevel"/>
    <w:tmpl w:val="0EB46F38"/>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21" w15:restartNumberingAfterBreak="0">
    <w:nsid w:val="533E47A9"/>
    <w:multiLevelType w:val="hybridMultilevel"/>
    <w:tmpl w:val="F0126A7E"/>
    <w:lvl w:ilvl="0" w:tplc="8528E78E">
      <w:start w:val="1"/>
      <w:numFmt w:val="bullet"/>
      <w:lvlText w:val=""/>
      <w:lvlJc w:val="left"/>
      <w:pPr>
        <w:ind w:left="473" w:hanging="360"/>
      </w:pPr>
      <w:rPr>
        <w:rFonts w:ascii="Symbol" w:eastAsia="SimSun" w:hAnsi="Symbol" w:cs="Arial"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22" w15:restartNumberingAfterBreak="0">
    <w:nsid w:val="57C02702"/>
    <w:multiLevelType w:val="hybridMultilevel"/>
    <w:tmpl w:val="62303C32"/>
    <w:lvl w:ilvl="0" w:tplc="040C0001">
      <w:start w:val="1"/>
      <w:numFmt w:val="bullet"/>
      <w:lvlText w:val=""/>
      <w:lvlJc w:val="left"/>
      <w:pPr>
        <w:ind w:left="1109" w:hanging="360"/>
      </w:pPr>
      <w:rPr>
        <w:rFonts w:ascii="Symbol" w:hAnsi="Symbol" w:hint="default"/>
      </w:rPr>
    </w:lvl>
    <w:lvl w:ilvl="1" w:tplc="040C0003" w:tentative="1">
      <w:start w:val="1"/>
      <w:numFmt w:val="bullet"/>
      <w:lvlText w:val="o"/>
      <w:lvlJc w:val="left"/>
      <w:pPr>
        <w:ind w:left="1829" w:hanging="360"/>
      </w:pPr>
      <w:rPr>
        <w:rFonts w:ascii="Courier New" w:hAnsi="Courier New" w:cs="Courier New" w:hint="default"/>
      </w:rPr>
    </w:lvl>
    <w:lvl w:ilvl="2" w:tplc="040C0005" w:tentative="1">
      <w:start w:val="1"/>
      <w:numFmt w:val="bullet"/>
      <w:lvlText w:val=""/>
      <w:lvlJc w:val="left"/>
      <w:pPr>
        <w:ind w:left="2549" w:hanging="360"/>
      </w:pPr>
      <w:rPr>
        <w:rFonts w:ascii="Wingdings" w:hAnsi="Wingdings" w:hint="default"/>
      </w:rPr>
    </w:lvl>
    <w:lvl w:ilvl="3" w:tplc="040C0001" w:tentative="1">
      <w:start w:val="1"/>
      <w:numFmt w:val="bullet"/>
      <w:lvlText w:val=""/>
      <w:lvlJc w:val="left"/>
      <w:pPr>
        <w:ind w:left="3269" w:hanging="360"/>
      </w:pPr>
      <w:rPr>
        <w:rFonts w:ascii="Symbol" w:hAnsi="Symbol" w:hint="default"/>
      </w:rPr>
    </w:lvl>
    <w:lvl w:ilvl="4" w:tplc="040C0003" w:tentative="1">
      <w:start w:val="1"/>
      <w:numFmt w:val="bullet"/>
      <w:lvlText w:val="o"/>
      <w:lvlJc w:val="left"/>
      <w:pPr>
        <w:ind w:left="3989" w:hanging="360"/>
      </w:pPr>
      <w:rPr>
        <w:rFonts w:ascii="Courier New" w:hAnsi="Courier New" w:cs="Courier New" w:hint="default"/>
      </w:rPr>
    </w:lvl>
    <w:lvl w:ilvl="5" w:tplc="040C0005" w:tentative="1">
      <w:start w:val="1"/>
      <w:numFmt w:val="bullet"/>
      <w:lvlText w:val=""/>
      <w:lvlJc w:val="left"/>
      <w:pPr>
        <w:ind w:left="4709" w:hanging="360"/>
      </w:pPr>
      <w:rPr>
        <w:rFonts w:ascii="Wingdings" w:hAnsi="Wingdings" w:hint="default"/>
      </w:rPr>
    </w:lvl>
    <w:lvl w:ilvl="6" w:tplc="040C0001" w:tentative="1">
      <w:start w:val="1"/>
      <w:numFmt w:val="bullet"/>
      <w:lvlText w:val=""/>
      <w:lvlJc w:val="left"/>
      <w:pPr>
        <w:ind w:left="5429" w:hanging="360"/>
      </w:pPr>
      <w:rPr>
        <w:rFonts w:ascii="Symbol" w:hAnsi="Symbol" w:hint="default"/>
      </w:rPr>
    </w:lvl>
    <w:lvl w:ilvl="7" w:tplc="040C0003" w:tentative="1">
      <w:start w:val="1"/>
      <w:numFmt w:val="bullet"/>
      <w:lvlText w:val="o"/>
      <w:lvlJc w:val="left"/>
      <w:pPr>
        <w:ind w:left="6149" w:hanging="360"/>
      </w:pPr>
      <w:rPr>
        <w:rFonts w:ascii="Courier New" w:hAnsi="Courier New" w:cs="Courier New" w:hint="default"/>
      </w:rPr>
    </w:lvl>
    <w:lvl w:ilvl="8" w:tplc="040C0005" w:tentative="1">
      <w:start w:val="1"/>
      <w:numFmt w:val="bullet"/>
      <w:lvlText w:val=""/>
      <w:lvlJc w:val="left"/>
      <w:pPr>
        <w:ind w:left="6869" w:hanging="360"/>
      </w:pPr>
      <w:rPr>
        <w:rFonts w:ascii="Wingdings" w:hAnsi="Wingdings" w:hint="default"/>
      </w:rPr>
    </w:lvl>
  </w:abstractNum>
  <w:abstractNum w:abstractNumId="23" w15:restartNumberingAfterBreak="0">
    <w:nsid w:val="62952D95"/>
    <w:multiLevelType w:val="hybridMultilevel"/>
    <w:tmpl w:val="B7D4AF40"/>
    <w:lvl w:ilvl="0" w:tplc="22AC8098">
      <w:start w:val="1"/>
      <w:numFmt w:val="decimal"/>
      <w:pStyle w:val="textecandidatureniveau16numrotation"/>
      <w:lvlText w:val="%1."/>
      <w:lvlJc w:val="left"/>
      <w:pPr>
        <w:ind w:left="3933" w:hanging="360"/>
      </w:pPr>
      <w:rPr>
        <w:rFonts w:hint="default"/>
      </w:rPr>
    </w:lvl>
    <w:lvl w:ilvl="1" w:tplc="040C0019" w:tentative="1">
      <w:start w:val="1"/>
      <w:numFmt w:val="lowerLetter"/>
      <w:lvlText w:val="%2."/>
      <w:lvlJc w:val="left"/>
      <w:pPr>
        <w:ind w:left="4653" w:hanging="360"/>
      </w:pPr>
    </w:lvl>
    <w:lvl w:ilvl="2" w:tplc="040C001B" w:tentative="1">
      <w:start w:val="1"/>
      <w:numFmt w:val="lowerRoman"/>
      <w:lvlText w:val="%3."/>
      <w:lvlJc w:val="right"/>
      <w:pPr>
        <w:ind w:left="5373" w:hanging="180"/>
      </w:pPr>
    </w:lvl>
    <w:lvl w:ilvl="3" w:tplc="040C000F" w:tentative="1">
      <w:start w:val="1"/>
      <w:numFmt w:val="decimal"/>
      <w:lvlText w:val="%4."/>
      <w:lvlJc w:val="left"/>
      <w:pPr>
        <w:ind w:left="6093" w:hanging="360"/>
      </w:pPr>
    </w:lvl>
    <w:lvl w:ilvl="4" w:tplc="040C0019" w:tentative="1">
      <w:start w:val="1"/>
      <w:numFmt w:val="lowerLetter"/>
      <w:lvlText w:val="%5."/>
      <w:lvlJc w:val="left"/>
      <w:pPr>
        <w:ind w:left="6813" w:hanging="360"/>
      </w:pPr>
    </w:lvl>
    <w:lvl w:ilvl="5" w:tplc="040C001B" w:tentative="1">
      <w:start w:val="1"/>
      <w:numFmt w:val="lowerRoman"/>
      <w:lvlText w:val="%6."/>
      <w:lvlJc w:val="right"/>
      <w:pPr>
        <w:ind w:left="7533" w:hanging="180"/>
      </w:pPr>
    </w:lvl>
    <w:lvl w:ilvl="6" w:tplc="040C000F" w:tentative="1">
      <w:start w:val="1"/>
      <w:numFmt w:val="decimal"/>
      <w:lvlText w:val="%7."/>
      <w:lvlJc w:val="left"/>
      <w:pPr>
        <w:ind w:left="8253" w:hanging="360"/>
      </w:pPr>
    </w:lvl>
    <w:lvl w:ilvl="7" w:tplc="040C0019" w:tentative="1">
      <w:start w:val="1"/>
      <w:numFmt w:val="lowerLetter"/>
      <w:lvlText w:val="%8."/>
      <w:lvlJc w:val="left"/>
      <w:pPr>
        <w:ind w:left="8973" w:hanging="360"/>
      </w:pPr>
    </w:lvl>
    <w:lvl w:ilvl="8" w:tplc="040C001B" w:tentative="1">
      <w:start w:val="1"/>
      <w:numFmt w:val="lowerRoman"/>
      <w:lvlText w:val="%9."/>
      <w:lvlJc w:val="right"/>
      <w:pPr>
        <w:ind w:left="9693" w:hanging="180"/>
      </w:pPr>
    </w:lvl>
  </w:abstractNum>
  <w:abstractNum w:abstractNumId="24" w15:restartNumberingAfterBreak="0">
    <w:nsid w:val="6C9C7E9B"/>
    <w:multiLevelType w:val="hybridMultilevel"/>
    <w:tmpl w:val="AD5E7E1C"/>
    <w:lvl w:ilvl="0" w:tplc="95A6A61A">
      <w:start w:val="1"/>
      <w:numFmt w:val="bullet"/>
      <w:pStyle w:val="Enutiret"/>
      <w:lvlText w:val="–"/>
      <w:lvlJc w:val="left"/>
      <w:pPr>
        <w:tabs>
          <w:tab w:val="num" w:pos="851"/>
        </w:tabs>
        <w:ind w:left="851" w:hanging="284"/>
      </w:pPr>
      <w:rPr>
        <w:rFonts w:ascii="Arial"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DE66503"/>
    <w:multiLevelType w:val="hybridMultilevel"/>
    <w:tmpl w:val="3F6C81CC"/>
    <w:lvl w:ilvl="0" w:tplc="F704DD2C">
      <w:start w:val="1"/>
      <w:numFmt w:val="bullet"/>
      <w:pStyle w:val="Txtpucegras"/>
      <w:lvlText w:val=""/>
      <w:lvlJc w:val="left"/>
      <w:pPr>
        <w:ind w:left="927" w:hanging="360"/>
      </w:pPr>
      <w:rPr>
        <w:rFonts w:ascii="Symbol" w:hAnsi="Symbol" w:hint="default"/>
      </w:rPr>
    </w:lvl>
    <w:lvl w:ilvl="1" w:tplc="0C0A0003" w:tentative="1">
      <w:start w:val="1"/>
      <w:numFmt w:val="bullet"/>
      <w:lvlText w:val="o"/>
      <w:lvlJc w:val="left"/>
      <w:pPr>
        <w:ind w:left="1647" w:hanging="360"/>
      </w:pPr>
      <w:rPr>
        <w:rFonts w:ascii="Courier New" w:hAnsi="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26" w15:restartNumberingAfterBreak="0">
    <w:nsid w:val="6FCC3A4B"/>
    <w:multiLevelType w:val="hybridMultilevel"/>
    <w:tmpl w:val="3DAC5490"/>
    <w:lvl w:ilvl="0" w:tplc="0C0A0001">
      <w:start w:val="1"/>
      <w:numFmt w:val="bullet"/>
      <w:lvlText w:val=""/>
      <w:lvlJc w:val="left"/>
      <w:pPr>
        <w:ind w:left="1040" w:hanging="360"/>
      </w:pPr>
      <w:rPr>
        <w:rFonts w:ascii="Symbol" w:hAnsi="Symbol" w:hint="default"/>
      </w:rPr>
    </w:lvl>
    <w:lvl w:ilvl="1" w:tplc="0C0A0003" w:tentative="1">
      <w:start w:val="1"/>
      <w:numFmt w:val="bullet"/>
      <w:lvlText w:val="o"/>
      <w:lvlJc w:val="left"/>
      <w:pPr>
        <w:ind w:left="1760" w:hanging="360"/>
      </w:pPr>
      <w:rPr>
        <w:rFonts w:ascii="Courier New" w:hAnsi="Courier New" w:hint="default"/>
      </w:rPr>
    </w:lvl>
    <w:lvl w:ilvl="2" w:tplc="0C0A0005" w:tentative="1">
      <w:start w:val="1"/>
      <w:numFmt w:val="bullet"/>
      <w:lvlText w:val=""/>
      <w:lvlJc w:val="left"/>
      <w:pPr>
        <w:ind w:left="2480" w:hanging="360"/>
      </w:pPr>
      <w:rPr>
        <w:rFonts w:ascii="Wingdings" w:hAnsi="Wingdings" w:hint="default"/>
      </w:rPr>
    </w:lvl>
    <w:lvl w:ilvl="3" w:tplc="0C0A0001" w:tentative="1">
      <w:start w:val="1"/>
      <w:numFmt w:val="bullet"/>
      <w:lvlText w:val=""/>
      <w:lvlJc w:val="left"/>
      <w:pPr>
        <w:ind w:left="3200" w:hanging="360"/>
      </w:pPr>
      <w:rPr>
        <w:rFonts w:ascii="Symbol" w:hAnsi="Symbol" w:hint="default"/>
      </w:rPr>
    </w:lvl>
    <w:lvl w:ilvl="4" w:tplc="0C0A0003" w:tentative="1">
      <w:start w:val="1"/>
      <w:numFmt w:val="bullet"/>
      <w:lvlText w:val="o"/>
      <w:lvlJc w:val="left"/>
      <w:pPr>
        <w:ind w:left="3920" w:hanging="360"/>
      </w:pPr>
      <w:rPr>
        <w:rFonts w:ascii="Courier New" w:hAnsi="Courier New" w:hint="default"/>
      </w:rPr>
    </w:lvl>
    <w:lvl w:ilvl="5" w:tplc="0C0A0005" w:tentative="1">
      <w:start w:val="1"/>
      <w:numFmt w:val="bullet"/>
      <w:lvlText w:val=""/>
      <w:lvlJc w:val="left"/>
      <w:pPr>
        <w:ind w:left="4640" w:hanging="360"/>
      </w:pPr>
      <w:rPr>
        <w:rFonts w:ascii="Wingdings" w:hAnsi="Wingdings" w:hint="default"/>
      </w:rPr>
    </w:lvl>
    <w:lvl w:ilvl="6" w:tplc="0C0A0001" w:tentative="1">
      <w:start w:val="1"/>
      <w:numFmt w:val="bullet"/>
      <w:lvlText w:val=""/>
      <w:lvlJc w:val="left"/>
      <w:pPr>
        <w:ind w:left="5360" w:hanging="360"/>
      </w:pPr>
      <w:rPr>
        <w:rFonts w:ascii="Symbol" w:hAnsi="Symbol" w:hint="default"/>
      </w:rPr>
    </w:lvl>
    <w:lvl w:ilvl="7" w:tplc="0C0A0003" w:tentative="1">
      <w:start w:val="1"/>
      <w:numFmt w:val="bullet"/>
      <w:lvlText w:val="o"/>
      <w:lvlJc w:val="left"/>
      <w:pPr>
        <w:ind w:left="6080" w:hanging="360"/>
      </w:pPr>
      <w:rPr>
        <w:rFonts w:ascii="Courier New" w:hAnsi="Courier New" w:hint="default"/>
      </w:rPr>
    </w:lvl>
    <w:lvl w:ilvl="8" w:tplc="0C0A0005" w:tentative="1">
      <w:start w:val="1"/>
      <w:numFmt w:val="bullet"/>
      <w:lvlText w:val=""/>
      <w:lvlJc w:val="left"/>
      <w:pPr>
        <w:ind w:left="6800" w:hanging="360"/>
      </w:pPr>
      <w:rPr>
        <w:rFonts w:ascii="Wingdings" w:hAnsi="Wingdings" w:hint="default"/>
      </w:rPr>
    </w:lvl>
  </w:abstractNum>
  <w:abstractNum w:abstractNumId="27" w15:restartNumberingAfterBreak="0">
    <w:nsid w:val="705834E9"/>
    <w:multiLevelType w:val="hybridMultilevel"/>
    <w:tmpl w:val="59243426"/>
    <w:lvl w:ilvl="0" w:tplc="475CE742">
      <w:start w:val="1"/>
      <w:numFmt w:val="bullet"/>
      <w:pStyle w:val="Txtpucemaitre"/>
      <w:lvlText w:val="o"/>
      <w:lvlJc w:val="left"/>
      <w:pPr>
        <w:tabs>
          <w:tab w:val="num" w:pos="1134"/>
        </w:tabs>
        <w:ind w:left="1134" w:hanging="283"/>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0D01AC8"/>
    <w:multiLevelType w:val="hybridMultilevel"/>
    <w:tmpl w:val="3EAEEAF4"/>
    <w:lvl w:ilvl="0" w:tplc="5B4E3B1E">
      <w:start w:val="1"/>
      <w:numFmt w:val="decimal"/>
      <w:pStyle w:val="Enumeration"/>
      <w:lvlText w:val="%1."/>
      <w:lvlJc w:val="left"/>
      <w:pPr>
        <w:tabs>
          <w:tab w:val="num" w:pos="851"/>
        </w:tabs>
        <w:ind w:left="851" w:hanging="284"/>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283683C"/>
    <w:multiLevelType w:val="hybridMultilevel"/>
    <w:tmpl w:val="11901FF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Arial"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Arial"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Arial"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791A39E4"/>
    <w:multiLevelType w:val="hybridMultilevel"/>
    <w:tmpl w:val="3CEC9DFE"/>
    <w:lvl w:ilvl="0" w:tplc="0809000F">
      <w:start w:val="1"/>
      <w:numFmt w:val="decimal"/>
      <w:lvlText w:val="%1."/>
      <w:lvlJc w:val="left"/>
      <w:pPr>
        <w:tabs>
          <w:tab w:val="num" w:pos="851"/>
        </w:tabs>
        <w:ind w:left="851" w:hanging="284"/>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D6733D5"/>
    <w:multiLevelType w:val="hybridMultilevel"/>
    <w:tmpl w:val="1764A91E"/>
    <w:lvl w:ilvl="0" w:tplc="4EAECF48">
      <w:start w:val="1"/>
      <w:numFmt w:val="lowerLetter"/>
      <w:pStyle w:val="ChapitreI11"/>
      <w:lvlText w:val="(%1)"/>
      <w:lvlJc w:val="left"/>
      <w:pPr>
        <w:ind w:left="910" w:hanging="360"/>
      </w:pPr>
      <w:rPr>
        <w:rFonts w:hint="default"/>
        <w:b w:val="0"/>
        <w:i/>
      </w:rPr>
    </w:lvl>
    <w:lvl w:ilvl="1" w:tplc="038EB39C">
      <w:start w:val="1"/>
      <w:numFmt w:val="lowerLetter"/>
      <w:lvlText w:val="%2."/>
      <w:lvlJc w:val="left"/>
      <w:pPr>
        <w:ind w:left="1440" w:hanging="360"/>
      </w:pPr>
    </w:lvl>
    <w:lvl w:ilvl="2" w:tplc="0FE89806" w:tentative="1">
      <w:start w:val="1"/>
      <w:numFmt w:val="lowerRoman"/>
      <w:lvlText w:val="%3."/>
      <w:lvlJc w:val="right"/>
      <w:pPr>
        <w:ind w:left="2160" w:hanging="180"/>
      </w:pPr>
    </w:lvl>
    <w:lvl w:ilvl="3" w:tplc="B83A1F9C" w:tentative="1">
      <w:start w:val="1"/>
      <w:numFmt w:val="decimal"/>
      <w:lvlText w:val="%4."/>
      <w:lvlJc w:val="left"/>
      <w:pPr>
        <w:ind w:left="2880" w:hanging="360"/>
      </w:pPr>
    </w:lvl>
    <w:lvl w:ilvl="4" w:tplc="EFA8ADC0" w:tentative="1">
      <w:start w:val="1"/>
      <w:numFmt w:val="lowerLetter"/>
      <w:lvlText w:val="%5."/>
      <w:lvlJc w:val="left"/>
      <w:pPr>
        <w:ind w:left="3600" w:hanging="360"/>
      </w:pPr>
    </w:lvl>
    <w:lvl w:ilvl="5" w:tplc="5420CB92" w:tentative="1">
      <w:start w:val="1"/>
      <w:numFmt w:val="lowerRoman"/>
      <w:lvlText w:val="%6."/>
      <w:lvlJc w:val="right"/>
      <w:pPr>
        <w:ind w:left="4320" w:hanging="180"/>
      </w:pPr>
    </w:lvl>
    <w:lvl w:ilvl="6" w:tplc="1780DBF0" w:tentative="1">
      <w:start w:val="1"/>
      <w:numFmt w:val="decimal"/>
      <w:lvlText w:val="%7."/>
      <w:lvlJc w:val="left"/>
      <w:pPr>
        <w:ind w:left="5040" w:hanging="360"/>
      </w:pPr>
    </w:lvl>
    <w:lvl w:ilvl="7" w:tplc="0CBABDDE" w:tentative="1">
      <w:start w:val="1"/>
      <w:numFmt w:val="lowerLetter"/>
      <w:lvlText w:val="%8."/>
      <w:lvlJc w:val="left"/>
      <w:pPr>
        <w:ind w:left="5760" w:hanging="360"/>
      </w:pPr>
    </w:lvl>
    <w:lvl w:ilvl="8" w:tplc="9AC051DA" w:tentative="1">
      <w:start w:val="1"/>
      <w:numFmt w:val="lowerRoman"/>
      <w:lvlText w:val="%9."/>
      <w:lvlJc w:val="right"/>
      <w:pPr>
        <w:ind w:left="6480" w:hanging="180"/>
      </w:pPr>
    </w:lvl>
  </w:abstractNum>
  <w:abstractNum w:abstractNumId="32" w15:restartNumberingAfterBreak="0">
    <w:nsid w:val="7D9B650C"/>
    <w:multiLevelType w:val="hybridMultilevel"/>
    <w:tmpl w:val="8BC22272"/>
    <w:lvl w:ilvl="0" w:tplc="08090001">
      <w:start w:val="1"/>
      <w:numFmt w:val="bullet"/>
      <w:lvlText w:val=""/>
      <w:lvlJc w:val="left"/>
      <w:pPr>
        <w:tabs>
          <w:tab w:val="num" w:pos="851"/>
        </w:tabs>
        <w:ind w:left="851" w:hanging="284"/>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9"/>
  </w:num>
  <w:num w:numId="2">
    <w:abstractNumId w:val="31"/>
  </w:num>
  <w:num w:numId="3">
    <w:abstractNumId w:val="8"/>
  </w:num>
  <w:num w:numId="4">
    <w:abstractNumId w:val="23"/>
  </w:num>
  <w:num w:numId="5">
    <w:abstractNumId w:val="14"/>
  </w:num>
  <w:num w:numId="6">
    <w:abstractNumId w:val="15"/>
  </w:num>
  <w:num w:numId="7">
    <w:abstractNumId w:val="27"/>
  </w:num>
  <w:num w:numId="8">
    <w:abstractNumId w:val="17"/>
  </w:num>
  <w:num w:numId="9">
    <w:abstractNumId w:val="28"/>
  </w:num>
  <w:num w:numId="10">
    <w:abstractNumId w:val="24"/>
  </w:num>
  <w:num w:numId="11">
    <w:abstractNumId w:val="12"/>
  </w:num>
  <w:num w:numId="12">
    <w:abstractNumId w:val="5"/>
  </w:num>
  <w:num w:numId="13">
    <w:abstractNumId w:val="2"/>
  </w:num>
  <w:num w:numId="14">
    <w:abstractNumId w:val="9"/>
  </w:num>
  <w:num w:numId="15">
    <w:abstractNumId w:val="25"/>
  </w:num>
  <w:num w:numId="16">
    <w:abstractNumId w:val="26"/>
  </w:num>
  <w:num w:numId="17">
    <w:abstractNumId w:val="13"/>
  </w:num>
  <w:num w:numId="18">
    <w:abstractNumId w:val="10"/>
  </w:num>
  <w:num w:numId="19">
    <w:abstractNumId w:val="20"/>
  </w:num>
  <w:num w:numId="20">
    <w:abstractNumId w:val="4"/>
  </w:num>
  <w:num w:numId="21">
    <w:abstractNumId w:val="29"/>
  </w:num>
  <w:num w:numId="22">
    <w:abstractNumId w:val="21"/>
  </w:num>
  <w:num w:numId="23">
    <w:abstractNumId w:val="22"/>
  </w:num>
  <w:num w:numId="24">
    <w:abstractNumId w:val="16"/>
  </w:num>
  <w:num w:numId="25">
    <w:abstractNumId w:val="7"/>
  </w:num>
  <w:num w:numId="26">
    <w:abstractNumId w:val="11"/>
  </w:num>
  <w:num w:numId="27">
    <w:abstractNumId w:val="32"/>
  </w:num>
  <w:num w:numId="28">
    <w:abstractNumId w:val="3"/>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30"/>
  </w:num>
  <w:num w:numId="32">
    <w:abstractNumId w:val="18"/>
  </w:num>
  <w:num w:numId="33">
    <w:abstractNumId w:val="1"/>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34817"/>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008"/>
    <w:rsid w:val="00041A23"/>
    <w:rsid w:val="00093EAF"/>
    <w:rsid w:val="001047DB"/>
    <w:rsid w:val="00104E33"/>
    <w:rsid w:val="001079FA"/>
    <w:rsid w:val="0017605C"/>
    <w:rsid w:val="00187EEC"/>
    <w:rsid w:val="001B2F1E"/>
    <w:rsid w:val="001C5799"/>
    <w:rsid w:val="001D0BDA"/>
    <w:rsid w:val="001D55F1"/>
    <w:rsid w:val="001F0DB6"/>
    <w:rsid w:val="001F2446"/>
    <w:rsid w:val="001F560B"/>
    <w:rsid w:val="00201FCC"/>
    <w:rsid w:val="00204737"/>
    <w:rsid w:val="00217FA6"/>
    <w:rsid w:val="00241415"/>
    <w:rsid w:val="00257E8D"/>
    <w:rsid w:val="0026657B"/>
    <w:rsid w:val="002C51DD"/>
    <w:rsid w:val="002D70EF"/>
    <w:rsid w:val="002F2231"/>
    <w:rsid w:val="0030018A"/>
    <w:rsid w:val="00311681"/>
    <w:rsid w:val="00346CD0"/>
    <w:rsid w:val="003656B3"/>
    <w:rsid w:val="00387E07"/>
    <w:rsid w:val="004017CC"/>
    <w:rsid w:val="00420A1F"/>
    <w:rsid w:val="00430F52"/>
    <w:rsid w:val="00432253"/>
    <w:rsid w:val="004810AC"/>
    <w:rsid w:val="004B6E48"/>
    <w:rsid w:val="004F044E"/>
    <w:rsid w:val="00503576"/>
    <w:rsid w:val="00534BB7"/>
    <w:rsid w:val="005F1933"/>
    <w:rsid w:val="00613130"/>
    <w:rsid w:val="00623986"/>
    <w:rsid w:val="00667AB9"/>
    <w:rsid w:val="00681425"/>
    <w:rsid w:val="00691741"/>
    <w:rsid w:val="00697AAF"/>
    <w:rsid w:val="006E21D6"/>
    <w:rsid w:val="00713865"/>
    <w:rsid w:val="007204DE"/>
    <w:rsid w:val="00732E6B"/>
    <w:rsid w:val="0074137A"/>
    <w:rsid w:val="00766A5A"/>
    <w:rsid w:val="00773424"/>
    <w:rsid w:val="00795EC3"/>
    <w:rsid w:val="007A2E43"/>
    <w:rsid w:val="007A734A"/>
    <w:rsid w:val="007B0793"/>
    <w:rsid w:val="007F59E3"/>
    <w:rsid w:val="007F5F99"/>
    <w:rsid w:val="00831BF3"/>
    <w:rsid w:val="00840930"/>
    <w:rsid w:val="00861361"/>
    <w:rsid w:val="008A11E1"/>
    <w:rsid w:val="008A1886"/>
    <w:rsid w:val="008A515F"/>
    <w:rsid w:val="008B52D8"/>
    <w:rsid w:val="008B7A41"/>
    <w:rsid w:val="008C6D2E"/>
    <w:rsid w:val="008D7C4E"/>
    <w:rsid w:val="008F4238"/>
    <w:rsid w:val="00915A38"/>
    <w:rsid w:val="00970062"/>
    <w:rsid w:val="009B0C4A"/>
    <w:rsid w:val="009C493B"/>
    <w:rsid w:val="009E3627"/>
    <w:rsid w:val="00A22C1E"/>
    <w:rsid w:val="00A36A4B"/>
    <w:rsid w:val="00A444D1"/>
    <w:rsid w:val="00A54269"/>
    <w:rsid w:val="00A77A77"/>
    <w:rsid w:val="00AA114B"/>
    <w:rsid w:val="00AA7AA9"/>
    <w:rsid w:val="00B3392B"/>
    <w:rsid w:val="00B4381A"/>
    <w:rsid w:val="00B53F11"/>
    <w:rsid w:val="00B61008"/>
    <w:rsid w:val="00B76D72"/>
    <w:rsid w:val="00BA14C5"/>
    <w:rsid w:val="00BA3AAD"/>
    <w:rsid w:val="00BE5D1D"/>
    <w:rsid w:val="00C0177C"/>
    <w:rsid w:val="00C41E84"/>
    <w:rsid w:val="00C54EC3"/>
    <w:rsid w:val="00CE125B"/>
    <w:rsid w:val="00CE7D73"/>
    <w:rsid w:val="00CF165A"/>
    <w:rsid w:val="00D01D80"/>
    <w:rsid w:val="00D05F51"/>
    <w:rsid w:val="00D06FA3"/>
    <w:rsid w:val="00D17892"/>
    <w:rsid w:val="00D5333B"/>
    <w:rsid w:val="00D75548"/>
    <w:rsid w:val="00D81E3C"/>
    <w:rsid w:val="00DA15E4"/>
    <w:rsid w:val="00DC6825"/>
    <w:rsid w:val="00E04CEB"/>
    <w:rsid w:val="00E206EA"/>
    <w:rsid w:val="00E41428"/>
    <w:rsid w:val="00E4704A"/>
    <w:rsid w:val="00E5067C"/>
    <w:rsid w:val="00E67A88"/>
    <w:rsid w:val="00E77D2A"/>
    <w:rsid w:val="00E9075C"/>
    <w:rsid w:val="00EA166A"/>
    <w:rsid w:val="00EA7667"/>
    <w:rsid w:val="00EB2368"/>
    <w:rsid w:val="00EB5054"/>
    <w:rsid w:val="00F03DC8"/>
    <w:rsid w:val="00F179B7"/>
    <w:rsid w:val="00F33817"/>
    <w:rsid w:val="00F62FEF"/>
    <w:rsid w:val="00F75725"/>
    <w:rsid w:val="00FC34E5"/>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C02A7018-A720-4C8F-81F1-6A9ACC2CD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3"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1008"/>
    <w:pPr>
      <w:tabs>
        <w:tab w:val="left" w:pos="567"/>
      </w:tabs>
      <w:snapToGrid w:val="0"/>
      <w:spacing w:before="120" w:after="120" w:line="240" w:lineRule="auto"/>
      <w:jc w:val="both"/>
    </w:pPr>
    <w:rPr>
      <w:rFonts w:ascii="Arial" w:eastAsia="SimSun" w:hAnsi="Arial" w:cs="Arial"/>
      <w:snapToGrid w:val="0"/>
      <w:szCs w:val="24"/>
      <w:lang w:val="en-US" w:eastAsia="zh-CN"/>
    </w:rPr>
  </w:style>
  <w:style w:type="paragraph" w:styleId="Heading1">
    <w:name w:val="heading 1"/>
    <w:basedOn w:val="Normal"/>
    <w:next w:val="Normal"/>
    <w:link w:val="Heading1Char"/>
    <w:uiPriority w:val="9"/>
    <w:qFormat/>
    <w:rsid w:val="00B61008"/>
    <w:pPr>
      <w:keepNext/>
      <w:keepLines/>
      <w:pBdr>
        <w:bottom w:val="single" w:sz="4" w:space="1" w:color="auto"/>
      </w:pBdr>
      <w:spacing w:before="240" w:after="240"/>
      <w:jc w:val="left"/>
      <w:outlineLvl w:val="0"/>
    </w:pPr>
    <w:rPr>
      <w:rFonts w:eastAsia="Times New Roman"/>
      <w:bCs/>
      <w:kern w:val="28"/>
      <w:sz w:val="52"/>
      <w:szCs w:val="52"/>
      <w:lang w:val="en-GB"/>
    </w:rPr>
  </w:style>
  <w:style w:type="paragraph" w:styleId="Heading2">
    <w:name w:val="heading 2"/>
    <w:basedOn w:val="Normal"/>
    <w:next w:val="Normal"/>
    <w:link w:val="Heading2Char"/>
    <w:uiPriority w:val="9"/>
    <w:unhideWhenUsed/>
    <w:qFormat/>
    <w:rsid w:val="00B61008"/>
    <w:pPr>
      <w:keepNext/>
      <w:keepLines/>
      <w:tabs>
        <w:tab w:val="clear" w:pos="567"/>
      </w:tabs>
      <w:snapToGrid/>
      <w:spacing w:before="200" w:after="0" w:line="276" w:lineRule="auto"/>
      <w:jc w:val="left"/>
      <w:outlineLvl w:val="1"/>
    </w:pPr>
    <w:rPr>
      <w:rFonts w:ascii="Arial Bold" w:hAnsi="Arial Bold" w:cs="Times New Roman"/>
      <w:bCs/>
      <w:snapToGrid/>
      <w:color w:val="000000"/>
      <w:szCs w:val="26"/>
      <w:lang w:val="it-IT" w:eastAsia="en-US"/>
    </w:rPr>
  </w:style>
  <w:style w:type="paragraph" w:styleId="Heading3">
    <w:name w:val="heading 3"/>
    <w:basedOn w:val="Normal"/>
    <w:next w:val="Normal"/>
    <w:link w:val="Heading3Char"/>
    <w:uiPriority w:val="9"/>
    <w:unhideWhenUsed/>
    <w:rsid w:val="00B61008"/>
    <w:pPr>
      <w:keepNext/>
      <w:keepLines/>
      <w:tabs>
        <w:tab w:val="clear" w:pos="567"/>
      </w:tabs>
      <w:snapToGrid/>
      <w:spacing w:before="240" w:line="280" w:lineRule="exact"/>
      <w:ind w:left="851" w:hanging="851"/>
      <w:jc w:val="left"/>
      <w:outlineLvl w:val="2"/>
    </w:pPr>
    <w:rPr>
      <w:rFonts w:cs="Times New Roman"/>
      <w:b/>
      <w:bCs/>
      <w:caps/>
      <w:snapToGrid/>
      <w:color w:val="000000"/>
      <w:sz w:val="18"/>
      <w:szCs w:val="18"/>
      <w:lang w:val="it-IT" w:eastAsia="en-US"/>
    </w:rPr>
  </w:style>
  <w:style w:type="paragraph" w:styleId="Heading4">
    <w:name w:val="heading 4"/>
    <w:basedOn w:val="Normal"/>
    <w:next w:val="Normal"/>
    <w:link w:val="Heading4Char"/>
    <w:rsid w:val="00B61008"/>
    <w:pPr>
      <w:keepNext/>
      <w:keepLines/>
      <w:tabs>
        <w:tab w:val="clear" w:pos="567"/>
      </w:tabs>
      <w:snapToGrid/>
      <w:spacing w:before="360" w:line="300" w:lineRule="exact"/>
      <w:jc w:val="left"/>
      <w:outlineLvl w:val="3"/>
    </w:pPr>
    <w:rPr>
      <w:rFonts w:cs="Times New Roman"/>
      <w:b/>
      <w:bCs/>
      <w:caps/>
      <w:snapToGrid/>
      <w:sz w:val="20"/>
      <w:lang w:val="it-IT" w:eastAsia="en-US"/>
    </w:rPr>
  </w:style>
  <w:style w:type="paragraph" w:styleId="Heading5">
    <w:name w:val="heading 5"/>
    <w:basedOn w:val="Normal"/>
    <w:next w:val="Normal"/>
    <w:link w:val="Heading5Char"/>
    <w:uiPriority w:val="9"/>
    <w:unhideWhenUsed/>
    <w:qFormat/>
    <w:rsid w:val="00B61008"/>
    <w:pPr>
      <w:keepNext/>
      <w:keepLines/>
      <w:spacing w:before="200" w:after="0"/>
      <w:outlineLvl w:val="4"/>
    </w:pPr>
    <w:rPr>
      <w:rFonts w:ascii="Cambria" w:eastAsia="Times New Roman" w:hAnsi="Cambria" w:cs="Times New Roman"/>
      <w:snapToGrid/>
      <w:color w:val="243F60"/>
      <w:lang w:val="fr-FR"/>
    </w:rPr>
  </w:style>
  <w:style w:type="paragraph" w:styleId="Heading6">
    <w:name w:val="heading 6"/>
    <w:basedOn w:val="Normal"/>
    <w:next w:val="Normal"/>
    <w:link w:val="Heading6Char"/>
    <w:rsid w:val="00B61008"/>
    <w:pPr>
      <w:keepNext/>
      <w:keepLines/>
      <w:tabs>
        <w:tab w:val="clear" w:pos="567"/>
      </w:tabs>
      <w:snapToGrid/>
      <w:spacing w:before="480" w:after="60" w:line="300" w:lineRule="exact"/>
      <w:jc w:val="left"/>
      <w:outlineLvl w:val="5"/>
    </w:pPr>
    <w:rPr>
      <w:rFonts w:cs="Times New Roman"/>
      <w:b/>
      <w:bCs/>
      <w:caps/>
      <w:snapToGrid/>
      <w:color w:val="008000"/>
      <w:sz w:val="24"/>
      <w:szCs w:val="22"/>
      <w:lang w:val="it-IT"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1008"/>
    <w:rPr>
      <w:rFonts w:ascii="Arial" w:eastAsia="Times New Roman" w:hAnsi="Arial" w:cs="Arial"/>
      <w:bCs/>
      <w:snapToGrid w:val="0"/>
      <w:kern w:val="28"/>
      <w:sz w:val="52"/>
      <w:szCs w:val="52"/>
      <w:lang w:val="en-GB" w:eastAsia="zh-CN"/>
    </w:rPr>
  </w:style>
  <w:style w:type="character" w:customStyle="1" w:styleId="Heading2Char">
    <w:name w:val="Heading 2 Char"/>
    <w:basedOn w:val="DefaultParagraphFont"/>
    <w:link w:val="Heading2"/>
    <w:uiPriority w:val="9"/>
    <w:rsid w:val="00B61008"/>
    <w:rPr>
      <w:rFonts w:ascii="Arial Bold" w:eastAsia="SimSun" w:hAnsi="Arial Bold" w:cs="Times New Roman"/>
      <w:bCs/>
      <w:color w:val="000000"/>
      <w:szCs w:val="26"/>
      <w:lang w:val="it-IT"/>
    </w:rPr>
  </w:style>
  <w:style w:type="character" w:customStyle="1" w:styleId="Heading3Char">
    <w:name w:val="Heading 3 Char"/>
    <w:basedOn w:val="DefaultParagraphFont"/>
    <w:link w:val="Heading3"/>
    <w:uiPriority w:val="9"/>
    <w:rsid w:val="00B61008"/>
    <w:rPr>
      <w:rFonts w:ascii="Arial" w:eastAsia="SimSun" w:hAnsi="Arial" w:cs="Times New Roman"/>
      <w:b/>
      <w:bCs/>
      <w:caps/>
      <w:color w:val="000000"/>
      <w:sz w:val="18"/>
      <w:szCs w:val="18"/>
      <w:lang w:val="it-IT"/>
    </w:rPr>
  </w:style>
  <w:style w:type="character" w:customStyle="1" w:styleId="Heading4Char">
    <w:name w:val="Heading 4 Char"/>
    <w:basedOn w:val="DefaultParagraphFont"/>
    <w:link w:val="Heading4"/>
    <w:rsid w:val="00B61008"/>
    <w:rPr>
      <w:rFonts w:ascii="Arial" w:eastAsia="SimSun" w:hAnsi="Arial" w:cs="Times New Roman"/>
      <w:b/>
      <w:bCs/>
      <w:caps/>
      <w:sz w:val="20"/>
      <w:szCs w:val="24"/>
      <w:lang w:val="it-IT"/>
    </w:rPr>
  </w:style>
  <w:style w:type="character" w:customStyle="1" w:styleId="Heading5Char">
    <w:name w:val="Heading 5 Char"/>
    <w:basedOn w:val="DefaultParagraphFont"/>
    <w:link w:val="Heading5"/>
    <w:uiPriority w:val="9"/>
    <w:rsid w:val="00B61008"/>
    <w:rPr>
      <w:rFonts w:ascii="Cambria" w:eastAsia="Times New Roman" w:hAnsi="Cambria" w:cs="Times New Roman"/>
      <w:color w:val="243F60"/>
      <w:szCs w:val="24"/>
      <w:lang w:eastAsia="zh-CN"/>
    </w:rPr>
  </w:style>
  <w:style w:type="character" w:customStyle="1" w:styleId="Heading6Char">
    <w:name w:val="Heading 6 Char"/>
    <w:basedOn w:val="DefaultParagraphFont"/>
    <w:link w:val="Heading6"/>
    <w:rsid w:val="00B61008"/>
    <w:rPr>
      <w:rFonts w:ascii="Arial" w:eastAsia="SimSun" w:hAnsi="Arial" w:cs="Times New Roman"/>
      <w:b/>
      <w:bCs/>
      <w:caps/>
      <w:color w:val="008000"/>
      <w:sz w:val="24"/>
      <w:lang w:val="it-IT"/>
    </w:rPr>
  </w:style>
  <w:style w:type="paragraph" w:styleId="BalloonText">
    <w:name w:val="Balloon Text"/>
    <w:basedOn w:val="Normal"/>
    <w:link w:val="BalloonTextChar1"/>
    <w:uiPriority w:val="99"/>
    <w:semiHidden/>
    <w:unhideWhenUsed/>
    <w:rsid w:val="00B61008"/>
    <w:pPr>
      <w:spacing w:before="0" w:after="0"/>
    </w:pPr>
    <w:rPr>
      <w:rFonts w:ascii="Tahoma" w:hAnsi="Tahoma" w:cs="Times New Roman"/>
      <w:sz w:val="16"/>
      <w:szCs w:val="16"/>
    </w:rPr>
  </w:style>
  <w:style w:type="character" w:customStyle="1" w:styleId="BalloonTextChar1">
    <w:name w:val="Balloon Text Char1"/>
    <w:basedOn w:val="DefaultParagraphFont"/>
    <w:link w:val="BalloonText"/>
    <w:uiPriority w:val="99"/>
    <w:semiHidden/>
    <w:rsid w:val="00B61008"/>
    <w:rPr>
      <w:rFonts w:ascii="Tahoma" w:eastAsia="SimSun" w:hAnsi="Tahoma" w:cs="Times New Roman"/>
      <w:snapToGrid w:val="0"/>
      <w:sz w:val="16"/>
      <w:szCs w:val="16"/>
      <w:lang w:val="en-US" w:eastAsia="zh-CN"/>
    </w:rPr>
  </w:style>
  <w:style w:type="character" w:customStyle="1" w:styleId="BalloonTextChar">
    <w:name w:val="Balloon Text Char"/>
    <w:basedOn w:val="DefaultParagraphFont"/>
    <w:uiPriority w:val="99"/>
    <w:semiHidden/>
    <w:rsid w:val="00B61008"/>
    <w:rPr>
      <w:rFonts w:ascii="Lucida Grande" w:hAnsi="Lucida Grande"/>
      <w:sz w:val="18"/>
      <w:szCs w:val="18"/>
    </w:rPr>
  </w:style>
  <w:style w:type="paragraph" w:styleId="Header">
    <w:name w:val="header"/>
    <w:basedOn w:val="Normal"/>
    <w:link w:val="HeaderChar"/>
    <w:uiPriority w:val="99"/>
    <w:unhideWhenUsed/>
    <w:rsid w:val="00B61008"/>
    <w:pPr>
      <w:tabs>
        <w:tab w:val="clear" w:pos="567"/>
        <w:tab w:val="center" w:pos="4423"/>
        <w:tab w:val="right" w:pos="8845"/>
      </w:tabs>
      <w:snapToGrid/>
      <w:spacing w:before="0" w:after="200" w:line="276" w:lineRule="auto"/>
      <w:jc w:val="left"/>
    </w:pPr>
    <w:rPr>
      <w:rFonts w:eastAsia="Calibri" w:cs="Times New Roman"/>
      <w:snapToGrid/>
      <w:sz w:val="16"/>
      <w:szCs w:val="22"/>
      <w:lang w:val="it-IT" w:eastAsia="en-US"/>
    </w:rPr>
  </w:style>
  <w:style w:type="character" w:customStyle="1" w:styleId="HeaderChar">
    <w:name w:val="Header Char"/>
    <w:basedOn w:val="DefaultParagraphFont"/>
    <w:link w:val="Header"/>
    <w:uiPriority w:val="99"/>
    <w:rsid w:val="00B61008"/>
    <w:rPr>
      <w:rFonts w:ascii="Arial" w:eastAsia="Calibri" w:hAnsi="Arial" w:cs="Times New Roman"/>
      <w:sz w:val="16"/>
      <w:lang w:val="it-IT"/>
    </w:rPr>
  </w:style>
  <w:style w:type="paragraph" w:styleId="Footer">
    <w:name w:val="footer"/>
    <w:basedOn w:val="Normal"/>
    <w:link w:val="FooterChar"/>
    <w:unhideWhenUsed/>
    <w:rsid w:val="00B61008"/>
    <w:pPr>
      <w:tabs>
        <w:tab w:val="clear" w:pos="567"/>
        <w:tab w:val="center" w:pos="4423"/>
        <w:tab w:val="right" w:pos="8845"/>
      </w:tabs>
      <w:snapToGrid/>
      <w:spacing w:before="0" w:after="0" w:line="240" w:lineRule="exact"/>
      <w:jc w:val="left"/>
    </w:pPr>
    <w:rPr>
      <w:rFonts w:eastAsia="Calibri" w:cs="Times New Roman"/>
      <w:snapToGrid/>
      <w:sz w:val="16"/>
      <w:szCs w:val="22"/>
      <w:lang w:val="it-IT" w:eastAsia="en-US"/>
    </w:rPr>
  </w:style>
  <w:style w:type="character" w:customStyle="1" w:styleId="FooterChar">
    <w:name w:val="Footer Char"/>
    <w:basedOn w:val="DefaultParagraphFont"/>
    <w:link w:val="Footer"/>
    <w:rsid w:val="00B61008"/>
    <w:rPr>
      <w:rFonts w:ascii="Arial" w:eastAsia="Calibri" w:hAnsi="Arial" w:cs="Times New Roman"/>
      <w:sz w:val="16"/>
      <w:lang w:val="it-IT"/>
    </w:rPr>
  </w:style>
  <w:style w:type="paragraph" w:styleId="TOC1">
    <w:name w:val="toc 1"/>
    <w:basedOn w:val="Normal"/>
    <w:next w:val="Normal"/>
    <w:autoRedefine/>
    <w:uiPriority w:val="39"/>
    <w:rsid w:val="00B61008"/>
    <w:pPr>
      <w:tabs>
        <w:tab w:val="clear" w:pos="567"/>
      </w:tabs>
      <w:spacing w:before="0" w:after="0" w:line="280" w:lineRule="exact"/>
      <w:jc w:val="left"/>
    </w:pPr>
    <w:rPr>
      <w:sz w:val="20"/>
      <w:szCs w:val="20"/>
    </w:rPr>
  </w:style>
  <w:style w:type="paragraph" w:styleId="TOC2">
    <w:name w:val="toc 2"/>
    <w:basedOn w:val="TOC1"/>
    <w:next w:val="Normal"/>
    <w:autoRedefine/>
    <w:uiPriority w:val="39"/>
    <w:rsid w:val="00B61008"/>
  </w:style>
  <w:style w:type="paragraph" w:styleId="TOC3">
    <w:name w:val="toc 3"/>
    <w:basedOn w:val="Normal"/>
    <w:next w:val="Normal"/>
    <w:autoRedefine/>
    <w:uiPriority w:val="39"/>
    <w:unhideWhenUsed/>
    <w:qFormat/>
    <w:rsid w:val="00B61008"/>
    <w:pPr>
      <w:tabs>
        <w:tab w:val="clear" w:pos="567"/>
      </w:tabs>
      <w:spacing w:before="0" w:after="0"/>
      <w:jc w:val="left"/>
    </w:pPr>
    <w:rPr>
      <w:rFonts w:asciiTheme="minorHAnsi" w:hAnsiTheme="minorHAnsi"/>
      <w:smallCaps/>
      <w:szCs w:val="22"/>
    </w:rPr>
  </w:style>
  <w:style w:type="paragraph" w:styleId="Title">
    <w:name w:val="Title"/>
    <w:basedOn w:val="Normal"/>
    <w:next w:val="Normal"/>
    <w:link w:val="TitleChar"/>
    <w:rsid w:val="00B61008"/>
    <w:pPr>
      <w:pBdr>
        <w:bottom w:val="single" w:sz="8" w:space="4" w:color="4F81BD"/>
      </w:pBdr>
      <w:spacing w:before="0" w:after="500" w:line="840" w:lineRule="exact"/>
      <w:jc w:val="left"/>
    </w:pPr>
    <w:rPr>
      <w:rFonts w:eastAsia="Times New Roman" w:cs="Times New Roman"/>
      <w:b/>
      <w:bCs/>
      <w:caps/>
      <w:color w:val="17365D"/>
      <w:spacing w:val="5"/>
      <w:kern w:val="28"/>
      <w:sz w:val="70"/>
      <w:szCs w:val="70"/>
    </w:rPr>
  </w:style>
  <w:style w:type="character" w:customStyle="1" w:styleId="TitleChar">
    <w:name w:val="Title Char"/>
    <w:basedOn w:val="DefaultParagraphFont"/>
    <w:link w:val="Title"/>
    <w:rsid w:val="00B61008"/>
    <w:rPr>
      <w:rFonts w:ascii="Arial" w:eastAsia="Times New Roman" w:hAnsi="Arial" w:cs="Times New Roman"/>
      <w:b/>
      <w:bCs/>
      <w:caps/>
      <w:snapToGrid w:val="0"/>
      <w:color w:val="17365D"/>
      <w:spacing w:val="5"/>
      <w:kern w:val="28"/>
      <w:sz w:val="70"/>
      <w:szCs w:val="70"/>
      <w:lang w:val="en-US" w:eastAsia="zh-CN"/>
    </w:rPr>
  </w:style>
  <w:style w:type="paragraph" w:styleId="Subtitle">
    <w:name w:val="Subtitle"/>
    <w:basedOn w:val="Normal"/>
    <w:next w:val="Normal"/>
    <w:link w:val="SubtitleChar"/>
    <w:uiPriority w:val="11"/>
    <w:qFormat/>
    <w:rsid w:val="00B61008"/>
    <w:pPr>
      <w:numPr>
        <w:ilvl w:val="1"/>
      </w:numPr>
    </w:pPr>
    <w:rPr>
      <w:rFonts w:ascii="Cambria" w:eastAsia="Times New Roman" w:hAnsi="Cambria" w:cs="Times New Roman"/>
      <w:i/>
      <w:iCs/>
      <w:snapToGrid/>
      <w:color w:val="4F81BD"/>
      <w:spacing w:val="15"/>
      <w:sz w:val="24"/>
      <w:lang w:val="en-GB"/>
    </w:rPr>
  </w:style>
  <w:style w:type="character" w:customStyle="1" w:styleId="SubtitleChar">
    <w:name w:val="Subtitle Char"/>
    <w:basedOn w:val="DefaultParagraphFont"/>
    <w:link w:val="Subtitle"/>
    <w:uiPriority w:val="11"/>
    <w:rsid w:val="00B61008"/>
    <w:rPr>
      <w:rFonts w:ascii="Cambria" w:eastAsia="Times New Roman" w:hAnsi="Cambria" w:cs="Times New Roman"/>
      <w:i/>
      <w:iCs/>
      <w:color w:val="4F81BD"/>
      <w:spacing w:val="15"/>
      <w:sz w:val="24"/>
      <w:szCs w:val="24"/>
      <w:lang w:val="en-GB" w:eastAsia="zh-CN"/>
    </w:rPr>
  </w:style>
  <w:style w:type="character" w:styleId="Strong">
    <w:name w:val="Strong"/>
    <w:uiPriority w:val="22"/>
    <w:qFormat/>
    <w:rsid w:val="00B61008"/>
    <w:rPr>
      <w:b/>
      <w:color w:val="C0504D"/>
    </w:rPr>
  </w:style>
  <w:style w:type="paragraph" w:customStyle="1" w:styleId="NoSpacing1">
    <w:name w:val="No Spacing1"/>
    <w:link w:val="NoSpacingChar"/>
    <w:qFormat/>
    <w:rsid w:val="00B61008"/>
    <w:pPr>
      <w:spacing w:before="120" w:after="120" w:line="240" w:lineRule="auto"/>
    </w:pPr>
    <w:rPr>
      <w:rFonts w:ascii="Arial" w:eastAsia="Calibri" w:hAnsi="Arial" w:cs="Times New Roman"/>
      <w:lang w:val="en-US"/>
    </w:rPr>
  </w:style>
  <w:style w:type="character" w:customStyle="1" w:styleId="NoSpacingChar">
    <w:name w:val="No Spacing Char"/>
    <w:link w:val="NoSpacing1"/>
    <w:rsid w:val="00B61008"/>
    <w:rPr>
      <w:rFonts w:ascii="Arial" w:eastAsia="Calibri" w:hAnsi="Arial" w:cs="Times New Roman"/>
      <w:lang w:val="en-US"/>
    </w:rPr>
  </w:style>
  <w:style w:type="paragraph" w:customStyle="1" w:styleId="ListParagraph1">
    <w:name w:val="List Paragraph1"/>
    <w:basedOn w:val="Normal"/>
    <w:uiPriority w:val="34"/>
    <w:qFormat/>
    <w:rsid w:val="00B61008"/>
    <w:pPr>
      <w:numPr>
        <w:numId w:val="3"/>
      </w:numPr>
      <w:tabs>
        <w:tab w:val="clear" w:pos="567"/>
        <w:tab w:val="left" w:pos="709"/>
      </w:tabs>
    </w:pPr>
    <w:rPr>
      <w:snapToGrid/>
      <w:lang w:val="en-GB" w:eastAsia="en-US"/>
    </w:rPr>
  </w:style>
  <w:style w:type="paragraph" w:customStyle="1" w:styleId="TOCHeading1">
    <w:name w:val="TOC Heading1"/>
    <w:basedOn w:val="Heading1"/>
    <w:next w:val="Normal"/>
    <w:uiPriority w:val="39"/>
    <w:semiHidden/>
    <w:unhideWhenUsed/>
    <w:qFormat/>
    <w:rsid w:val="00B61008"/>
    <w:pPr>
      <w:tabs>
        <w:tab w:val="clear" w:pos="567"/>
      </w:tabs>
      <w:snapToGrid/>
      <w:spacing w:before="480" w:after="0" w:line="276" w:lineRule="auto"/>
      <w:outlineLvl w:val="9"/>
    </w:pPr>
    <w:rPr>
      <w:snapToGrid/>
      <w:color w:val="365F91"/>
      <w:kern w:val="0"/>
      <w:sz w:val="28"/>
      <w:szCs w:val="28"/>
      <w:lang w:eastAsia="en-US"/>
    </w:rPr>
  </w:style>
  <w:style w:type="paragraph" w:customStyle="1" w:styleId="DECISION01">
    <w:name w:val="DECISION 01"/>
    <w:basedOn w:val="Normal"/>
    <w:qFormat/>
    <w:rsid w:val="00B61008"/>
    <w:pPr>
      <w:keepNext/>
      <w:tabs>
        <w:tab w:val="clear" w:pos="567"/>
        <w:tab w:val="left" w:pos="360"/>
      </w:tabs>
      <w:spacing w:before="360" w:after="240"/>
      <w:ind w:left="1134" w:hanging="567"/>
    </w:pPr>
    <w:rPr>
      <w:rFonts w:eastAsia="Times New Roman"/>
      <w:b/>
      <w:szCs w:val="22"/>
      <w:lang w:val="en-GB"/>
    </w:rPr>
  </w:style>
  <w:style w:type="paragraph" w:customStyle="1" w:styleId="Dcision01premierpara">
    <w:name w:val="Décision 01 premier para"/>
    <w:basedOn w:val="Normal"/>
    <w:qFormat/>
    <w:rsid w:val="00B61008"/>
    <w:pPr>
      <w:keepNext/>
      <w:tabs>
        <w:tab w:val="clear" w:pos="567"/>
        <w:tab w:val="left" w:pos="360"/>
      </w:tabs>
      <w:spacing w:after="0"/>
      <w:ind w:left="1134" w:hanging="567"/>
    </w:pPr>
    <w:rPr>
      <w:rFonts w:eastAsia="Times New Roman"/>
      <w:szCs w:val="22"/>
      <w:lang w:val="en-GB"/>
    </w:rPr>
  </w:style>
  <w:style w:type="paragraph" w:customStyle="1" w:styleId="Dcsion01paranumrot">
    <w:name w:val="Décsion 01 para numéroté"/>
    <w:basedOn w:val="Normal"/>
    <w:qFormat/>
    <w:rsid w:val="00B61008"/>
    <w:pPr>
      <w:numPr>
        <w:numId w:val="1"/>
      </w:numPr>
      <w:tabs>
        <w:tab w:val="clear" w:pos="567"/>
      </w:tabs>
      <w:spacing w:before="240" w:after="0"/>
    </w:pPr>
    <w:rPr>
      <w:rFonts w:eastAsia="Times New Roman"/>
      <w:szCs w:val="22"/>
      <w:lang w:val="en-GB"/>
    </w:rPr>
  </w:style>
  <w:style w:type="paragraph" w:styleId="DocumentMap">
    <w:name w:val="Document Map"/>
    <w:basedOn w:val="Normal"/>
    <w:link w:val="DocumentMapChar"/>
    <w:uiPriority w:val="99"/>
    <w:semiHidden/>
    <w:unhideWhenUsed/>
    <w:rsid w:val="00B61008"/>
    <w:pPr>
      <w:spacing w:before="0" w:after="0"/>
    </w:pPr>
    <w:rPr>
      <w:rFonts w:ascii="Tahoma" w:hAnsi="Tahoma" w:cs="Times New Roman"/>
      <w:sz w:val="16"/>
      <w:szCs w:val="16"/>
    </w:rPr>
  </w:style>
  <w:style w:type="character" w:customStyle="1" w:styleId="DocumentMapChar">
    <w:name w:val="Document Map Char"/>
    <w:basedOn w:val="DefaultParagraphFont"/>
    <w:link w:val="DocumentMap"/>
    <w:uiPriority w:val="99"/>
    <w:semiHidden/>
    <w:rsid w:val="00B61008"/>
    <w:rPr>
      <w:rFonts w:ascii="Tahoma" w:eastAsia="SimSun" w:hAnsi="Tahoma" w:cs="Times New Roman"/>
      <w:snapToGrid w:val="0"/>
      <w:sz w:val="16"/>
      <w:szCs w:val="16"/>
      <w:lang w:val="en-US" w:eastAsia="zh-CN"/>
    </w:rPr>
  </w:style>
  <w:style w:type="paragraph" w:customStyle="1" w:styleId="ChapitreI11">
    <w:name w:val="Chapitre I.1.1"/>
    <w:basedOn w:val="Normal"/>
    <w:rsid w:val="00B61008"/>
    <w:pPr>
      <w:keepNext/>
      <w:keepLines/>
      <w:numPr>
        <w:numId w:val="2"/>
      </w:numPr>
      <w:tabs>
        <w:tab w:val="clear" w:pos="567"/>
      </w:tabs>
      <w:snapToGrid/>
      <w:spacing w:after="0"/>
      <w:ind w:left="720"/>
      <w:jc w:val="left"/>
    </w:pPr>
    <w:rPr>
      <w:rFonts w:cs="Times New Roman"/>
      <w:bCs/>
      <w:snapToGrid/>
      <w:lang w:val="fr-FR"/>
    </w:rPr>
  </w:style>
  <w:style w:type="table" w:styleId="TableGrid">
    <w:name w:val="Table Grid"/>
    <w:basedOn w:val="TableNormal"/>
    <w:uiPriority w:val="59"/>
    <w:rsid w:val="00B61008"/>
    <w:pPr>
      <w:spacing w:after="0" w:line="240" w:lineRule="auto"/>
    </w:pPr>
    <w:rPr>
      <w:rFonts w:ascii="Calibri" w:eastAsia="Calibri" w:hAnsi="Calibri" w:cs="Times New Roman"/>
      <w:sz w:val="24"/>
      <w:szCs w:val="24"/>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B61008"/>
    <w:pPr>
      <w:tabs>
        <w:tab w:val="clear" w:pos="567"/>
        <w:tab w:val="left" w:pos="284"/>
      </w:tabs>
      <w:spacing w:before="0" w:after="60" w:line="180" w:lineRule="exact"/>
      <w:ind w:left="284" w:hanging="284"/>
    </w:pPr>
    <w:rPr>
      <w:sz w:val="16"/>
      <w:szCs w:val="20"/>
    </w:rPr>
  </w:style>
  <w:style w:type="character" w:customStyle="1" w:styleId="FootnoteTextChar">
    <w:name w:val="Footnote Text Char"/>
    <w:basedOn w:val="DefaultParagraphFont"/>
    <w:link w:val="FootnoteText"/>
    <w:rsid w:val="00B61008"/>
    <w:rPr>
      <w:rFonts w:ascii="Arial" w:eastAsia="SimSun" w:hAnsi="Arial" w:cs="Arial"/>
      <w:snapToGrid w:val="0"/>
      <w:sz w:val="16"/>
      <w:szCs w:val="20"/>
      <w:lang w:val="en-US" w:eastAsia="zh-CN"/>
    </w:rPr>
  </w:style>
  <w:style w:type="character" w:styleId="FootnoteReference">
    <w:name w:val="footnote reference"/>
    <w:unhideWhenUsed/>
    <w:rsid w:val="00B61008"/>
    <w:rPr>
      <w:vertAlign w:val="superscript"/>
    </w:rPr>
  </w:style>
  <w:style w:type="character" w:styleId="Hyperlink">
    <w:name w:val="Hyperlink"/>
    <w:unhideWhenUsed/>
    <w:rsid w:val="00B61008"/>
    <w:rPr>
      <w:color w:val="0000FF"/>
      <w:u w:val="single"/>
    </w:rPr>
  </w:style>
  <w:style w:type="character" w:styleId="FollowedHyperlink">
    <w:name w:val="FollowedHyperlink"/>
    <w:uiPriority w:val="99"/>
    <w:semiHidden/>
    <w:unhideWhenUsed/>
    <w:rsid w:val="00B61008"/>
    <w:rPr>
      <w:color w:val="800080"/>
      <w:u w:val="single"/>
    </w:rPr>
  </w:style>
  <w:style w:type="character" w:styleId="CommentReference">
    <w:name w:val="annotation reference"/>
    <w:uiPriority w:val="99"/>
    <w:unhideWhenUsed/>
    <w:rsid w:val="00B61008"/>
    <w:rPr>
      <w:sz w:val="16"/>
      <w:szCs w:val="16"/>
    </w:rPr>
  </w:style>
  <w:style w:type="paragraph" w:styleId="CommentText">
    <w:name w:val="annotation text"/>
    <w:basedOn w:val="Normal"/>
    <w:link w:val="CommentTextChar"/>
    <w:uiPriority w:val="99"/>
    <w:unhideWhenUsed/>
    <w:rsid w:val="00B61008"/>
    <w:rPr>
      <w:rFonts w:cs="Times New Roman"/>
      <w:sz w:val="20"/>
      <w:szCs w:val="20"/>
    </w:rPr>
  </w:style>
  <w:style w:type="character" w:customStyle="1" w:styleId="CommentTextChar">
    <w:name w:val="Comment Text Char"/>
    <w:basedOn w:val="DefaultParagraphFont"/>
    <w:link w:val="CommentText"/>
    <w:uiPriority w:val="99"/>
    <w:rsid w:val="00B61008"/>
    <w:rPr>
      <w:rFonts w:ascii="Arial" w:eastAsia="SimSun" w:hAnsi="Arial" w:cs="Times New Roman"/>
      <w:snapToGrid w:val="0"/>
      <w:sz w:val="20"/>
      <w:szCs w:val="20"/>
      <w:lang w:val="en-US" w:eastAsia="zh-CN"/>
    </w:rPr>
  </w:style>
  <w:style w:type="paragraph" w:customStyle="1" w:styleId="numrationa">
    <w:name w:val="énumération (a)"/>
    <w:basedOn w:val="Texte1"/>
    <w:rsid w:val="00B61008"/>
    <w:pPr>
      <w:snapToGrid/>
      <w:ind w:left="1191" w:hanging="340"/>
    </w:pPr>
    <w:rPr>
      <w:szCs w:val="22"/>
    </w:rPr>
  </w:style>
  <w:style w:type="character" w:customStyle="1" w:styleId="apple-style-span">
    <w:name w:val="apple-style-span"/>
    <w:basedOn w:val="DefaultParagraphFont"/>
    <w:rsid w:val="00B61008"/>
  </w:style>
  <w:style w:type="paragraph" w:customStyle="1" w:styleId="wiki-text">
    <w:name w:val="wiki-text"/>
    <w:basedOn w:val="Normal"/>
    <w:rsid w:val="00B61008"/>
    <w:pPr>
      <w:tabs>
        <w:tab w:val="clear" w:pos="567"/>
      </w:tabs>
      <w:snapToGrid/>
      <w:spacing w:before="100" w:beforeAutospacing="1" w:after="100" w:afterAutospacing="1"/>
      <w:jc w:val="left"/>
    </w:pPr>
    <w:rPr>
      <w:rFonts w:ascii="Times" w:eastAsia="Calibri" w:hAnsi="Times" w:cs="Times New Roman"/>
      <w:snapToGrid/>
      <w:sz w:val="20"/>
      <w:szCs w:val="20"/>
      <w:lang w:val="en-GB" w:eastAsia="en-US"/>
    </w:rPr>
  </w:style>
  <w:style w:type="paragraph" w:styleId="NormalWeb">
    <w:name w:val="Normal (Web)"/>
    <w:basedOn w:val="Normal"/>
    <w:uiPriority w:val="99"/>
    <w:unhideWhenUsed/>
    <w:rsid w:val="00B61008"/>
    <w:rPr>
      <w:rFonts w:ascii="Times New Roman" w:hAnsi="Times New Roman" w:cs="Times New Roman"/>
      <w:sz w:val="24"/>
    </w:rPr>
  </w:style>
  <w:style w:type="paragraph" w:customStyle="1" w:styleId="Marge">
    <w:name w:val="Marge"/>
    <w:basedOn w:val="Normal"/>
    <w:link w:val="MargeCar"/>
    <w:uiPriority w:val="99"/>
    <w:rsid w:val="00B61008"/>
    <w:pPr>
      <w:spacing w:after="240"/>
    </w:pPr>
    <w:rPr>
      <w:rFonts w:eastAsia="Times New Roman"/>
    </w:rPr>
  </w:style>
  <w:style w:type="table" w:customStyle="1" w:styleId="TableGrid1">
    <w:name w:val="Table Grid1"/>
    <w:basedOn w:val="TableNormal"/>
    <w:next w:val="TableGrid"/>
    <w:uiPriority w:val="59"/>
    <w:rsid w:val="00B61008"/>
    <w:pPr>
      <w:spacing w:after="0" w:line="240" w:lineRule="auto"/>
    </w:pPr>
    <w:rPr>
      <w:rFonts w:ascii="Calibri" w:eastAsia="Calibri" w:hAnsi="Calibri" w:cs="Times New Roman"/>
      <w:sz w:val="24"/>
      <w:szCs w:val="24"/>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B61008"/>
    <w:pPr>
      <w:spacing w:after="0" w:line="240" w:lineRule="auto"/>
    </w:pPr>
    <w:rPr>
      <w:rFonts w:ascii="Calibri" w:eastAsia="Calibri" w:hAnsi="Calibri" w:cs="Times New Roman"/>
      <w:sz w:val="24"/>
      <w:szCs w:val="24"/>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link w:val="CommentSubjectChar"/>
    <w:uiPriority w:val="99"/>
    <w:semiHidden/>
    <w:unhideWhenUsed/>
    <w:rsid w:val="00B61008"/>
    <w:rPr>
      <w:b/>
      <w:bCs/>
    </w:rPr>
  </w:style>
  <w:style w:type="character" w:customStyle="1" w:styleId="CommentSubjectChar">
    <w:name w:val="Comment Subject Char"/>
    <w:basedOn w:val="CommentTextChar"/>
    <w:link w:val="CommentSubject"/>
    <w:uiPriority w:val="99"/>
    <w:semiHidden/>
    <w:rsid w:val="00B61008"/>
    <w:rPr>
      <w:rFonts w:ascii="Arial" w:eastAsia="SimSun" w:hAnsi="Arial" w:cs="Times New Roman"/>
      <w:b/>
      <w:bCs/>
      <w:snapToGrid w:val="0"/>
      <w:sz w:val="20"/>
      <w:szCs w:val="20"/>
      <w:lang w:val="en-US" w:eastAsia="zh-CN"/>
    </w:rPr>
  </w:style>
  <w:style w:type="paragraph" w:styleId="ListBullet">
    <w:name w:val="List Bullet"/>
    <w:basedOn w:val="Normal"/>
    <w:rsid w:val="00B61008"/>
    <w:pPr>
      <w:tabs>
        <w:tab w:val="num" w:pos="360"/>
      </w:tabs>
      <w:ind w:left="360" w:hanging="360"/>
      <w:contextualSpacing/>
    </w:pPr>
  </w:style>
  <w:style w:type="paragraph" w:customStyle="1" w:styleId="Default">
    <w:name w:val="Default"/>
    <w:rsid w:val="00B61008"/>
    <w:pPr>
      <w:widowControl w:val="0"/>
      <w:autoSpaceDE w:val="0"/>
      <w:autoSpaceDN w:val="0"/>
      <w:adjustRightInd w:val="0"/>
      <w:spacing w:after="0" w:line="240" w:lineRule="auto"/>
    </w:pPr>
    <w:rPr>
      <w:rFonts w:ascii="Imprint MT Shadow" w:eastAsia="Times New Roman" w:hAnsi="Imprint MT Shadow" w:cs="Imprint MT Shadow"/>
      <w:color w:val="000000"/>
      <w:sz w:val="24"/>
      <w:szCs w:val="24"/>
      <w:lang w:val="en-US"/>
    </w:rPr>
  </w:style>
  <w:style w:type="table" w:customStyle="1" w:styleId="TableGrid3">
    <w:name w:val="Table Grid3"/>
    <w:basedOn w:val="TableNormal"/>
    <w:next w:val="TableGrid"/>
    <w:rsid w:val="00B61008"/>
    <w:pPr>
      <w:spacing w:after="0" w:line="240" w:lineRule="auto"/>
    </w:pPr>
    <w:rPr>
      <w:rFonts w:ascii="Times New Roman" w:eastAsia="Times New Roman" w:hAnsi="Times New Roman" w:cs="Times New Roman"/>
      <w:sz w:val="24"/>
      <w:szCs w:val="24"/>
      <w:lang w:val="en-US" w:eastAsia="fr-FR"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candidature">
    <w:name w:val="Texte candidature"/>
    <w:basedOn w:val="Normal"/>
    <w:rsid w:val="00B61008"/>
    <w:rPr>
      <w:rFonts w:eastAsia="MS Mincho"/>
      <w:szCs w:val="22"/>
      <w:lang w:val="en-GB"/>
    </w:rPr>
  </w:style>
  <w:style w:type="paragraph" w:customStyle="1" w:styleId="Textecandidature6aprs">
    <w:name w:val="Texte candidature + 6 après"/>
    <w:basedOn w:val="Normal"/>
    <w:qFormat/>
    <w:rsid w:val="00B61008"/>
    <w:pPr>
      <w:tabs>
        <w:tab w:val="clear" w:pos="567"/>
      </w:tabs>
      <w:snapToGrid/>
      <w:spacing w:before="0"/>
    </w:pPr>
    <w:rPr>
      <w:rFonts w:eastAsia="MS Mincho"/>
      <w:snapToGrid/>
      <w:szCs w:val="22"/>
      <w:lang w:val="en-GB" w:eastAsia="fr-FR"/>
    </w:rPr>
  </w:style>
  <w:style w:type="paragraph" w:customStyle="1" w:styleId="textecandidatureniveau16numrotation">
    <w:name w:val="texte candidature niveau 1 + 6 + numérotation"/>
    <w:basedOn w:val="Normal"/>
    <w:qFormat/>
    <w:rsid w:val="00B61008"/>
    <w:pPr>
      <w:keepNext/>
      <w:keepLines/>
      <w:numPr>
        <w:numId w:val="4"/>
      </w:numPr>
      <w:tabs>
        <w:tab w:val="clear" w:pos="567"/>
      </w:tabs>
      <w:snapToGrid/>
      <w:spacing w:before="0"/>
      <w:ind w:left="357" w:hanging="357"/>
    </w:pPr>
    <w:rPr>
      <w:rFonts w:eastAsia="MS Mincho"/>
      <w:snapToGrid/>
      <w:szCs w:val="22"/>
      <w:lang w:val="en-GB" w:eastAsia="fr-FR"/>
    </w:rPr>
  </w:style>
  <w:style w:type="paragraph" w:customStyle="1" w:styleId="IntenseQuote1">
    <w:name w:val="Intense Quote1"/>
    <w:basedOn w:val="Normal"/>
    <w:next w:val="Normal"/>
    <w:link w:val="IntenseQuoteChar"/>
    <w:uiPriority w:val="30"/>
    <w:qFormat/>
    <w:rsid w:val="00B61008"/>
    <w:pPr>
      <w:pBdr>
        <w:bottom w:val="single" w:sz="4" w:space="4" w:color="4F81BD"/>
      </w:pBdr>
      <w:spacing w:before="200" w:after="280"/>
      <w:ind w:left="936" w:right="936"/>
    </w:pPr>
    <w:rPr>
      <w:rFonts w:cs="Times New Roman"/>
      <w:b/>
      <w:bCs/>
      <w:i/>
      <w:iCs/>
      <w:color w:val="4F81BD"/>
      <w:sz w:val="20"/>
    </w:rPr>
  </w:style>
  <w:style w:type="character" w:customStyle="1" w:styleId="IntenseQuoteChar">
    <w:name w:val="Intense Quote Char"/>
    <w:link w:val="IntenseQuote1"/>
    <w:uiPriority w:val="30"/>
    <w:rsid w:val="00B61008"/>
    <w:rPr>
      <w:rFonts w:ascii="Arial" w:eastAsia="SimSun" w:hAnsi="Arial" w:cs="Times New Roman"/>
      <w:b/>
      <w:bCs/>
      <w:i/>
      <w:iCs/>
      <w:snapToGrid w:val="0"/>
      <w:color w:val="4F81BD"/>
      <w:sz w:val="20"/>
      <w:szCs w:val="24"/>
      <w:lang w:val="en-US" w:eastAsia="zh-CN"/>
    </w:rPr>
  </w:style>
  <w:style w:type="character" w:customStyle="1" w:styleId="IntenseEmphasis1">
    <w:name w:val="Intense Emphasis1"/>
    <w:uiPriority w:val="21"/>
    <w:qFormat/>
    <w:rsid w:val="00B61008"/>
    <w:rPr>
      <w:b/>
      <w:bCs/>
      <w:i/>
      <w:iCs/>
      <w:color w:val="4F81BD"/>
    </w:rPr>
  </w:style>
  <w:style w:type="paragraph" w:customStyle="1" w:styleId="Revision1">
    <w:name w:val="Revision1"/>
    <w:hidden/>
    <w:uiPriority w:val="99"/>
    <w:semiHidden/>
    <w:rsid w:val="00B61008"/>
    <w:pPr>
      <w:spacing w:after="0" w:line="240" w:lineRule="auto"/>
    </w:pPr>
    <w:rPr>
      <w:rFonts w:ascii="Arial" w:eastAsia="SimSun" w:hAnsi="Arial" w:cs="Arial"/>
      <w:snapToGrid w:val="0"/>
      <w:szCs w:val="24"/>
      <w:lang w:val="en-US" w:eastAsia="zh-CN"/>
    </w:rPr>
  </w:style>
  <w:style w:type="character" w:styleId="Emphasis">
    <w:name w:val="Emphasis"/>
    <w:qFormat/>
    <w:rsid w:val="00B61008"/>
    <w:rPr>
      <w:i/>
      <w:iCs/>
    </w:rPr>
  </w:style>
  <w:style w:type="paragraph" w:styleId="Revision">
    <w:name w:val="Revision"/>
    <w:hidden/>
    <w:uiPriority w:val="99"/>
    <w:semiHidden/>
    <w:rsid w:val="00B61008"/>
    <w:pPr>
      <w:spacing w:after="0" w:line="240" w:lineRule="auto"/>
    </w:pPr>
    <w:rPr>
      <w:rFonts w:ascii="Arial" w:eastAsia="SimSun" w:hAnsi="Arial" w:cs="Arial"/>
      <w:snapToGrid w:val="0"/>
      <w:szCs w:val="24"/>
      <w:lang w:val="en-US" w:eastAsia="zh-CN"/>
    </w:rPr>
  </w:style>
  <w:style w:type="paragraph" w:styleId="TOC9">
    <w:name w:val="toc 9"/>
    <w:basedOn w:val="Normal"/>
    <w:next w:val="Normal"/>
    <w:autoRedefine/>
    <w:semiHidden/>
    <w:rsid w:val="00B61008"/>
    <w:pPr>
      <w:tabs>
        <w:tab w:val="clear" w:pos="567"/>
      </w:tabs>
      <w:spacing w:before="0" w:after="0"/>
      <w:jc w:val="left"/>
    </w:pPr>
    <w:rPr>
      <w:rFonts w:asciiTheme="minorHAnsi" w:hAnsiTheme="minorHAnsi"/>
      <w:szCs w:val="22"/>
    </w:rPr>
  </w:style>
  <w:style w:type="character" w:customStyle="1" w:styleId="st1">
    <w:name w:val="st1"/>
    <w:basedOn w:val="DefaultParagraphFont"/>
    <w:rsid w:val="00B61008"/>
  </w:style>
  <w:style w:type="paragraph" w:customStyle="1" w:styleId="nutiret">
    <w:name w:val="Énutiret"/>
    <w:basedOn w:val="Texte1"/>
    <w:link w:val="nutiretCar"/>
    <w:rsid w:val="00B61008"/>
    <w:pPr>
      <w:numPr>
        <w:numId w:val="6"/>
      </w:numPr>
    </w:pPr>
  </w:style>
  <w:style w:type="character" w:customStyle="1" w:styleId="nutiretCar">
    <w:name w:val="Énutiret Car"/>
    <w:link w:val="nutiret"/>
    <w:rsid w:val="00B61008"/>
    <w:rPr>
      <w:rFonts w:ascii="Arial" w:eastAsia="SimSun" w:hAnsi="Arial" w:cs="Arial"/>
      <w:sz w:val="20"/>
      <w:szCs w:val="24"/>
      <w:lang w:eastAsia="zh-CN"/>
    </w:rPr>
  </w:style>
  <w:style w:type="paragraph" w:customStyle="1" w:styleId="SsTit">
    <w:name w:val="SsTit"/>
    <w:basedOn w:val="Normal"/>
    <w:rsid w:val="00B61008"/>
    <w:pPr>
      <w:widowControl w:val="0"/>
      <w:spacing w:before="0" w:after="480" w:line="440" w:lineRule="exact"/>
      <w:jc w:val="left"/>
    </w:pPr>
    <w:rPr>
      <w:b/>
      <w:caps/>
      <w:sz w:val="36"/>
      <w:szCs w:val="36"/>
      <w:lang w:val="fr-FR"/>
    </w:rPr>
  </w:style>
  <w:style w:type="paragraph" w:customStyle="1" w:styleId="Texte1">
    <w:name w:val="Texte1"/>
    <w:basedOn w:val="Normal"/>
    <w:link w:val="Texte1Car"/>
    <w:rsid w:val="00B61008"/>
    <w:pPr>
      <w:spacing w:before="0" w:after="60" w:line="280" w:lineRule="exact"/>
      <w:ind w:left="851"/>
    </w:pPr>
    <w:rPr>
      <w:snapToGrid/>
      <w:sz w:val="20"/>
      <w:lang w:val="fr-FR"/>
    </w:rPr>
  </w:style>
  <w:style w:type="character" w:customStyle="1" w:styleId="Texte1Car">
    <w:name w:val="Texte1 Car"/>
    <w:link w:val="Texte1"/>
    <w:rsid w:val="00B61008"/>
    <w:rPr>
      <w:rFonts w:ascii="Arial" w:eastAsia="SimSun" w:hAnsi="Arial" w:cs="Arial"/>
      <w:sz w:val="20"/>
      <w:szCs w:val="24"/>
      <w:lang w:eastAsia="zh-CN"/>
    </w:rPr>
  </w:style>
  <w:style w:type="paragraph" w:customStyle="1" w:styleId="Txtpucegras">
    <w:name w:val="Txtpucegras"/>
    <w:basedOn w:val="Texte1"/>
    <w:rsid w:val="00B61008"/>
    <w:pPr>
      <w:numPr>
        <w:numId w:val="15"/>
      </w:numPr>
      <w:tabs>
        <w:tab w:val="num" w:pos="360"/>
        <w:tab w:val="num" w:pos="851"/>
      </w:tabs>
      <w:ind w:left="1135" w:hanging="284"/>
    </w:pPr>
    <w:rPr>
      <w:lang w:val="en-GB"/>
    </w:rPr>
  </w:style>
  <w:style w:type="paragraph" w:customStyle="1" w:styleId="Titcoul">
    <w:name w:val="Titcoul"/>
    <w:basedOn w:val="Heading1"/>
    <w:link w:val="TitcoulCar"/>
    <w:rsid w:val="00B61008"/>
    <w:pPr>
      <w:pBdr>
        <w:bottom w:val="none" w:sz="0" w:space="0" w:color="auto"/>
      </w:pBdr>
      <w:spacing w:before="480" w:after="480" w:line="480" w:lineRule="exact"/>
    </w:pPr>
    <w:rPr>
      <w:b/>
      <w:caps/>
      <w:noProof/>
      <w:color w:val="3366FF"/>
      <w:sz w:val="32"/>
      <w:szCs w:val="32"/>
    </w:rPr>
  </w:style>
  <w:style w:type="paragraph" w:customStyle="1" w:styleId="TIT">
    <w:name w:val="TIT"/>
    <w:basedOn w:val="Normal"/>
    <w:rsid w:val="00B61008"/>
    <w:pPr>
      <w:pBdr>
        <w:bottom w:val="single" w:sz="8" w:space="2" w:color="4F81BD"/>
      </w:pBdr>
      <w:spacing w:before="0" w:after="480" w:line="840" w:lineRule="exact"/>
      <w:jc w:val="left"/>
    </w:pPr>
    <w:rPr>
      <w:rFonts w:eastAsia="Times New Roman"/>
      <w:b/>
      <w:color w:val="17365D"/>
      <w:spacing w:val="5"/>
      <w:kern w:val="28"/>
      <w:sz w:val="70"/>
      <w:szCs w:val="52"/>
      <w:lang w:val="en-GB"/>
    </w:rPr>
  </w:style>
  <w:style w:type="character" w:customStyle="1" w:styleId="TitcoulCar">
    <w:name w:val="Titcoul Car"/>
    <w:link w:val="Titcoul"/>
    <w:rsid w:val="00B61008"/>
    <w:rPr>
      <w:rFonts w:ascii="Arial" w:eastAsia="Times New Roman" w:hAnsi="Arial" w:cs="Arial"/>
      <w:b/>
      <w:bCs/>
      <w:caps/>
      <w:noProof/>
      <w:snapToGrid w:val="0"/>
      <w:color w:val="3366FF"/>
      <w:kern w:val="28"/>
      <w:sz w:val="32"/>
      <w:szCs w:val="32"/>
      <w:lang w:val="en-GB" w:eastAsia="zh-CN"/>
    </w:rPr>
  </w:style>
  <w:style w:type="paragraph" w:customStyle="1" w:styleId="Txtjourne">
    <w:name w:val="Txtjournée"/>
    <w:basedOn w:val="Texte1"/>
    <w:rsid w:val="00B61008"/>
    <w:pPr>
      <w:spacing w:before="60"/>
      <w:ind w:left="113"/>
      <w:jc w:val="left"/>
    </w:pPr>
  </w:style>
  <w:style w:type="paragraph" w:customStyle="1" w:styleId="Tetierejourne">
    <w:name w:val="Tetiere journée"/>
    <w:basedOn w:val="Txtjourne"/>
    <w:rsid w:val="00B61008"/>
    <w:rPr>
      <w:b/>
      <w:bCs/>
    </w:rPr>
  </w:style>
  <w:style w:type="character" w:styleId="PageNumber">
    <w:name w:val="page number"/>
    <w:rsid w:val="00B61008"/>
  </w:style>
  <w:style w:type="paragraph" w:customStyle="1" w:styleId="Soustitre">
    <w:name w:val="Soustitre"/>
    <w:basedOn w:val="diapo2"/>
    <w:link w:val="SoustitreCar"/>
    <w:qFormat/>
    <w:rsid w:val="00B61008"/>
    <w:pPr>
      <w:jc w:val="left"/>
    </w:pPr>
    <w:rPr>
      <w:bCs/>
      <w:i/>
      <w:snapToGrid/>
      <w:sz w:val="20"/>
      <w:szCs w:val="20"/>
    </w:rPr>
  </w:style>
  <w:style w:type="character" w:customStyle="1" w:styleId="SoustitreCar">
    <w:name w:val="Soustitre Car"/>
    <w:link w:val="Soustitre"/>
    <w:rsid w:val="00B61008"/>
    <w:rPr>
      <w:rFonts w:ascii="Arial" w:eastAsia="SimSun" w:hAnsi="Arial" w:cs="Arial"/>
      <w:b/>
      <w:bCs/>
      <w:i/>
      <w:noProof/>
      <w:sz w:val="20"/>
      <w:szCs w:val="20"/>
    </w:rPr>
  </w:style>
  <w:style w:type="paragraph" w:customStyle="1" w:styleId="Pucesance">
    <w:name w:val="Puceséance"/>
    <w:basedOn w:val="Normal"/>
    <w:rsid w:val="00B61008"/>
    <w:pPr>
      <w:numPr>
        <w:numId w:val="11"/>
      </w:numPr>
      <w:tabs>
        <w:tab w:val="clear" w:pos="567"/>
      </w:tabs>
      <w:snapToGrid/>
      <w:spacing w:before="0" w:after="60" w:line="280" w:lineRule="exact"/>
    </w:pPr>
    <w:rPr>
      <w:rFonts w:eastAsia="Calibri"/>
      <w:noProof/>
      <w:snapToGrid/>
      <w:sz w:val="20"/>
      <w:szCs w:val="20"/>
      <w:lang w:val="fr-FR" w:eastAsia="en-US"/>
    </w:rPr>
  </w:style>
  <w:style w:type="paragraph" w:customStyle="1" w:styleId="Numrosance">
    <w:name w:val="Numéroséance"/>
    <w:basedOn w:val="Normal"/>
    <w:rsid w:val="00B61008"/>
    <w:pPr>
      <w:numPr>
        <w:numId w:val="8"/>
      </w:numPr>
      <w:spacing w:before="0" w:after="60" w:line="280" w:lineRule="exact"/>
    </w:pPr>
    <w:rPr>
      <w:bCs/>
      <w:snapToGrid/>
      <w:sz w:val="20"/>
      <w:szCs w:val="20"/>
      <w:lang w:val="fr-FR"/>
    </w:rPr>
  </w:style>
  <w:style w:type="paragraph" w:customStyle="1" w:styleId="Txtpucemaitre">
    <w:name w:val="Txtpucemaitre"/>
    <w:basedOn w:val="Txtpucegras"/>
    <w:rsid w:val="00B61008"/>
    <w:pPr>
      <w:numPr>
        <w:numId w:val="7"/>
      </w:numPr>
      <w:tabs>
        <w:tab w:val="num" w:pos="851"/>
      </w:tabs>
    </w:pPr>
  </w:style>
  <w:style w:type="paragraph" w:customStyle="1" w:styleId="informations">
    <w:name w:val="informations"/>
    <w:basedOn w:val="Texte1"/>
    <w:link w:val="informationsCar"/>
    <w:rsid w:val="00B61008"/>
    <w:rPr>
      <w:rFonts w:eastAsia="Times New Roman"/>
      <w:i/>
      <w:iCs/>
      <w:color w:val="4F81BD"/>
      <w:spacing w:val="15"/>
      <w:lang w:val="en-GB" w:eastAsia="en-US"/>
    </w:rPr>
  </w:style>
  <w:style w:type="character" w:customStyle="1" w:styleId="informationsCar">
    <w:name w:val="informations Car"/>
    <w:link w:val="informations"/>
    <w:rsid w:val="00B61008"/>
    <w:rPr>
      <w:rFonts w:ascii="Arial" w:eastAsia="Times New Roman" w:hAnsi="Arial" w:cs="Arial"/>
      <w:i/>
      <w:iCs/>
      <w:color w:val="4F81BD"/>
      <w:spacing w:val="15"/>
      <w:sz w:val="20"/>
      <w:szCs w:val="24"/>
      <w:lang w:val="en-GB"/>
    </w:rPr>
  </w:style>
  <w:style w:type="paragraph" w:customStyle="1" w:styleId="Informations0">
    <w:name w:val="Informations"/>
    <w:basedOn w:val="Normal"/>
    <w:link w:val="InformationsCar0"/>
    <w:rsid w:val="00B61008"/>
    <w:pPr>
      <w:spacing w:line="280" w:lineRule="exact"/>
      <w:ind w:left="851"/>
      <w:jc w:val="left"/>
    </w:pPr>
    <w:rPr>
      <w:i/>
      <w:snapToGrid/>
      <w:color w:val="3366FF"/>
      <w:sz w:val="20"/>
      <w:szCs w:val="20"/>
      <w:lang w:val="fr-FR"/>
    </w:rPr>
  </w:style>
  <w:style w:type="character" w:customStyle="1" w:styleId="InformationsCar0">
    <w:name w:val="Informations Car"/>
    <w:link w:val="Informations0"/>
    <w:rsid w:val="00B61008"/>
    <w:rPr>
      <w:rFonts w:ascii="Arial" w:eastAsia="SimSun" w:hAnsi="Arial" w:cs="Arial"/>
      <w:i/>
      <w:color w:val="3366FF"/>
      <w:sz w:val="20"/>
      <w:szCs w:val="20"/>
      <w:lang w:eastAsia="zh-CN"/>
    </w:rPr>
  </w:style>
  <w:style w:type="paragraph" w:customStyle="1" w:styleId="diapo2">
    <w:name w:val="diapo2"/>
    <w:basedOn w:val="Normal"/>
    <w:link w:val="diapo2Car"/>
    <w:rsid w:val="00B61008"/>
    <w:pPr>
      <w:keepNext/>
      <w:tabs>
        <w:tab w:val="clear" w:pos="567"/>
      </w:tabs>
      <w:snapToGrid/>
      <w:spacing w:before="200" w:after="60" w:line="280" w:lineRule="exact"/>
    </w:pPr>
    <w:rPr>
      <w:b/>
      <w:noProof/>
      <w:sz w:val="24"/>
      <w:szCs w:val="22"/>
      <w:lang w:val="fr-FR" w:eastAsia="en-US"/>
    </w:rPr>
  </w:style>
  <w:style w:type="character" w:customStyle="1" w:styleId="diapo2Car">
    <w:name w:val="diapo2 Car"/>
    <w:link w:val="diapo2"/>
    <w:rsid w:val="00B61008"/>
    <w:rPr>
      <w:rFonts w:ascii="Arial" w:eastAsia="SimSun" w:hAnsi="Arial" w:cs="Arial"/>
      <w:b/>
      <w:noProof/>
      <w:snapToGrid w:val="0"/>
      <w:sz w:val="24"/>
    </w:rPr>
  </w:style>
  <w:style w:type="paragraph" w:customStyle="1" w:styleId="Enumrotation">
    <w:name w:val="Enumérotation"/>
    <w:basedOn w:val="Pucesance"/>
    <w:rsid w:val="00B61008"/>
    <w:pPr>
      <w:numPr>
        <w:numId w:val="0"/>
      </w:numPr>
      <w:ind w:left="1191" w:hanging="340"/>
    </w:pPr>
  </w:style>
  <w:style w:type="paragraph" w:customStyle="1" w:styleId="DO">
    <w:name w:val="DO"/>
    <w:basedOn w:val="Normal"/>
    <w:link w:val="DOCar"/>
    <w:rsid w:val="00B61008"/>
    <w:pPr>
      <w:tabs>
        <w:tab w:val="clear" w:pos="567"/>
        <w:tab w:val="left" w:pos="2138"/>
      </w:tabs>
      <w:spacing w:before="0" w:after="60" w:line="280" w:lineRule="exact"/>
      <w:ind w:left="1985" w:hanging="1134"/>
    </w:pPr>
    <w:rPr>
      <w:rFonts w:eastAsia="Calibri"/>
      <w:iCs/>
      <w:snapToGrid/>
      <w:sz w:val="20"/>
      <w:szCs w:val="22"/>
      <w:lang w:val="fr-FR" w:eastAsia="fr-FR"/>
    </w:rPr>
  </w:style>
  <w:style w:type="character" w:customStyle="1" w:styleId="DOCar">
    <w:name w:val="DO Car"/>
    <w:link w:val="DO"/>
    <w:rsid w:val="00B61008"/>
    <w:rPr>
      <w:rFonts w:ascii="Arial" w:eastAsia="Calibri" w:hAnsi="Arial" w:cs="Arial"/>
      <w:iCs/>
      <w:sz w:val="20"/>
      <w:lang w:eastAsia="fr-FR"/>
    </w:rPr>
  </w:style>
  <w:style w:type="character" w:customStyle="1" w:styleId="hps">
    <w:name w:val="hps"/>
    <w:rsid w:val="00B61008"/>
  </w:style>
  <w:style w:type="paragraph" w:customStyle="1" w:styleId="enui">
    <w:name w:val="enu(i)"/>
    <w:basedOn w:val="Texte1"/>
    <w:link w:val="enuiCar"/>
    <w:rsid w:val="00B61008"/>
    <w:pPr>
      <w:ind w:left="1418" w:hanging="284"/>
    </w:pPr>
    <w:rPr>
      <w:lang w:eastAsia="en-US"/>
    </w:rPr>
  </w:style>
  <w:style w:type="character" w:customStyle="1" w:styleId="enuiCar">
    <w:name w:val="enu(i) Car"/>
    <w:link w:val="enui"/>
    <w:rsid w:val="00B61008"/>
    <w:rPr>
      <w:rFonts w:ascii="Arial" w:eastAsia="SimSun" w:hAnsi="Arial" w:cs="Arial"/>
      <w:sz w:val="20"/>
      <w:szCs w:val="24"/>
    </w:rPr>
  </w:style>
  <w:style w:type="paragraph" w:customStyle="1" w:styleId="DOa">
    <w:name w:val="DOa"/>
    <w:basedOn w:val="numrationa"/>
    <w:rsid w:val="00B61008"/>
    <w:pPr>
      <w:ind w:left="2325"/>
    </w:pPr>
    <w:rPr>
      <w:lang w:eastAsia="en-US"/>
    </w:rPr>
  </w:style>
  <w:style w:type="paragraph" w:customStyle="1" w:styleId="Rponses">
    <w:name w:val="Réponses"/>
    <w:basedOn w:val="Numrosance"/>
    <w:rsid w:val="00B61008"/>
    <w:pPr>
      <w:numPr>
        <w:numId w:val="0"/>
      </w:numPr>
      <w:spacing w:before="60" w:after="360"/>
      <w:ind w:left="851"/>
    </w:pPr>
    <w:rPr>
      <w:i/>
    </w:rPr>
  </w:style>
  <w:style w:type="paragraph" w:customStyle="1" w:styleId="DOi">
    <w:name w:val="DOi"/>
    <w:basedOn w:val="DO"/>
    <w:link w:val="DOiCar"/>
    <w:rsid w:val="00B61008"/>
    <w:pPr>
      <w:tabs>
        <w:tab w:val="clear" w:pos="2138"/>
      </w:tabs>
      <w:ind w:left="2552" w:hanging="284"/>
    </w:pPr>
  </w:style>
  <w:style w:type="character" w:customStyle="1" w:styleId="DOiCar">
    <w:name w:val="DOi Car"/>
    <w:basedOn w:val="DOCar"/>
    <w:link w:val="DOi"/>
    <w:rsid w:val="00B61008"/>
    <w:rPr>
      <w:rFonts w:ascii="Arial" w:eastAsia="Calibri" w:hAnsi="Arial" w:cs="Arial"/>
      <w:iCs/>
      <w:sz w:val="20"/>
      <w:lang w:eastAsia="fr-FR"/>
    </w:rPr>
  </w:style>
  <w:style w:type="paragraph" w:customStyle="1" w:styleId="citation">
    <w:name w:val="citation"/>
    <w:basedOn w:val="Texte1"/>
    <w:link w:val="citationCar"/>
    <w:rsid w:val="00B61008"/>
    <w:pPr>
      <w:ind w:left="1134" w:right="284"/>
    </w:pPr>
  </w:style>
  <w:style w:type="character" w:customStyle="1" w:styleId="citationCar">
    <w:name w:val="citation Car"/>
    <w:basedOn w:val="Texte1Car"/>
    <w:link w:val="citation"/>
    <w:rsid w:val="00B61008"/>
    <w:rPr>
      <w:rFonts w:ascii="Arial" w:eastAsia="SimSun" w:hAnsi="Arial" w:cs="Arial"/>
      <w:sz w:val="20"/>
      <w:szCs w:val="24"/>
      <w:lang w:eastAsia="zh-CN"/>
    </w:rPr>
  </w:style>
  <w:style w:type="paragraph" w:customStyle="1" w:styleId="numrationa1">
    <w:name w:val="énumération (a)1"/>
    <w:basedOn w:val="numrationa"/>
    <w:rsid w:val="00B61008"/>
    <w:pPr>
      <w:snapToGrid w:val="0"/>
      <w:ind w:left="851"/>
    </w:pPr>
    <w:rPr>
      <w:i/>
    </w:rPr>
  </w:style>
  <w:style w:type="paragraph" w:customStyle="1" w:styleId="Txtmaigre">
    <w:name w:val="Txtmaigre"/>
    <w:basedOn w:val="Normal"/>
    <w:rsid w:val="00B61008"/>
    <w:pPr>
      <w:spacing w:before="0" w:after="60" w:line="280" w:lineRule="exact"/>
    </w:pPr>
    <w:rPr>
      <w:snapToGrid/>
      <w:sz w:val="20"/>
      <w:szCs w:val="20"/>
      <w:lang w:val="fr-FR"/>
    </w:rPr>
  </w:style>
  <w:style w:type="paragraph" w:customStyle="1" w:styleId="Encadr">
    <w:name w:val="Encadré"/>
    <w:basedOn w:val="citation"/>
    <w:link w:val="EncadrCar"/>
    <w:rsid w:val="00B61008"/>
    <w:pPr>
      <w:pBdr>
        <w:top w:val="single" w:sz="4" w:space="5" w:color="auto"/>
        <w:left w:val="single" w:sz="4" w:space="6" w:color="auto"/>
        <w:bottom w:val="single" w:sz="4" w:space="5" w:color="auto"/>
        <w:right w:val="single" w:sz="4" w:space="6" w:color="auto"/>
      </w:pBdr>
      <w:spacing w:before="120"/>
      <w:ind w:left="1021"/>
    </w:pPr>
    <w:rPr>
      <w:rFonts w:eastAsia="Calibri"/>
    </w:rPr>
  </w:style>
  <w:style w:type="character" w:customStyle="1" w:styleId="EncadrCar">
    <w:name w:val="Encadré Car"/>
    <w:basedOn w:val="citationCar"/>
    <w:link w:val="Encadr"/>
    <w:rsid w:val="00B61008"/>
    <w:rPr>
      <w:rFonts w:ascii="Arial" w:eastAsia="Calibri" w:hAnsi="Arial" w:cs="Arial"/>
      <w:sz w:val="20"/>
      <w:szCs w:val="24"/>
      <w:lang w:eastAsia="zh-CN"/>
    </w:rPr>
  </w:style>
  <w:style w:type="paragraph" w:customStyle="1" w:styleId="Evaluation">
    <w:name w:val="Evaluation"/>
    <w:basedOn w:val="Normal"/>
    <w:link w:val="EvaluationCar"/>
    <w:rsid w:val="00B61008"/>
    <w:pPr>
      <w:tabs>
        <w:tab w:val="clear" w:pos="567"/>
        <w:tab w:val="right" w:pos="8505"/>
      </w:tabs>
      <w:spacing w:before="0" w:after="60" w:line="280" w:lineRule="exact"/>
      <w:ind w:left="851"/>
    </w:pPr>
    <w:rPr>
      <w:snapToGrid/>
      <w:sz w:val="20"/>
      <w:szCs w:val="20"/>
      <w:lang w:val="fr-FR"/>
    </w:rPr>
  </w:style>
  <w:style w:type="character" w:customStyle="1" w:styleId="EvaluationCar">
    <w:name w:val="Evaluation Car"/>
    <w:link w:val="Evaluation"/>
    <w:rsid w:val="00B61008"/>
    <w:rPr>
      <w:rFonts w:ascii="Arial" w:eastAsia="SimSun" w:hAnsi="Arial" w:cs="Arial"/>
      <w:sz w:val="20"/>
      <w:szCs w:val="20"/>
      <w:lang w:eastAsia="zh-CN"/>
    </w:rPr>
  </w:style>
  <w:style w:type="paragraph" w:customStyle="1" w:styleId="Chapitre">
    <w:name w:val="Chapitre"/>
    <w:basedOn w:val="Heading1"/>
    <w:link w:val="ChapitreCar"/>
    <w:rsid w:val="00B61008"/>
    <w:pPr>
      <w:pBdr>
        <w:bottom w:val="single" w:sz="4" w:space="14" w:color="3366FF"/>
      </w:pBdr>
      <w:spacing w:after="480" w:line="840" w:lineRule="exact"/>
    </w:pPr>
    <w:rPr>
      <w:b/>
      <w:caps/>
      <w:noProof/>
      <w:color w:val="3366FF"/>
      <w:sz w:val="70"/>
      <w:szCs w:val="70"/>
    </w:rPr>
  </w:style>
  <w:style w:type="paragraph" w:styleId="TOCHeading">
    <w:name w:val="TOC Heading"/>
    <w:basedOn w:val="Heading1"/>
    <w:next w:val="Normal"/>
    <w:uiPriority w:val="39"/>
    <w:unhideWhenUsed/>
    <w:qFormat/>
    <w:rsid w:val="00B61008"/>
    <w:pPr>
      <w:pBdr>
        <w:bottom w:val="none" w:sz="0" w:space="0" w:color="auto"/>
      </w:pBdr>
      <w:tabs>
        <w:tab w:val="clear" w:pos="567"/>
      </w:tabs>
      <w:snapToGrid/>
      <w:spacing w:before="480" w:after="0" w:line="276" w:lineRule="auto"/>
      <w:outlineLvl w:val="9"/>
    </w:pPr>
    <w:rPr>
      <w:rFonts w:asciiTheme="majorHAnsi" w:eastAsiaTheme="majorEastAsia" w:hAnsiTheme="majorHAnsi" w:cstheme="majorBidi"/>
      <w:b/>
      <w:snapToGrid/>
      <w:color w:val="365F91" w:themeColor="accent1" w:themeShade="BF"/>
      <w:kern w:val="0"/>
      <w:sz w:val="28"/>
      <w:szCs w:val="28"/>
      <w:lang w:val="fr-FR" w:eastAsia="fr-FR"/>
    </w:rPr>
  </w:style>
  <w:style w:type="paragraph" w:styleId="TOC4">
    <w:name w:val="toc 4"/>
    <w:basedOn w:val="Normal"/>
    <w:next w:val="Normal"/>
    <w:autoRedefine/>
    <w:uiPriority w:val="39"/>
    <w:unhideWhenUsed/>
    <w:rsid w:val="00B61008"/>
    <w:pPr>
      <w:tabs>
        <w:tab w:val="clear" w:pos="567"/>
      </w:tabs>
      <w:spacing w:before="0" w:after="0"/>
      <w:jc w:val="left"/>
    </w:pPr>
    <w:rPr>
      <w:rFonts w:asciiTheme="minorHAnsi" w:hAnsiTheme="minorHAnsi"/>
      <w:szCs w:val="22"/>
    </w:rPr>
  </w:style>
  <w:style w:type="paragraph" w:styleId="TOC5">
    <w:name w:val="toc 5"/>
    <w:basedOn w:val="Normal"/>
    <w:next w:val="Normal"/>
    <w:autoRedefine/>
    <w:uiPriority w:val="39"/>
    <w:unhideWhenUsed/>
    <w:rsid w:val="00B61008"/>
    <w:pPr>
      <w:tabs>
        <w:tab w:val="clear" w:pos="567"/>
      </w:tabs>
      <w:spacing w:before="0" w:after="0"/>
      <w:jc w:val="left"/>
    </w:pPr>
    <w:rPr>
      <w:rFonts w:asciiTheme="minorHAnsi" w:hAnsiTheme="minorHAnsi"/>
      <w:szCs w:val="22"/>
    </w:rPr>
  </w:style>
  <w:style w:type="paragraph" w:styleId="TOC6">
    <w:name w:val="toc 6"/>
    <w:basedOn w:val="Normal"/>
    <w:next w:val="Normal"/>
    <w:autoRedefine/>
    <w:uiPriority w:val="39"/>
    <w:unhideWhenUsed/>
    <w:rsid w:val="00B61008"/>
    <w:pPr>
      <w:tabs>
        <w:tab w:val="clear" w:pos="567"/>
      </w:tabs>
      <w:spacing w:before="0" w:after="0"/>
      <w:jc w:val="left"/>
    </w:pPr>
    <w:rPr>
      <w:rFonts w:asciiTheme="minorHAnsi" w:hAnsiTheme="minorHAnsi"/>
      <w:szCs w:val="22"/>
    </w:rPr>
  </w:style>
  <w:style w:type="paragraph" w:styleId="TOC7">
    <w:name w:val="toc 7"/>
    <w:basedOn w:val="Normal"/>
    <w:next w:val="Normal"/>
    <w:autoRedefine/>
    <w:uiPriority w:val="39"/>
    <w:unhideWhenUsed/>
    <w:rsid w:val="00B61008"/>
    <w:pPr>
      <w:tabs>
        <w:tab w:val="clear" w:pos="567"/>
      </w:tabs>
      <w:spacing w:before="0" w:after="0"/>
      <w:jc w:val="left"/>
    </w:pPr>
    <w:rPr>
      <w:rFonts w:asciiTheme="minorHAnsi" w:hAnsiTheme="minorHAnsi"/>
      <w:szCs w:val="22"/>
    </w:rPr>
  </w:style>
  <w:style w:type="paragraph" w:styleId="TOC8">
    <w:name w:val="toc 8"/>
    <w:basedOn w:val="Normal"/>
    <w:next w:val="Normal"/>
    <w:autoRedefine/>
    <w:uiPriority w:val="39"/>
    <w:unhideWhenUsed/>
    <w:rsid w:val="00B61008"/>
    <w:pPr>
      <w:tabs>
        <w:tab w:val="clear" w:pos="567"/>
      </w:tabs>
      <w:spacing w:before="0" w:after="0"/>
      <w:jc w:val="left"/>
    </w:pPr>
    <w:rPr>
      <w:rFonts w:asciiTheme="minorHAnsi" w:hAnsiTheme="minorHAnsi"/>
      <w:szCs w:val="22"/>
    </w:rPr>
  </w:style>
  <w:style w:type="character" w:customStyle="1" w:styleId="MargeCar">
    <w:name w:val="Marge Car"/>
    <w:link w:val="Marge"/>
    <w:uiPriority w:val="99"/>
    <w:rsid w:val="00B61008"/>
    <w:rPr>
      <w:rFonts w:ascii="Arial" w:eastAsia="Times New Roman" w:hAnsi="Arial" w:cs="Arial"/>
      <w:snapToGrid w:val="0"/>
      <w:szCs w:val="24"/>
      <w:lang w:val="en-US" w:eastAsia="zh-CN"/>
    </w:rPr>
  </w:style>
  <w:style w:type="character" w:customStyle="1" w:styleId="ChapitreCar">
    <w:name w:val="Chapitre Car"/>
    <w:link w:val="Chapitre"/>
    <w:rsid w:val="00B61008"/>
    <w:rPr>
      <w:rFonts w:ascii="Arial" w:eastAsia="Times New Roman" w:hAnsi="Arial" w:cs="Arial"/>
      <w:b/>
      <w:bCs/>
      <w:caps/>
      <w:noProof/>
      <w:snapToGrid w:val="0"/>
      <w:color w:val="3366FF"/>
      <w:kern w:val="28"/>
      <w:sz w:val="70"/>
      <w:szCs w:val="70"/>
      <w:lang w:val="en-GB" w:eastAsia="zh-CN"/>
    </w:rPr>
  </w:style>
  <w:style w:type="paragraph" w:styleId="Quote">
    <w:name w:val="Quote"/>
    <w:basedOn w:val="Texte1"/>
    <w:next w:val="Normal"/>
    <w:link w:val="QuoteChar"/>
    <w:uiPriority w:val="73"/>
    <w:rsid w:val="00B61008"/>
    <w:pPr>
      <w:snapToGrid/>
      <w:ind w:left="1134" w:right="284"/>
    </w:pPr>
    <w:rPr>
      <w:rFonts w:eastAsia="Times New Roman" w:cs="Times New Roman"/>
      <w:color w:val="000000"/>
      <w:lang w:eastAsia="fr-FR"/>
    </w:rPr>
  </w:style>
  <w:style w:type="character" w:customStyle="1" w:styleId="QuoteChar">
    <w:name w:val="Quote Char"/>
    <w:basedOn w:val="DefaultParagraphFont"/>
    <w:link w:val="Quote"/>
    <w:uiPriority w:val="73"/>
    <w:rsid w:val="00B61008"/>
    <w:rPr>
      <w:rFonts w:ascii="Arial" w:eastAsia="Times New Roman" w:hAnsi="Arial" w:cs="Times New Roman"/>
      <w:color w:val="000000"/>
      <w:sz w:val="20"/>
      <w:szCs w:val="24"/>
      <w:lang w:eastAsia="fr-FR"/>
    </w:rPr>
  </w:style>
  <w:style w:type="paragraph" w:customStyle="1" w:styleId="Enumeration">
    <w:name w:val="Enumeration"/>
    <w:basedOn w:val="Normal"/>
    <w:rsid w:val="00B61008"/>
    <w:pPr>
      <w:numPr>
        <w:numId w:val="9"/>
      </w:numPr>
      <w:tabs>
        <w:tab w:val="clear" w:pos="567"/>
      </w:tabs>
      <w:snapToGrid/>
      <w:spacing w:before="0" w:after="60" w:line="280" w:lineRule="exact"/>
    </w:pPr>
    <w:rPr>
      <w:rFonts w:eastAsia="Calibri"/>
      <w:noProof/>
      <w:snapToGrid/>
      <w:sz w:val="20"/>
      <w:szCs w:val="20"/>
      <w:lang w:val="fr-FR" w:eastAsia="en-US"/>
    </w:rPr>
  </w:style>
  <w:style w:type="paragraph" w:customStyle="1" w:styleId="Enutiret">
    <w:name w:val="Enutiret"/>
    <w:basedOn w:val="Texte1"/>
    <w:link w:val="EnutiretCar"/>
    <w:rsid w:val="00B61008"/>
    <w:pPr>
      <w:numPr>
        <w:numId w:val="10"/>
      </w:numPr>
      <w:tabs>
        <w:tab w:val="clear" w:pos="567"/>
      </w:tabs>
      <w:snapToGrid/>
      <w:ind w:left="1135"/>
    </w:pPr>
    <w:rPr>
      <w:rFonts w:eastAsia="Calibri"/>
      <w:noProof/>
      <w:snapToGrid w:val="0"/>
      <w:szCs w:val="20"/>
      <w:lang w:eastAsia="en-US"/>
    </w:rPr>
  </w:style>
  <w:style w:type="character" w:customStyle="1" w:styleId="EnutiretCar">
    <w:name w:val="Enutiret Car"/>
    <w:link w:val="Enutiret"/>
    <w:rsid w:val="00B61008"/>
    <w:rPr>
      <w:rFonts w:ascii="Arial" w:eastAsia="Calibri" w:hAnsi="Arial" w:cs="Arial"/>
      <w:noProof/>
      <w:snapToGrid w:val="0"/>
      <w:sz w:val="20"/>
      <w:szCs w:val="20"/>
    </w:rPr>
  </w:style>
  <w:style w:type="paragraph" w:customStyle="1" w:styleId="Numerosance">
    <w:name w:val="Numeroséance"/>
    <w:basedOn w:val="Normal"/>
    <w:rsid w:val="00B61008"/>
    <w:pPr>
      <w:snapToGrid/>
      <w:spacing w:before="0" w:after="60" w:line="280" w:lineRule="exact"/>
    </w:pPr>
    <w:rPr>
      <w:rFonts w:eastAsia="Calibri"/>
      <w:noProof/>
      <w:snapToGrid/>
      <w:sz w:val="20"/>
      <w:szCs w:val="20"/>
      <w:lang w:val="fr-FR" w:eastAsia="en-US"/>
    </w:rPr>
  </w:style>
  <w:style w:type="paragraph" w:customStyle="1" w:styleId="Tabltetiere">
    <w:name w:val="Tabltetiere"/>
    <w:basedOn w:val="Normal"/>
    <w:rsid w:val="00B61008"/>
    <w:pPr>
      <w:keepNext/>
      <w:spacing w:before="60" w:after="60" w:line="200" w:lineRule="exact"/>
      <w:jc w:val="center"/>
    </w:pPr>
    <w:rPr>
      <w:b/>
      <w:snapToGrid/>
      <w:sz w:val="18"/>
      <w:szCs w:val="20"/>
      <w:lang w:val="fr-FR"/>
    </w:rPr>
  </w:style>
  <w:style w:type="paragraph" w:customStyle="1" w:styleId="Tabtit">
    <w:name w:val="Tabtit"/>
    <w:basedOn w:val="Normal"/>
    <w:rsid w:val="00B61008"/>
    <w:pPr>
      <w:spacing w:before="240" w:line="280" w:lineRule="exact"/>
    </w:pPr>
    <w:rPr>
      <w:b/>
      <w:snapToGrid/>
      <w:sz w:val="20"/>
      <w:szCs w:val="20"/>
      <w:lang w:val="fr-FR" w:eastAsia="fr-FR"/>
    </w:rPr>
  </w:style>
  <w:style w:type="paragraph" w:customStyle="1" w:styleId="Tabtxt">
    <w:name w:val="Tabtxt"/>
    <w:basedOn w:val="Normal"/>
    <w:rsid w:val="00B61008"/>
    <w:pPr>
      <w:keepNext/>
      <w:spacing w:before="60" w:after="60" w:line="200" w:lineRule="exact"/>
      <w:jc w:val="center"/>
    </w:pPr>
    <w:rPr>
      <w:snapToGrid/>
      <w:sz w:val="18"/>
      <w:szCs w:val="18"/>
      <w:lang w:val="fr-FR" w:eastAsia="fr-FR"/>
    </w:rPr>
  </w:style>
  <w:style w:type="paragraph" w:customStyle="1" w:styleId="UEnu">
    <w:name w:val="UEnu"/>
    <w:basedOn w:val="Enumeration"/>
    <w:autoRedefine/>
    <w:rsid w:val="00B61008"/>
    <w:pPr>
      <w:numPr>
        <w:numId w:val="0"/>
      </w:numPr>
      <w:pBdr>
        <w:top w:val="single" w:sz="12" w:space="6" w:color="auto" w:shadow="1"/>
        <w:left w:val="single" w:sz="12" w:space="4" w:color="auto" w:shadow="1"/>
        <w:bottom w:val="single" w:sz="12" w:space="6" w:color="auto" w:shadow="1"/>
        <w:right w:val="single" w:sz="12" w:space="4" w:color="auto" w:shadow="1"/>
      </w:pBdr>
      <w:ind w:left="113" w:right="113"/>
    </w:pPr>
    <w:rPr>
      <w:lang w:val="en-GB"/>
    </w:rPr>
  </w:style>
  <w:style w:type="paragraph" w:customStyle="1" w:styleId="UPlan">
    <w:name w:val="UPlan"/>
    <w:basedOn w:val="Titcoul"/>
    <w:link w:val="UPlanCar"/>
    <w:rsid w:val="00B61008"/>
    <w:pPr>
      <w:spacing w:after="0"/>
    </w:pPr>
    <w:rPr>
      <w:sz w:val="48"/>
      <w:szCs w:val="48"/>
    </w:rPr>
  </w:style>
  <w:style w:type="character" w:customStyle="1" w:styleId="UPlanCar">
    <w:name w:val="UPlan Car"/>
    <w:basedOn w:val="TitcoulCar"/>
    <w:link w:val="UPlan"/>
    <w:rsid w:val="00B61008"/>
    <w:rPr>
      <w:rFonts w:ascii="Arial" w:eastAsia="Times New Roman" w:hAnsi="Arial" w:cs="Arial"/>
      <w:b/>
      <w:bCs/>
      <w:caps/>
      <w:noProof/>
      <w:snapToGrid w:val="0"/>
      <w:color w:val="3366FF"/>
      <w:kern w:val="28"/>
      <w:sz w:val="48"/>
      <w:szCs w:val="48"/>
      <w:lang w:val="en-GB" w:eastAsia="zh-CN"/>
    </w:rPr>
  </w:style>
  <w:style w:type="paragraph" w:customStyle="1" w:styleId="Upuce">
    <w:name w:val="Upuce"/>
    <w:basedOn w:val="UTxt"/>
    <w:rsid w:val="00B61008"/>
    <w:pPr>
      <w:widowControl w:val="0"/>
      <w:ind w:left="0"/>
    </w:pPr>
    <w:rPr>
      <w:i w:val="0"/>
    </w:rPr>
  </w:style>
  <w:style w:type="paragraph" w:customStyle="1" w:styleId="UTit">
    <w:name w:val="UTit"/>
    <w:basedOn w:val="Titcoul"/>
    <w:link w:val="UTitCar"/>
    <w:rsid w:val="00B61008"/>
    <w:pPr>
      <w:spacing w:before="120"/>
    </w:pPr>
  </w:style>
  <w:style w:type="character" w:customStyle="1" w:styleId="UTitCar">
    <w:name w:val="UTit Car"/>
    <w:basedOn w:val="TitcoulCar"/>
    <w:link w:val="UTit"/>
    <w:rsid w:val="00B61008"/>
    <w:rPr>
      <w:rFonts w:ascii="Arial" w:eastAsia="Times New Roman" w:hAnsi="Arial" w:cs="Arial"/>
      <w:b/>
      <w:bCs/>
      <w:caps/>
      <w:noProof/>
      <w:snapToGrid w:val="0"/>
      <w:color w:val="3366FF"/>
      <w:kern w:val="28"/>
      <w:sz w:val="32"/>
      <w:szCs w:val="32"/>
      <w:lang w:val="en-GB" w:eastAsia="zh-CN"/>
    </w:rPr>
  </w:style>
  <w:style w:type="paragraph" w:customStyle="1" w:styleId="UTit4">
    <w:name w:val="UTit4"/>
    <w:basedOn w:val="Heading4"/>
    <w:link w:val="UTit4Car"/>
    <w:rsid w:val="00B61008"/>
    <w:pPr>
      <w:pBdr>
        <w:top w:val="single" w:sz="12" w:space="6" w:color="auto" w:shadow="1"/>
        <w:left w:val="single" w:sz="12" w:space="4" w:color="auto" w:shadow="1"/>
        <w:bottom w:val="single" w:sz="12" w:space="6" w:color="auto" w:shadow="1"/>
        <w:right w:val="single" w:sz="12" w:space="4" w:color="auto" w:shadow="1"/>
      </w:pBdr>
      <w:ind w:left="113" w:right="113"/>
    </w:pPr>
  </w:style>
  <w:style w:type="character" w:customStyle="1" w:styleId="UTit4Car">
    <w:name w:val="UTit4 Car"/>
    <w:basedOn w:val="Heading4Char"/>
    <w:link w:val="UTit4"/>
    <w:rsid w:val="00B61008"/>
    <w:rPr>
      <w:rFonts w:ascii="Arial" w:eastAsia="SimSun" w:hAnsi="Arial" w:cs="Times New Roman"/>
      <w:b/>
      <w:bCs/>
      <w:caps/>
      <w:sz w:val="20"/>
      <w:szCs w:val="24"/>
      <w:lang w:val="it-IT"/>
    </w:rPr>
  </w:style>
  <w:style w:type="paragraph" w:customStyle="1" w:styleId="UTxt">
    <w:name w:val="UTxt"/>
    <w:basedOn w:val="Texte1"/>
    <w:link w:val="UTxtCar"/>
    <w:rsid w:val="00B61008"/>
    <w:pPr>
      <w:pBdr>
        <w:top w:val="single" w:sz="12" w:space="6" w:color="auto" w:shadow="1"/>
        <w:left w:val="single" w:sz="12" w:space="4" w:color="auto" w:shadow="1"/>
        <w:bottom w:val="single" w:sz="12" w:space="6" w:color="auto" w:shadow="1"/>
        <w:right w:val="single" w:sz="12" w:space="4" w:color="auto" w:shadow="1"/>
      </w:pBdr>
      <w:ind w:left="113" w:right="113"/>
    </w:pPr>
    <w:rPr>
      <w:i/>
    </w:rPr>
  </w:style>
  <w:style w:type="character" w:customStyle="1" w:styleId="UTxtCar">
    <w:name w:val="UTxt Car"/>
    <w:basedOn w:val="Texte1Car"/>
    <w:link w:val="UTxt"/>
    <w:rsid w:val="00B61008"/>
    <w:rPr>
      <w:rFonts w:ascii="Arial" w:eastAsia="SimSun" w:hAnsi="Arial" w:cs="Arial"/>
      <w:i/>
      <w:sz w:val="20"/>
      <w:szCs w:val="24"/>
      <w:lang w:eastAsia="zh-CN"/>
    </w:rPr>
  </w:style>
  <w:style w:type="paragraph" w:customStyle="1" w:styleId="Utiret">
    <w:name w:val="Utiret"/>
    <w:basedOn w:val="UTxt"/>
    <w:link w:val="UtiretCar"/>
    <w:rsid w:val="00B61008"/>
    <w:pPr>
      <w:tabs>
        <w:tab w:val="clear" w:pos="567"/>
        <w:tab w:val="left" w:pos="454"/>
      </w:tabs>
    </w:pPr>
  </w:style>
  <w:style w:type="character" w:customStyle="1" w:styleId="UtiretCar">
    <w:name w:val="Utiret Car"/>
    <w:basedOn w:val="UTxtCar"/>
    <w:link w:val="Utiret"/>
    <w:rsid w:val="00B61008"/>
    <w:rPr>
      <w:rFonts w:ascii="Arial" w:eastAsia="SimSun" w:hAnsi="Arial" w:cs="Arial"/>
      <w:i/>
      <w:sz w:val="20"/>
      <w:szCs w:val="24"/>
      <w:lang w:eastAsia="zh-CN"/>
    </w:rPr>
  </w:style>
  <w:style w:type="paragraph" w:styleId="ListNumber">
    <w:name w:val="List Number"/>
    <w:basedOn w:val="Normal"/>
    <w:rsid w:val="00B61008"/>
    <w:pPr>
      <w:numPr>
        <w:numId w:val="13"/>
      </w:numPr>
      <w:tabs>
        <w:tab w:val="clear" w:pos="567"/>
      </w:tabs>
      <w:snapToGrid/>
      <w:spacing w:before="0" w:after="0"/>
    </w:pPr>
    <w:rPr>
      <w:rFonts w:eastAsia="Times New Roman" w:cs="Times New Roman"/>
      <w:snapToGrid/>
      <w:szCs w:val="22"/>
      <w:lang w:val="en-GB" w:eastAsia="en-US"/>
    </w:rPr>
  </w:style>
  <w:style w:type="paragraph" w:customStyle="1" w:styleId="Extract">
    <w:name w:val="Extract"/>
    <w:basedOn w:val="Normal"/>
    <w:qFormat/>
    <w:rsid w:val="00B61008"/>
    <w:pPr>
      <w:spacing w:before="240" w:after="240"/>
      <w:ind w:left="567"/>
    </w:pPr>
    <w:rPr>
      <w:sz w:val="20"/>
      <w:lang w:val="en-GB"/>
    </w:rPr>
  </w:style>
  <w:style w:type="paragraph" w:customStyle="1" w:styleId="Slideheading">
    <w:name w:val="Slide heading"/>
    <w:basedOn w:val="Heading2"/>
    <w:link w:val="SlideheadingChar"/>
    <w:qFormat/>
    <w:rsid w:val="00B61008"/>
    <w:pPr>
      <w:tabs>
        <w:tab w:val="left" w:pos="567"/>
      </w:tabs>
      <w:snapToGrid w:val="0"/>
      <w:spacing w:line="240" w:lineRule="auto"/>
      <w:jc w:val="both"/>
    </w:pPr>
    <w:rPr>
      <w:rFonts w:ascii="Arial" w:eastAsia="Times New Roman" w:hAnsi="Arial"/>
      <w:b/>
      <w:snapToGrid w:val="0"/>
      <w:sz w:val="24"/>
      <w:lang w:val="en-GB" w:eastAsia="zh-CN"/>
    </w:rPr>
  </w:style>
  <w:style w:type="character" w:customStyle="1" w:styleId="SlideheadingChar">
    <w:name w:val="Slide heading Char"/>
    <w:link w:val="Slideheading"/>
    <w:rsid w:val="00B61008"/>
    <w:rPr>
      <w:rFonts w:ascii="Arial" w:eastAsia="Times New Roman" w:hAnsi="Arial" w:cs="Times New Roman"/>
      <w:b/>
      <w:bCs/>
      <w:snapToGrid w:val="0"/>
      <w:color w:val="000000"/>
      <w:sz w:val="24"/>
      <w:szCs w:val="26"/>
      <w:lang w:val="en-GB" w:eastAsia="zh-CN"/>
    </w:rPr>
  </w:style>
  <w:style w:type="paragraph" w:customStyle="1" w:styleId="HO1">
    <w:name w:val="HO1"/>
    <w:basedOn w:val="Titcoul"/>
    <w:link w:val="HO1Car"/>
    <w:rsid w:val="00B61008"/>
    <w:pPr>
      <w:spacing w:after="0"/>
    </w:pPr>
    <w:rPr>
      <w:caps w:val="0"/>
      <w:lang w:val="en-US"/>
    </w:rPr>
  </w:style>
  <w:style w:type="character" w:customStyle="1" w:styleId="HO1Car">
    <w:name w:val="HO1 Car"/>
    <w:basedOn w:val="TitcoulCar"/>
    <w:link w:val="HO1"/>
    <w:rsid w:val="00B61008"/>
    <w:rPr>
      <w:rFonts w:ascii="Arial" w:eastAsia="Times New Roman" w:hAnsi="Arial" w:cs="Arial"/>
      <w:b/>
      <w:bCs/>
      <w:caps/>
      <w:noProof/>
      <w:snapToGrid w:val="0"/>
      <w:color w:val="3366FF"/>
      <w:kern w:val="28"/>
      <w:sz w:val="32"/>
      <w:szCs w:val="32"/>
      <w:lang w:val="en-US" w:eastAsia="zh-CN"/>
    </w:rPr>
  </w:style>
  <w:style w:type="paragraph" w:customStyle="1" w:styleId="HO2">
    <w:name w:val="HO2"/>
    <w:basedOn w:val="HO1"/>
    <w:link w:val="HO2Car"/>
    <w:rsid w:val="00B61008"/>
    <w:pPr>
      <w:spacing w:before="0" w:after="480"/>
    </w:pPr>
    <w:rPr>
      <w:caps/>
    </w:rPr>
  </w:style>
  <w:style w:type="character" w:customStyle="1" w:styleId="HO2Car">
    <w:name w:val="HO2 Car"/>
    <w:basedOn w:val="HO1Car"/>
    <w:link w:val="HO2"/>
    <w:rsid w:val="00B61008"/>
    <w:rPr>
      <w:rFonts w:ascii="Arial" w:eastAsia="Times New Roman" w:hAnsi="Arial" w:cs="Arial"/>
      <w:b/>
      <w:bCs/>
      <w:caps/>
      <w:noProof/>
      <w:snapToGrid w:val="0"/>
      <w:color w:val="3366FF"/>
      <w:kern w:val="28"/>
      <w:sz w:val="32"/>
      <w:szCs w:val="32"/>
      <w:lang w:val="en-US" w:eastAsia="zh-CN"/>
    </w:rPr>
  </w:style>
  <w:style w:type="paragraph" w:styleId="ListParagraph">
    <w:name w:val="List Paragraph"/>
    <w:basedOn w:val="Normal"/>
    <w:uiPriority w:val="34"/>
    <w:qFormat/>
    <w:rsid w:val="00B61008"/>
    <w:pPr>
      <w:ind w:left="720"/>
    </w:pPr>
  </w:style>
  <w:style w:type="paragraph" w:customStyle="1" w:styleId="Txtjourne0">
    <w:name w:val="Txt journée"/>
    <w:basedOn w:val="Tabltetiere"/>
    <w:rsid w:val="00B61008"/>
    <w:pPr>
      <w:spacing w:line="280" w:lineRule="exact"/>
      <w:ind w:left="113"/>
      <w:jc w:val="left"/>
    </w:pPr>
    <w:rPr>
      <w:b w:val="0"/>
      <w:sz w:val="20"/>
    </w:rPr>
  </w:style>
  <w:style w:type="paragraph" w:styleId="EndnoteText">
    <w:name w:val="endnote text"/>
    <w:basedOn w:val="Normal"/>
    <w:link w:val="EndnoteTextChar"/>
    <w:semiHidden/>
    <w:unhideWhenUsed/>
    <w:rsid w:val="00B61008"/>
    <w:pPr>
      <w:spacing w:before="0" w:after="0"/>
    </w:pPr>
    <w:rPr>
      <w:sz w:val="20"/>
      <w:szCs w:val="20"/>
    </w:rPr>
  </w:style>
  <w:style w:type="character" w:customStyle="1" w:styleId="EndnoteTextChar">
    <w:name w:val="Endnote Text Char"/>
    <w:basedOn w:val="DefaultParagraphFont"/>
    <w:link w:val="EndnoteText"/>
    <w:semiHidden/>
    <w:rsid w:val="00B61008"/>
    <w:rPr>
      <w:rFonts w:ascii="Arial" w:eastAsia="SimSun" w:hAnsi="Arial" w:cs="Arial"/>
      <w:snapToGrid w:val="0"/>
      <w:sz w:val="20"/>
      <w:szCs w:val="20"/>
      <w:lang w:val="en-US" w:eastAsia="zh-CN"/>
    </w:rPr>
  </w:style>
  <w:style w:type="character" w:styleId="EndnoteReference">
    <w:name w:val="endnote reference"/>
    <w:basedOn w:val="DefaultParagraphFont"/>
    <w:semiHidden/>
    <w:unhideWhenUsed/>
    <w:rsid w:val="00B61008"/>
    <w:rPr>
      <w:vertAlign w:val="superscript"/>
    </w:rPr>
  </w:style>
  <w:style w:type="paragraph" w:styleId="BodyText">
    <w:name w:val="Body Text"/>
    <w:basedOn w:val="Normal"/>
    <w:link w:val="BodyTextChar"/>
    <w:rsid w:val="00432253"/>
    <w:pPr>
      <w:tabs>
        <w:tab w:val="clear" w:pos="567"/>
      </w:tabs>
      <w:snapToGrid/>
      <w:spacing w:before="0" w:after="0"/>
    </w:pPr>
    <w:rPr>
      <w:rFonts w:ascii="Times New Roman" w:eastAsia="Times New Roman" w:hAnsi="Times New Roman" w:cs="Times New Roman"/>
      <w:snapToGrid/>
      <w:sz w:val="24"/>
      <w:szCs w:val="20"/>
      <w:lang w:val="pt-BR" w:eastAsia="pt-BR"/>
    </w:rPr>
  </w:style>
  <w:style w:type="character" w:customStyle="1" w:styleId="BodyTextChar">
    <w:name w:val="Body Text Char"/>
    <w:basedOn w:val="DefaultParagraphFont"/>
    <w:link w:val="BodyText"/>
    <w:rsid w:val="00432253"/>
    <w:rPr>
      <w:rFonts w:ascii="Times New Roman" w:eastAsia="Times New Roman" w:hAnsi="Times New Roman" w:cs="Times New Roman"/>
      <w:sz w:val="24"/>
      <w:szCs w:val="2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nesco.org/culture/ich/en/forms" TargetMode="External"/><Relationship Id="rId18" Type="http://schemas.openxmlformats.org/officeDocument/2006/relationships/image" Target="media/image6.jpe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hyperlink" Target="http://www.unesco.org/culture/ich/en/forms" TargetMode="External"/><Relationship Id="rId17" Type="http://schemas.openxmlformats.org/officeDocument/2006/relationships/image" Target="media/image5.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http://www.unesco.org/culture/ich/"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esco.org/open-access/terms-use-ccbysa-sp"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creativecommons.org/licenses/by-sa/3.0/igo/" TargetMode="Externa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unesco.org/culture/ich/en/forms" TargetMode="External"/><Relationship Id="rId22" Type="http://schemas.openxmlformats.org/officeDocument/2006/relationships/hyperlink" Target="http://www.unesco.org/culture/ich/en/forms/" TargetMode="External"/><Relationship Id="rId27" Type="http://schemas.openxmlformats.org/officeDocument/2006/relationships/header" Target="header3.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9.jpeg"/></Relationships>
</file>

<file path=word/_rels/foot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unesco.org/culture/ich/index.php?lg=es&amp;pg=00503"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AA2342-4BE6-4BE6-8BC8-04CD3638E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18</Pages>
  <Words>6015</Words>
  <Characters>33088</Characters>
  <Application>Microsoft Office Word</Application>
  <DocSecurity>0</DocSecurity>
  <Lines>275</Lines>
  <Paragraphs>78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Kim, Dain</cp:lastModifiedBy>
  <cp:revision>8</cp:revision>
  <dcterms:created xsi:type="dcterms:W3CDTF">2015-09-18T12:30:00Z</dcterms:created>
  <dcterms:modified xsi:type="dcterms:W3CDTF">2018-04-23T09:54:00Z</dcterms:modified>
</cp:coreProperties>
</file>