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52A81" w14:textId="20685CA1" w:rsidR="00C171E7" w:rsidRDefault="005F6493" w:rsidP="00C41D44">
      <w:pPr>
        <w:pStyle w:val="Chapitre"/>
      </w:pPr>
      <w:bookmarkStart w:id="0" w:name="_Toc241553734"/>
      <w:bookmarkStart w:id="1" w:name="_Toc302374692"/>
      <w:bookmarkStart w:id="2" w:name="_Toc319060170"/>
      <w:r>
        <w:t>UnitÉ</w:t>
      </w:r>
      <w:r w:rsidRPr="009B4422">
        <w:t xml:space="preserve"> </w:t>
      </w:r>
      <w:r w:rsidR="00C171E7" w:rsidRPr="009B4422">
        <w:t>10</w:t>
      </w:r>
      <w:bookmarkEnd w:id="0"/>
    </w:p>
    <w:p w14:paraId="70DE3C0D" w14:textId="77777777" w:rsidR="002226F2" w:rsidRPr="00D53593" w:rsidRDefault="002226F2" w:rsidP="00C41D44">
      <w:pPr>
        <w:pStyle w:val="UPlan"/>
        <w:rPr>
          <w:lang w:val="fr-FR"/>
        </w:rPr>
      </w:pPr>
      <w:bookmarkStart w:id="3" w:name="_Toc241553735"/>
      <w:r w:rsidRPr="00D53593">
        <w:rPr>
          <w:lang w:val="fr-FR"/>
        </w:rPr>
        <w:t>Plan de cours</w:t>
      </w:r>
    </w:p>
    <w:p w14:paraId="58CC7D70" w14:textId="5C656D10" w:rsidR="00C171E7" w:rsidRPr="009B4422" w:rsidRDefault="00C171E7" w:rsidP="00C41D44">
      <w:pPr>
        <w:pStyle w:val="Titcoul"/>
      </w:pPr>
      <w:r w:rsidRPr="009B4422">
        <w:t xml:space="preserve">Politiques et institutions </w:t>
      </w:r>
      <w:bookmarkEnd w:id="1"/>
      <w:r w:rsidR="00400354">
        <w:t>du PCI</w:t>
      </w:r>
      <w:r w:rsidR="00DF638D" w:rsidRPr="00B403AC">
        <w:rPr>
          <w:rStyle w:val="FootnoteReference"/>
          <w:sz w:val="32"/>
          <w:szCs w:val="32"/>
        </w:rPr>
        <w:footnoteReference w:id="2"/>
      </w:r>
      <w:r>
        <w:t xml:space="preserve"> </w:t>
      </w:r>
      <w:bookmarkEnd w:id="2"/>
      <w:bookmarkEnd w:id="3"/>
    </w:p>
    <w:p w14:paraId="37F52514" w14:textId="77777777" w:rsidR="00C171E7" w:rsidRDefault="00C171E7" w:rsidP="00C41D44">
      <w:pPr>
        <w:pStyle w:val="UTit4"/>
      </w:pPr>
      <w:r w:rsidRPr="009B4422">
        <w:t>Durée</w:t>
      </w:r>
    </w:p>
    <w:p w14:paraId="529C3F9D" w14:textId="5EB6588A" w:rsidR="00C171E7" w:rsidRPr="009B4422" w:rsidRDefault="00C171E7" w:rsidP="00C41D44">
      <w:pPr>
        <w:pStyle w:val="UTxt"/>
        <w:rPr>
          <w:lang w:eastAsia="en-US"/>
        </w:rPr>
      </w:pPr>
      <w:r w:rsidRPr="009B4422">
        <w:rPr>
          <w:lang w:eastAsia="en-US"/>
        </w:rPr>
        <w:t>2 heures</w:t>
      </w:r>
    </w:p>
    <w:p w14:paraId="4F415196" w14:textId="77777777" w:rsidR="00C171E7" w:rsidRPr="00C41D44" w:rsidRDefault="00C171E7" w:rsidP="00C41D44">
      <w:pPr>
        <w:pStyle w:val="UTit4"/>
      </w:pPr>
      <w:r w:rsidRPr="00C41D44">
        <w:t>Objectif</w:t>
      </w:r>
      <w:proofErr w:type="gramStart"/>
      <w:r w:rsidRPr="00C41D44">
        <w:t>(</w:t>
      </w:r>
      <w:proofErr w:type="gramEnd"/>
      <w:r w:rsidRPr="00C41D44">
        <w:t>s)</w:t>
      </w:r>
    </w:p>
    <w:p w14:paraId="3FE5CD19" w14:textId="75530B74" w:rsidR="00C171E7" w:rsidRPr="007852E1" w:rsidRDefault="00C171E7" w:rsidP="008C7EDC">
      <w:pPr>
        <w:pStyle w:val="UTxt"/>
        <w:rPr>
          <w:i w:val="0"/>
        </w:rPr>
      </w:pPr>
      <w:r w:rsidRPr="007852E1">
        <w:rPr>
          <w:i w:val="0"/>
          <w:lang w:eastAsia="en-US"/>
        </w:rPr>
        <w:t xml:space="preserve">Faire comprendre les recommandations adressées aux États parties dans la </w:t>
      </w:r>
      <w:r w:rsidR="005019E1" w:rsidRPr="007852E1">
        <w:rPr>
          <w:i w:val="0"/>
        </w:rPr>
        <w:t>Convention pour la sauvegarde du patrimoine culturel immatériel</w:t>
      </w:r>
      <w:r w:rsidR="005019E1" w:rsidRPr="007852E1">
        <w:rPr>
          <w:rStyle w:val="FootnoteReference"/>
          <w:i w:val="0"/>
          <w:sz w:val="20"/>
          <w:szCs w:val="20"/>
        </w:rPr>
        <w:footnoteReference w:id="3"/>
      </w:r>
      <w:r w:rsidR="005019E1" w:rsidRPr="007852E1" w:rsidDel="005019E1">
        <w:rPr>
          <w:i w:val="0"/>
          <w:lang w:eastAsia="en-US"/>
        </w:rPr>
        <w:t xml:space="preserve"> </w:t>
      </w:r>
      <w:r w:rsidRPr="007852E1">
        <w:rPr>
          <w:i w:val="0"/>
          <w:lang w:eastAsia="en-US"/>
        </w:rPr>
        <w:t xml:space="preserve">et les Directives opérationnelles </w:t>
      </w:r>
      <w:r w:rsidR="001E2D1D" w:rsidRPr="007852E1">
        <w:rPr>
          <w:i w:val="0"/>
          <w:lang w:eastAsia="en-US"/>
        </w:rPr>
        <w:t xml:space="preserve">(DO) </w:t>
      </w:r>
      <w:r w:rsidRPr="007852E1">
        <w:rPr>
          <w:i w:val="0"/>
          <w:lang w:eastAsia="en-US"/>
        </w:rPr>
        <w:t>concernant :</w:t>
      </w:r>
      <w:r w:rsidR="00E6375F" w:rsidRPr="007852E1">
        <w:rPr>
          <w:i w:val="0"/>
          <w:lang w:eastAsia="en-US"/>
        </w:rPr>
        <w:t xml:space="preserve"> </w:t>
      </w:r>
      <w:r w:rsidRPr="007852E1">
        <w:rPr>
          <w:i w:val="0"/>
        </w:rPr>
        <w:t>l</w:t>
      </w:r>
      <w:r w:rsidR="001F7A0A" w:rsidRPr="007852E1">
        <w:rPr>
          <w:i w:val="0"/>
        </w:rPr>
        <w:t>’</w:t>
      </w:r>
      <w:r w:rsidRPr="007852E1">
        <w:rPr>
          <w:i w:val="0"/>
        </w:rPr>
        <w:t>adoption (ou le renforcement) des politiques et des législations ;</w:t>
      </w:r>
      <w:r w:rsidR="00E6375F" w:rsidRPr="007852E1">
        <w:rPr>
          <w:i w:val="0"/>
        </w:rPr>
        <w:t xml:space="preserve"> </w:t>
      </w:r>
      <w:r w:rsidRPr="007852E1">
        <w:rPr>
          <w:i w:val="0"/>
        </w:rPr>
        <w:t>la création (ou le renforcement) de cadres administratifs et d</w:t>
      </w:r>
      <w:r w:rsidR="001F7A0A" w:rsidRPr="007852E1">
        <w:rPr>
          <w:i w:val="0"/>
        </w:rPr>
        <w:t>’</w:t>
      </w:r>
      <w:r w:rsidRPr="007852E1">
        <w:rPr>
          <w:i w:val="0"/>
        </w:rPr>
        <w:t xml:space="preserve">institutions pour la sauvegarde du </w:t>
      </w:r>
      <w:r w:rsidR="005019E1" w:rsidRPr="007852E1">
        <w:rPr>
          <w:i w:val="0"/>
        </w:rPr>
        <w:t>patrimoine culturel immatériel (PCI)</w:t>
      </w:r>
      <w:r w:rsidRPr="007852E1">
        <w:rPr>
          <w:i w:val="0"/>
        </w:rPr>
        <w:t>;</w:t>
      </w:r>
      <w:r w:rsidR="00E6375F" w:rsidRPr="007852E1">
        <w:rPr>
          <w:i w:val="0"/>
        </w:rPr>
        <w:t xml:space="preserve"> </w:t>
      </w:r>
      <w:r w:rsidRPr="007852E1">
        <w:rPr>
          <w:i w:val="0"/>
        </w:rPr>
        <w:t>la création ou la désignation de plusieurs types de réseaux et organisations sur le plan institutionnel, à qui sont confiés des activités telles que l</w:t>
      </w:r>
      <w:r w:rsidR="001F7A0A" w:rsidRPr="007852E1">
        <w:rPr>
          <w:i w:val="0"/>
        </w:rPr>
        <w:t>’</w:t>
      </w:r>
      <w:r w:rsidRPr="007852E1">
        <w:rPr>
          <w:i w:val="0"/>
        </w:rPr>
        <w:t>établissement d</w:t>
      </w:r>
      <w:r w:rsidR="001F7A0A" w:rsidRPr="007852E1">
        <w:rPr>
          <w:i w:val="0"/>
        </w:rPr>
        <w:t>’</w:t>
      </w:r>
      <w:r w:rsidRPr="007852E1">
        <w:rPr>
          <w:i w:val="0"/>
        </w:rPr>
        <w:t>inventaires, la formation à la gestion et à la sauvegarde du PCI, des études universitaires et la recherche.</w:t>
      </w:r>
    </w:p>
    <w:p w14:paraId="6DFA1F41" w14:textId="77777777" w:rsidR="00C171E7" w:rsidRPr="00C41D44" w:rsidRDefault="00C171E7" w:rsidP="00C41D44">
      <w:pPr>
        <w:pStyle w:val="UTit4"/>
      </w:pPr>
      <w:r w:rsidRPr="00C41D44">
        <w:t>Description</w:t>
      </w:r>
    </w:p>
    <w:p w14:paraId="2A196A19" w14:textId="3232271D" w:rsidR="00E6375F" w:rsidRPr="007852E1" w:rsidRDefault="00E6375F" w:rsidP="008C7EDC">
      <w:pPr>
        <w:pStyle w:val="UTxt"/>
        <w:rPr>
          <w:b/>
          <w:bCs/>
          <w:i w:val="0"/>
          <w:caps/>
        </w:rPr>
      </w:pPr>
      <w:r w:rsidRPr="007852E1">
        <w:rPr>
          <w:i w:val="0"/>
          <w:lang w:eastAsia="en-US"/>
        </w:rPr>
        <w:t>La présente unité montre comment la Convention et les DO suggèrent que des mesures juridiques, techniques, administratives et financières prises aux niveaux local, national et international peuvent aider à faciliter la mise en œuvre de la Convention au niveau national. Les sujets traités portent sur</w:t>
      </w:r>
      <w:r w:rsidR="008B3547" w:rsidRPr="007852E1">
        <w:rPr>
          <w:i w:val="0"/>
          <w:lang w:eastAsia="en-US"/>
        </w:rPr>
        <w:t xml:space="preserve"> c</w:t>
      </w:r>
      <w:r w:rsidRPr="007852E1">
        <w:rPr>
          <w:i w:val="0"/>
          <w:lang w:eastAsia="en-US"/>
        </w:rPr>
        <w:t xml:space="preserve">e que </w:t>
      </w:r>
      <w:proofErr w:type="gramStart"/>
      <w:r w:rsidRPr="007852E1">
        <w:rPr>
          <w:i w:val="0"/>
          <w:lang w:eastAsia="en-US"/>
        </w:rPr>
        <w:t>recommande</w:t>
      </w:r>
      <w:proofErr w:type="gramEnd"/>
      <w:r w:rsidRPr="007852E1">
        <w:rPr>
          <w:i w:val="0"/>
          <w:lang w:eastAsia="en-US"/>
        </w:rPr>
        <w:t xml:space="preserve"> la Convention</w:t>
      </w:r>
      <w:r w:rsidR="008B3547" w:rsidRPr="007852E1">
        <w:rPr>
          <w:i w:val="0"/>
          <w:lang w:eastAsia="en-US"/>
        </w:rPr>
        <w:t>, l</w:t>
      </w:r>
      <w:r w:rsidRPr="007852E1">
        <w:rPr>
          <w:i w:val="0"/>
          <w:lang w:eastAsia="en-US"/>
        </w:rPr>
        <w:t>es politiques et les</w:t>
      </w:r>
      <w:r w:rsidR="008B3547" w:rsidRPr="007852E1">
        <w:rPr>
          <w:i w:val="0"/>
          <w:lang w:eastAsia="en-US"/>
        </w:rPr>
        <w:t xml:space="preserve"> mesures locales et nationales, les cadres institutionnels et les codes d’éthique. </w:t>
      </w:r>
    </w:p>
    <w:p w14:paraId="2F8E0563" w14:textId="3BB37C11" w:rsidR="00C171E7" w:rsidRPr="009B4422" w:rsidRDefault="00E6375F" w:rsidP="00E6375F">
      <w:pPr>
        <w:pStyle w:val="UTxt"/>
        <w:rPr>
          <w:lang w:eastAsia="en-US"/>
        </w:rPr>
      </w:pPr>
      <w:r>
        <w:rPr>
          <w:lang w:eastAsia="en-US"/>
        </w:rPr>
        <w:t>Séquence proposée :</w:t>
      </w:r>
    </w:p>
    <w:p w14:paraId="76717BB5" w14:textId="77777777" w:rsidR="00C171E7" w:rsidRPr="00E6375F" w:rsidRDefault="00C171E7" w:rsidP="00146650">
      <w:pPr>
        <w:pStyle w:val="Upuce"/>
      </w:pPr>
      <w:r w:rsidRPr="00E6375F">
        <w:t>À quoi servent les cadres juridiques et institutionnels ?</w:t>
      </w:r>
    </w:p>
    <w:p w14:paraId="7AA3B94C" w14:textId="6FAB5F81" w:rsidR="00C171E7" w:rsidRPr="00E6375F" w:rsidRDefault="00C171E7" w:rsidP="00146650">
      <w:pPr>
        <w:pStyle w:val="Upuce"/>
      </w:pPr>
      <w:r w:rsidRPr="00E6375F">
        <w:t>Les cadres à l</w:t>
      </w:r>
      <w:r w:rsidR="001F7A0A" w:rsidRPr="00E6375F">
        <w:t>’</w:t>
      </w:r>
      <w:r w:rsidRPr="00E6375F">
        <w:t>appui de la sauvegarde de la cérémonie des chars du Yamahoko (Japon)</w:t>
      </w:r>
    </w:p>
    <w:p w14:paraId="7608A433" w14:textId="77777777" w:rsidR="00C171E7" w:rsidRPr="00E6375F" w:rsidRDefault="00C171E7" w:rsidP="00146650">
      <w:pPr>
        <w:pStyle w:val="Upuce"/>
      </w:pPr>
      <w:r w:rsidRPr="00E6375F">
        <w:t>Les cadres locaux (avec exemples)</w:t>
      </w:r>
    </w:p>
    <w:p w14:paraId="449021A7" w14:textId="77777777" w:rsidR="00C171E7" w:rsidRPr="00E6375F" w:rsidRDefault="00C171E7" w:rsidP="00146650">
      <w:pPr>
        <w:pStyle w:val="Upuce"/>
      </w:pPr>
      <w:r w:rsidRPr="00E6375F">
        <w:t>Les cadres nationaux (avec exemples)</w:t>
      </w:r>
    </w:p>
    <w:p w14:paraId="6867D783" w14:textId="77777777" w:rsidR="00C171E7" w:rsidRPr="00E6375F" w:rsidRDefault="00C171E7" w:rsidP="00146650">
      <w:pPr>
        <w:pStyle w:val="Upuce"/>
      </w:pPr>
      <w:r w:rsidRPr="00E6375F">
        <w:t>Les cadres internationaux (avec exemples)</w:t>
      </w:r>
    </w:p>
    <w:p w14:paraId="72C3A03E" w14:textId="1C7BD512" w:rsidR="00C171E7" w:rsidRPr="00E6375F" w:rsidRDefault="00C171E7" w:rsidP="00146650">
      <w:pPr>
        <w:pStyle w:val="Upuce"/>
      </w:pPr>
      <w:r w:rsidRPr="00E6375F">
        <w:lastRenderedPageBreak/>
        <w:t>Principes directeurs et codes d</w:t>
      </w:r>
      <w:r w:rsidR="001F7A0A" w:rsidRPr="00E6375F">
        <w:t>’</w:t>
      </w:r>
      <w:r w:rsidRPr="00E6375F">
        <w:t>éthique</w:t>
      </w:r>
    </w:p>
    <w:p w14:paraId="7CDCDBA7" w14:textId="77777777" w:rsidR="00C171E7" w:rsidRPr="00C41D44" w:rsidRDefault="00C171E7" w:rsidP="00C41D44">
      <w:pPr>
        <w:pStyle w:val="UTit4"/>
      </w:pPr>
      <w:r w:rsidRPr="00C41D44">
        <w:t>Documents de référence</w:t>
      </w:r>
    </w:p>
    <w:p w14:paraId="3FE39040" w14:textId="4E9594BD" w:rsidR="00C171E7" w:rsidRPr="009B4422" w:rsidRDefault="00C171E7" w:rsidP="00146650">
      <w:pPr>
        <w:pStyle w:val="Upuce"/>
      </w:pPr>
      <w:r w:rsidRPr="009B4422">
        <w:t xml:space="preserve">Présentation PowerPoint </w:t>
      </w:r>
      <w:r>
        <w:t xml:space="preserve">et </w:t>
      </w:r>
      <w:r w:rsidR="00BB6EA7">
        <w:t>Notes du facilitateur</w:t>
      </w:r>
      <w:r w:rsidR="001E2D1D">
        <w:t xml:space="preserve"> de l’Unité 10</w:t>
      </w:r>
    </w:p>
    <w:p w14:paraId="1821C763" w14:textId="2499E16E" w:rsidR="00C171E7" w:rsidRPr="00173437" w:rsidRDefault="007F4369" w:rsidP="00146650">
      <w:pPr>
        <w:pStyle w:val="Upuce"/>
      </w:pPr>
      <w:r w:rsidRPr="00173437">
        <w:t>Texte du participant</w:t>
      </w:r>
      <w:r w:rsidR="001E2D1D">
        <w:t xml:space="preserve"> de l’</w:t>
      </w:r>
      <w:r w:rsidRPr="00173437">
        <w:t>Unité 10</w:t>
      </w:r>
    </w:p>
    <w:p w14:paraId="62EAD62A" w14:textId="04E4A538" w:rsidR="00C171E7" w:rsidRPr="00173437" w:rsidRDefault="007F4369" w:rsidP="00146650">
      <w:pPr>
        <w:pStyle w:val="Upuce"/>
      </w:pPr>
      <w:r w:rsidRPr="00173437">
        <w:t>Texte du participant</w:t>
      </w:r>
      <w:r w:rsidR="001E2D1D">
        <w:t xml:space="preserve"> de l’</w:t>
      </w:r>
      <w:r w:rsidRPr="00173437">
        <w:t>Unité 3</w:t>
      </w:r>
      <w:r w:rsidR="00C171E7" w:rsidRPr="00173437">
        <w:t> : « Propriété intellectuelle » et « International, régional, sous-régional, local »</w:t>
      </w:r>
    </w:p>
    <w:p w14:paraId="6626E1BF" w14:textId="465F07DF" w:rsidR="00C171E7" w:rsidRPr="00173437" w:rsidRDefault="007F4369" w:rsidP="00146650">
      <w:pPr>
        <w:pStyle w:val="Upuce"/>
      </w:pPr>
      <w:r w:rsidRPr="00173437">
        <w:t>É</w:t>
      </w:r>
      <w:r w:rsidR="00C171E7" w:rsidRPr="00173437">
        <w:t>tudes de cas 1 et 28 à 32</w:t>
      </w:r>
    </w:p>
    <w:p w14:paraId="48D12C4B" w14:textId="77777777" w:rsidR="00C171E7" w:rsidRPr="00C41D44" w:rsidRDefault="00C171E7" w:rsidP="00400354">
      <w:pPr>
        <w:pStyle w:val="Soustitre"/>
      </w:pPr>
      <w:r w:rsidRPr="00C41D44">
        <w:t>Remarques et suggestions</w:t>
      </w:r>
    </w:p>
    <w:p w14:paraId="1B9D0FF1" w14:textId="4914C217" w:rsidR="00C171E7" w:rsidRPr="009B4422" w:rsidRDefault="00C171E7" w:rsidP="00C41D44">
      <w:pPr>
        <w:pStyle w:val="Texte1"/>
      </w:pPr>
      <w:r w:rsidRPr="009B4422">
        <w:t xml:space="preserve">Cette </w:t>
      </w:r>
      <w:r w:rsidR="00643054">
        <w:t>unité</w:t>
      </w:r>
      <w:r w:rsidR="00643054" w:rsidRPr="009B4422">
        <w:t xml:space="preserve"> </w:t>
      </w:r>
      <w:r w:rsidRPr="009B4422">
        <w:t>vise à montrer comment les politiques et les institutions à différents niveaux peuvent appuyer la mise en œuvre de la Convention.</w:t>
      </w:r>
    </w:p>
    <w:p w14:paraId="73794A18" w14:textId="548D66D7" w:rsidR="00C171E7" w:rsidRPr="009B4422" w:rsidRDefault="00C171E7" w:rsidP="00C41D44">
      <w:pPr>
        <w:pStyle w:val="Texte1"/>
      </w:pPr>
      <w:r w:rsidRPr="009B4422">
        <w:t xml:space="preserve">Reprise de </w:t>
      </w:r>
      <w:r w:rsidR="00B654C3">
        <w:t>l</w:t>
      </w:r>
      <w:r w:rsidR="001F7A0A">
        <w:t>’</w:t>
      </w:r>
      <w:r w:rsidR="00AB5946">
        <w:t>Unité</w:t>
      </w:r>
      <w:r>
        <w:t> </w:t>
      </w:r>
      <w:r w:rsidRPr="009B4422">
        <w:t>4, l</w:t>
      </w:r>
      <w:r w:rsidR="001F7A0A">
        <w:t>’</w:t>
      </w:r>
      <w:r w:rsidRPr="009B4422">
        <w:t xml:space="preserve">étude de </w:t>
      </w:r>
      <w:r>
        <w:t xml:space="preserve">cas </w:t>
      </w:r>
      <w:r w:rsidRPr="009B4422">
        <w:t xml:space="preserve">sur la contribution des institutions et des politiques internationales, régionales et locales à la sauvegarde de la cérémonie des chars du </w:t>
      </w:r>
      <w:proofErr w:type="spellStart"/>
      <w:r w:rsidRPr="009B4422">
        <w:t>Yamahoko</w:t>
      </w:r>
      <w:proofErr w:type="spellEnd"/>
      <w:r w:rsidRPr="009B4422">
        <w:t xml:space="preserve"> sert à illustrer </w:t>
      </w:r>
      <w:r w:rsidR="001E2D1D">
        <w:t>cette unité</w:t>
      </w:r>
      <w:r w:rsidRPr="009B4422">
        <w:t>. D</w:t>
      </w:r>
      <w:r w:rsidR="001F7A0A">
        <w:t>’</w:t>
      </w:r>
      <w:r w:rsidRPr="009B4422">
        <w:t xml:space="preserve">autres études de </w:t>
      </w:r>
      <w:r>
        <w:t xml:space="preserve">cas </w:t>
      </w:r>
      <w:r w:rsidRPr="009B4422">
        <w:t>peuvent être utilisées, dans la mesure où elles comportent suffisamment de renseignements sur ces niveaux d</w:t>
      </w:r>
      <w:r w:rsidR="001F7A0A">
        <w:t>’</w:t>
      </w:r>
      <w:r w:rsidRPr="009B4422">
        <w:t xml:space="preserve">aide en faveur de la sauvegarde. Des études de </w:t>
      </w:r>
      <w:r>
        <w:t xml:space="preserve">cas </w:t>
      </w:r>
      <w:r w:rsidRPr="009B4422">
        <w:t>supplémentaires sont fournies pour chacun des niveaux – local, régional et international. Elles peuvent elles aussi être remplacées ou complétées par d</w:t>
      </w:r>
      <w:r w:rsidR="001F7A0A">
        <w:t>’</w:t>
      </w:r>
      <w:r w:rsidRPr="009B4422">
        <w:t>autres exemples.</w:t>
      </w:r>
    </w:p>
    <w:p w14:paraId="016D406F" w14:textId="274E0989" w:rsidR="005D4395" w:rsidRDefault="00C171E7">
      <w:pPr>
        <w:pStyle w:val="Texte1"/>
      </w:pPr>
      <w:r w:rsidRPr="009B4422">
        <w:t xml:space="preserve">Les exercices proposés aux diapositives 11, 18 et 22 (10 minutes chacun) sur le thème </w:t>
      </w:r>
      <w:r>
        <w:t>« </w:t>
      </w:r>
      <w:r w:rsidRPr="009B4422">
        <w:t>Comment les politiques/institutions influent sur la mise en œuvre</w:t>
      </w:r>
      <w:r>
        <w:t> »</w:t>
      </w:r>
      <w:r w:rsidRPr="009B4422">
        <w:t xml:space="preserve"> permettent aux participants d</w:t>
      </w:r>
      <w:r w:rsidR="001F7A0A">
        <w:t>’</w:t>
      </w:r>
      <w:r w:rsidRPr="009B4422">
        <w:t>étudier comment les institutions et les politiques locales, nationales et internationales pourraient peser sur la mise en œuvre dans leur propre contexte. Cela peut aider les participants à appliquer les idées présentées au cours de l</w:t>
      </w:r>
      <w:r w:rsidR="005D50C3">
        <w:t xml:space="preserve">’unité </w:t>
      </w:r>
      <w:r w:rsidRPr="009B4422">
        <w:t xml:space="preserve">à leur situation. Si des participants ne connaissent pas les législations, politiques et institutions pertinentes, </w:t>
      </w:r>
      <w:r>
        <w:t xml:space="preserve">le facilitateur </w:t>
      </w:r>
      <w:r w:rsidRPr="009B4422">
        <w:t>peut se servir de ces exercices pour les initier à certaines d</w:t>
      </w:r>
      <w:r w:rsidR="001F7A0A">
        <w:t>’</w:t>
      </w:r>
      <w:r w:rsidRPr="009B4422">
        <w:t>entre elles. Le temps imparti à ces exercices dépend pour beaucoup des besoins et des intérêts des participants. Pour les participants d</w:t>
      </w:r>
      <w:r w:rsidR="001F7A0A">
        <w:t>’</w:t>
      </w:r>
      <w:r w:rsidRPr="009B4422">
        <w:t>États où l</w:t>
      </w:r>
      <w:r w:rsidR="001F7A0A">
        <w:t>’</w:t>
      </w:r>
      <w:r w:rsidRPr="009B4422">
        <w:t xml:space="preserve">appui des politiques, législations ou institutions en faveur du PCI est </w:t>
      </w:r>
      <w:r>
        <w:t>faible</w:t>
      </w:r>
      <w:r w:rsidRPr="009B4422">
        <w:t>, il pourrait être envisagé d</w:t>
      </w:r>
      <w:r w:rsidR="001F7A0A">
        <w:t>’</w:t>
      </w:r>
      <w:r w:rsidRPr="009B4422">
        <w:t>étudier lesquels des exemples fournis au cours de l</w:t>
      </w:r>
      <w:r w:rsidR="005D50C3">
        <w:t xml:space="preserve">’unité </w:t>
      </w:r>
      <w:r w:rsidRPr="009B4422">
        <w:t>et tirés d</w:t>
      </w:r>
      <w:r w:rsidR="001F7A0A">
        <w:t>’</w:t>
      </w:r>
      <w:r w:rsidRPr="009B4422">
        <w:t xml:space="preserve">autres contextes </w:t>
      </w:r>
      <w:r w:rsidR="00B403AC">
        <w:t>s’appliqueraient</w:t>
      </w:r>
      <w:r w:rsidR="00B403AC" w:rsidRPr="009B4422">
        <w:t xml:space="preserve"> </w:t>
      </w:r>
      <w:r w:rsidRPr="009B4422">
        <w:t xml:space="preserve">le plus à leur situation. Cette question peut être examinée plus avant lors </w:t>
      </w:r>
      <w:r w:rsidR="00B654C3">
        <w:t>l</w:t>
      </w:r>
      <w:r w:rsidR="001F7A0A">
        <w:t>’</w:t>
      </w:r>
      <w:r w:rsidR="00AB5946">
        <w:t>Unité</w:t>
      </w:r>
      <w:r>
        <w:t> </w:t>
      </w:r>
      <w:r w:rsidR="00720FCE">
        <w:t>14</w:t>
      </w:r>
      <w:r w:rsidRPr="009B4422">
        <w:t>.</w:t>
      </w:r>
    </w:p>
    <w:p w14:paraId="2E02B158" w14:textId="77777777" w:rsidR="005D4395" w:rsidRDefault="005D4395">
      <w:pPr>
        <w:widowControl/>
        <w:tabs>
          <w:tab w:val="clear" w:pos="567"/>
        </w:tabs>
        <w:snapToGrid/>
        <w:spacing w:after="0" w:line="240" w:lineRule="auto"/>
        <w:jc w:val="left"/>
      </w:pPr>
      <w:r>
        <w:br w:type="page"/>
      </w:r>
    </w:p>
    <w:p w14:paraId="4FC4A297" w14:textId="180ADD93" w:rsidR="00C171E7" w:rsidRDefault="00432F9B" w:rsidP="00C41D44">
      <w:pPr>
        <w:pStyle w:val="Chapitre"/>
      </w:pPr>
      <w:bookmarkStart w:id="4" w:name="_Toc241553736"/>
      <w:bookmarkStart w:id="5" w:name="_Toc302374693"/>
      <w:bookmarkStart w:id="6" w:name="_Toc319060171"/>
      <w:r>
        <w:lastRenderedPageBreak/>
        <w:t>UnitÉ</w:t>
      </w:r>
      <w:r w:rsidRPr="009B4422">
        <w:t xml:space="preserve"> </w:t>
      </w:r>
      <w:r w:rsidR="00C171E7" w:rsidRPr="009B4422">
        <w:t>10</w:t>
      </w:r>
      <w:bookmarkEnd w:id="4"/>
    </w:p>
    <w:p w14:paraId="2388BC62" w14:textId="77777777" w:rsidR="002A6628" w:rsidRDefault="00C171E7" w:rsidP="00C41D44">
      <w:pPr>
        <w:pStyle w:val="Titcoul"/>
      </w:pPr>
      <w:bookmarkStart w:id="7" w:name="_Toc241553737"/>
      <w:bookmarkEnd w:id="5"/>
      <w:r w:rsidRPr="009B4422">
        <w:t xml:space="preserve">Politiques et institutions </w:t>
      </w:r>
      <w:r w:rsidR="00400354">
        <w:t>du PCI</w:t>
      </w:r>
    </w:p>
    <w:bookmarkEnd w:id="6"/>
    <w:bookmarkEnd w:id="7"/>
    <w:p w14:paraId="643E3831" w14:textId="7638C740" w:rsidR="00C171E7" w:rsidRPr="00C41D44" w:rsidRDefault="00C171E7" w:rsidP="00516EBD">
      <w:pPr>
        <w:pStyle w:val="Heading6"/>
        <w:rPr>
          <w:lang w:val="fr-FR"/>
        </w:rPr>
      </w:pPr>
      <w:r w:rsidRPr="00C41D44">
        <w:rPr>
          <w:lang w:val="fr-FR"/>
        </w:rPr>
        <w:t>Diapositive 1</w:t>
      </w:r>
    </w:p>
    <w:p w14:paraId="41FE8F1C" w14:textId="4FAF165A" w:rsidR="00C171E7" w:rsidRPr="00C41D44" w:rsidRDefault="00C171E7" w:rsidP="00C41D44">
      <w:pPr>
        <w:pStyle w:val="diapo2"/>
        <w:rPr>
          <w:lang w:val="fr-FR"/>
        </w:rPr>
      </w:pPr>
      <w:r w:rsidRPr="00C41D44">
        <w:rPr>
          <w:lang w:val="fr-FR"/>
        </w:rPr>
        <w:t xml:space="preserve">Politiques et institutions du </w:t>
      </w:r>
      <w:r w:rsidR="001E2D1D">
        <w:rPr>
          <w:lang w:val="fr-FR"/>
        </w:rPr>
        <w:t>PCI</w:t>
      </w:r>
    </w:p>
    <w:p w14:paraId="5DC500CF" w14:textId="7B40D436" w:rsidR="00C171E7" w:rsidRPr="00C41D44" w:rsidRDefault="00C171E7" w:rsidP="00516EBD">
      <w:pPr>
        <w:pStyle w:val="Heading6"/>
        <w:rPr>
          <w:lang w:val="fr-FR"/>
        </w:rPr>
      </w:pPr>
      <w:r w:rsidRPr="00C41D44">
        <w:rPr>
          <w:lang w:val="fr-FR"/>
        </w:rPr>
        <w:t>Diapositive 2</w:t>
      </w:r>
    </w:p>
    <w:p w14:paraId="69BCE4A8" w14:textId="77777777" w:rsidR="00C171E7" w:rsidRPr="00C41D44" w:rsidRDefault="00C171E7" w:rsidP="00C41D44">
      <w:pPr>
        <w:pStyle w:val="diapo2"/>
        <w:rPr>
          <w:lang w:val="fr-FR"/>
        </w:rPr>
      </w:pPr>
      <w:r w:rsidRPr="00C41D44">
        <w:rPr>
          <w:lang w:val="fr-FR"/>
        </w:rPr>
        <w:t>Dans cette présentation…</w:t>
      </w:r>
    </w:p>
    <w:p w14:paraId="0E9CEA9C" w14:textId="011A2677" w:rsidR="00C171E7" w:rsidRPr="00C41D44" w:rsidRDefault="00C171E7" w:rsidP="00516EBD">
      <w:pPr>
        <w:pStyle w:val="Heading6"/>
        <w:rPr>
          <w:lang w:val="fr-FR"/>
        </w:rPr>
      </w:pPr>
      <w:r w:rsidRPr="00C41D44">
        <w:rPr>
          <w:lang w:val="fr-FR"/>
        </w:rPr>
        <w:t>Diapositive 3</w:t>
      </w:r>
    </w:p>
    <w:p w14:paraId="34E11387" w14:textId="77777777" w:rsidR="00C171E7" w:rsidRPr="00C41D44" w:rsidRDefault="00C171E7" w:rsidP="00C41D44">
      <w:pPr>
        <w:pStyle w:val="diapo2"/>
        <w:rPr>
          <w:lang w:val="fr-FR"/>
        </w:rPr>
      </w:pPr>
      <w:r w:rsidRPr="00C41D44">
        <w:rPr>
          <w:lang w:val="fr-FR"/>
        </w:rPr>
        <w:t>Les cadres juridiques et administratifs</w:t>
      </w:r>
    </w:p>
    <w:p w14:paraId="39B6E601" w14:textId="73A7724F" w:rsidR="00C171E7" w:rsidRPr="00173437" w:rsidRDefault="007F4369" w:rsidP="00C41D44">
      <w:pPr>
        <w:pStyle w:val="Texte1"/>
      </w:pPr>
      <w:r w:rsidRPr="00954A8F">
        <w:t>L</w:t>
      </w:r>
      <w:r w:rsidR="001F7A0A">
        <w:t>’</w:t>
      </w:r>
      <w:r w:rsidRPr="00954A8F">
        <w:t>Unité 10.1 du Texte du participant</w:t>
      </w:r>
      <w:r w:rsidRPr="00173437">
        <w:t xml:space="preserve"> </w:t>
      </w:r>
      <w:r w:rsidR="00C171E7" w:rsidRPr="00173437">
        <w:t>énonce ce que la Convention et ses Directives opérationnelles disent au sujet des mesures juridiques et administratives visant à assurer la sauvegarde du PCI.</w:t>
      </w:r>
    </w:p>
    <w:p w14:paraId="38A2848A" w14:textId="79D93E5A" w:rsidR="00C171E7" w:rsidRPr="009B4422" w:rsidRDefault="007F4369" w:rsidP="00C41D44">
      <w:pPr>
        <w:pStyle w:val="Texte1"/>
      </w:pPr>
      <w:r w:rsidRPr="00173437">
        <w:t>L</w:t>
      </w:r>
      <w:r w:rsidR="001F7A0A">
        <w:t>’</w:t>
      </w:r>
      <w:r w:rsidRPr="00173437">
        <w:t>Unité 10.2 du Texte du participant</w:t>
      </w:r>
      <w:r w:rsidR="00C171E7" w:rsidRPr="00173437">
        <w:t xml:space="preserve"> traite des mesures juridiques et administratives aux niveaux local, national et international.</w:t>
      </w:r>
    </w:p>
    <w:p w14:paraId="4DC3633F" w14:textId="590EA3D4" w:rsidR="00C171E7" w:rsidRPr="009B4422" w:rsidRDefault="00C171E7" w:rsidP="00C41D44">
      <w:pPr>
        <w:pStyle w:val="Texte1"/>
      </w:pPr>
      <w:r w:rsidRPr="009B4422">
        <w:t>La diapositive montre comment les dispositions, les réglementations et les institutions qui agissent à ces différents niveaux peuvent être coordonnées en vue de la mise en œuvre de la Convention. Dans l</w:t>
      </w:r>
      <w:r w:rsidR="001F7A0A">
        <w:t>’</w:t>
      </w:r>
      <w:r w:rsidRPr="009B4422">
        <w:t>idéal, les liens entre ces différents niveaux pourraient ê</w:t>
      </w:r>
      <w:r>
        <w:t>tre comparés aux liens existant</w:t>
      </w:r>
      <w:r w:rsidRPr="009B4422">
        <w:t xml:space="preserve"> entre les rouages d</w:t>
      </w:r>
      <w:r w:rsidR="001F7A0A">
        <w:t>’</w:t>
      </w:r>
      <w:r w:rsidRPr="009B4422">
        <w:t>une machine. Les cadres nationaux rejoignent divers accords, conventions et organisations au niveau international, surtout lorsque les États sont signataires de ces accords et conventions. En outre, les cadres nationaux définissent, dans une large mesure, l</w:t>
      </w:r>
      <w:r w:rsidR="001F7A0A">
        <w:t>’</w:t>
      </w:r>
      <w:r w:rsidRPr="009B4422">
        <w:t xml:space="preserve">organisation et les activités possibles des programmes de sauvegarde au niveau local. Dans le schéma qui figure sur la diapositive, les cadres juridiques et administratifs locaux ont été placés au centre, car ils sont essentiels </w:t>
      </w:r>
      <w:r>
        <w:t xml:space="preserve">pour </w:t>
      </w:r>
      <w:r w:rsidRPr="009B4422">
        <w:t>la mise en œuvre de la Convention sur le plan national et sont souvent quelque peu négligés. Bien que le</w:t>
      </w:r>
      <w:r>
        <w:t>s</w:t>
      </w:r>
      <w:r w:rsidRPr="009B4422">
        <w:t xml:space="preserve"> rôle</w:t>
      </w:r>
      <w:r>
        <w:t>s</w:t>
      </w:r>
      <w:r w:rsidRPr="009B4422">
        <w:t xml:space="preserve"> des pouvoirs publics d</w:t>
      </w:r>
      <w:r w:rsidR="001F7A0A">
        <w:t>’</w:t>
      </w:r>
      <w:r w:rsidRPr="009B4422">
        <w:t>une part, et des communautés de l</w:t>
      </w:r>
      <w:r w:rsidR="001F7A0A">
        <w:t>’</w:t>
      </w:r>
      <w:r w:rsidRPr="009B4422">
        <w:t>autre, semblent bénéficier d</w:t>
      </w:r>
      <w:r w:rsidR="001F7A0A">
        <w:t>’</w:t>
      </w:r>
      <w:r w:rsidRPr="009B4422">
        <w:t>une plus grande attention dans les débats sur la sauvegarde du PCI, les cadres juridiques et administratifs locaux ont un important rôle de facilitateur à jouer dans ce processus.</w:t>
      </w:r>
    </w:p>
    <w:p w14:paraId="5BC33BCE" w14:textId="77777777" w:rsidR="00C171E7" w:rsidRPr="005D119C" w:rsidRDefault="00C171E7" w:rsidP="00C0462A">
      <w:pPr>
        <w:pStyle w:val="Texte1"/>
      </w:pPr>
      <w:r w:rsidRPr="00C41D44">
        <w:rPr>
          <w:b/>
        </w:rPr>
        <w:t>Article 13</w:t>
      </w:r>
      <w:r w:rsidRPr="005D119C">
        <w:t xml:space="preserve"> – Autres mesures de sauvegarde</w:t>
      </w:r>
    </w:p>
    <w:p w14:paraId="6BDA3875" w14:textId="718C65A6" w:rsidR="00C171E7" w:rsidRPr="009B4422" w:rsidRDefault="00C171E7" w:rsidP="00C0462A">
      <w:pPr>
        <w:pStyle w:val="Texte1"/>
      </w:pPr>
      <w:r w:rsidRPr="009B4422">
        <w:t>En vue d</w:t>
      </w:r>
      <w:r w:rsidR="001F7A0A">
        <w:t>’</w:t>
      </w:r>
      <w:r w:rsidRPr="009B4422">
        <w:t>assurer la sauvegarde, le développement et la mise en valeur du patrimoine culturel immatériel présent sur son territoire, chaque État partie s</w:t>
      </w:r>
      <w:r w:rsidR="001F7A0A">
        <w:t>’</w:t>
      </w:r>
      <w:r w:rsidRPr="009B4422">
        <w:t>efforce :</w:t>
      </w:r>
    </w:p>
    <w:p w14:paraId="2DB4CC8D" w14:textId="32249807" w:rsidR="00C171E7" w:rsidRPr="009B4422" w:rsidRDefault="00C171E7" w:rsidP="00C41D44">
      <w:pPr>
        <w:pStyle w:val="numrationa"/>
      </w:pPr>
      <w:r w:rsidRPr="009B4422">
        <w:t>(a)</w:t>
      </w:r>
      <w:r w:rsidRPr="009B4422">
        <w:tab/>
        <w:t>d</w:t>
      </w:r>
      <w:r w:rsidR="001F7A0A">
        <w:t>’</w:t>
      </w:r>
      <w:r w:rsidRPr="009B4422">
        <w:t>adopter une politique générale visant à mettre en valeur la fonction du patrimoine culturel immatériel dans la société et à intégrer la sauvegarde de ce patrimoine dans des programmes de planification</w:t>
      </w:r>
      <w:r w:rsidR="00820341">
        <w:t xml:space="preserve"> </w:t>
      </w:r>
      <w:r>
        <w:t>;</w:t>
      </w:r>
      <w:r w:rsidRPr="009B4422">
        <w:t xml:space="preserve"> </w:t>
      </w:r>
    </w:p>
    <w:p w14:paraId="0C18145E" w14:textId="40E90ECC" w:rsidR="00C171E7" w:rsidRDefault="00C171E7" w:rsidP="00C41D44">
      <w:pPr>
        <w:pStyle w:val="numrationa"/>
      </w:pPr>
      <w:r w:rsidRPr="009B4422">
        <w:lastRenderedPageBreak/>
        <w:t>(b)</w:t>
      </w:r>
      <w:r w:rsidRPr="009B4422">
        <w:tab/>
        <w:t>de désigner ou d</w:t>
      </w:r>
      <w:r w:rsidR="001F7A0A">
        <w:t>’</w:t>
      </w:r>
      <w:r w:rsidRPr="009B4422">
        <w:t>établir un ou plusieurs organismes compétents pour la sauvegarde du patrimoine culturel immatériel présent sur son territoire</w:t>
      </w:r>
      <w:r w:rsidR="00820341">
        <w:t xml:space="preserve"> </w:t>
      </w:r>
      <w:r>
        <w:t>;</w:t>
      </w:r>
    </w:p>
    <w:p w14:paraId="12D21725" w14:textId="77777777" w:rsidR="00C171E7" w:rsidRPr="009B4422" w:rsidRDefault="00C171E7" w:rsidP="00C41D44">
      <w:pPr>
        <w:pStyle w:val="numrationa"/>
      </w:pPr>
      <w:r>
        <w:t>(…)</w:t>
      </w:r>
    </w:p>
    <w:p w14:paraId="20CE9460" w14:textId="47E9822C" w:rsidR="00C171E7" w:rsidRPr="009B4422" w:rsidRDefault="00C171E7" w:rsidP="00C41D44">
      <w:pPr>
        <w:pStyle w:val="numrationa"/>
      </w:pPr>
      <w:r w:rsidRPr="009B4422">
        <w:t>(d)</w:t>
      </w:r>
      <w:r w:rsidRPr="009B4422">
        <w:tab/>
        <w:t>d</w:t>
      </w:r>
      <w:r w:rsidR="001F7A0A">
        <w:t>’</w:t>
      </w:r>
      <w:r w:rsidRPr="009B4422">
        <w:t>adopter les mesures juridiques, techniques, administratives et financières appropriées visant à :</w:t>
      </w:r>
    </w:p>
    <w:p w14:paraId="301EE79D" w14:textId="6433B88F" w:rsidR="00C171E7" w:rsidRDefault="00C171E7" w:rsidP="00C41D44">
      <w:pPr>
        <w:pStyle w:val="nui"/>
      </w:pPr>
      <w:r w:rsidRPr="009B4422">
        <w:t>(i)</w:t>
      </w:r>
      <w:r w:rsidRPr="009B4422">
        <w:tab/>
        <w:t>favoriser la création ou le renforcement d</w:t>
      </w:r>
      <w:r w:rsidR="001F7A0A">
        <w:t>’</w:t>
      </w:r>
      <w:r w:rsidRPr="009B4422">
        <w:t>institutions de formation à la gestion du patrimoine culturel immatériel (…) </w:t>
      </w:r>
      <w:r>
        <w:t>;</w:t>
      </w:r>
    </w:p>
    <w:p w14:paraId="2CA8497A" w14:textId="77777777" w:rsidR="00C171E7" w:rsidRPr="009B4422" w:rsidRDefault="00C171E7" w:rsidP="00C41D44">
      <w:pPr>
        <w:pStyle w:val="nui"/>
      </w:pPr>
      <w:r w:rsidRPr="009B4422">
        <w:t>(…)</w:t>
      </w:r>
    </w:p>
    <w:p w14:paraId="4F17A62F" w14:textId="2F3C3957" w:rsidR="00C171E7" w:rsidRPr="009B4422" w:rsidRDefault="00C171E7" w:rsidP="00C41D44">
      <w:pPr>
        <w:pStyle w:val="nui"/>
      </w:pPr>
      <w:r w:rsidRPr="009B4422">
        <w:t>(iii)</w:t>
      </w:r>
      <w:r w:rsidRPr="009B4422">
        <w:tab/>
        <w:t>établir des institutions de documentation sur le patrimoine culturel immatériel et à en faciliter l</w:t>
      </w:r>
      <w:r w:rsidR="001F7A0A">
        <w:t>’</w:t>
      </w:r>
      <w:r w:rsidRPr="009B4422">
        <w:t xml:space="preserve">accès. </w:t>
      </w:r>
    </w:p>
    <w:p w14:paraId="771F0564" w14:textId="03B36972" w:rsidR="00C171E7" w:rsidRPr="009B4422" w:rsidRDefault="00C171E7" w:rsidP="00C41D44">
      <w:pPr>
        <w:pStyle w:val="Texte1"/>
      </w:pPr>
      <w:r w:rsidRPr="009B4422">
        <w:t>À l</w:t>
      </w:r>
      <w:r w:rsidR="001F7A0A">
        <w:t>’</w:t>
      </w:r>
      <w:r>
        <w:t>article </w:t>
      </w:r>
      <w:r w:rsidRPr="009B4422">
        <w:t>35, la Convention reconnaît que les États fédéraux peuvent se trouver dans une situation différente des autres États. Lorsque des pouvoirs sont délégués aux différents États, comtés, provinces ou cantons qui constituent la fédération, il peut être difficile d</w:t>
      </w:r>
      <w:r w:rsidR="001F7A0A">
        <w:t>’</w:t>
      </w:r>
      <w:r w:rsidRPr="009B4422">
        <w:t>élaborer des politiques fédérales. Dans ce cas, le gouvernement central doit inciter les gouvernements des États constituants à mettre en œuvre la Convention à leur niveau. Le gouvernement central peut encourager ou organiser la coopération entre les États constituants</w:t>
      </w:r>
      <w:r w:rsidR="00820341">
        <w:t xml:space="preserve"> </w:t>
      </w:r>
      <w:r>
        <w:t>;</w:t>
      </w:r>
      <w:r w:rsidRPr="009B4422">
        <w:t xml:space="preserve"> il reste responsable de l</w:t>
      </w:r>
      <w:r w:rsidR="001F7A0A">
        <w:t>’</w:t>
      </w:r>
      <w:r w:rsidRPr="009B4422">
        <w:t>établissement des rapports sexennaux</w:t>
      </w:r>
      <w:r>
        <w:t>, destinés</w:t>
      </w:r>
      <w:r w:rsidRPr="009B4422">
        <w:t xml:space="preserve"> au Comité</w:t>
      </w:r>
      <w:r>
        <w:t>, concernant</w:t>
      </w:r>
      <w:r w:rsidRPr="009B4422">
        <w:t xml:space="preserve"> la mise en œuvre de la Convention au niveau de l</w:t>
      </w:r>
      <w:r w:rsidR="001F7A0A">
        <w:t>’</w:t>
      </w:r>
      <w:r w:rsidRPr="009B4422">
        <w:t>État dans son ensemble.</w:t>
      </w:r>
    </w:p>
    <w:p w14:paraId="7C1EBDDE" w14:textId="77777777" w:rsidR="00C171E7" w:rsidRPr="00F552E4" w:rsidRDefault="00C171E7" w:rsidP="00C41D44">
      <w:pPr>
        <w:pStyle w:val="Texte1"/>
      </w:pPr>
      <w:r w:rsidRPr="00C41D44">
        <w:rPr>
          <w:b/>
        </w:rPr>
        <w:t>Article 35</w:t>
      </w:r>
      <w:r w:rsidRPr="00F552E4">
        <w:t xml:space="preserve"> – Régimes constitutionnels fédératifs ou non unitaires</w:t>
      </w:r>
    </w:p>
    <w:p w14:paraId="4266E742" w14:textId="14E0DA1D" w:rsidR="00C171E7" w:rsidRPr="002A4E28" w:rsidRDefault="00C171E7" w:rsidP="00C41D44">
      <w:pPr>
        <w:pStyle w:val="Texte1"/>
      </w:pPr>
      <w:r w:rsidRPr="002A4E28">
        <w:t>Les dispositions ci-après s</w:t>
      </w:r>
      <w:r w:rsidR="001F7A0A">
        <w:t>’</w:t>
      </w:r>
      <w:r w:rsidRPr="002A4E28">
        <w:t>appliquent aux États parties ayant un régime constitutionnel fédératif ou non unitaire :</w:t>
      </w:r>
    </w:p>
    <w:p w14:paraId="00C2A154" w14:textId="111C37A5" w:rsidR="00C171E7" w:rsidRPr="002A4E28" w:rsidRDefault="00C171E7" w:rsidP="00C41D44">
      <w:pPr>
        <w:pStyle w:val="numrationa"/>
      </w:pPr>
      <w:r w:rsidRPr="002A4E28">
        <w:t>(a)</w:t>
      </w:r>
      <w:r w:rsidRPr="002A4E28">
        <w:tab/>
        <w:t>en ce qui concerne les dispositions de la présente Convention dont l</w:t>
      </w:r>
      <w:r w:rsidR="001F7A0A">
        <w:t>’</w:t>
      </w:r>
      <w:r w:rsidRPr="002A4E28">
        <w:t>application relève de la compétence du pouvoir législatif fédéral ou central, les obligations du gouvernement fédéral ou central seront les mêmes que celles des États parties qui ne sont pas des États fédératifs </w:t>
      </w:r>
      <w:r>
        <w:t>;</w:t>
      </w:r>
    </w:p>
    <w:p w14:paraId="45B3B888" w14:textId="028F75C2" w:rsidR="00C171E7" w:rsidRPr="002A4E28" w:rsidRDefault="00C171E7" w:rsidP="00C41D44">
      <w:pPr>
        <w:pStyle w:val="numrationa"/>
      </w:pPr>
      <w:r w:rsidRPr="002A4E28">
        <w:t>(b)</w:t>
      </w:r>
      <w:r w:rsidRPr="002A4E28">
        <w:tab/>
        <w:t>en ce qui concerne les dispositions de la présente Convention dont l</w:t>
      </w:r>
      <w:r w:rsidR="001F7A0A">
        <w:t>’</w:t>
      </w:r>
      <w:r w:rsidRPr="002A4E28">
        <w:t>application relève de la compétence de chacun des États, pays, provinces ou cantons constituants, qui ne sont pas en vertu du régime constitutionnel de la fédération tenus de prendre des mesures législatives, le gouvernement fédéral portera, avec son avis favorable, lesdites dispositions à la connaissance des autorités compétentes des États, pays, provinces ou cantons pour adoption.</w:t>
      </w:r>
    </w:p>
    <w:p w14:paraId="28B92C0D" w14:textId="6121373C" w:rsidR="00C171E7" w:rsidRPr="00C41D44" w:rsidRDefault="00C171E7" w:rsidP="00B43672">
      <w:pPr>
        <w:pStyle w:val="Heading6"/>
        <w:rPr>
          <w:lang w:val="fr-FR"/>
        </w:rPr>
      </w:pPr>
      <w:r w:rsidRPr="00C41D44">
        <w:rPr>
          <w:lang w:val="fr-FR"/>
        </w:rPr>
        <w:t>Diapositive 4</w:t>
      </w:r>
    </w:p>
    <w:p w14:paraId="62DBBAEC" w14:textId="77777777" w:rsidR="00C171E7" w:rsidRPr="00C41D44" w:rsidRDefault="00C171E7" w:rsidP="00C41D44">
      <w:pPr>
        <w:pStyle w:val="diapo2"/>
        <w:rPr>
          <w:lang w:val="fr-FR"/>
        </w:rPr>
      </w:pPr>
      <w:r w:rsidRPr="00C41D44">
        <w:rPr>
          <w:lang w:val="fr-FR"/>
        </w:rPr>
        <w:t>Des cadres juridiques et administratifs : dans quel but ?</w:t>
      </w:r>
    </w:p>
    <w:p w14:paraId="229EE586" w14:textId="54A54B86" w:rsidR="00C171E7" w:rsidRPr="009B4422" w:rsidRDefault="007F4369" w:rsidP="00C41D44">
      <w:pPr>
        <w:pStyle w:val="Texte1"/>
      </w:pPr>
      <w:r w:rsidRPr="00173437">
        <w:t>L</w:t>
      </w:r>
      <w:r w:rsidR="001F7A0A">
        <w:t>’</w:t>
      </w:r>
      <w:r w:rsidRPr="00173437">
        <w:t>Unité 10.1 du Texte du participant</w:t>
      </w:r>
      <w:r w:rsidR="00C171E7" w:rsidRPr="00173437">
        <w:t xml:space="preserve"> én</w:t>
      </w:r>
      <w:r w:rsidR="00C171E7">
        <w:t xml:space="preserve">once </w:t>
      </w:r>
      <w:r w:rsidR="00C171E7" w:rsidRPr="009B4422">
        <w:t>quelques-unes des tâches que les cadres juridiques et administratifs pourraient faciliter, coordonner ou exécuter.</w:t>
      </w:r>
    </w:p>
    <w:p w14:paraId="44D80DD6" w14:textId="644F286D" w:rsidR="00C171E7" w:rsidRPr="009B4422" w:rsidRDefault="00C171E7" w:rsidP="00C41D44">
      <w:pPr>
        <w:pStyle w:val="Soustitre"/>
      </w:pPr>
      <w:r w:rsidRPr="009B4422">
        <w:t>Remarque sur l</w:t>
      </w:r>
      <w:r w:rsidR="001F7A0A">
        <w:t>’</w:t>
      </w:r>
      <w:r w:rsidRPr="009B4422">
        <w:t>élaboration de cadres juridiques et administratifs susceptibles de contribuer à la sauvegarde du PCI</w:t>
      </w:r>
    </w:p>
    <w:p w14:paraId="2F97A183" w14:textId="0FC2BC16" w:rsidR="00C171E7" w:rsidRPr="009B4422" w:rsidRDefault="00C171E7" w:rsidP="00C41D44">
      <w:pPr>
        <w:pStyle w:val="Texte1"/>
      </w:pPr>
      <w:r w:rsidRPr="009B4422">
        <w:t>Certains États, désormais parties à la Convention, ont déjà accordé une attention considérable au PCI dans leurs lois, leurs politiques et leur planification concernant le patrimoine. D</w:t>
      </w:r>
      <w:r w:rsidR="001F7A0A">
        <w:t>’</w:t>
      </w:r>
      <w:r w:rsidRPr="009B4422">
        <w:t xml:space="preserve">autres États parties devront repenser leurs politiques du patrimoine et </w:t>
      </w:r>
      <w:r w:rsidRPr="009B4422">
        <w:lastRenderedPageBreak/>
        <w:t>d</w:t>
      </w:r>
      <w:r w:rsidR="001F7A0A">
        <w:t>’</w:t>
      </w:r>
      <w:r w:rsidRPr="009B4422">
        <w:t>autres cadres afin de donner à la sauvegarde du PCI l</w:t>
      </w:r>
      <w:r w:rsidR="001F7A0A">
        <w:t>’</w:t>
      </w:r>
      <w:r w:rsidRPr="009B4422">
        <w:t>attention qu</w:t>
      </w:r>
      <w:r w:rsidR="001F7A0A">
        <w:t>’</w:t>
      </w:r>
      <w:r w:rsidRPr="009B4422">
        <w:t>elle mérite. Cela peut signifier revoir les mandats des ministères et des institutions financées par l</w:t>
      </w:r>
      <w:r w:rsidR="001F7A0A">
        <w:t>’</w:t>
      </w:r>
      <w:r w:rsidRPr="009B4422">
        <w:t>État, créer de nouvelles institutions et réexaminer les crédits budgétaires, entre autres choses. Si de telles interventions ne sont pas possibles au départ, les États parties peuvent, au minimum, procéder au renforcement des capacités des fonctionnaires travaillant dans les services du patrimoine (matériel)</w:t>
      </w:r>
      <w:r>
        <w:t xml:space="preserve"> </w:t>
      </w:r>
      <w:r w:rsidRPr="009B4422">
        <w:t>existants, qui devront s</w:t>
      </w:r>
      <w:r w:rsidR="001F7A0A">
        <w:t>’</w:t>
      </w:r>
      <w:r w:rsidRPr="009B4422">
        <w:t>intéresser de plus en plus à la sauvegarde du PCI.</w:t>
      </w:r>
    </w:p>
    <w:p w14:paraId="671BDF1A" w14:textId="4D42836B" w:rsidR="00C171E7" w:rsidRPr="00C41D44" w:rsidRDefault="00C171E7" w:rsidP="00B43672">
      <w:pPr>
        <w:pStyle w:val="Heading6"/>
        <w:rPr>
          <w:lang w:val="fr-FR"/>
        </w:rPr>
      </w:pPr>
      <w:r w:rsidRPr="00C41D44">
        <w:rPr>
          <w:lang w:val="fr-FR"/>
        </w:rPr>
        <w:t>Diapositive 5</w:t>
      </w:r>
    </w:p>
    <w:p w14:paraId="334AD159" w14:textId="0BB87A9D" w:rsidR="00C171E7" w:rsidRPr="00C41D44" w:rsidRDefault="00C171E7" w:rsidP="00C41D44">
      <w:pPr>
        <w:pStyle w:val="diapo2"/>
        <w:rPr>
          <w:lang w:val="fr-FR"/>
        </w:rPr>
      </w:pPr>
      <w:r w:rsidRPr="00C41D44">
        <w:rPr>
          <w:lang w:val="fr-FR"/>
        </w:rPr>
        <w:t xml:space="preserve">Le </w:t>
      </w:r>
      <w:proofErr w:type="spellStart"/>
      <w:r w:rsidRPr="00C41D44">
        <w:rPr>
          <w:lang w:val="fr-FR"/>
        </w:rPr>
        <w:t>Yamahoko</w:t>
      </w:r>
      <w:proofErr w:type="spellEnd"/>
      <w:r w:rsidRPr="00C41D44">
        <w:rPr>
          <w:lang w:val="fr-FR"/>
        </w:rPr>
        <w:t xml:space="preserve">, la cérémonie des chars du festival de </w:t>
      </w:r>
      <w:proofErr w:type="spellStart"/>
      <w:r w:rsidRPr="00C41D44">
        <w:rPr>
          <w:lang w:val="fr-FR"/>
        </w:rPr>
        <w:t>Gion</w:t>
      </w:r>
      <w:proofErr w:type="spellEnd"/>
      <w:r w:rsidRPr="00C41D44">
        <w:rPr>
          <w:lang w:val="fr-FR"/>
        </w:rPr>
        <w:t xml:space="preserve"> à Kyoto (Japon)</w:t>
      </w:r>
    </w:p>
    <w:p w14:paraId="584E0232" w14:textId="3F448B3D" w:rsidR="00C171E7" w:rsidRPr="009B4422" w:rsidRDefault="00C171E7" w:rsidP="00C41D44">
      <w:pPr>
        <w:pStyle w:val="Texte1"/>
      </w:pPr>
      <w:r w:rsidRPr="009B4422">
        <w:t xml:space="preserve">Les États parties doivent veiller à ce que les différents niveaux des cadres juridiques et administratifs travaillent de concert, comme dans le </w:t>
      </w:r>
      <w:r>
        <w:t xml:space="preserve">cas </w:t>
      </w:r>
      <w:r w:rsidRPr="009B4422">
        <w:t xml:space="preserve">du </w:t>
      </w:r>
      <w:proofErr w:type="spellStart"/>
      <w:r w:rsidRPr="009B4422">
        <w:t>Yamahoko</w:t>
      </w:r>
      <w:proofErr w:type="spellEnd"/>
      <w:r w:rsidRPr="009B4422">
        <w:t xml:space="preserve">, la cérémonie des chars du festival de </w:t>
      </w:r>
      <w:proofErr w:type="spellStart"/>
      <w:r w:rsidRPr="009B4422">
        <w:t>Gion</w:t>
      </w:r>
      <w:proofErr w:type="spellEnd"/>
      <w:r w:rsidRPr="009B4422">
        <w:t xml:space="preserve"> à Kyoto (Japon).</w:t>
      </w:r>
    </w:p>
    <w:p w14:paraId="43B72137" w14:textId="3CB654D6" w:rsidR="00C171E7" w:rsidRPr="009B4422" w:rsidRDefault="00C171E7" w:rsidP="00C41D44">
      <w:pPr>
        <w:pStyle w:val="Texte1"/>
      </w:pPr>
      <w:r w:rsidRPr="00B6261B">
        <w:t xml:space="preserve">Voir </w:t>
      </w:r>
      <w:r w:rsidR="007F4369" w:rsidRPr="00200AEF">
        <w:t>l</w:t>
      </w:r>
      <w:r w:rsidR="001F7A0A">
        <w:t>’</w:t>
      </w:r>
      <w:r w:rsidR="007F4369" w:rsidRPr="00200AEF">
        <w:t xml:space="preserve">Étude </w:t>
      </w:r>
      <w:r w:rsidRPr="00F5747B">
        <w:t>de cas 1</w:t>
      </w:r>
      <w:r w:rsidR="007F4369" w:rsidRPr="00173437">
        <w:t>.</w:t>
      </w:r>
    </w:p>
    <w:p w14:paraId="638207C8" w14:textId="7261A575" w:rsidR="00C171E7" w:rsidRPr="00C41D44" w:rsidRDefault="00C171E7" w:rsidP="00B43672">
      <w:pPr>
        <w:pStyle w:val="Heading6"/>
        <w:rPr>
          <w:lang w:val="fr-FR"/>
        </w:rPr>
      </w:pPr>
      <w:r w:rsidRPr="00C41D44">
        <w:rPr>
          <w:lang w:val="fr-FR"/>
        </w:rPr>
        <w:t>Diapositive 6</w:t>
      </w:r>
    </w:p>
    <w:p w14:paraId="0E716478" w14:textId="77777777" w:rsidR="00C171E7" w:rsidRPr="00C41D44" w:rsidRDefault="00C171E7" w:rsidP="00C41D44">
      <w:pPr>
        <w:pStyle w:val="diapo2"/>
        <w:rPr>
          <w:lang w:val="fr-FR"/>
        </w:rPr>
      </w:pPr>
      <w:r w:rsidRPr="00C41D44">
        <w:rPr>
          <w:lang w:val="fr-FR"/>
        </w:rPr>
        <w:t xml:space="preserve">Les cadres associés au </w:t>
      </w:r>
      <w:proofErr w:type="spellStart"/>
      <w:r w:rsidRPr="00C41D44">
        <w:rPr>
          <w:lang w:val="fr-FR"/>
        </w:rPr>
        <w:t>Yamahoko</w:t>
      </w:r>
      <w:proofErr w:type="spellEnd"/>
    </w:p>
    <w:p w14:paraId="2F27F6C8" w14:textId="39E15C1A" w:rsidR="00C171E7" w:rsidRPr="009B4422" w:rsidRDefault="00C171E7" w:rsidP="00C41D44">
      <w:pPr>
        <w:pStyle w:val="Texte1"/>
      </w:pPr>
      <w:r w:rsidRPr="009B4422">
        <w:t>Cette diapositive montre comment les différents cadres, aux niveaux local, national et international, travaillent de concert pour aider la population locale à continuer d</w:t>
      </w:r>
      <w:r w:rsidR="001F7A0A">
        <w:t>’</w:t>
      </w:r>
      <w:r w:rsidRPr="009B4422">
        <w:t xml:space="preserve">exécuter et de transmettre la procession des chars du </w:t>
      </w:r>
      <w:proofErr w:type="spellStart"/>
      <w:r w:rsidRPr="009B4422">
        <w:t>Yamahoko</w:t>
      </w:r>
      <w:proofErr w:type="spellEnd"/>
      <w:r w:rsidRPr="009B4422">
        <w:t>.</w:t>
      </w:r>
    </w:p>
    <w:p w14:paraId="2B33306C" w14:textId="15971A6E" w:rsidR="00C171E7" w:rsidRPr="009B4422" w:rsidRDefault="00C171E7" w:rsidP="00C41D44">
      <w:pPr>
        <w:pStyle w:val="Texte1"/>
      </w:pPr>
      <w:r w:rsidRPr="009B4422">
        <w:t>Pour commencer par le plus petit rouage – le niveau international – l</w:t>
      </w:r>
      <w:r w:rsidR="001F7A0A">
        <w:t>’</w:t>
      </w:r>
      <w:r w:rsidRPr="009B4422">
        <w:t>élément est inscrit sur la Liste représentative de la Convention pour la sauvegarde du patrimoine culturel immatériel. Le Japon a ratifié la Convention et a donc entrepris de sauvegarder le PCI présent sur son territoire</w:t>
      </w:r>
      <w:r w:rsidR="00820341">
        <w:t xml:space="preserve"> </w:t>
      </w:r>
      <w:r>
        <w:t>;</w:t>
      </w:r>
      <w:r w:rsidRPr="009B4422">
        <w:t xml:space="preserve"> il est particulièrement responsable de la sauvegarde des éléments inscrits sur les Listes de la Convention, tels que la procession des chars du </w:t>
      </w:r>
      <w:proofErr w:type="spellStart"/>
      <w:r w:rsidRPr="009B4422">
        <w:t>Yamahoko</w:t>
      </w:r>
      <w:proofErr w:type="spellEnd"/>
      <w:r w:rsidRPr="009B4422">
        <w:t>.</w:t>
      </w:r>
    </w:p>
    <w:p w14:paraId="474DF9B3" w14:textId="30D5D5A4" w:rsidR="00C171E7" w:rsidRDefault="00C171E7" w:rsidP="00C41D44">
      <w:pPr>
        <w:pStyle w:val="Texte1"/>
      </w:pPr>
      <w:r w:rsidRPr="009B4422">
        <w:t>Ainsi, les obligations du Japon au titre de la Convention rejoignent les efforts nationaux de sauvegarde (le deuxième rouage)</w:t>
      </w:r>
      <w:r>
        <w:t> ;</w:t>
      </w:r>
      <w:r w:rsidRPr="009B4422">
        <w:t xml:space="preserve"> elles exigent, par exemple, que le Gouvernement japonais fasse rapport sur l</w:t>
      </w:r>
      <w:r w:rsidR="001F7A0A">
        <w:t>’</w:t>
      </w:r>
      <w:r w:rsidRPr="009B4422">
        <w:t>élément (puisqu</w:t>
      </w:r>
      <w:r w:rsidR="001F7A0A">
        <w:t>’</w:t>
      </w:r>
      <w:r w:rsidRPr="009B4422">
        <w:t xml:space="preserve">il est inscrit sur la Liste représentative) tous les six ans (Directive opérationnelle 152). En vertu de la Loi pour la protection des biens culturels (1950), un inventaire national a été créé : la procession des chars du </w:t>
      </w:r>
      <w:proofErr w:type="spellStart"/>
      <w:r w:rsidRPr="009B4422">
        <w:t>Yamahoko</w:t>
      </w:r>
      <w:proofErr w:type="spellEnd"/>
      <w:r w:rsidRPr="009B4422">
        <w:t xml:space="preserve"> y a été inscrite en tant que bien culturel traditionnel immatériel important en 1979. L</w:t>
      </w:r>
      <w:r w:rsidR="001F7A0A">
        <w:t>’</w:t>
      </w:r>
      <w:r w:rsidRPr="009B4422">
        <w:t>inclusion dans un inventaire était un critère à remplir pour que l</w:t>
      </w:r>
      <w:r w:rsidR="001F7A0A">
        <w:t>’</w:t>
      </w:r>
      <w:r w:rsidRPr="009B4422">
        <w:t>élément puisse être inscrit sur la Liste représentative, et elle constitue un autre lien entre les cadres nationaux et internationaux. Des universités et des instituts comme l</w:t>
      </w:r>
      <w:r w:rsidR="001F7A0A">
        <w:t>’</w:t>
      </w:r>
      <w:r w:rsidRPr="009B4422">
        <w:t xml:space="preserve">Institut national de recherche pour les biens culturels de Tokyo, institut de recherche indépendant, effectuent des recherches sur des éléments du PCI tels que la procession des chars du </w:t>
      </w:r>
      <w:proofErr w:type="spellStart"/>
      <w:r w:rsidRPr="009B4422">
        <w:t>Yamahoko</w:t>
      </w:r>
      <w:proofErr w:type="spellEnd"/>
      <w:r w:rsidRPr="009B4422">
        <w:t>.</w:t>
      </w:r>
    </w:p>
    <w:p w14:paraId="157115E1" w14:textId="0A56185B" w:rsidR="00C171E7" w:rsidRPr="009B4422" w:rsidRDefault="00C171E7" w:rsidP="00C41D44">
      <w:pPr>
        <w:pStyle w:val="Texte1"/>
      </w:pPr>
      <w:r w:rsidRPr="009B4422">
        <w:t>Enfin, le troisième rouage et le plus important : au niveau local, la procession figure dans les inventaires provincial et municipal du PCI à la préfecture de Kyoto et à la mairie de Kyoto. Un arrêté préfectoral (provincial) de Kyoto (l</w:t>
      </w:r>
      <w:r w:rsidR="001F7A0A">
        <w:t>’</w:t>
      </w:r>
      <w:r w:rsidRPr="009B4422">
        <w:t>Arrêté préfectoral pour la promotion de la revitalisation de Kyoto sur la base du pouvoir de la culture) offre un argumentaire plus large en faveur de l</w:t>
      </w:r>
      <w:r w:rsidR="001F7A0A">
        <w:t>’</w:t>
      </w:r>
      <w:r w:rsidRPr="009B4422">
        <w:t xml:space="preserve">investissement municipal et provincial destiné à cette manifestation. En vertu de ce cadre législatif, les autorités nationales, provinciales et municipales </w:t>
      </w:r>
      <w:r w:rsidRPr="009B4422">
        <w:lastRenderedPageBreak/>
        <w:t>versent toutes des fonds pour l</w:t>
      </w:r>
      <w:r w:rsidR="001F7A0A">
        <w:t>’</w:t>
      </w:r>
      <w:r w:rsidRPr="009B4422">
        <w:t>entretien des chars, pour la recherche et pour la formation. La municipalité de Kyoto détermine le parcours de la procession à travers la ville, en veillant par exemple à ce que les câbles aériens n</w:t>
      </w:r>
      <w:r w:rsidR="001F7A0A">
        <w:t>’</w:t>
      </w:r>
      <w:r w:rsidRPr="009B4422">
        <w:t>empêchent pas le passage des chars.</w:t>
      </w:r>
    </w:p>
    <w:p w14:paraId="2E612804" w14:textId="2CDBAE8D" w:rsidR="00C171E7" w:rsidRPr="009B4422" w:rsidRDefault="00C171E7" w:rsidP="00C41D44">
      <w:pPr>
        <w:pStyle w:val="Texte1"/>
      </w:pPr>
      <w:r w:rsidRPr="009B4422">
        <w:t xml:space="preserve">La Fondation pour les associations de préservation du festival de </w:t>
      </w:r>
      <w:proofErr w:type="spellStart"/>
      <w:r w:rsidRPr="009B4422">
        <w:t>Gion</w:t>
      </w:r>
      <w:proofErr w:type="spellEnd"/>
      <w:r w:rsidRPr="009B4422">
        <w:t xml:space="preserve"> (structure communautaire) organise la formation des participants et des travailleurs auxiliaires, coordonne les groupes communautaires participant à la procession et assure l</w:t>
      </w:r>
      <w:r w:rsidR="001F7A0A">
        <w:t>’</w:t>
      </w:r>
      <w:r w:rsidRPr="009B4422">
        <w:t>entretien et l</w:t>
      </w:r>
      <w:r w:rsidR="001F7A0A">
        <w:t>’</w:t>
      </w:r>
      <w:r w:rsidRPr="009B4422">
        <w:t>entreposage des chars et de leurs ornements. En outre, elle entreprend des recherches, avec l</w:t>
      </w:r>
      <w:r w:rsidR="001F7A0A">
        <w:t>’</w:t>
      </w:r>
      <w:r w:rsidRPr="009B4422">
        <w:t>aide d</w:t>
      </w:r>
      <w:r w:rsidR="001F7A0A">
        <w:t>’</w:t>
      </w:r>
      <w:r w:rsidRPr="009B4422">
        <w:t>instituts de recherche et d</w:t>
      </w:r>
      <w:r w:rsidR="001F7A0A">
        <w:t>’</w:t>
      </w:r>
      <w:r w:rsidRPr="009B4422">
        <w:t>universités.</w:t>
      </w:r>
    </w:p>
    <w:p w14:paraId="6048DBAC" w14:textId="02C43350" w:rsidR="00C171E7" w:rsidRPr="009B4422" w:rsidRDefault="00C171E7" w:rsidP="00C41D44">
      <w:pPr>
        <w:pStyle w:val="Texte1"/>
      </w:pPr>
      <w:r w:rsidRPr="009B4422">
        <w:t>Ces infrastructures législatives et institutionnelles sont presque toutes antérieures à la Convention elle-même, mais en sauvegardant l</w:t>
      </w:r>
      <w:r w:rsidR="001F7A0A">
        <w:t>’</w:t>
      </w:r>
      <w:r w:rsidRPr="009B4422">
        <w:t xml:space="preserve">élément, elles contribuent à la mise en œuvre </w:t>
      </w:r>
      <w:r>
        <w:t xml:space="preserve">de </w:t>
      </w:r>
      <w:r w:rsidRPr="009B4422">
        <w:t>la Convention aux niveaux local, national et international.</w:t>
      </w:r>
    </w:p>
    <w:p w14:paraId="6620347E" w14:textId="342ED9A4" w:rsidR="00C171E7" w:rsidRPr="00C41D44" w:rsidRDefault="00C171E7" w:rsidP="00B43672">
      <w:pPr>
        <w:pStyle w:val="Heading6"/>
        <w:rPr>
          <w:lang w:val="fr-FR"/>
        </w:rPr>
      </w:pPr>
      <w:r w:rsidRPr="00C41D44">
        <w:rPr>
          <w:lang w:val="fr-FR"/>
        </w:rPr>
        <w:t>Diapositive 7</w:t>
      </w:r>
    </w:p>
    <w:p w14:paraId="7C8AABE6" w14:textId="77777777" w:rsidR="00C171E7" w:rsidRPr="00C41D44" w:rsidRDefault="00C171E7" w:rsidP="00C41D44">
      <w:pPr>
        <w:pStyle w:val="diapo2"/>
        <w:rPr>
          <w:lang w:val="fr-FR"/>
        </w:rPr>
      </w:pPr>
      <w:r w:rsidRPr="00C41D44">
        <w:rPr>
          <w:lang w:val="fr-FR"/>
        </w:rPr>
        <w:t>Les cadres locaux</w:t>
      </w:r>
    </w:p>
    <w:p w14:paraId="6EF1867F" w14:textId="31484B29" w:rsidR="00C171E7" w:rsidRPr="009B4422" w:rsidRDefault="007F4369" w:rsidP="00C41D44">
      <w:pPr>
        <w:pStyle w:val="Texte1"/>
      </w:pPr>
      <w:r w:rsidRPr="00173437">
        <w:t>L</w:t>
      </w:r>
      <w:r w:rsidR="001F7A0A">
        <w:t>’</w:t>
      </w:r>
      <w:r w:rsidRPr="00173437">
        <w:t>Unité 10.3 du Texte du participant</w:t>
      </w:r>
      <w:r w:rsidR="00C171E7" w:rsidRPr="00173437">
        <w:t xml:space="preserve"> traite de l</w:t>
      </w:r>
      <w:r w:rsidR="001F7A0A">
        <w:t>’</w:t>
      </w:r>
      <w:r w:rsidR="00C171E7" w:rsidRPr="00173437">
        <w:t>im</w:t>
      </w:r>
      <w:r w:rsidR="00C171E7" w:rsidRPr="009B4422">
        <w:t>portance des politiques et des mesures locales (sous-nationales) pour la mise en œuvre de la Convention. Divers exemples peuvent être donnés.</w:t>
      </w:r>
    </w:p>
    <w:p w14:paraId="42C19E5D" w14:textId="785A3D26" w:rsidR="00C171E7" w:rsidRPr="00C41D44" w:rsidRDefault="00C171E7" w:rsidP="00B43672">
      <w:pPr>
        <w:pStyle w:val="Heading6"/>
        <w:rPr>
          <w:lang w:val="fr-FR"/>
        </w:rPr>
      </w:pPr>
      <w:r w:rsidRPr="00C41D44">
        <w:rPr>
          <w:lang w:val="fr-FR"/>
        </w:rPr>
        <w:t>Diapositive 8</w:t>
      </w:r>
    </w:p>
    <w:p w14:paraId="18E522BD" w14:textId="0AF96925" w:rsidR="00C171E7" w:rsidRPr="00C41D44" w:rsidRDefault="00C171E7" w:rsidP="00C41D44">
      <w:pPr>
        <w:pStyle w:val="diapo2"/>
        <w:rPr>
          <w:lang w:val="fr-FR"/>
        </w:rPr>
      </w:pPr>
      <w:r w:rsidRPr="00C41D44">
        <w:rPr>
          <w:lang w:val="fr-FR"/>
        </w:rPr>
        <w:t xml:space="preserve">Exemple : </w:t>
      </w:r>
      <w:r w:rsidR="001E2D1D">
        <w:rPr>
          <w:lang w:val="fr-FR"/>
        </w:rPr>
        <w:t>l</w:t>
      </w:r>
      <w:r w:rsidRPr="00C41D44">
        <w:rPr>
          <w:lang w:val="fr-FR"/>
        </w:rPr>
        <w:t>es tribunaux d</w:t>
      </w:r>
      <w:r w:rsidR="001F7A0A">
        <w:rPr>
          <w:lang w:val="fr-FR"/>
        </w:rPr>
        <w:t>’</w:t>
      </w:r>
      <w:r w:rsidRPr="00C41D44">
        <w:rPr>
          <w:lang w:val="fr-FR"/>
        </w:rPr>
        <w:t>irrigants (Espagne)</w:t>
      </w:r>
    </w:p>
    <w:p w14:paraId="2972750B" w14:textId="77777777" w:rsidR="00C171E7" w:rsidRPr="009B4422" w:rsidRDefault="00C171E7" w:rsidP="00C41D44">
      <w:pPr>
        <w:pStyle w:val="Texte1"/>
      </w:pPr>
      <w:r w:rsidRPr="009B4422">
        <w:t>Cet élément a été inscrit sur la Liste représentative en 2009.</w:t>
      </w:r>
    </w:p>
    <w:p w14:paraId="697646D9" w14:textId="062F8536" w:rsidR="00C171E7" w:rsidRDefault="00C171E7" w:rsidP="00C41D44">
      <w:pPr>
        <w:pStyle w:val="Texte1"/>
      </w:pPr>
      <w:r w:rsidRPr="009B4422">
        <w:t>En Espagne, le Conseil des bons hommes de la plaine de Murcie et le Tribunal des eaux de la plaine de Valence sont des juridictions traditionnelles qui résolvent les différends entre agriculteurs concernant l</w:t>
      </w:r>
      <w:r w:rsidR="001F7A0A">
        <w:t>’</w:t>
      </w:r>
      <w:r w:rsidRPr="009B4422">
        <w:t>utilisation des eaux d</w:t>
      </w:r>
      <w:r w:rsidR="001F7A0A">
        <w:t>’</w:t>
      </w:r>
      <w:r w:rsidRPr="009B4422">
        <w:t xml:space="preserve">irrigation fournies par les fleuves Segura et </w:t>
      </w:r>
      <w:proofErr w:type="spellStart"/>
      <w:r w:rsidRPr="009B4422">
        <w:t>Turia</w:t>
      </w:r>
      <w:proofErr w:type="spellEnd"/>
      <w:r w:rsidRPr="009B4422">
        <w:t>, conformément à des règles coutumières transmises oralement de génération en génération. Le Conseil des bons hommes de la plaine de Murcie est appuyé par la municipalité de Murcie. Il se réunit une fois par semaine à l</w:t>
      </w:r>
      <w:r w:rsidR="001F7A0A">
        <w:t>’</w:t>
      </w:r>
      <w:r w:rsidRPr="009B4422">
        <w:t>hôtel de ville de Murcie (c</w:t>
      </w:r>
      <w:r w:rsidR="001F7A0A">
        <w:t>’</w:t>
      </w:r>
      <w:r w:rsidRPr="009B4422">
        <w:t>est la seule institution en dehors du conseil municipal qui a le privilège d</w:t>
      </w:r>
      <w:r w:rsidR="001F7A0A">
        <w:t>’</w:t>
      </w:r>
      <w:r w:rsidRPr="009B4422">
        <w:t>y siéger). Le Tribunal des eaux de la plaine de Valence se réunit chaque semaine à la Porte des Apôtres de la cathédrale de Valence. L</w:t>
      </w:r>
      <w:r w:rsidR="001F7A0A">
        <w:t>’</w:t>
      </w:r>
      <w:r w:rsidRPr="009B4422">
        <w:t>Autorité du bassin du fleuve Segura aide à maintenir le débit de l</w:t>
      </w:r>
      <w:r w:rsidR="001F7A0A">
        <w:t>’</w:t>
      </w:r>
      <w:r w:rsidRPr="009B4422">
        <w:t>eau dans le système d</w:t>
      </w:r>
      <w:r w:rsidR="001F7A0A">
        <w:t>’</w:t>
      </w:r>
      <w:r w:rsidRPr="009B4422">
        <w:t>irrigation de la plaine de Murcie. Les statuts d</w:t>
      </w:r>
      <w:r w:rsidR="001F7A0A">
        <w:t>’</w:t>
      </w:r>
      <w:r w:rsidRPr="009B4422">
        <w:t>autonomie des communautés de Murcie et de Valence (autorités régionales espagnoles) reconnaissent officiellement et appuient les tribunaux des eaux.</w:t>
      </w:r>
    </w:p>
    <w:p w14:paraId="7988DCDA" w14:textId="7570081A" w:rsidR="00C171E7" w:rsidRPr="009B4422" w:rsidRDefault="00C171E7" w:rsidP="00C41D44">
      <w:pPr>
        <w:pStyle w:val="Texte1"/>
      </w:pPr>
      <w:r w:rsidRPr="009B4422">
        <w:t>La reconnaissance locale des tribunaux et de leurs procédures de gestion du système d</w:t>
      </w:r>
      <w:r w:rsidR="001F7A0A">
        <w:t>’</w:t>
      </w:r>
      <w:r w:rsidRPr="009B4422">
        <w:t xml:space="preserve">irrigation a été répercutée aux niveaux national et international. Les deux tribunaux ont été déclarés </w:t>
      </w:r>
      <w:r>
        <w:t>« </w:t>
      </w:r>
      <w:r w:rsidRPr="009B4422">
        <w:t>biens immatériels d</w:t>
      </w:r>
      <w:r w:rsidR="001F7A0A">
        <w:t>’</w:t>
      </w:r>
      <w:r w:rsidRPr="009B4422">
        <w:t>intérêt culturel</w:t>
      </w:r>
      <w:r>
        <w:t> »</w:t>
      </w:r>
      <w:r w:rsidRPr="009B4422">
        <w:t>, ce qui leur confère le plus haut degré de protection existant dans la loi espagnole pour le patrimoine culturel. Les personnes qui siègent aux tribunaux sont des agriculteurs locaux et non des juristes professionnels, mais leurs décisions sont reconnues officiellement dans le système judiciaire espagnol. La législation relative au patrimoine culturel et à l</w:t>
      </w:r>
      <w:r w:rsidR="001F7A0A">
        <w:t>’</w:t>
      </w:r>
      <w:r w:rsidRPr="009B4422">
        <w:t>urbanisme aide à protéger les déversoirs, les roues à eau et autres éléments du patrimoine immobilier qui soutiennent le système d</w:t>
      </w:r>
      <w:r w:rsidR="001F7A0A">
        <w:t>’</w:t>
      </w:r>
      <w:r w:rsidRPr="009B4422">
        <w:t>irrigation et à contrôler le développement suburbain dans les terres irriguées. Les tribunaux ont aussi été inscrits sur la Liste représentative de la Convention (2009).</w:t>
      </w:r>
    </w:p>
    <w:p w14:paraId="128D983A" w14:textId="0BD25F56" w:rsidR="00C171E7" w:rsidRPr="00C41D44" w:rsidRDefault="00C171E7" w:rsidP="00B43672">
      <w:pPr>
        <w:pStyle w:val="Heading6"/>
        <w:rPr>
          <w:lang w:val="fr-FR"/>
        </w:rPr>
      </w:pPr>
      <w:r w:rsidRPr="00C41D44">
        <w:rPr>
          <w:lang w:val="fr-FR"/>
        </w:rPr>
        <w:lastRenderedPageBreak/>
        <w:t>Diapositive 9</w:t>
      </w:r>
    </w:p>
    <w:p w14:paraId="5D159474" w14:textId="5597E860" w:rsidR="00C171E7" w:rsidRPr="00C41D44" w:rsidRDefault="00C171E7" w:rsidP="00C41D44">
      <w:pPr>
        <w:pStyle w:val="diapo2"/>
        <w:rPr>
          <w:lang w:val="fr-FR"/>
        </w:rPr>
      </w:pPr>
      <w:r w:rsidRPr="00C41D44">
        <w:rPr>
          <w:lang w:val="fr-FR"/>
        </w:rPr>
        <w:t xml:space="preserve">Exemple : </w:t>
      </w:r>
      <w:r w:rsidR="008F4936">
        <w:rPr>
          <w:lang w:val="fr-FR"/>
        </w:rPr>
        <w:t>l</w:t>
      </w:r>
      <w:r w:rsidR="008F4936" w:rsidRPr="00C41D44">
        <w:rPr>
          <w:lang w:val="fr-FR"/>
        </w:rPr>
        <w:t xml:space="preserve">es </w:t>
      </w:r>
      <w:r w:rsidRPr="00C41D44">
        <w:rPr>
          <w:lang w:val="fr-FR"/>
        </w:rPr>
        <w:t>Comités de développement des villages (Népal)</w:t>
      </w:r>
    </w:p>
    <w:p w14:paraId="1FED0680" w14:textId="3BDBD160" w:rsidR="00C171E7" w:rsidRPr="00173437" w:rsidRDefault="00C171E7" w:rsidP="00C41D44">
      <w:pPr>
        <w:pStyle w:val="Texte1"/>
      </w:pPr>
      <w:r w:rsidRPr="009B4422">
        <w:t>V</w:t>
      </w:r>
      <w:r w:rsidRPr="00173437">
        <w:t xml:space="preserve">oir </w:t>
      </w:r>
      <w:r w:rsidR="007F4369" w:rsidRPr="00173437">
        <w:t xml:space="preserve">le </w:t>
      </w:r>
      <w:r w:rsidR="001E2D1D">
        <w:t xml:space="preserve">paragraphe 10.3 du </w:t>
      </w:r>
      <w:r w:rsidR="007F4369" w:rsidRPr="00173437">
        <w:t>Texte du participan</w:t>
      </w:r>
      <w:r w:rsidR="007F4369" w:rsidRPr="00C41D44">
        <w:t>t</w:t>
      </w:r>
      <w:r w:rsidR="007F4369" w:rsidRPr="00B6261B">
        <w:t>.</w:t>
      </w:r>
    </w:p>
    <w:p w14:paraId="631F269A" w14:textId="65F3D297" w:rsidR="00C171E7" w:rsidRPr="00173437" w:rsidRDefault="00C171E7" w:rsidP="00C41D44">
      <w:pPr>
        <w:pStyle w:val="Texte1"/>
      </w:pPr>
      <w:r w:rsidRPr="00173437">
        <w:t>Au Népal, les municipalités et les Comités de développement des villages jouent un rôle important en coordonnant les différents acteurs qui participent à la sauvegarde du PCI. La diapositive montre une page Facebook créée par l</w:t>
      </w:r>
      <w:r w:rsidR="001F7A0A">
        <w:t>’</w:t>
      </w:r>
      <w:r w:rsidRPr="00173437">
        <w:t>un de ces comités.</w:t>
      </w:r>
    </w:p>
    <w:p w14:paraId="3D18D470" w14:textId="383B62B3" w:rsidR="00C171E7" w:rsidRPr="00C41D44" w:rsidRDefault="00C171E7" w:rsidP="00B43672">
      <w:pPr>
        <w:pStyle w:val="Heading6"/>
        <w:rPr>
          <w:lang w:val="fr-FR"/>
        </w:rPr>
      </w:pPr>
      <w:r w:rsidRPr="00C41D44">
        <w:rPr>
          <w:lang w:val="fr-FR"/>
        </w:rPr>
        <w:t>Diapositive 10</w:t>
      </w:r>
    </w:p>
    <w:p w14:paraId="7C9A9524" w14:textId="77777777" w:rsidR="00C171E7" w:rsidRPr="00C41D44" w:rsidRDefault="00C171E7" w:rsidP="00C41D44">
      <w:pPr>
        <w:pStyle w:val="diapo2"/>
        <w:rPr>
          <w:lang w:val="fr-FR"/>
        </w:rPr>
      </w:pPr>
      <w:r w:rsidRPr="00C41D44">
        <w:rPr>
          <w:lang w:val="fr-FR"/>
        </w:rPr>
        <w:t xml:space="preserve">Exemple : </w:t>
      </w:r>
      <w:proofErr w:type="spellStart"/>
      <w:r w:rsidRPr="00C41D44">
        <w:rPr>
          <w:lang w:val="fr-FR"/>
        </w:rPr>
        <w:t>Heemkunde</w:t>
      </w:r>
      <w:proofErr w:type="spellEnd"/>
      <w:r w:rsidRPr="00C41D44">
        <w:rPr>
          <w:lang w:val="fr-FR"/>
        </w:rPr>
        <w:t xml:space="preserve"> </w:t>
      </w:r>
      <w:proofErr w:type="spellStart"/>
      <w:r w:rsidRPr="00C41D44">
        <w:rPr>
          <w:lang w:val="fr-FR"/>
        </w:rPr>
        <w:t>Vlaanderen</w:t>
      </w:r>
      <w:proofErr w:type="spellEnd"/>
      <w:r w:rsidRPr="00C41D44">
        <w:rPr>
          <w:lang w:val="fr-FR"/>
        </w:rPr>
        <w:t xml:space="preserve"> et FARO (Flandres, Belgique)</w:t>
      </w:r>
    </w:p>
    <w:p w14:paraId="515878B8" w14:textId="7C18BEDC" w:rsidR="00C171E7" w:rsidRPr="00173437" w:rsidRDefault="007F4369" w:rsidP="00C41D44">
      <w:pPr>
        <w:pStyle w:val="Texte1"/>
      </w:pPr>
      <w:r w:rsidRPr="00954A8F">
        <w:t>L</w:t>
      </w:r>
      <w:r w:rsidR="001F7A0A">
        <w:t>’</w:t>
      </w:r>
      <w:r w:rsidRPr="00954A8F">
        <w:t xml:space="preserve">Étude </w:t>
      </w:r>
      <w:r w:rsidR="00C171E7" w:rsidRPr="00200AEF">
        <w:t xml:space="preserve">de </w:t>
      </w:r>
      <w:r w:rsidR="00C171E7" w:rsidRPr="00F5747B">
        <w:t>cas 28</w:t>
      </w:r>
      <w:r w:rsidR="00C171E7" w:rsidRPr="00173437">
        <w:t xml:space="preserve"> relative aux organisations </w:t>
      </w:r>
      <w:proofErr w:type="spellStart"/>
      <w:r w:rsidR="00C171E7" w:rsidRPr="00173437">
        <w:t>Heemkunde</w:t>
      </w:r>
      <w:proofErr w:type="spellEnd"/>
      <w:r w:rsidR="00C171E7" w:rsidRPr="00173437">
        <w:t xml:space="preserve"> </w:t>
      </w:r>
      <w:proofErr w:type="spellStart"/>
      <w:r w:rsidR="00C171E7" w:rsidRPr="00173437">
        <w:t>Vlaanderen</w:t>
      </w:r>
      <w:proofErr w:type="spellEnd"/>
      <w:r w:rsidR="00C171E7" w:rsidRPr="00173437">
        <w:t xml:space="preserve"> et FARO (Flandres, Belgique) montre l</w:t>
      </w:r>
      <w:r w:rsidR="001F7A0A">
        <w:t>’</w:t>
      </w:r>
      <w:r w:rsidR="00C171E7" w:rsidRPr="00173437">
        <w:t>importance des institutions sous-nationales pour la mise en œuvre de la Convention.</w:t>
      </w:r>
    </w:p>
    <w:p w14:paraId="4A1C0163" w14:textId="3FBA8A1C" w:rsidR="00C171E7" w:rsidRPr="00C41D44" w:rsidRDefault="00C171E7" w:rsidP="00C41D44">
      <w:pPr>
        <w:pStyle w:val="diapo2"/>
        <w:rPr>
          <w:lang w:val="fr-FR"/>
        </w:rPr>
      </w:pPr>
      <w:r w:rsidRPr="00C41D44">
        <w:rPr>
          <w:lang w:val="fr-FR"/>
        </w:rPr>
        <w:t xml:space="preserve">Exemple : </w:t>
      </w:r>
      <w:r w:rsidR="008F4936">
        <w:rPr>
          <w:lang w:val="fr-FR"/>
        </w:rPr>
        <w:t>l</w:t>
      </w:r>
      <w:r w:rsidR="008F4936" w:rsidRPr="00C41D44">
        <w:rPr>
          <w:lang w:val="fr-FR"/>
        </w:rPr>
        <w:t xml:space="preserve">a </w:t>
      </w:r>
      <w:r w:rsidRPr="00C41D44">
        <w:rPr>
          <w:lang w:val="fr-FR"/>
        </w:rPr>
        <w:t>Loi sur les sites sacrés aborigènes (Australie, Territoire du Nord)</w:t>
      </w:r>
    </w:p>
    <w:p w14:paraId="2F6E04F0" w14:textId="655DF947" w:rsidR="00C171E7" w:rsidRPr="00173437" w:rsidRDefault="001E2D1D" w:rsidP="00C41D44">
      <w:pPr>
        <w:pStyle w:val="Texte1"/>
      </w:pPr>
      <w:r w:rsidRPr="009B4422">
        <w:t>V</w:t>
      </w:r>
      <w:r w:rsidRPr="00173437">
        <w:t xml:space="preserve">oir le </w:t>
      </w:r>
      <w:r>
        <w:t xml:space="preserve">paragraphe 10.3 du </w:t>
      </w:r>
      <w:r w:rsidRPr="00173437">
        <w:t>Texte du participan</w:t>
      </w:r>
      <w:r w:rsidRPr="00C41D44">
        <w:t>t</w:t>
      </w:r>
      <w:r>
        <w:t>.</w:t>
      </w:r>
    </w:p>
    <w:p w14:paraId="2AC03A17" w14:textId="77777777" w:rsidR="00C171E7" w:rsidRPr="00173437" w:rsidRDefault="00C171E7" w:rsidP="00C41D44">
      <w:pPr>
        <w:pStyle w:val="Texte1"/>
      </w:pPr>
      <w:r w:rsidRPr="00173437">
        <w:t xml:space="preserve">La Loi du Territoire du Nord sur les sites sacrés aborigènes (2006) offre un exemple de législation sous-nationale qui favorise la sauvegarde du PCI : cette loi aide les communautés autochtones (aborigènes) du Territoire du Nord australien à garder le contrôle de la gestion de leur patrimoine culturel immatériel et de tous les bénéfices qui </w:t>
      </w:r>
      <w:proofErr w:type="gramStart"/>
      <w:r w:rsidRPr="00173437">
        <w:t>en</w:t>
      </w:r>
      <w:proofErr w:type="gramEnd"/>
      <w:r w:rsidRPr="00173437">
        <w:t xml:space="preserve"> découlent.</w:t>
      </w:r>
    </w:p>
    <w:p w14:paraId="2B814219" w14:textId="7FA2757E" w:rsidR="00C171E7" w:rsidRPr="00C41D44" w:rsidRDefault="00C171E7" w:rsidP="00B43672">
      <w:pPr>
        <w:pStyle w:val="Heading6"/>
        <w:rPr>
          <w:lang w:val="fr-FR"/>
        </w:rPr>
      </w:pPr>
      <w:r w:rsidRPr="00C41D44">
        <w:rPr>
          <w:lang w:val="fr-FR"/>
        </w:rPr>
        <w:t>Diapositive 11</w:t>
      </w:r>
    </w:p>
    <w:p w14:paraId="391B4F22" w14:textId="076B454B" w:rsidR="00C171E7" w:rsidRPr="00D53593" w:rsidRDefault="00C171E7" w:rsidP="00400354">
      <w:pPr>
        <w:pStyle w:val="diapo2"/>
        <w:rPr>
          <w:lang w:val="fr-FR"/>
        </w:rPr>
      </w:pPr>
      <w:r w:rsidRPr="00D53593">
        <w:rPr>
          <w:lang w:val="fr-FR"/>
        </w:rPr>
        <w:t>Les cadres locaux (municipaux, provinciaux) sont mieux à même de…</w:t>
      </w:r>
    </w:p>
    <w:p w14:paraId="67B7A68A" w14:textId="16F040B6" w:rsidR="00C171E7" w:rsidRPr="009B4422" w:rsidRDefault="00C171E7" w:rsidP="00C41D44">
      <w:pPr>
        <w:pStyle w:val="Texte1"/>
      </w:pPr>
      <w:r w:rsidRPr="00173437">
        <w:t xml:space="preserve">Voir </w:t>
      </w:r>
      <w:r w:rsidR="00F24438" w:rsidRPr="00173437">
        <w:t xml:space="preserve">le </w:t>
      </w:r>
      <w:r w:rsidR="00F24438">
        <w:t xml:space="preserve">paragraphe 10.3 du </w:t>
      </w:r>
      <w:r w:rsidR="00F24438" w:rsidRPr="00173437">
        <w:t>Texte du participan</w:t>
      </w:r>
      <w:r w:rsidR="00F24438" w:rsidRPr="00C41D44">
        <w:t>t</w:t>
      </w:r>
      <w:r w:rsidR="007F4369" w:rsidRPr="00173437">
        <w:t>.</w:t>
      </w:r>
    </w:p>
    <w:p w14:paraId="0B7CD826" w14:textId="4858C8C7" w:rsidR="00C171E7" w:rsidRPr="00C41D44" w:rsidRDefault="00C171E7" w:rsidP="00C41D44">
      <w:pPr>
        <w:pStyle w:val="diapo2"/>
        <w:rPr>
          <w:lang w:val="fr-FR"/>
        </w:rPr>
      </w:pPr>
      <w:r w:rsidRPr="00C41D44">
        <w:rPr>
          <w:lang w:val="fr-FR"/>
        </w:rPr>
        <w:t xml:space="preserve">Exercice (10 minutes) : </w:t>
      </w:r>
      <w:r w:rsidR="00173437" w:rsidRPr="00C41D44">
        <w:rPr>
          <w:lang w:val="fr-FR"/>
        </w:rPr>
        <w:tab/>
      </w:r>
      <w:r w:rsidR="00173437" w:rsidRPr="00C41D44">
        <w:rPr>
          <w:lang w:val="fr-FR"/>
        </w:rPr>
        <w:br/>
      </w:r>
      <w:r w:rsidRPr="00C41D44">
        <w:rPr>
          <w:lang w:val="fr-FR"/>
        </w:rPr>
        <w:t>comment les politiques/institutions locales influent sur la mise en œuvre</w:t>
      </w:r>
    </w:p>
    <w:p w14:paraId="4F7CDF61" w14:textId="77777777" w:rsidR="00C171E7" w:rsidRPr="009B4422" w:rsidRDefault="00C171E7" w:rsidP="00C41D44">
      <w:pPr>
        <w:pStyle w:val="Texte1"/>
      </w:pPr>
      <w:r w:rsidRPr="009B4422">
        <w:t>On pourrait demander aux participants de citer une politique, une loi ou une institution existant au niveau local et qui a une incidence sur la mise en œuvre de la Convention dans leur pays.</w:t>
      </w:r>
    </w:p>
    <w:p w14:paraId="04926136" w14:textId="44A0D3DA" w:rsidR="00C171E7" w:rsidRPr="009B4422" w:rsidRDefault="00C171E7" w:rsidP="00C41D44">
      <w:pPr>
        <w:pStyle w:val="Texte1"/>
      </w:pPr>
      <w:r w:rsidRPr="009B4422">
        <w:t>On pourrait ensuite leur demander d</w:t>
      </w:r>
      <w:r w:rsidR="001F7A0A">
        <w:t>’</w:t>
      </w:r>
      <w:r w:rsidRPr="009B4422">
        <w:t>indiquer de quelle(s) manière(s) cette politique, cette loi ou cette institution au niveau local pourrait contribuer à la mise en œuvre de la Convention.</w:t>
      </w:r>
    </w:p>
    <w:p w14:paraId="7EA80757" w14:textId="009F2824" w:rsidR="00C171E7" w:rsidRPr="00C41D44" w:rsidRDefault="00C171E7" w:rsidP="00B43672">
      <w:pPr>
        <w:pStyle w:val="Heading6"/>
        <w:rPr>
          <w:lang w:val="fr-FR"/>
        </w:rPr>
      </w:pPr>
      <w:r w:rsidRPr="00C41D44">
        <w:rPr>
          <w:lang w:val="fr-FR"/>
        </w:rPr>
        <w:t>Diapositive 12</w:t>
      </w:r>
    </w:p>
    <w:p w14:paraId="08E47CD1" w14:textId="76EE2BCE" w:rsidR="00C171E7" w:rsidRPr="00D53593" w:rsidRDefault="00C171E7" w:rsidP="00400354">
      <w:pPr>
        <w:pStyle w:val="diapo2"/>
        <w:rPr>
          <w:lang w:val="fr-FR"/>
        </w:rPr>
      </w:pPr>
      <w:r w:rsidRPr="00D53593">
        <w:rPr>
          <w:lang w:val="fr-FR"/>
        </w:rPr>
        <w:t>Les cadres nationaux</w:t>
      </w:r>
    </w:p>
    <w:p w14:paraId="4095020B" w14:textId="19EF4EA7" w:rsidR="00C171E7" w:rsidRPr="00173437" w:rsidRDefault="00C171E7" w:rsidP="00C41D44">
      <w:pPr>
        <w:pStyle w:val="Texte1"/>
      </w:pPr>
      <w:r w:rsidRPr="00173437">
        <w:t xml:space="preserve">Voir </w:t>
      </w:r>
      <w:r w:rsidR="007F4369" w:rsidRPr="00173437">
        <w:t xml:space="preserve">le </w:t>
      </w:r>
      <w:r w:rsidR="00F24438">
        <w:t xml:space="preserve">paragraphe 10.4 du </w:t>
      </w:r>
      <w:r w:rsidR="007F4369" w:rsidRPr="00173437">
        <w:t>Texte du particip</w:t>
      </w:r>
      <w:r w:rsidR="007F4369" w:rsidRPr="00C41D44">
        <w:t>ant</w:t>
      </w:r>
      <w:r w:rsidR="007F4369" w:rsidRPr="00954A8F">
        <w:t>.</w:t>
      </w:r>
    </w:p>
    <w:p w14:paraId="2F7C289A" w14:textId="57299609" w:rsidR="00C171E7" w:rsidRPr="00C41D44" w:rsidRDefault="00C171E7" w:rsidP="00B43672">
      <w:pPr>
        <w:pStyle w:val="Heading6"/>
        <w:rPr>
          <w:lang w:val="fr-FR"/>
        </w:rPr>
      </w:pPr>
      <w:r w:rsidRPr="00C41D44">
        <w:rPr>
          <w:lang w:val="fr-FR"/>
        </w:rPr>
        <w:lastRenderedPageBreak/>
        <w:t>Diapositive 13</w:t>
      </w:r>
    </w:p>
    <w:p w14:paraId="492E7629" w14:textId="68EC36BF" w:rsidR="00C171E7" w:rsidRPr="00C41D44" w:rsidRDefault="00C171E7" w:rsidP="00C41D44">
      <w:pPr>
        <w:pStyle w:val="diapo2"/>
        <w:rPr>
          <w:lang w:val="fr-FR"/>
        </w:rPr>
      </w:pPr>
      <w:r w:rsidRPr="00C41D44">
        <w:rPr>
          <w:lang w:val="fr-FR"/>
        </w:rPr>
        <w:t>La procession dansante d</w:t>
      </w:r>
      <w:r w:rsidR="001F7A0A">
        <w:rPr>
          <w:lang w:val="fr-FR"/>
        </w:rPr>
        <w:t>’</w:t>
      </w:r>
      <w:r w:rsidRPr="00C41D44">
        <w:rPr>
          <w:lang w:val="fr-FR"/>
        </w:rPr>
        <w:t>Echternach (Luxembourg)</w:t>
      </w:r>
    </w:p>
    <w:p w14:paraId="1677D10C" w14:textId="16B4FCEF" w:rsidR="00C171E7" w:rsidRPr="00173437" w:rsidRDefault="00C171E7" w:rsidP="00C41D44">
      <w:pPr>
        <w:pStyle w:val="Texte1"/>
      </w:pPr>
      <w:r w:rsidRPr="00173437">
        <w:t>L</w:t>
      </w:r>
      <w:r w:rsidR="001F7A0A">
        <w:t>’</w:t>
      </w:r>
      <w:r w:rsidRPr="00173437">
        <w:t>exemple de la procession dansante d</w:t>
      </w:r>
      <w:r w:rsidR="001F7A0A">
        <w:t>’</w:t>
      </w:r>
      <w:r w:rsidRPr="00173437">
        <w:t>Echternach (Luxembourg), élément inscrit sur la Liste représentative en 2010, illustre le rôle des cadres juridiques nationaux en faveur du PCI. Cette procession se déroule traditionnellement le surlendemain de la Pentecôte (fête religieuse chrétienne du début de l</w:t>
      </w:r>
      <w:r w:rsidR="001F7A0A">
        <w:t>’</w:t>
      </w:r>
      <w:r w:rsidRPr="00173437">
        <w:t>été), qui est un jour férié. La candidature de la procession à la Liste représentative a constitué une nouvelle preuve de la reconnaissance de cet événement local au niveau national et une garantie que le mardi de la Pentecôte resterait un jour férié. Cela signifie que les citoyens de tout le pays ne travaillent pas ce jour-là et qu</w:t>
      </w:r>
      <w:r w:rsidR="001F7A0A">
        <w:t>’</w:t>
      </w:r>
      <w:r w:rsidRPr="00173437">
        <w:t>ils peuvent se joindre aux habitants d</w:t>
      </w:r>
      <w:r w:rsidR="001F7A0A">
        <w:t>’</w:t>
      </w:r>
      <w:r w:rsidRPr="00173437">
        <w:t>Echternach dans la procession, aux côtés de groupes de pèlerins venant de villages situés de l</w:t>
      </w:r>
      <w:r w:rsidR="001F7A0A">
        <w:t>’</w:t>
      </w:r>
      <w:r w:rsidRPr="00173437">
        <w:t>autre côté de la frontière. Près de 14 000 personnes assistent à la procession, alors qu</w:t>
      </w:r>
      <w:r w:rsidR="001F7A0A">
        <w:t>’</w:t>
      </w:r>
      <w:r w:rsidRPr="00173437">
        <w:t>Echternach compte moins de 5 000 habitants.</w:t>
      </w:r>
    </w:p>
    <w:p w14:paraId="0D9B7E26" w14:textId="716DB7D9" w:rsidR="00C171E7" w:rsidRPr="00C41D44" w:rsidRDefault="00C171E7" w:rsidP="00B43672">
      <w:pPr>
        <w:pStyle w:val="Heading6"/>
        <w:rPr>
          <w:lang w:val="fr-FR"/>
        </w:rPr>
      </w:pPr>
      <w:r w:rsidRPr="00C41D44">
        <w:rPr>
          <w:lang w:val="fr-FR"/>
        </w:rPr>
        <w:t>Diapositive 14</w:t>
      </w:r>
    </w:p>
    <w:p w14:paraId="276A8BA4" w14:textId="555B8204" w:rsidR="00C171E7" w:rsidRPr="00D53593" w:rsidRDefault="00C171E7" w:rsidP="00400354">
      <w:pPr>
        <w:pStyle w:val="diapo2"/>
        <w:rPr>
          <w:lang w:val="fr-FR"/>
        </w:rPr>
      </w:pPr>
      <w:r w:rsidRPr="00D53593">
        <w:rPr>
          <w:lang w:val="fr-FR"/>
        </w:rPr>
        <w:t>Les cadres juridiques et administratifs nationaux</w:t>
      </w:r>
    </w:p>
    <w:p w14:paraId="3D7BEA9F" w14:textId="7847A1E1" w:rsidR="00C171E7" w:rsidRPr="009B4422" w:rsidRDefault="008205D2" w:rsidP="00C41D44">
      <w:pPr>
        <w:pStyle w:val="Texte1"/>
      </w:pPr>
      <w:r w:rsidRPr="00954A8F">
        <w:t xml:space="preserve">Les </w:t>
      </w:r>
      <w:r w:rsidRPr="00200AEF">
        <w:t>Unité</w:t>
      </w:r>
      <w:r w:rsidRPr="00F5747B">
        <w:t>s 10.4 et 10.5</w:t>
      </w:r>
      <w:r w:rsidR="00C171E7" w:rsidRPr="00F5747B">
        <w:t xml:space="preserve"> </w:t>
      </w:r>
      <w:r w:rsidRPr="00F5747B">
        <w:t>du Texte du participant</w:t>
      </w:r>
      <w:r w:rsidRPr="00173437">
        <w:t xml:space="preserve"> </w:t>
      </w:r>
      <w:r w:rsidR="00C171E7" w:rsidRPr="00173437">
        <w:t>étudient la nature du soutien juridique et institutionnel en faveur de la sauvegarde du PCI au niveau national.</w:t>
      </w:r>
    </w:p>
    <w:p w14:paraId="55E499A5" w14:textId="77777777" w:rsidR="00C171E7" w:rsidRPr="009B4422" w:rsidRDefault="00C171E7" w:rsidP="00C41D44">
      <w:pPr>
        <w:pStyle w:val="Soustitre"/>
      </w:pPr>
      <w:r w:rsidRPr="009B4422">
        <w:t>Remarque sur les initiatives institutionnelles existantes</w:t>
      </w:r>
    </w:p>
    <w:p w14:paraId="3DE73E83" w14:textId="38580B95" w:rsidR="00C171E7" w:rsidRPr="009B4422" w:rsidRDefault="00C171E7" w:rsidP="00C41D44">
      <w:pPr>
        <w:pStyle w:val="Texte1"/>
      </w:pPr>
      <w:r w:rsidRPr="009B4422">
        <w:t xml:space="preserve">Il pourrait être demandé aux institutions en place de jouer de nouveaux rôles, le </w:t>
      </w:r>
      <w:r>
        <w:t xml:space="preserve">cas </w:t>
      </w:r>
      <w:r w:rsidRPr="009B4422">
        <w:t>échéant, dans la mise en œuvre de la Convention. Si des institutions,</w:t>
      </w:r>
      <w:r>
        <w:t xml:space="preserve"> des</w:t>
      </w:r>
      <w:r w:rsidRPr="009B4422">
        <w:t xml:space="preserve"> ONG</w:t>
      </w:r>
      <w:r>
        <w:t xml:space="preserve"> ou des</w:t>
      </w:r>
      <w:r w:rsidRPr="009B4422">
        <w:t xml:space="preserve"> organisations communautaires, ou leurs réseaux, ont déjà entrepris de leur propre chef des tâches à cette fin, l</w:t>
      </w:r>
      <w:r w:rsidR="001F7A0A">
        <w:t>’</w:t>
      </w:r>
      <w:r w:rsidRPr="009B4422">
        <w:t>État concerné devrait en principe les associer à ses actions.</w:t>
      </w:r>
    </w:p>
    <w:p w14:paraId="6B55ECD2" w14:textId="5C4E0935" w:rsidR="00C171E7" w:rsidRPr="00C41D44" w:rsidRDefault="00C171E7" w:rsidP="00B43672">
      <w:pPr>
        <w:pStyle w:val="Heading6"/>
        <w:rPr>
          <w:lang w:val="fr-FR"/>
        </w:rPr>
      </w:pPr>
      <w:r w:rsidRPr="00C41D44">
        <w:rPr>
          <w:lang w:val="fr-FR"/>
        </w:rPr>
        <w:t>Diapositive 15</w:t>
      </w:r>
    </w:p>
    <w:p w14:paraId="5A6B2E32" w14:textId="24C113CB" w:rsidR="00C171E7" w:rsidRPr="00C41D44" w:rsidRDefault="00C171E7" w:rsidP="00C41D44">
      <w:pPr>
        <w:pStyle w:val="diapo2"/>
        <w:rPr>
          <w:lang w:val="fr-FR"/>
        </w:rPr>
      </w:pPr>
      <w:r w:rsidRPr="00C41D44">
        <w:rPr>
          <w:lang w:val="fr-FR"/>
        </w:rPr>
        <w:t>Étude de cas : l</w:t>
      </w:r>
      <w:r w:rsidR="001F7A0A">
        <w:rPr>
          <w:lang w:val="fr-FR"/>
        </w:rPr>
        <w:t>’</w:t>
      </w:r>
      <w:r w:rsidRPr="00C41D44">
        <w:rPr>
          <w:lang w:val="fr-FR"/>
        </w:rPr>
        <w:t>Afrique du Sud</w:t>
      </w:r>
    </w:p>
    <w:p w14:paraId="5CD82262" w14:textId="1E212339" w:rsidR="00C171E7" w:rsidRPr="009B4422" w:rsidRDefault="008205D2" w:rsidP="00C41D44">
      <w:pPr>
        <w:pStyle w:val="Texte1"/>
      </w:pPr>
      <w:r w:rsidRPr="00954A8F">
        <w:t>L</w:t>
      </w:r>
      <w:r w:rsidR="001F7A0A">
        <w:t>’</w:t>
      </w:r>
      <w:r w:rsidRPr="00954A8F">
        <w:t xml:space="preserve">Étude </w:t>
      </w:r>
      <w:r w:rsidR="00C171E7" w:rsidRPr="00200AEF">
        <w:t xml:space="preserve">de </w:t>
      </w:r>
      <w:r w:rsidR="00C171E7" w:rsidRPr="00F5747B">
        <w:t>cas 29</w:t>
      </w:r>
      <w:r w:rsidR="00C171E7" w:rsidRPr="00173437">
        <w:t xml:space="preserve"> examine le</w:t>
      </w:r>
      <w:r w:rsidR="00C171E7" w:rsidRPr="009B4422">
        <w:t xml:space="preserve">s différents cadres juridiques et administratifs </w:t>
      </w:r>
      <w:r w:rsidR="00C171E7">
        <w:t xml:space="preserve">nationaux </w:t>
      </w:r>
      <w:r w:rsidR="00C171E7" w:rsidRPr="009B4422">
        <w:t>sud-africains qui concernent la sauvegarde du PCI.</w:t>
      </w:r>
    </w:p>
    <w:p w14:paraId="6AABEADB" w14:textId="725128D7" w:rsidR="00C171E7" w:rsidRPr="00D53593" w:rsidRDefault="00C171E7" w:rsidP="00C41D44">
      <w:pPr>
        <w:pStyle w:val="diapo2"/>
        <w:rPr>
          <w:lang w:val="fr-FR"/>
        </w:rPr>
      </w:pPr>
      <w:r w:rsidRPr="00C41D44">
        <w:rPr>
          <w:lang w:val="fr-FR"/>
        </w:rPr>
        <w:t xml:space="preserve">Exemple : </w:t>
      </w:r>
      <w:r w:rsidR="008F4936">
        <w:rPr>
          <w:lang w:val="fr-FR"/>
        </w:rPr>
        <w:t>l</w:t>
      </w:r>
      <w:r w:rsidR="008F4936" w:rsidRPr="00C41D44">
        <w:rPr>
          <w:lang w:val="fr-FR"/>
        </w:rPr>
        <w:t xml:space="preserve">e </w:t>
      </w:r>
      <w:r w:rsidRPr="00C41D44">
        <w:rPr>
          <w:lang w:val="fr-FR"/>
        </w:rPr>
        <w:t>cadre juridique national de la Mongolie pour le PCI</w:t>
      </w:r>
    </w:p>
    <w:p w14:paraId="605DCAEB" w14:textId="61C12677" w:rsidR="00C171E7" w:rsidRPr="009B4422" w:rsidRDefault="00C171E7" w:rsidP="00C41D44">
      <w:pPr>
        <w:pStyle w:val="Texte1"/>
      </w:pPr>
      <w:r w:rsidRPr="009B4422">
        <w:t>Le Gouvernement mongol a activement participé à la protection et à la sauvegarde du patrimoine national et n</w:t>
      </w:r>
      <w:r w:rsidR="001F7A0A">
        <w:t>’</w:t>
      </w:r>
      <w:r w:rsidRPr="009B4422">
        <w:t>a pas manqué de tirer parti des possibilités offertes par la Convention sur le plan international. La Mongolie a fait inscrire cinq éléments du PCI sur la Liste représentative (dont deux concernent le PCI commun) et trois éléments sur la Liste de sauvegarde urgente. Elle a adopté une loi et une politique publique sur la culture en 1996, ainsi qu</w:t>
      </w:r>
      <w:r w:rsidR="001F7A0A">
        <w:t>’</w:t>
      </w:r>
      <w:r w:rsidRPr="009B4422">
        <w:t>une loi sur la protection du patrimoine culturel en 2001. Ces lois contiennent toutes une section spéciale sur la protection du PCI. D</w:t>
      </w:r>
      <w:r w:rsidR="001F7A0A">
        <w:t>’</w:t>
      </w:r>
      <w:r w:rsidRPr="009B4422">
        <w:t>autre part, des institutions ont été créées dans le pays pour l</w:t>
      </w:r>
      <w:r w:rsidR="001F7A0A">
        <w:t>’</w:t>
      </w:r>
      <w:r w:rsidRPr="009B4422">
        <w:t>inventaire du PCI. En 1998, le Centre national pour le patrimoine culturel immatériel a été fondé par des artistes, et a depuis établi une base de données nationale sur le PCI. En 1999, le Gouvernement a annoncé la création d</w:t>
      </w:r>
      <w:r w:rsidR="001F7A0A">
        <w:t>’</w:t>
      </w:r>
      <w:r w:rsidRPr="009B4422">
        <w:t>un programme national pour le soutien des arts populaires traditionnels (1999-</w:t>
      </w:r>
      <w:r w:rsidRPr="009B4422">
        <w:lastRenderedPageBreak/>
        <w:t>2006), et divers festivals nationaux ont mis en avant des éléments du PCI. Le Gouvernement prévoit la mise en place d</w:t>
      </w:r>
      <w:r w:rsidR="001F7A0A">
        <w:t>’</w:t>
      </w:r>
      <w:r w:rsidRPr="009B4422">
        <w:t>un conseil national pour l</w:t>
      </w:r>
      <w:r w:rsidR="001F7A0A">
        <w:t>’</w:t>
      </w:r>
      <w:r w:rsidRPr="009B4422">
        <w:t>identification du patrimoine culture</w:t>
      </w:r>
      <w:r>
        <w:t>l</w:t>
      </w:r>
      <w:r w:rsidRPr="009B4422">
        <w:t xml:space="preserve"> immatériel et de ses détenteurs, chargé de mettre en œuvre le Plan d</w:t>
      </w:r>
      <w:r w:rsidR="001F7A0A">
        <w:t>’</w:t>
      </w:r>
      <w:r w:rsidRPr="009B4422">
        <w:t>action national mongol pour le PCI et de créer un programme de</w:t>
      </w:r>
      <w:r>
        <w:t>s</w:t>
      </w:r>
      <w:r w:rsidRPr="009B4422">
        <w:t xml:space="preserve"> trésors vivants</w:t>
      </w:r>
      <w:r w:rsidRPr="009B4422">
        <w:rPr>
          <w:vertAlign w:val="superscript"/>
        </w:rPr>
        <w:footnoteReference w:id="4"/>
      </w:r>
      <w:r w:rsidRPr="009B4422">
        <w:t>.</w:t>
      </w:r>
    </w:p>
    <w:p w14:paraId="093E80C7" w14:textId="336CD94D" w:rsidR="00C171E7" w:rsidRPr="00C41D44" w:rsidRDefault="00C171E7" w:rsidP="00B43672">
      <w:pPr>
        <w:pStyle w:val="Heading6"/>
        <w:rPr>
          <w:lang w:val="fr-FR"/>
        </w:rPr>
      </w:pPr>
      <w:r w:rsidRPr="00C41D44">
        <w:rPr>
          <w:lang w:val="fr-FR"/>
        </w:rPr>
        <w:t>Diapositive 16</w:t>
      </w:r>
    </w:p>
    <w:p w14:paraId="3DDEF8E2" w14:textId="77777777" w:rsidR="00C171E7" w:rsidRPr="00C41D44" w:rsidRDefault="00C171E7" w:rsidP="00C41D44">
      <w:pPr>
        <w:pStyle w:val="diapo2"/>
        <w:rPr>
          <w:lang w:val="fr-FR"/>
        </w:rPr>
      </w:pPr>
      <w:r w:rsidRPr="00C41D44">
        <w:rPr>
          <w:lang w:val="fr-FR"/>
        </w:rPr>
        <w:t>Les droits de propriété intellectuelle</w:t>
      </w:r>
    </w:p>
    <w:p w14:paraId="2DFEBE7C" w14:textId="49ED80BE" w:rsidR="00C171E7" w:rsidRPr="009B4422" w:rsidRDefault="008205D2" w:rsidP="00C41D44">
      <w:pPr>
        <w:pStyle w:val="Texte1"/>
      </w:pPr>
      <w:r w:rsidRPr="00173437">
        <w:t>L</w:t>
      </w:r>
      <w:r w:rsidR="001F7A0A">
        <w:t>’</w:t>
      </w:r>
      <w:r w:rsidRPr="00173437">
        <w:t>Unité 10.6 du Texte du participant</w:t>
      </w:r>
      <w:r w:rsidR="00C171E7" w:rsidRPr="009B4422">
        <w:t xml:space="preserve"> examine la protection des droits de propriété intellectuelle (DPI) des communautés au niveau national.</w:t>
      </w:r>
    </w:p>
    <w:p w14:paraId="20DE605C" w14:textId="60F816E3" w:rsidR="00C171E7" w:rsidRPr="009B4422" w:rsidRDefault="00C171E7" w:rsidP="00C41D44">
      <w:pPr>
        <w:pStyle w:val="DO"/>
      </w:pPr>
      <w:r w:rsidRPr="009B4422">
        <w:t>DO 104</w:t>
      </w:r>
      <w:r w:rsidRPr="009B4422">
        <w:tab/>
        <w:t>Les États parties doivent s</w:t>
      </w:r>
      <w:r w:rsidR="001F7A0A">
        <w:t>’</w:t>
      </w:r>
      <w:r w:rsidRPr="009B4422">
        <w:t>attacher à faire en sorte, notamment à travers l</w:t>
      </w:r>
      <w:r w:rsidR="001F7A0A">
        <w:t>’</w:t>
      </w:r>
      <w:r w:rsidRPr="009B4422">
        <w:t>application des droits de propriété intellectuelle, du droit au respect de la vie privée et de toute autre forme appropriée de protection juridique, que les droits des communautés, des groupes et des individus qui créent, détiennent et transmettent leur patrimoine culturel immatériel sont dûment protégés lorsqu</w:t>
      </w:r>
      <w:r w:rsidR="001F7A0A">
        <w:t>’</w:t>
      </w:r>
      <w:r w:rsidRPr="009B4422">
        <w:t>ils sensibilisent à ce patrimoine ou entreprennent des activités commerciales.</w:t>
      </w:r>
    </w:p>
    <w:p w14:paraId="34B28E11" w14:textId="293C1077" w:rsidR="00C171E7" w:rsidRDefault="00C171E7" w:rsidP="00C41D44">
      <w:pPr>
        <w:pStyle w:val="Texte1"/>
      </w:pPr>
      <w:r w:rsidRPr="009B4422">
        <w:t xml:space="preserve">Un </w:t>
      </w:r>
      <w:r>
        <w:t xml:space="preserve">très grand </w:t>
      </w:r>
      <w:r w:rsidRPr="009B4422">
        <w:t>nombre d</w:t>
      </w:r>
      <w:r w:rsidR="001F7A0A">
        <w:t>’</w:t>
      </w:r>
      <w:r w:rsidRPr="009B4422">
        <w:t>États disposent déjà, souvent grâce à l</w:t>
      </w:r>
      <w:r w:rsidR="001F7A0A">
        <w:t>’</w:t>
      </w:r>
      <w:r w:rsidRPr="009B4422">
        <w:t>aide de l</w:t>
      </w:r>
      <w:r w:rsidR="001F7A0A">
        <w:t>’</w:t>
      </w:r>
      <w:r w:rsidRPr="009B4422">
        <w:t xml:space="preserve">OMPI, de textes de lois visant à permettre aux communautés de protéger leurs droits de propriété intellectuelle sur leur PCI. </w:t>
      </w:r>
    </w:p>
    <w:p w14:paraId="2DD0F192" w14:textId="28F98E1C" w:rsidR="00C171E7" w:rsidRDefault="003E480A" w:rsidP="00C41D44">
      <w:pPr>
        <w:pStyle w:val="Informations"/>
      </w:pPr>
      <w:r w:rsidRPr="006A0AB8">
        <w:rPr>
          <w:noProof/>
          <w:lang w:eastAsia="fr-FR"/>
        </w:rPr>
        <w:drawing>
          <wp:anchor distT="0" distB="0" distL="114300" distR="114300" simplePos="0" relativeHeight="251639296" behindDoc="0" locked="1" layoutInCell="1" allowOverlap="0" wp14:anchorId="6AE9EEA5" wp14:editId="6781949B">
            <wp:simplePos x="0" y="0"/>
            <wp:positionH relativeFrom="column">
              <wp:posOffset>0</wp:posOffset>
            </wp:positionH>
            <wp:positionV relativeFrom="paragraph">
              <wp:posOffset>288290</wp:posOffset>
            </wp:positionV>
            <wp:extent cx="283210" cy="358775"/>
            <wp:effectExtent l="0" t="0" r="0" b="0"/>
            <wp:wrapThrough wrapText="bothSides">
              <wp:wrapPolygon edited="0">
                <wp:start x="0" y="0"/>
                <wp:lineTo x="0" y="19880"/>
                <wp:lineTo x="19372" y="19880"/>
                <wp:lineTo x="19372" y="0"/>
                <wp:lineTo x="0" y="0"/>
              </wp:wrapPolygon>
            </wp:wrapThrough>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9">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C171E7" w:rsidRPr="009B4422">
        <w:t>Vous trouverez une publication utile de l</w:t>
      </w:r>
      <w:r w:rsidR="001F7A0A">
        <w:t>’</w:t>
      </w:r>
      <w:r w:rsidR="00C171E7" w:rsidRPr="009B4422">
        <w:t>OMPI sur les droits de propriété intellectuelle relatifs au PCI à l</w:t>
      </w:r>
      <w:r w:rsidR="001F7A0A">
        <w:t>’</w:t>
      </w:r>
      <w:r w:rsidR="00C171E7" w:rsidRPr="009B4422">
        <w:t>adresse su</w:t>
      </w:r>
      <w:r w:rsidR="00C171E7" w:rsidRPr="00132A0E">
        <w:t>ivante :</w:t>
      </w:r>
      <w:r>
        <w:tab/>
      </w:r>
      <w:r>
        <w:br/>
      </w:r>
      <w:r w:rsidR="00774BE4" w:rsidRPr="00774BE4">
        <w:t>http://www.wipo.int/export/sites/www/freepublications/fr/tk/913/wipo_pub_913.pdf</w:t>
      </w:r>
    </w:p>
    <w:p w14:paraId="43D03213" w14:textId="4E638A11" w:rsidR="00C171E7" w:rsidRPr="00C41D44" w:rsidRDefault="00C171E7" w:rsidP="00B43672">
      <w:pPr>
        <w:pStyle w:val="Heading6"/>
        <w:rPr>
          <w:lang w:val="fr-FR"/>
        </w:rPr>
      </w:pPr>
      <w:r w:rsidRPr="00C41D44">
        <w:rPr>
          <w:lang w:val="fr-FR"/>
        </w:rPr>
        <w:t>Diapositive 17</w:t>
      </w:r>
    </w:p>
    <w:p w14:paraId="251DDA0C" w14:textId="3776D744" w:rsidR="00C171E7" w:rsidRPr="00C41D44" w:rsidRDefault="00C171E7" w:rsidP="00C41D44">
      <w:pPr>
        <w:pStyle w:val="diapo2"/>
        <w:rPr>
          <w:lang w:val="fr-FR"/>
        </w:rPr>
      </w:pPr>
      <w:r w:rsidRPr="00C41D44">
        <w:rPr>
          <w:lang w:val="fr-FR"/>
        </w:rPr>
        <w:t xml:space="preserve">Étude de cas : la marque toi </w:t>
      </w:r>
      <w:proofErr w:type="spellStart"/>
      <w:r w:rsidRPr="00C41D44">
        <w:rPr>
          <w:lang w:val="fr-FR"/>
        </w:rPr>
        <w:t>iho</w:t>
      </w:r>
      <w:proofErr w:type="spellEnd"/>
      <w:r w:rsidRPr="00C41D44">
        <w:rPr>
          <w:lang w:val="fr-FR"/>
        </w:rPr>
        <w:t xml:space="preserve"> (Nouvelle-Zélande)</w:t>
      </w:r>
    </w:p>
    <w:p w14:paraId="0542BB5B" w14:textId="4A6DCE90" w:rsidR="00C171E7" w:rsidRPr="009B4422" w:rsidRDefault="00C171E7" w:rsidP="00C41D44">
      <w:pPr>
        <w:pStyle w:val="Texte1"/>
      </w:pPr>
      <w:r>
        <w:t xml:space="preserve">Cette </w:t>
      </w:r>
      <w:r w:rsidRPr="009B4422">
        <w:t xml:space="preserve">diapositive montre des marques liées à des symboles et des noms traditionnels, qui ont été déposées pour protéger des artisans autochtones. En Australie, des marques de certification comme le </w:t>
      </w:r>
      <w:r>
        <w:t>« </w:t>
      </w:r>
      <w:r w:rsidRPr="009B4422">
        <w:t>label d</w:t>
      </w:r>
      <w:r w:rsidR="001F7A0A">
        <w:t>’</w:t>
      </w:r>
      <w:r w:rsidRPr="009B4422">
        <w:t>authenticité</w:t>
      </w:r>
      <w:r>
        <w:t> »</w:t>
      </w:r>
      <w:r w:rsidRPr="009B4422">
        <w:t xml:space="preserve"> de la National </w:t>
      </w:r>
      <w:proofErr w:type="spellStart"/>
      <w:r w:rsidRPr="009B4422">
        <w:t>Indigenous</w:t>
      </w:r>
      <w:proofErr w:type="spellEnd"/>
      <w:r w:rsidRPr="009B4422">
        <w:t xml:space="preserve"> Arts </w:t>
      </w:r>
      <w:proofErr w:type="spellStart"/>
      <w:r w:rsidRPr="009B4422">
        <w:t>Advocacy</w:t>
      </w:r>
      <w:proofErr w:type="spellEnd"/>
      <w:r w:rsidRPr="009B4422">
        <w:t xml:space="preserve"> Association (NIAAA) ont été déposées</w:t>
      </w:r>
      <w:r>
        <w:t xml:space="preserve"> par la NIAAA</w:t>
      </w:r>
      <w:r w:rsidRPr="009B4422">
        <w:t xml:space="preserve">. Au Canada, </w:t>
      </w:r>
      <w:r>
        <w:t>d</w:t>
      </w:r>
      <w:r w:rsidRPr="009B4422">
        <w:t xml:space="preserve">es marques, y compris la marque de certification </w:t>
      </w:r>
      <w:r>
        <w:t>« </w:t>
      </w:r>
      <w:proofErr w:type="spellStart"/>
      <w:r w:rsidRPr="009B4422">
        <w:t>Authentically</w:t>
      </w:r>
      <w:proofErr w:type="spellEnd"/>
      <w:r w:rsidRPr="009B4422">
        <w:t xml:space="preserve"> </w:t>
      </w:r>
      <w:proofErr w:type="spellStart"/>
      <w:r w:rsidRPr="009B4422">
        <w:t>Aboriginal</w:t>
      </w:r>
      <w:proofErr w:type="spellEnd"/>
      <w:r>
        <w:t> »</w:t>
      </w:r>
      <w:r w:rsidRPr="009B4422">
        <w:t>, sont utilisées par les populations autochtones pour identifier un large éventail de biens et de services allant de l</w:t>
      </w:r>
      <w:r w:rsidR="001F7A0A">
        <w:t>’</w:t>
      </w:r>
      <w:r w:rsidRPr="009B4422">
        <w:t>art et des objets d</w:t>
      </w:r>
      <w:r w:rsidR="001F7A0A">
        <w:t>’</w:t>
      </w:r>
      <w:r w:rsidRPr="009B4422">
        <w:t xml:space="preserve">art traditionnels aux produits alimentaires, </w:t>
      </w:r>
      <w:r>
        <w:t xml:space="preserve">en passant par </w:t>
      </w:r>
      <w:r w:rsidRPr="009B4422">
        <w:t>l</w:t>
      </w:r>
      <w:r w:rsidR="001F7A0A">
        <w:t>’</w:t>
      </w:r>
      <w:r w:rsidRPr="009B4422">
        <w:t xml:space="preserve">habillement, </w:t>
      </w:r>
      <w:r>
        <w:t xml:space="preserve">les </w:t>
      </w:r>
      <w:r w:rsidRPr="009B4422">
        <w:t xml:space="preserve">services touristiques et </w:t>
      </w:r>
      <w:r>
        <w:t xml:space="preserve">les </w:t>
      </w:r>
      <w:r w:rsidRPr="009B4422">
        <w:t>entreprises gérées par les Premières Nations</w:t>
      </w:r>
      <w:r w:rsidRPr="009B4422">
        <w:rPr>
          <w:vertAlign w:val="superscript"/>
        </w:rPr>
        <w:footnoteReference w:id="5"/>
      </w:r>
      <w:r w:rsidRPr="009B4422">
        <w:t>.</w:t>
      </w:r>
    </w:p>
    <w:p w14:paraId="6C1A3FFD" w14:textId="0CA9098E" w:rsidR="00C171E7" w:rsidRPr="00173437" w:rsidRDefault="00C171E7" w:rsidP="00C41D44">
      <w:pPr>
        <w:pStyle w:val="Texte1"/>
      </w:pPr>
      <w:r w:rsidRPr="009B4422">
        <w:t>Il est intéressant de noter ici l</w:t>
      </w:r>
      <w:r w:rsidR="001F7A0A">
        <w:t>’</w:t>
      </w:r>
      <w:r w:rsidRPr="009B4422">
        <w:t xml:space="preserve">utilisation du mot </w:t>
      </w:r>
      <w:r>
        <w:t>« </w:t>
      </w:r>
      <w:r w:rsidRPr="009B4422">
        <w:t>authenticité</w:t>
      </w:r>
      <w:r>
        <w:t> »</w:t>
      </w:r>
      <w:r w:rsidRPr="009B4422">
        <w:t xml:space="preserve">, que la Convention évite </w:t>
      </w:r>
      <w:r w:rsidRPr="00173437">
        <w:t xml:space="preserve">tout particulièrement (voir </w:t>
      </w:r>
      <w:r w:rsidR="008205D2" w:rsidRPr="00F5747B">
        <w:t xml:space="preserve">le Texte du participant </w:t>
      </w:r>
      <w:r w:rsidR="00791416">
        <w:t>de l’</w:t>
      </w:r>
      <w:r w:rsidR="008205D2" w:rsidRPr="00F5747B">
        <w:t>Unité 3</w:t>
      </w:r>
      <w:r w:rsidRPr="00173437">
        <w:t> : « Authenticité »). Toutefois, dans le contexte des marq</w:t>
      </w:r>
      <w:bookmarkStart w:id="8" w:name="_GoBack"/>
      <w:bookmarkEnd w:id="8"/>
      <w:r w:rsidRPr="00173437">
        <w:t>ues de commerce et des marques de certification, l</w:t>
      </w:r>
      <w:r w:rsidR="001F7A0A">
        <w:t>’</w:t>
      </w:r>
      <w:r w:rsidRPr="00173437">
        <w:t xml:space="preserve">authenticité </w:t>
      </w:r>
      <w:r w:rsidRPr="00173437">
        <w:lastRenderedPageBreak/>
        <w:t>est souvent établie non pas en prouvant que le PCI lui-même est demeuré inchangé, mais en prouvant que son rapport à la communauté concernée est resté inchangé (selon l</w:t>
      </w:r>
      <w:r w:rsidR="001F7A0A">
        <w:t>’</w:t>
      </w:r>
      <w:r w:rsidRPr="00173437">
        <w:t>estimation de celle-ci). Cette idée ne va pas à l</w:t>
      </w:r>
      <w:r w:rsidR="001F7A0A">
        <w:t>’</w:t>
      </w:r>
      <w:r w:rsidRPr="00173437">
        <w:t>encontre de l</w:t>
      </w:r>
      <w:r w:rsidR="001F7A0A">
        <w:t>’</w:t>
      </w:r>
      <w:r w:rsidRPr="00173437">
        <w:t>esprit de la Convention, qui souligne très clairement l</w:t>
      </w:r>
      <w:r w:rsidR="001F7A0A">
        <w:t>’</w:t>
      </w:r>
      <w:r w:rsidRPr="00173437">
        <w:t>importance d</w:t>
      </w:r>
      <w:r w:rsidR="001F7A0A">
        <w:t>’</w:t>
      </w:r>
      <w:r w:rsidRPr="00173437">
        <w:t>établir et de maintenir un lien entre les éléments du PCI et les communautés concernées.</w:t>
      </w:r>
    </w:p>
    <w:p w14:paraId="4615B403" w14:textId="40203FB9" w:rsidR="00C171E7" w:rsidRPr="00173437" w:rsidRDefault="00C171E7" w:rsidP="00C41D44">
      <w:pPr>
        <w:pStyle w:val="Texte1"/>
      </w:pPr>
      <w:r w:rsidRPr="00173437">
        <w:t xml:space="preserve">Voir </w:t>
      </w:r>
      <w:r w:rsidR="008205D2" w:rsidRPr="00954A8F">
        <w:t>l</w:t>
      </w:r>
      <w:r w:rsidR="001F7A0A">
        <w:t>’</w:t>
      </w:r>
      <w:r w:rsidR="008205D2" w:rsidRPr="00954A8F">
        <w:t xml:space="preserve">Étude </w:t>
      </w:r>
      <w:r w:rsidRPr="00200AEF">
        <w:t xml:space="preserve">de </w:t>
      </w:r>
      <w:r w:rsidRPr="00F5747B">
        <w:t>cas 30</w:t>
      </w:r>
      <w:r w:rsidRPr="00173437">
        <w:t xml:space="preserve"> sur les marques maories toi </w:t>
      </w:r>
      <w:proofErr w:type="spellStart"/>
      <w:r w:rsidRPr="00173437">
        <w:t>iho</w:t>
      </w:r>
      <w:proofErr w:type="spellEnd"/>
      <w:r w:rsidRPr="00173437">
        <w:t xml:space="preserve"> (Nouvelle-Zélande), une série de marques également présentées dans la diapositive.</w:t>
      </w:r>
    </w:p>
    <w:p w14:paraId="49A7AE88" w14:textId="0FBC778B" w:rsidR="00C171E7" w:rsidRPr="00C41D44" w:rsidRDefault="00C171E7" w:rsidP="00B43672">
      <w:pPr>
        <w:pStyle w:val="Heading6"/>
        <w:rPr>
          <w:lang w:val="fr-FR"/>
        </w:rPr>
      </w:pPr>
      <w:r w:rsidRPr="00C41D44">
        <w:rPr>
          <w:lang w:val="fr-FR"/>
        </w:rPr>
        <w:t>Diapositive 18</w:t>
      </w:r>
    </w:p>
    <w:p w14:paraId="56E2F13D" w14:textId="38AEB716" w:rsidR="00C171E7" w:rsidRPr="00D53593" w:rsidRDefault="00C171E7" w:rsidP="00400354">
      <w:pPr>
        <w:pStyle w:val="diapo2"/>
        <w:rPr>
          <w:lang w:val="fr-FR"/>
        </w:rPr>
      </w:pPr>
      <w:r w:rsidRPr="00D53593">
        <w:rPr>
          <w:lang w:val="fr-FR"/>
        </w:rPr>
        <w:t>Des cadres institutionnels pour aider à…</w:t>
      </w:r>
    </w:p>
    <w:p w14:paraId="5B4D99C2" w14:textId="3039699C" w:rsidR="00C171E7" w:rsidRPr="009B4422" w:rsidRDefault="008205D2" w:rsidP="00C41D44">
      <w:pPr>
        <w:pStyle w:val="Texte1"/>
      </w:pPr>
      <w:r w:rsidRPr="00173437">
        <w:t>L</w:t>
      </w:r>
      <w:r w:rsidR="001F7A0A">
        <w:t>’</w:t>
      </w:r>
      <w:r w:rsidRPr="00173437">
        <w:t>Unité 10.5 du Texte du participant</w:t>
      </w:r>
      <w:r w:rsidR="00C171E7" w:rsidRPr="00173437">
        <w:t xml:space="preserve"> tr</w:t>
      </w:r>
      <w:r w:rsidR="00C171E7" w:rsidRPr="009B4422">
        <w:t>aite du rôle des institutions dans la mise en œuvre de la Convention au niveau national.</w:t>
      </w:r>
    </w:p>
    <w:p w14:paraId="4B109732" w14:textId="77777777" w:rsidR="00C171E7" w:rsidRPr="00C41D44" w:rsidRDefault="00C171E7" w:rsidP="00C41D44">
      <w:pPr>
        <w:pStyle w:val="diapo2"/>
        <w:rPr>
          <w:lang w:val="fr-FR"/>
        </w:rPr>
      </w:pPr>
      <w:r w:rsidRPr="00C41D44">
        <w:rPr>
          <w:lang w:val="fr-FR"/>
        </w:rPr>
        <w:t>Exercice (10 minutes) : comment les politiques/institutions nationales influent sur la mise en œuvre</w:t>
      </w:r>
    </w:p>
    <w:p w14:paraId="4E02AA8B" w14:textId="25955180" w:rsidR="00C171E7" w:rsidRDefault="00C171E7" w:rsidP="00C41D44">
      <w:pPr>
        <w:pStyle w:val="Texte1"/>
      </w:pPr>
      <w:r w:rsidRPr="009B4422">
        <w:t>Il faudrait demander aux participants de citer une politique, une loi ou une institution existant au niveau national et susceptible d</w:t>
      </w:r>
      <w:r w:rsidR="001F7A0A">
        <w:t>’</w:t>
      </w:r>
      <w:r w:rsidRPr="009B4422">
        <w:t>avoir une incidence sur la mise en œuvre de la Convention dans leur pays.</w:t>
      </w:r>
    </w:p>
    <w:p w14:paraId="57558564" w14:textId="6C646E71" w:rsidR="00C171E7" w:rsidRPr="009B4422" w:rsidRDefault="00C171E7" w:rsidP="00C41D44">
      <w:pPr>
        <w:pStyle w:val="Texte1"/>
      </w:pPr>
      <w:r w:rsidRPr="009B4422">
        <w:t>Il faudrait ensuite leur demander d</w:t>
      </w:r>
      <w:r w:rsidR="001F7A0A">
        <w:t>’</w:t>
      </w:r>
      <w:r w:rsidRPr="009B4422">
        <w:t>expliquer comment cette politique, cette loi ou cette institution au niveau national pourrait contribuer à la mise en œuvre de la Convention dans leur pays.</w:t>
      </w:r>
    </w:p>
    <w:p w14:paraId="06EB2094" w14:textId="442B82E0" w:rsidR="00C171E7" w:rsidRPr="00C41D44" w:rsidRDefault="00C171E7" w:rsidP="00B43672">
      <w:pPr>
        <w:pStyle w:val="Heading6"/>
        <w:rPr>
          <w:lang w:val="fr-FR"/>
        </w:rPr>
      </w:pPr>
      <w:r w:rsidRPr="00C41D44">
        <w:rPr>
          <w:lang w:val="fr-FR"/>
        </w:rPr>
        <w:t>Diapositive 19</w:t>
      </w:r>
    </w:p>
    <w:p w14:paraId="054D79AD" w14:textId="63EDE82C" w:rsidR="00C171E7" w:rsidRPr="00C41D44" w:rsidRDefault="00C171E7" w:rsidP="00C41D44">
      <w:pPr>
        <w:pStyle w:val="diapo2"/>
        <w:rPr>
          <w:lang w:val="fr-FR"/>
        </w:rPr>
      </w:pPr>
      <w:r w:rsidRPr="00C41D44">
        <w:rPr>
          <w:lang w:val="fr-FR"/>
        </w:rPr>
        <w:t xml:space="preserve">Les cadres </w:t>
      </w:r>
      <w:r w:rsidR="00774BE4">
        <w:rPr>
          <w:lang w:val="fr-FR"/>
        </w:rPr>
        <w:t>juridiques et administratifs au niveau international</w:t>
      </w:r>
    </w:p>
    <w:p w14:paraId="0841A643" w14:textId="5448A8A9" w:rsidR="00C171E7" w:rsidRPr="00C41D44" w:rsidRDefault="00C171E7" w:rsidP="00B43672">
      <w:pPr>
        <w:pStyle w:val="Heading6"/>
        <w:rPr>
          <w:lang w:val="fr-FR"/>
        </w:rPr>
      </w:pPr>
      <w:r w:rsidRPr="00C41D44">
        <w:rPr>
          <w:lang w:val="fr-FR"/>
        </w:rPr>
        <w:t>Diapositive 20</w:t>
      </w:r>
    </w:p>
    <w:p w14:paraId="59940598" w14:textId="77777777" w:rsidR="00C171E7" w:rsidRPr="00C41D44" w:rsidRDefault="00C171E7" w:rsidP="00C41D44">
      <w:pPr>
        <w:pStyle w:val="diapo2"/>
        <w:rPr>
          <w:lang w:val="fr-FR"/>
        </w:rPr>
      </w:pPr>
      <w:r w:rsidRPr="00C41D44">
        <w:rPr>
          <w:lang w:val="fr-FR"/>
        </w:rPr>
        <w:t>Les cadres internationaux</w:t>
      </w:r>
    </w:p>
    <w:p w14:paraId="1EA78D56" w14:textId="38F0DB64" w:rsidR="00C171E7" w:rsidRPr="009B4422" w:rsidRDefault="008205D2" w:rsidP="00C41D44">
      <w:pPr>
        <w:pStyle w:val="Texte1"/>
      </w:pPr>
      <w:r w:rsidRPr="00173437">
        <w:t>L</w:t>
      </w:r>
      <w:r w:rsidR="001F7A0A">
        <w:t>’</w:t>
      </w:r>
      <w:r w:rsidRPr="00173437">
        <w:t>Unité 10.7 du Texte du participant</w:t>
      </w:r>
      <w:r w:rsidR="00C171E7" w:rsidRPr="00173437">
        <w:t xml:space="preserve"> e</w:t>
      </w:r>
      <w:r w:rsidR="00C171E7" w:rsidRPr="009B4422">
        <w:t>xamine différents cadres juridiques et institutionnels au niveau international qui peuvent influer sur la mise en œuvre de la Convention au niveau national.</w:t>
      </w:r>
    </w:p>
    <w:p w14:paraId="1CE5CC0D" w14:textId="4C87E707" w:rsidR="00C171E7" w:rsidRPr="00C41D44" w:rsidRDefault="00C171E7" w:rsidP="0018339E">
      <w:pPr>
        <w:pStyle w:val="Heading6"/>
        <w:rPr>
          <w:lang w:val="fr-FR"/>
        </w:rPr>
      </w:pPr>
      <w:r w:rsidRPr="00C41D44">
        <w:rPr>
          <w:lang w:val="fr-FR"/>
        </w:rPr>
        <w:t>Diapositive 21</w:t>
      </w:r>
    </w:p>
    <w:p w14:paraId="36D1BDDA" w14:textId="77777777" w:rsidR="00C171E7" w:rsidRPr="00C41D44" w:rsidRDefault="00C171E7" w:rsidP="00C41D44">
      <w:pPr>
        <w:pStyle w:val="diapo2"/>
        <w:rPr>
          <w:lang w:val="fr-FR"/>
        </w:rPr>
      </w:pPr>
      <w:r w:rsidRPr="00C41D44">
        <w:rPr>
          <w:lang w:val="fr-FR"/>
        </w:rPr>
        <w:t>Les instruments juridiques internationaux</w:t>
      </w:r>
    </w:p>
    <w:p w14:paraId="276D37B4" w14:textId="0625CAEB" w:rsidR="00C171E7" w:rsidRPr="00173437" w:rsidRDefault="008205D2" w:rsidP="00C41D44">
      <w:pPr>
        <w:pStyle w:val="Texte1"/>
      </w:pPr>
      <w:r w:rsidRPr="00954A8F">
        <w:t xml:space="preserve">Voir les Unités 10.8 </w:t>
      </w:r>
      <w:r w:rsidRPr="00200AEF">
        <w:t>et</w:t>
      </w:r>
      <w:r w:rsidRPr="00F5747B">
        <w:t xml:space="preserve"> 10.10 du Texte du participan</w:t>
      </w:r>
      <w:r w:rsidRPr="00173437">
        <w:t>t</w:t>
      </w:r>
      <w:r w:rsidR="00C171E7" w:rsidRPr="00954A8F">
        <w:t>.</w:t>
      </w:r>
    </w:p>
    <w:p w14:paraId="23FEB043" w14:textId="56830F8F" w:rsidR="00C171E7" w:rsidRPr="00173437" w:rsidRDefault="00C171E7" w:rsidP="00C41D44">
      <w:pPr>
        <w:pStyle w:val="Texte1"/>
      </w:pPr>
      <w:r w:rsidRPr="00173437">
        <w:t>Qu</w:t>
      </w:r>
      <w:r w:rsidR="001F7A0A">
        <w:t>’</w:t>
      </w:r>
      <w:r w:rsidRPr="00173437">
        <w:t>ils soient ou non mentionnés dans la Convention, les instruments juridiques internationaux peuvent influer sur la manière dont les États parties choisissent de mettre en œuvre la Convention. Ces instruments peuvent faire l</w:t>
      </w:r>
      <w:r w:rsidR="001F7A0A">
        <w:t>’</w:t>
      </w:r>
      <w:r w:rsidRPr="00173437">
        <w:t>objet de discussions au cours de la séance, en particulier si les États représentés à l</w:t>
      </w:r>
      <w:r w:rsidR="001F7A0A">
        <w:t>’</w:t>
      </w:r>
      <w:r w:rsidRPr="00173437">
        <w:t>atelier les ont ratifiés.</w:t>
      </w:r>
    </w:p>
    <w:p w14:paraId="7CBCB2D5" w14:textId="77777777" w:rsidR="00C171E7" w:rsidRPr="00173437" w:rsidRDefault="00C171E7" w:rsidP="00C41D44">
      <w:pPr>
        <w:pStyle w:val="Soustitre"/>
      </w:pPr>
      <w:r w:rsidRPr="00173437">
        <w:lastRenderedPageBreak/>
        <w:t>Remarque sur la Convention des Nations Unies sur la diversité biologique (CDB)</w:t>
      </w:r>
    </w:p>
    <w:p w14:paraId="6E2593EE" w14:textId="7CF8CE45" w:rsidR="00C171E7" w:rsidRPr="00173437" w:rsidRDefault="008205D2" w:rsidP="00C41D44">
      <w:pPr>
        <w:pStyle w:val="Texte1"/>
      </w:pPr>
      <w:r w:rsidRPr="00173437">
        <w:t>L</w:t>
      </w:r>
      <w:r w:rsidR="001F7A0A">
        <w:t>’</w:t>
      </w:r>
      <w:r w:rsidRPr="00173437">
        <w:t xml:space="preserve">Unité 10.10 du Texte du participant </w:t>
      </w:r>
      <w:r w:rsidR="00C171E7" w:rsidRPr="00173437">
        <w:t>aborde cette Convention.</w:t>
      </w:r>
    </w:p>
    <w:p w14:paraId="32A909B9" w14:textId="700E1E6E" w:rsidR="00C171E7" w:rsidRPr="00173437" w:rsidRDefault="00C171E7" w:rsidP="00C41D44">
      <w:pPr>
        <w:pStyle w:val="Texte1"/>
      </w:pPr>
      <w:r w:rsidRPr="00173437">
        <w:t>Certains instruments internationaux comme la Convention des Nations Unies sur la diversité biologique ou les principes directeurs concernant la propriété intellectuelle élaborés par l</w:t>
      </w:r>
      <w:r w:rsidR="001F7A0A">
        <w:t>’</w:t>
      </w:r>
      <w:r w:rsidRPr="00173437">
        <w:t>Organisation mondiale de la propriété intellectuelle (OMPI) peuvent aider à sauvegarder le PCI dans les États qui ont ratifié les deux conventions.</w:t>
      </w:r>
    </w:p>
    <w:p w14:paraId="19E6C637" w14:textId="646A2E0F" w:rsidR="00C171E7" w:rsidRPr="00173437" w:rsidRDefault="00C171E7" w:rsidP="00C0462A">
      <w:pPr>
        <w:pStyle w:val="Texte1"/>
      </w:pPr>
      <w:r w:rsidRPr="00173437">
        <w:rPr>
          <w:b/>
        </w:rPr>
        <w:t>CDB Article 8(j) :</w:t>
      </w:r>
      <w:r w:rsidRPr="00173437">
        <w:rPr>
          <w:b/>
          <w:bCs/>
        </w:rPr>
        <w:t xml:space="preserve"> </w:t>
      </w:r>
      <w:r w:rsidRPr="00173437">
        <w:t>Chaque État partie « respecte, préserve et maintient les connaissances, innovations et pratiques des communautés autochtones et locales qui incarnent des modes de vie traditionnels présentant un intérêt pour la conservation et l</w:t>
      </w:r>
      <w:r w:rsidR="001F7A0A">
        <w:t>’</w:t>
      </w:r>
      <w:r w:rsidRPr="00173437">
        <w:t>utilisation durable de la diversité biologique et en favorise l</w:t>
      </w:r>
      <w:r w:rsidR="001F7A0A">
        <w:t>’</w:t>
      </w:r>
      <w:r w:rsidRPr="00173437">
        <w:t>application sur une plus grande échelle, avec l</w:t>
      </w:r>
      <w:r w:rsidR="001F7A0A">
        <w:t>’</w:t>
      </w:r>
      <w:r w:rsidRPr="00173437">
        <w:t>accord et la participation des dépositaires de ces connaissances, innovations et pratiques et encourage le partage équitable des avantages découlant de l</w:t>
      </w:r>
      <w:r w:rsidR="001F7A0A">
        <w:t>’</w:t>
      </w:r>
      <w:r w:rsidRPr="00173437">
        <w:t>utilisation de ces connaissances, innovations et pratiques ».</w:t>
      </w:r>
    </w:p>
    <w:p w14:paraId="454EF4D0" w14:textId="3FD0FFAD" w:rsidR="00C171E7" w:rsidRPr="00173437" w:rsidRDefault="00C171E7" w:rsidP="00C0462A">
      <w:pPr>
        <w:pStyle w:val="Texte1"/>
      </w:pPr>
      <w:r w:rsidRPr="00173437">
        <w:rPr>
          <w:b/>
        </w:rPr>
        <w:t>CDB Article 18.4 :</w:t>
      </w:r>
      <w:r w:rsidRPr="00173437">
        <w:t xml:space="preserve"> Conformément à la législation nationale, « les Parties contractantes encouragent et mettent au point des modalités de coopération aux fins de l</w:t>
      </w:r>
      <w:r w:rsidR="001F7A0A">
        <w:t>’</w:t>
      </w:r>
      <w:r w:rsidRPr="00173437">
        <w:t>élaboration et de l</w:t>
      </w:r>
      <w:r w:rsidR="001F7A0A">
        <w:t>’</w:t>
      </w:r>
      <w:r w:rsidRPr="00173437">
        <w:t>utilisation de technologies, y compris les technologies autochtones et traditionnelles ».</w:t>
      </w:r>
    </w:p>
    <w:p w14:paraId="259108DF" w14:textId="77777777" w:rsidR="00C171E7" w:rsidRPr="00173437" w:rsidRDefault="00C171E7" w:rsidP="00C41D44">
      <w:pPr>
        <w:pStyle w:val="Soustitre"/>
      </w:pPr>
      <w:r w:rsidRPr="00173437">
        <w:t>Exemples de protections régionales des droits de propriété intellectuelle concernant le PCI</w:t>
      </w:r>
    </w:p>
    <w:p w14:paraId="480E1FF7" w14:textId="636F25ED" w:rsidR="00C171E7" w:rsidRPr="009B4422" w:rsidRDefault="008205D2" w:rsidP="00C41D44">
      <w:pPr>
        <w:pStyle w:val="Texte1"/>
      </w:pPr>
      <w:r w:rsidRPr="00173437">
        <w:t>L</w:t>
      </w:r>
      <w:r w:rsidR="001F7A0A">
        <w:t>’</w:t>
      </w:r>
      <w:r w:rsidRPr="00173437">
        <w:t>Unité 10.10 du Texte du participant</w:t>
      </w:r>
      <w:r w:rsidR="00C171E7" w:rsidRPr="00173437">
        <w:t xml:space="preserve"> ét</w:t>
      </w:r>
      <w:r w:rsidR="00C171E7" w:rsidRPr="009B4422">
        <w:t>udie le rôle de l</w:t>
      </w:r>
      <w:r w:rsidR="001F7A0A">
        <w:t>’</w:t>
      </w:r>
      <w:r w:rsidR="00C171E7" w:rsidRPr="009B4422">
        <w:t>OMPI.</w:t>
      </w:r>
    </w:p>
    <w:p w14:paraId="60ED0F1C" w14:textId="7EFC4FED" w:rsidR="00C171E7" w:rsidRPr="009B4422" w:rsidRDefault="00C171E7" w:rsidP="00C41D44">
      <w:pPr>
        <w:pStyle w:val="Texte1"/>
      </w:pPr>
      <w:r w:rsidRPr="009B4422">
        <w:t>Il est possible d</w:t>
      </w:r>
      <w:r w:rsidR="001F7A0A">
        <w:t>’</w:t>
      </w:r>
      <w:r w:rsidRPr="009B4422">
        <w:t>élaborer des régimes de DPI pour le patrimoine culturel immatériel et les expressions qui y sont associées à l</w:t>
      </w:r>
      <w:r w:rsidR="001F7A0A">
        <w:t>’</w:t>
      </w:r>
      <w:r w:rsidRPr="009B4422">
        <w:t>échelle régionale ainsi qu</w:t>
      </w:r>
      <w:r w:rsidR="001F7A0A">
        <w:t>’</w:t>
      </w:r>
      <w:r w:rsidRPr="009B4422">
        <w:t>à l</w:t>
      </w:r>
      <w:r w:rsidR="001F7A0A">
        <w:t>’</w:t>
      </w:r>
      <w:r w:rsidRPr="009B4422">
        <w:t>échelle nationale, et l</w:t>
      </w:r>
      <w:r w:rsidR="001F7A0A">
        <w:t>’</w:t>
      </w:r>
      <w:r w:rsidRPr="009B4422">
        <w:t xml:space="preserve">OMPI a bien progressé dans </w:t>
      </w:r>
      <w:r>
        <w:t xml:space="preserve">ses efforts </w:t>
      </w:r>
      <w:r w:rsidRPr="009B4422">
        <w:t>pour faire de même à l</w:t>
      </w:r>
      <w:r w:rsidR="001F7A0A">
        <w:t>’</w:t>
      </w:r>
      <w:r w:rsidRPr="009B4422">
        <w:t>échelle internationale. En décembre 2009, le Forum des Îles du Pacifique, composé de seize États membres de la région, a annoncé la création du Plan d</w:t>
      </w:r>
      <w:r w:rsidR="001F7A0A">
        <w:t>’</w:t>
      </w:r>
      <w:r w:rsidRPr="009B4422">
        <w:t xml:space="preserve">action pour les savoirs traditionnels afin de faciliter la protection de la propriété intellectuelle associée aux savoirs traditionnels. Ce plan soutient les efforts de mise en œuvre déployés au niveau national ainsi que ceux entrepris au niveau régional en faveur de la </w:t>
      </w:r>
      <w:r>
        <w:t>« </w:t>
      </w:r>
      <w:r w:rsidRPr="009B4422">
        <w:t>protection des droits de propriété et la commercialisation effective et l</w:t>
      </w:r>
      <w:r w:rsidR="001F7A0A">
        <w:t>’</w:t>
      </w:r>
      <w:r w:rsidRPr="009B4422">
        <w:t>utilisation économique des savoirs traditionnels</w:t>
      </w:r>
      <w:r>
        <w:t> »</w:t>
      </w:r>
      <w:r w:rsidRPr="009B4422">
        <w:t xml:space="preserve">. Son objectif primordial est de </w:t>
      </w:r>
      <w:r>
        <w:t>« </w:t>
      </w:r>
      <w:r w:rsidRPr="009B4422">
        <w:t>créer des conditions favorables au développement des industries culturelles et à leur contribution au développement économique ainsi qu</w:t>
      </w:r>
      <w:r w:rsidR="001F7A0A">
        <w:t>’</w:t>
      </w:r>
      <w:r w:rsidRPr="009B4422">
        <w:t>à l</w:t>
      </w:r>
      <w:r w:rsidR="001F7A0A">
        <w:t>’</w:t>
      </w:r>
      <w:r w:rsidRPr="009B4422">
        <w:t>amélioration des moyens de subsistance dans l</w:t>
      </w:r>
      <w:r w:rsidR="001F7A0A">
        <w:t>’</w:t>
      </w:r>
      <w:r w:rsidRPr="009B4422">
        <w:t>ensemble de la région</w:t>
      </w:r>
      <w:r>
        <w:t> »</w:t>
      </w:r>
      <w:r w:rsidRPr="009B4422">
        <w:t>, et ainsi d</w:t>
      </w:r>
      <w:r w:rsidR="001F7A0A">
        <w:t>’</w:t>
      </w:r>
      <w:r w:rsidRPr="009B4422">
        <w:t>éradiquer la pauvreté dans la région</w:t>
      </w:r>
      <w:r w:rsidRPr="009B4422">
        <w:rPr>
          <w:vertAlign w:val="superscript"/>
        </w:rPr>
        <w:footnoteReference w:id="6"/>
      </w:r>
      <w:r w:rsidRPr="009B4422">
        <w:t>. Au titre du Plan d</w:t>
      </w:r>
      <w:r w:rsidR="001F7A0A">
        <w:t>’</w:t>
      </w:r>
      <w:r w:rsidRPr="009B4422">
        <w:t xml:space="preserve">action, six parlements (Fidji, Îles Cook, Kiribati, Palaos, Papouasie-Nouvelle-Guinée et Vanuatu) devaient adopter une législation </w:t>
      </w:r>
      <w:r>
        <w:t xml:space="preserve">fondée </w:t>
      </w:r>
      <w:r w:rsidRPr="009B4422">
        <w:t xml:space="preserve">sur la Loi type pour la protection des savoirs traditionnels et des expressions culturelles élaborée en 2002 </w:t>
      </w:r>
      <w:r>
        <w:t xml:space="preserve">à partir </w:t>
      </w:r>
      <w:r w:rsidRPr="009B4422">
        <w:t>du cadre régional pour la protection des savoirs traditionnels et des expressions culturelles du Forum des Îles du Pacifique. En outre, le Plan d</w:t>
      </w:r>
      <w:r w:rsidR="001F7A0A">
        <w:t>’</w:t>
      </w:r>
      <w:r w:rsidRPr="009B4422">
        <w:t>action proposait l</w:t>
      </w:r>
      <w:r w:rsidR="001F7A0A">
        <w:t>’</w:t>
      </w:r>
      <w:r w:rsidRPr="009B4422">
        <w:t>élaboration d</w:t>
      </w:r>
      <w:r w:rsidR="001F7A0A">
        <w:t>’</w:t>
      </w:r>
      <w:r w:rsidRPr="009B4422">
        <w:t>un projet d</w:t>
      </w:r>
      <w:r w:rsidR="001F7A0A">
        <w:t>’</w:t>
      </w:r>
      <w:r w:rsidRPr="009B4422">
        <w:t>accord régional et son entrée en vigueur dans les deux ans qui suivaient</w:t>
      </w:r>
      <w:r w:rsidRPr="004C16E8">
        <w:rPr>
          <w:rStyle w:val="FootnoteReference"/>
          <w:sz w:val="20"/>
        </w:rPr>
        <w:footnoteReference w:id="7"/>
      </w:r>
      <w:r w:rsidRPr="009B4422">
        <w:t>.</w:t>
      </w:r>
    </w:p>
    <w:p w14:paraId="016990D9" w14:textId="27D739CF" w:rsidR="00C171E7" w:rsidRPr="009B4422" w:rsidRDefault="00C171E7" w:rsidP="00C41D44">
      <w:pPr>
        <w:pStyle w:val="Texte1"/>
      </w:pPr>
      <w:r w:rsidRPr="009B4422">
        <w:t>L</w:t>
      </w:r>
      <w:r w:rsidR="001F7A0A">
        <w:t>’</w:t>
      </w:r>
      <w:proofErr w:type="spellStart"/>
      <w:r w:rsidRPr="009B4422">
        <w:t>African</w:t>
      </w:r>
      <w:proofErr w:type="spellEnd"/>
      <w:r w:rsidRPr="009B4422">
        <w:t xml:space="preserve"> </w:t>
      </w:r>
      <w:proofErr w:type="spellStart"/>
      <w:r w:rsidRPr="009B4422">
        <w:t>Regional</w:t>
      </w:r>
      <w:proofErr w:type="spellEnd"/>
      <w:r w:rsidRPr="009B4422">
        <w:t xml:space="preserve"> </w:t>
      </w:r>
      <w:proofErr w:type="spellStart"/>
      <w:r w:rsidRPr="009B4422">
        <w:t>Intellectual</w:t>
      </w:r>
      <w:proofErr w:type="spellEnd"/>
      <w:r w:rsidRPr="009B4422">
        <w:t xml:space="preserve"> </w:t>
      </w:r>
      <w:proofErr w:type="spellStart"/>
      <w:r w:rsidRPr="009B4422">
        <w:t>Property</w:t>
      </w:r>
      <w:proofErr w:type="spellEnd"/>
      <w:r w:rsidRPr="009B4422">
        <w:t xml:space="preserve"> </w:t>
      </w:r>
      <w:proofErr w:type="spellStart"/>
      <w:r w:rsidRPr="009B4422">
        <w:t>Organization</w:t>
      </w:r>
      <w:proofErr w:type="spellEnd"/>
      <w:r w:rsidRPr="009B4422">
        <w:t xml:space="preserve"> (ARIPO) a récemment élaboré un Instrument juridique pour la protection des savoirs traditionnels et des expressions du </w:t>
      </w:r>
      <w:r w:rsidRPr="009B4422">
        <w:lastRenderedPageBreak/>
        <w:t xml:space="preserve">folklore (2007) </w:t>
      </w:r>
      <w:r>
        <w:t xml:space="preserve">ainsi que </w:t>
      </w:r>
      <w:r w:rsidRPr="009B4422">
        <w:t>le Protocole de Swakopmund sur la protection des savoirs traditionnels et des expressions du folklore (2010). Le Protocole entrera en vigueur dès qu</w:t>
      </w:r>
      <w:r w:rsidR="001F7A0A">
        <w:t>’</w:t>
      </w:r>
      <w:r w:rsidRPr="009B4422">
        <w:t>il aura été ratifié par six États membres de l</w:t>
      </w:r>
      <w:r w:rsidR="001F7A0A">
        <w:t>’</w:t>
      </w:r>
      <w:r w:rsidRPr="009B4422">
        <w:t>ARIPO. Le but du Protocole (</w:t>
      </w:r>
      <w:r>
        <w:t>article </w:t>
      </w:r>
      <w:r w:rsidRPr="009B4422">
        <w:t>1.1) est le suivant :</w:t>
      </w:r>
    </w:p>
    <w:p w14:paraId="49E688FB" w14:textId="7A5D9CA0" w:rsidR="00C171E7" w:rsidRPr="009B4422" w:rsidRDefault="00C171E7" w:rsidP="00C41D44">
      <w:pPr>
        <w:pStyle w:val="numrationa"/>
      </w:pPr>
      <w:r w:rsidRPr="009B4422">
        <w:t>(a)</w:t>
      </w:r>
      <w:r w:rsidRPr="009B4422">
        <w:tab/>
        <w:t>protéger les détenteurs de savoirs traditionnels contre toute atteinte aux droits que leur reconnaît le Protocole</w:t>
      </w:r>
      <w:r>
        <w:t> ;</w:t>
      </w:r>
    </w:p>
    <w:p w14:paraId="2C21EF36" w14:textId="2CC807BE" w:rsidR="00C171E7" w:rsidRPr="009B4422" w:rsidRDefault="00C171E7" w:rsidP="00C41D44">
      <w:pPr>
        <w:pStyle w:val="numrationa"/>
      </w:pPr>
      <w:r w:rsidRPr="009B4422">
        <w:t>(b)</w:t>
      </w:r>
      <w:r w:rsidRPr="009B4422">
        <w:tab/>
        <w:t>protéger les expressions du folklore contre le détournement, l</w:t>
      </w:r>
      <w:r w:rsidR="001F7A0A">
        <w:t>’</w:t>
      </w:r>
      <w:r w:rsidRPr="009B4422">
        <w:t>utilisation abusive et l</w:t>
      </w:r>
      <w:r w:rsidR="001F7A0A">
        <w:t>’</w:t>
      </w:r>
      <w:r w:rsidRPr="009B4422">
        <w:t>exploitation illicite hors de leur contexte traditionnel.</w:t>
      </w:r>
    </w:p>
    <w:p w14:paraId="0EAF3B2F" w14:textId="29E8C0B8" w:rsidR="00C171E7" w:rsidRDefault="00C171E7" w:rsidP="00A8141C">
      <w:pPr>
        <w:pStyle w:val="Texte1"/>
      </w:pPr>
      <w:r w:rsidRPr="009B4422">
        <w:t>Le Protocole vise à donner aux gardiens et aux détenteurs des savoirs traditionnels et des expressions du folklore les moyens de mettre leurs savoirs au service du développement socio-économique et de la création de richesses</w:t>
      </w:r>
      <w:r>
        <w:t> ;</w:t>
      </w:r>
      <w:r w:rsidRPr="009B4422">
        <w:t xml:space="preserve"> à lutter contre la </w:t>
      </w:r>
      <w:proofErr w:type="spellStart"/>
      <w:r w:rsidRPr="009B4422">
        <w:t>biopiraterie</w:t>
      </w:r>
      <w:proofErr w:type="spellEnd"/>
      <w:r w:rsidR="00820341">
        <w:t xml:space="preserve"> </w:t>
      </w:r>
      <w:r>
        <w:t>;</w:t>
      </w:r>
      <w:r w:rsidRPr="009B4422">
        <w:t xml:space="preserve"> et à permettre au Bureau de l</w:t>
      </w:r>
      <w:r w:rsidR="001F7A0A">
        <w:t>’</w:t>
      </w:r>
      <w:r w:rsidRPr="009B4422">
        <w:t>ARIPO d</w:t>
      </w:r>
      <w:r w:rsidR="001F7A0A">
        <w:t>’</w:t>
      </w:r>
      <w:r w:rsidRPr="009B4422">
        <w:t>enregistrer les savoirs traditionnels et les expressions du folklore qui sont tr</w:t>
      </w:r>
      <w:r>
        <w:t>ansfrontières et multiculturel</w:t>
      </w:r>
      <w:r w:rsidRPr="009B4422">
        <w:t>s par nature.</w:t>
      </w:r>
      <w:r w:rsidRPr="009B4422">
        <w:rPr>
          <w:vertAlign w:val="superscript"/>
        </w:rPr>
        <w:footnoteReference w:id="8"/>
      </w:r>
    </w:p>
    <w:p w14:paraId="737E3BC9" w14:textId="613616F4" w:rsidR="00C171E7" w:rsidRPr="009B4422" w:rsidRDefault="00C171E7" w:rsidP="00C41D44">
      <w:pPr>
        <w:pStyle w:val="Texte1"/>
      </w:pPr>
      <w:r w:rsidRPr="009B4422">
        <w:t>D</w:t>
      </w:r>
      <w:r w:rsidR="001F7A0A">
        <w:t>’</w:t>
      </w:r>
      <w:r w:rsidRPr="009B4422">
        <w:t xml:space="preserve">autres régions ont aussi tenté de protéger les droits des communautés sur leur PCI. En 2000, les </w:t>
      </w:r>
      <w:r w:rsidRPr="0027032B">
        <w:t>États membres</w:t>
      </w:r>
      <w:r>
        <w:t xml:space="preserve"> </w:t>
      </w:r>
      <w:r w:rsidRPr="009B4422">
        <w:t xml:space="preserve">de la Communauté andine et les États insulaires du Pacifique ont décidé </w:t>
      </w:r>
      <w:r>
        <w:t>ce qui suit </w:t>
      </w:r>
      <w:r w:rsidRPr="009B4422">
        <w:t>:</w:t>
      </w:r>
    </w:p>
    <w:p w14:paraId="40FD00CF" w14:textId="5DB755E9" w:rsidR="00C171E7" w:rsidRDefault="00C171E7" w:rsidP="00C41D44">
      <w:pPr>
        <w:pStyle w:val="citation"/>
      </w:pPr>
      <w:r w:rsidRPr="009B4422">
        <w:t>Ne peuvent pas être enregistrés comme marques les signes dont l</w:t>
      </w:r>
      <w:r w:rsidR="001F7A0A">
        <w:t>’</w:t>
      </w:r>
      <w:r w:rsidRPr="009B4422">
        <w:t>usage dans le commerce porte atteinte à un droit d</w:t>
      </w:r>
      <w:r w:rsidR="001F7A0A">
        <w:t>’</w:t>
      </w:r>
      <w:r w:rsidRPr="009B4422">
        <w:t>un tiers, en particulier lorsque : ils consistent en un nom d</w:t>
      </w:r>
      <w:r w:rsidR="001F7A0A">
        <w:t>’</w:t>
      </w:r>
      <w:r w:rsidRPr="009B4422">
        <w:t>une communauté autochtone, afro-américaine ou locale ou en des dénominations, des mots, des lettres, des caractères ou des signes utilisés pour distinguer les produits, les services ou les modes de transmission de ladite communauté ou ils constituent l</w:t>
      </w:r>
      <w:r w:rsidR="001F7A0A">
        <w:t>’</w:t>
      </w:r>
      <w:r w:rsidRPr="009B4422">
        <w:t>expression de sa culture ou de ses pratiques, sauf si la demande d</w:t>
      </w:r>
      <w:r w:rsidR="001F7A0A">
        <w:t>’</w:t>
      </w:r>
      <w:r w:rsidRPr="009B4422">
        <w:t>enregistrement est présentée par la communauté elle-même ou avec le consentement exprès de celle-ci</w:t>
      </w:r>
      <w:r>
        <w:t>.</w:t>
      </w:r>
      <w:r w:rsidRPr="009B4422">
        <w:rPr>
          <w:vertAlign w:val="superscript"/>
        </w:rPr>
        <w:footnoteReference w:id="9"/>
      </w:r>
    </w:p>
    <w:p w14:paraId="4514CDE1" w14:textId="6BD71CA1" w:rsidR="00C171E7" w:rsidRPr="009B4422" w:rsidRDefault="00C171E7" w:rsidP="00C41D44">
      <w:pPr>
        <w:pStyle w:val="Texte1"/>
      </w:pPr>
      <w:r w:rsidRPr="009B4422">
        <w:t>En une occasion, cette décision a été appliquée par le Gouvernement colombien</w:t>
      </w:r>
      <w:r>
        <w:t>,</w:t>
      </w:r>
      <w:r w:rsidRPr="009B4422">
        <w:t xml:space="preserve"> même si la communauté concernée n</w:t>
      </w:r>
      <w:r w:rsidR="001F7A0A">
        <w:t>’</w:t>
      </w:r>
      <w:r w:rsidRPr="009B4422">
        <w:t>avait pas émis d</w:t>
      </w:r>
      <w:r w:rsidR="001F7A0A">
        <w:t>’</w:t>
      </w:r>
      <w:r w:rsidRPr="009B4422">
        <w:t>objection.</w:t>
      </w:r>
    </w:p>
    <w:p w14:paraId="4A2B11EC" w14:textId="63254D20" w:rsidR="00C171E7" w:rsidRPr="00C41D44" w:rsidRDefault="00C171E7" w:rsidP="00326CAA">
      <w:pPr>
        <w:pStyle w:val="Heading6"/>
        <w:rPr>
          <w:lang w:val="fr-FR"/>
        </w:rPr>
      </w:pPr>
      <w:r w:rsidRPr="00C41D44">
        <w:rPr>
          <w:lang w:val="fr-FR"/>
        </w:rPr>
        <w:t>Diapositive 22</w:t>
      </w:r>
    </w:p>
    <w:p w14:paraId="57CFA85C" w14:textId="36724F64" w:rsidR="00C171E7" w:rsidRPr="00D53593" w:rsidRDefault="00C171E7" w:rsidP="00400354">
      <w:pPr>
        <w:pStyle w:val="diapo2"/>
        <w:rPr>
          <w:lang w:val="fr-FR"/>
        </w:rPr>
      </w:pPr>
      <w:r w:rsidRPr="00D53593">
        <w:rPr>
          <w:lang w:val="fr-FR"/>
        </w:rPr>
        <w:t>Principes directeurs et codes d</w:t>
      </w:r>
      <w:r w:rsidR="001F7A0A">
        <w:rPr>
          <w:lang w:val="fr-FR"/>
        </w:rPr>
        <w:t>’</w:t>
      </w:r>
      <w:r w:rsidRPr="00D53593">
        <w:rPr>
          <w:lang w:val="fr-FR"/>
        </w:rPr>
        <w:t>éthique</w:t>
      </w:r>
    </w:p>
    <w:p w14:paraId="547AC470" w14:textId="5A5C6F64" w:rsidR="00C171E7" w:rsidRPr="002D552C" w:rsidRDefault="00C171E7" w:rsidP="00C41D44">
      <w:pPr>
        <w:pStyle w:val="Texte1"/>
      </w:pPr>
      <w:r w:rsidRPr="009B4422">
        <w:t>V</w:t>
      </w:r>
      <w:r w:rsidRPr="002D552C">
        <w:t xml:space="preserve">oir </w:t>
      </w:r>
      <w:r w:rsidR="008205D2" w:rsidRPr="002D552C">
        <w:t>l</w:t>
      </w:r>
      <w:r w:rsidR="001F7A0A">
        <w:t>’</w:t>
      </w:r>
      <w:r w:rsidR="008205D2" w:rsidRPr="002D552C">
        <w:t>Unité 10.11 du Texte du participant.</w:t>
      </w:r>
    </w:p>
    <w:p w14:paraId="04CECF90" w14:textId="77777777" w:rsidR="00C171E7" w:rsidRPr="002D552C" w:rsidRDefault="00C171E7" w:rsidP="00C41D44">
      <w:pPr>
        <w:pStyle w:val="Texte1"/>
      </w:pPr>
      <w:r w:rsidRPr="002D552C">
        <w:t xml:space="preserve">Cette diapositive montre un exemple de protocole de recherche relatif au PCI intitulé </w:t>
      </w:r>
      <w:proofErr w:type="spellStart"/>
      <w:r w:rsidRPr="002D552C">
        <w:rPr>
          <w:i/>
        </w:rPr>
        <w:t>Ask</w:t>
      </w:r>
      <w:proofErr w:type="spellEnd"/>
      <w:r w:rsidRPr="002D552C">
        <w:rPr>
          <w:i/>
        </w:rPr>
        <w:t xml:space="preserve"> first : a guide to </w:t>
      </w:r>
      <w:proofErr w:type="spellStart"/>
      <w:r w:rsidRPr="002D552C">
        <w:rPr>
          <w:i/>
        </w:rPr>
        <w:t>respecting</w:t>
      </w:r>
      <w:proofErr w:type="spellEnd"/>
      <w:r w:rsidRPr="002D552C">
        <w:rPr>
          <w:i/>
        </w:rPr>
        <w:t xml:space="preserve"> </w:t>
      </w:r>
      <w:proofErr w:type="spellStart"/>
      <w:r w:rsidRPr="002D552C">
        <w:rPr>
          <w:i/>
        </w:rPr>
        <w:t>Indigenous</w:t>
      </w:r>
      <w:proofErr w:type="spellEnd"/>
      <w:r w:rsidRPr="002D552C">
        <w:rPr>
          <w:i/>
        </w:rPr>
        <w:t xml:space="preserve"> </w:t>
      </w:r>
      <w:proofErr w:type="spellStart"/>
      <w:r w:rsidRPr="002D552C">
        <w:rPr>
          <w:i/>
        </w:rPr>
        <w:t>heritage</w:t>
      </w:r>
      <w:proofErr w:type="spellEnd"/>
      <w:r w:rsidRPr="002D552C">
        <w:t xml:space="preserve"> </w:t>
      </w:r>
      <w:r w:rsidRPr="002D552C">
        <w:rPr>
          <w:i/>
        </w:rPr>
        <w:t xml:space="preserve">places and values in </w:t>
      </w:r>
      <w:proofErr w:type="spellStart"/>
      <w:r w:rsidRPr="002D552C">
        <w:rPr>
          <w:i/>
        </w:rPr>
        <w:t>Australia</w:t>
      </w:r>
      <w:proofErr w:type="spellEnd"/>
      <w:r w:rsidRPr="002D552C">
        <w:rPr>
          <w:i/>
        </w:rPr>
        <w:t xml:space="preserve"> </w:t>
      </w:r>
      <w:r w:rsidRPr="002D552C">
        <w:t>(</w:t>
      </w:r>
      <w:proofErr w:type="spellStart"/>
      <w:r w:rsidRPr="002D552C">
        <w:t>Australian</w:t>
      </w:r>
      <w:proofErr w:type="spellEnd"/>
      <w:r w:rsidRPr="002D552C">
        <w:t xml:space="preserve"> </w:t>
      </w:r>
      <w:proofErr w:type="spellStart"/>
      <w:r w:rsidRPr="002D552C">
        <w:t>Heritage</w:t>
      </w:r>
      <w:proofErr w:type="spellEnd"/>
      <w:r w:rsidRPr="002D552C">
        <w:t xml:space="preserve"> Commission, 2002). Ce protocole énonce des principes directeurs pour identifier les communautés autochtones concernées et les associer aux questions relatives aux lieux et aux valeurs de leur patrimoine. </w:t>
      </w:r>
    </w:p>
    <w:p w14:paraId="785CC160" w14:textId="56929DFF" w:rsidR="00C171E7" w:rsidRPr="002D552C" w:rsidRDefault="00C171E7" w:rsidP="00C41D44">
      <w:pPr>
        <w:pStyle w:val="Soustitre"/>
      </w:pPr>
      <w:r w:rsidRPr="002D552C">
        <w:lastRenderedPageBreak/>
        <w:t>Exemple : L</w:t>
      </w:r>
      <w:r w:rsidR="001F7A0A">
        <w:t>’</w:t>
      </w:r>
      <w:r w:rsidRPr="002D552C">
        <w:t>éthique de la recherche au Brésil</w:t>
      </w:r>
    </w:p>
    <w:p w14:paraId="197386AC" w14:textId="6D511520" w:rsidR="00C171E7" w:rsidRPr="002D552C" w:rsidRDefault="008205D2" w:rsidP="00C41D44">
      <w:pPr>
        <w:pStyle w:val="Texte1"/>
      </w:pPr>
      <w:r w:rsidRPr="00200AEF">
        <w:t>L</w:t>
      </w:r>
      <w:r w:rsidR="001F7A0A">
        <w:t>’</w:t>
      </w:r>
      <w:r w:rsidRPr="00200AEF">
        <w:t xml:space="preserve">Étude </w:t>
      </w:r>
      <w:r w:rsidR="00C171E7" w:rsidRPr="00F5747B">
        <w:t>de cas 31</w:t>
      </w:r>
      <w:r w:rsidR="00C171E7" w:rsidRPr="002D552C">
        <w:t xml:space="preserve"> analyse le système qui permet de gérer les demandes d</w:t>
      </w:r>
      <w:r w:rsidR="001F7A0A">
        <w:t>’</w:t>
      </w:r>
      <w:r w:rsidR="00C171E7" w:rsidRPr="002D552C">
        <w:t>autorisation pour effectuer des recherches parmi les groupes autochtones au Brésil.</w:t>
      </w:r>
    </w:p>
    <w:p w14:paraId="000245A3" w14:textId="77777777" w:rsidR="00C171E7" w:rsidRPr="00C41D44" w:rsidRDefault="00C171E7" w:rsidP="00C41D44">
      <w:pPr>
        <w:pStyle w:val="Soustitre"/>
      </w:pPr>
      <w:r w:rsidRPr="002D552C">
        <w:t>Exemple : le protocole de la tribu Hopi pour la recherche, les publications et les enregistrements</w:t>
      </w:r>
    </w:p>
    <w:p w14:paraId="723626D3" w14:textId="5AA459CB" w:rsidR="00C171E7" w:rsidRPr="009B4422" w:rsidRDefault="00C171E7" w:rsidP="00C41D44">
      <w:pPr>
        <w:pStyle w:val="Texte1"/>
      </w:pPr>
      <w:r w:rsidRPr="00F5747B">
        <w:t>L</w:t>
      </w:r>
      <w:r w:rsidR="001F7A0A">
        <w:t>’</w:t>
      </w:r>
      <w:r w:rsidRPr="00F5747B">
        <w:t>étude de cas 32</w:t>
      </w:r>
      <w:r w:rsidRPr="002D552C">
        <w:t xml:space="preserve"> d</w:t>
      </w:r>
      <w:r w:rsidRPr="009B4422">
        <w:t>écrit le protocole de recherche de la tribu Hopi</w:t>
      </w:r>
      <w:r>
        <w:t>,</w:t>
      </w:r>
      <w:r w:rsidRPr="009B4422">
        <w:t xml:space="preserve"> qui précise comment le peuple Hopi souhaiterait que ses ressources intellectuelles et ses expressions culturelles traditionnelles soient utilisées par les tiers.</w:t>
      </w:r>
    </w:p>
    <w:p w14:paraId="227C57BA" w14:textId="356DB300" w:rsidR="00C171E7" w:rsidRPr="00C41D44" w:rsidRDefault="00C171E7" w:rsidP="00C41D44">
      <w:pPr>
        <w:pStyle w:val="diapo2"/>
        <w:rPr>
          <w:lang w:val="fr-FR"/>
        </w:rPr>
      </w:pPr>
      <w:r w:rsidRPr="00C41D44">
        <w:rPr>
          <w:lang w:val="fr-FR"/>
        </w:rPr>
        <w:t xml:space="preserve">Exercice (10 minutes) : </w:t>
      </w:r>
      <w:r w:rsidR="00785C34" w:rsidRPr="00C41D44">
        <w:rPr>
          <w:lang w:val="fr-FR"/>
        </w:rPr>
        <w:tab/>
      </w:r>
      <w:r w:rsidRPr="00C41D44">
        <w:rPr>
          <w:lang w:val="fr-FR"/>
        </w:rPr>
        <w:t>comment les politiques/institutions internationales influent sur la mise en œuvre</w:t>
      </w:r>
    </w:p>
    <w:p w14:paraId="173E5191" w14:textId="77777777" w:rsidR="00C171E7" w:rsidRPr="009B4422" w:rsidRDefault="00C171E7" w:rsidP="00C41D44">
      <w:pPr>
        <w:pStyle w:val="Texte1"/>
      </w:pPr>
      <w:r w:rsidRPr="009B4422">
        <w:t>Il faudrait demander aux participants de citer un instrument juridique, une politique commune ou une institution au niveau international ou régional qui a (ou pourrait avoir) une incidence sur la mise en œuvre de la Convention dans leur pays.</w:t>
      </w:r>
    </w:p>
    <w:p w14:paraId="3271B2D6" w14:textId="6E15B39C" w:rsidR="005A745A" w:rsidRDefault="00C171E7">
      <w:pPr>
        <w:pStyle w:val="Texte1"/>
      </w:pPr>
      <w:r w:rsidRPr="009B4422">
        <w:t>Il faudrait ensuite leur demander d</w:t>
      </w:r>
      <w:r w:rsidR="001F7A0A">
        <w:t>’</w:t>
      </w:r>
      <w:r w:rsidRPr="009B4422">
        <w:t>indiquer comment cette politique, cet instrument juridique ou cette institution au niveau international ou régional a (ou pourrait avoir) une incidence sur la mise en œuvre de la Convention dans leur pays.</w:t>
      </w:r>
    </w:p>
    <w:p w14:paraId="14CA1FB5" w14:textId="77777777" w:rsidR="001F4553" w:rsidRDefault="001F4553">
      <w:pPr>
        <w:pStyle w:val="Texte1"/>
      </w:pPr>
    </w:p>
    <w:p w14:paraId="49637980" w14:textId="77777777" w:rsidR="00017307" w:rsidRDefault="00017307" w:rsidP="00C512DB">
      <w:pPr>
        <w:pStyle w:val="Txtmaigre"/>
        <w:tabs>
          <w:tab w:val="clear" w:pos="567"/>
          <w:tab w:val="right" w:leader="dot" w:pos="8845"/>
        </w:tabs>
      </w:pPr>
    </w:p>
    <w:sectPr w:rsidR="00017307" w:rsidSect="006943FD">
      <w:headerReference w:type="even" r:id="rId10"/>
      <w:headerReference w:type="default" r:id="rId11"/>
      <w:footerReference w:type="even" r:id="rId12"/>
      <w:footerReference w:type="default" r:id="rId13"/>
      <w:headerReference w:type="first" r:id="rId14"/>
      <w:footerReference w:type="first" r:id="rId15"/>
      <w:footnotePr>
        <w:numRestart w:val="eachSect"/>
      </w:footnotePr>
      <w:type w:val="oddPage"/>
      <w:pgSz w:w="11906" w:h="16838"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9B72E8" w15:done="0"/>
  <w15:commentEx w15:paraId="463332A8" w15:done="0"/>
  <w15:commentEx w15:paraId="738FFD14" w15:done="0"/>
  <w15:commentEx w15:paraId="5D282511" w15:done="0"/>
  <w15:commentEx w15:paraId="7BA5029A" w15:done="0"/>
  <w15:commentEx w15:paraId="7131BC27" w15:done="0"/>
  <w15:commentEx w15:paraId="489D0733" w15:done="0"/>
  <w15:commentEx w15:paraId="3F7962E8" w15:done="0"/>
  <w15:commentEx w15:paraId="6467F4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54FA0" w14:textId="77777777" w:rsidR="00002460" w:rsidRDefault="00002460">
      <w:r>
        <w:separator/>
      </w:r>
    </w:p>
    <w:p w14:paraId="5BC8E685" w14:textId="77777777" w:rsidR="00002460" w:rsidRDefault="00002460"/>
    <w:p w14:paraId="06F47573" w14:textId="77777777" w:rsidR="00002460" w:rsidRDefault="00002460"/>
    <w:p w14:paraId="74744B3F" w14:textId="77777777" w:rsidR="00002460" w:rsidRDefault="00002460"/>
  </w:endnote>
  <w:endnote w:type="continuationSeparator" w:id="0">
    <w:p w14:paraId="2223B213" w14:textId="77777777" w:rsidR="00002460" w:rsidRDefault="00002460">
      <w:r>
        <w:continuationSeparator/>
      </w:r>
    </w:p>
    <w:p w14:paraId="2130C6CB" w14:textId="77777777" w:rsidR="00002460" w:rsidRDefault="00002460"/>
    <w:p w14:paraId="2BC34A60" w14:textId="77777777" w:rsidR="00002460" w:rsidRDefault="00002460"/>
    <w:p w14:paraId="77FD94C9" w14:textId="77777777" w:rsidR="00002460" w:rsidRDefault="00002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51">
    <w:altName w:val="Times New Roman"/>
    <w:panose1 w:val="00000000000000000000"/>
    <w:charset w:val="00"/>
    <w:family w:val="auto"/>
    <w:notTrueType/>
    <w:pitch w:val="default"/>
  </w:font>
  <w:font w:name="Wingdings 2">
    <w:panose1 w:val="05020102010507070707"/>
    <w:charset w:val="02"/>
    <w:family w:val="roman"/>
    <w:pitch w:val="variable"/>
    <w:sig w:usb0="00000000" w:usb1="10000000" w:usb2="00000000" w:usb3="00000000" w:csb0="80000000" w:csb1="00000000"/>
  </w:font>
  <w:font w:name="Arial Gras">
    <w:altName w:val="Arial"/>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1F803" w14:textId="6689B47B" w:rsidR="00002460" w:rsidRPr="00D53593" w:rsidRDefault="00002460" w:rsidP="00283F94">
    <w:pPr>
      <w:pStyle w:val="Footer"/>
      <w:ind w:right="360" w:firstLine="360"/>
    </w:pPr>
    <w:r>
      <w:rPr>
        <w:noProof/>
        <w:lang w:eastAsia="fr-FR"/>
      </w:rPr>
      <w:drawing>
        <wp:anchor distT="0" distB="0" distL="114300" distR="114300" simplePos="0" relativeHeight="251922432" behindDoc="1" locked="1" layoutInCell="1" allowOverlap="0" wp14:anchorId="64249721" wp14:editId="59818B51">
          <wp:simplePos x="0" y="0"/>
          <wp:positionH relativeFrom="margin">
            <wp:posOffset>-3810</wp:posOffset>
          </wp:positionH>
          <wp:positionV relativeFrom="margin">
            <wp:posOffset>8643620</wp:posOffset>
          </wp:positionV>
          <wp:extent cx="907415" cy="634365"/>
          <wp:effectExtent l="0" t="0" r="6985" b="0"/>
          <wp:wrapThrough wrapText="bothSides">
            <wp:wrapPolygon edited="0">
              <wp:start x="0" y="0"/>
              <wp:lineTo x="0" y="20757"/>
              <wp:lineTo x="21313" y="20757"/>
              <wp:lineTo x="21313" y="0"/>
              <wp:lineTo x="0" y="0"/>
            </wp:wrapPolygon>
          </wp:wrapThrough>
          <wp:docPr id="68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3593">
      <w:tab/>
      <w:t>© UNESCO • Ne pas reprodu</w:t>
    </w:r>
    <w:r w:rsidR="001F4553">
      <w:t>ire sans autorisation</w:t>
    </w:r>
    <w:r w:rsidR="001F4553">
      <w:tab/>
      <w:t>U010</w:t>
    </w:r>
    <w:r w:rsidRPr="00D53593">
      <w:t>-v1.0-</w:t>
    </w:r>
    <w:r w:rsidR="001F4553">
      <w:t>FN</w:t>
    </w:r>
    <w:r w:rsidRPr="00D53593">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74499" w14:textId="15695D3D" w:rsidR="00002460" w:rsidRPr="00D53593" w:rsidRDefault="00002460" w:rsidP="00283F94">
    <w:pPr>
      <w:pStyle w:val="Footer"/>
    </w:pPr>
    <w:r w:rsidRPr="00D53593">
      <w:t>U01</w:t>
    </w:r>
    <w:r w:rsidR="001F4553">
      <w:t>0</w:t>
    </w:r>
    <w:r w:rsidRPr="00D53593">
      <w:t>-v1.0-</w:t>
    </w:r>
    <w:r w:rsidR="00DB5E5A">
      <w:t>FN</w:t>
    </w:r>
    <w:r w:rsidRPr="00D53593">
      <w:t xml:space="preserve">-FR </w:t>
    </w:r>
    <w:r w:rsidRPr="00D53593">
      <w:tab/>
      <w:t>© UNESCO • Ne pas reproduire sans autorisation</w:t>
    </w:r>
    <w:r w:rsidRPr="00D53593">
      <w:tab/>
    </w:r>
    <w:r>
      <w:rPr>
        <w:noProof/>
        <w:lang w:eastAsia="fr-FR"/>
      </w:rPr>
      <w:drawing>
        <wp:anchor distT="0" distB="0" distL="114300" distR="114300" simplePos="0" relativeHeight="251901952" behindDoc="1" locked="1" layoutInCell="1" allowOverlap="0" wp14:anchorId="0BB58828" wp14:editId="5306B962">
          <wp:simplePos x="0" y="0"/>
          <wp:positionH relativeFrom="margin">
            <wp:posOffset>4677410</wp:posOffset>
          </wp:positionH>
          <wp:positionV relativeFrom="margin">
            <wp:posOffset>8643620</wp:posOffset>
          </wp:positionV>
          <wp:extent cx="907415" cy="627380"/>
          <wp:effectExtent l="0" t="0" r="6985" b="1270"/>
          <wp:wrapThrough wrapText="bothSides">
            <wp:wrapPolygon edited="0">
              <wp:start x="0" y="0"/>
              <wp:lineTo x="0" y="20988"/>
              <wp:lineTo x="21313" y="20988"/>
              <wp:lineTo x="21313" y="0"/>
              <wp:lineTo x="0" y="0"/>
            </wp:wrapPolygon>
          </wp:wrapThrough>
          <wp:docPr id="67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6273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D6DE2" w14:textId="2D4A346A" w:rsidR="00002460" w:rsidRPr="00D53593" w:rsidRDefault="00002460">
    <w:pPr>
      <w:pStyle w:val="Footer"/>
    </w:pPr>
    <w:r w:rsidRPr="00D53593">
      <w:t>U01</w:t>
    </w:r>
    <w:r w:rsidR="001F4553">
      <w:t>0</w:t>
    </w:r>
    <w:r w:rsidRPr="00D53593">
      <w:t>-v1.0-</w:t>
    </w:r>
    <w:r w:rsidR="001F4553">
      <w:t>FN</w:t>
    </w:r>
    <w:r w:rsidRPr="00D53593">
      <w:t xml:space="preserve">-FR </w:t>
    </w:r>
    <w:r w:rsidRPr="00D53593">
      <w:tab/>
      <w:t>© UNESCO • Ne pas reproduire sans autorisation</w:t>
    </w:r>
    <w:r w:rsidRPr="00D53593">
      <w:tab/>
    </w:r>
    <w:r>
      <w:rPr>
        <w:noProof/>
        <w:lang w:eastAsia="fr-FR"/>
      </w:rPr>
      <w:drawing>
        <wp:anchor distT="0" distB="0" distL="114300" distR="114300" simplePos="0" relativeHeight="251924480" behindDoc="1" locked="1" layoutInCell="1" allowOverlap="0" wp14:anchorId="4F2D3990" wp14:editId="19DABF73">
          <wp:simplePos x="0" y="0"/>
          <wp:positionH relativeFrom="margin">
            <wp:posOffset>4677410</wp:posOffset>
          </wp:positionH>
          <wp:positionV relativeFrom="margin">
            <wp:posOffset>8643620</wp:posOffset>
          </wp:positionV>
          <wp:extent cx="907415" cy="641350"/>
          <wp:effectExtent l="0" t="0" r="6985" b="6350"/>
          <wp:wrapThrough wrapText="bothSides">
            <wp:wrapPolygon edited="0">
              <wp:start x="0" y="0"/>
              <wp:lineTo x="0" y="21172"/>
              <wp:lineTo x="21313" y="21172"/>
              <wp:lineTo x="21313" y="0"/>
              <wp:lineTo x="0" y="0"/>
            </wp:wrapPolygon>
          </wp:wrapThrough>
          <wp:docPr id="68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641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C1FE0" w14:textId="2EB93319" w:rsidR="00002460" w:rsidRDefault="00002460" w:rsidP="00A3720C">
      <w:pPr>
        <w:spacing w:after="60"/>
      </w:pPr>
      <w:r>
        <w:separator/>
      </w:r>
    </w:p>
  </w:footnote>
  <w:footnote w:type="continuationSeparator" w:id="0">
    <w:p w14:paraId="41B7BF3A" w14:textId="77777777" w:rsidR="00002460" w:rsidRDefault="00002460">
      <w:r>
        <w:continuationSeparator/>
      </w:r>
    </w:p>
    <w:p w14:paraId="7F8E0BB0" w14:textId="77777777" w:rsidR="00002460" w:rsidRDefault="00002460"/>
    <w:p w14:paraId="19AA96E7" w14:textId="77777777" w:rsidR="00002460" w:rsidRDefault="00002460"/>
    <w:p w14:paraId="76E5EACC" w14:textId="77777777" w:rsidR="00002460" w:rsidRDefault="00002460"/>
  </w:footnote>
  <w:footnote w:type="continuationNotice" w:id="1">
    <w:p w14:paraId="078604E2" w14:textId="77777777" w:rsidR="00002460" w:rsidRDefault="00002460">
      <w:pPr>
        <w:spacing w:after="0" w:line="240" w:lineRule="auto"/>
      </w:pPr>
    </w:p>
    <w:p w14:paraId="0536B584" w14:textId="77777777" w:rsidR="00002460" w:rsidRDefault="00002460"/>
  </w:footnote>
  <w:footnote w:id="2">
    <w:p w14:paraId="3A15DF78" w14:textId="7F39C52E" w:rsidR="00002460" w:rsidRPr="00DF638D" w:rsidRDefault="00002460">
      <w:pPr>
        <w:pStyle w:val="FootnoteText"/>
      </w:pPr>
      <w:r w:rsidRPr="00B403AC">
        <w:rPr>
          <w:rStyle w:val="FootnoteReference"/>
          <w:sz w:val="16"/>
          <w:szCs w:val="16"/>
          <w:vertAlign w:val="baseline"/>
        </w:rPr>
        <w:footnoteRef/>
      </w:r>
      <w:r>
        <w:t>.</w:t>
      </w:r>
      <w:r>
        <w:tab/>
        <w:t>Le mot « PCI » fait référence au patrimoine culturel immatériel.</w:t>
      </w:r>
    </w:p>
  </w:footnote>
  <w:footnote w:id="3">
    <w:p w14:paraId="6394BC2D" w14:textId="664E83A0" w:rsidR="00002460" w:rsidRDefault="00002460">
      <w:pPr>
        <w:pStyle w:val="FootnoteText"/>
      </w:pPr>
      <w:r w:rsidRPr="00B403AC">
        <w:rPr>
          <w:rStyle w:val="FootnoteReference"/>
          <w:sz w:val="16"/>
          <w:szCs w:val="16"/>
          <w:vertAlign w:val="baseline"/>
        </w:rPr>
        <w:footnoteRef/>
      </w:r>
      <w:r>
        <w:t>.</w:t>
      </w:r>
      <w:r>
        <w:tab/>
      </w:r>
      <w:r>
        <w:rPr>
          <w:rStyle w:val="hps"/>
        </w:rPr>
        <w:t>Appelé en abrégé</w:t>
      </w:r>
      <w:r>
        <w:t xml:space="preserve">, </w:t>
      </w:r>
      <w:r>
        <w:rPr>
          <w:rStyle w:val="hps"/>
        </w:rPr>
        <w:t>la Convention du patrimoine</w:t>
      </w:r>
      <w:r>
        <w:t xml:space="preserve"> culturel </w:t>
      </w:r>
      <w:r>
        <w:rPr>
          <w:rStyle w:val="hps"/>
        </w:rPr>
        <w:t>immatériel et</w:t>
      </w:r>
      <w:r>
        <w:t xml:space="preserve">, </w:t>
      </w:r>
      <w:r>
        <w:rPr>
          <w:rStyle w:val="hps"/>
        </w:rPr>
        <w:t>dans le cadre</w:t>
      </w:r>
      <w:r>
        <w:t xml:space="preserve"> </w:t>
      </w:r>
      <w:r>
        <w:rPr>
          <w:rStyle w:val="hps"/>
        </w:rPr>
        <w:t>de cette unité</w:t>
      </w:r>
      <w:r>
        <w:t xml:space="preserve">, </w:t>
      </w:r>
      <w:r>
        <w:rPr>
          <w:rStyle w:val="hps"/>
        </w:rPr>
        <w:t>tout simplement</w:t>
      </w:r>
      <w:r>
        <w:t xml:space="preserve">, </w:t>
      </w:r>
      <w:r>
        <w:rPr>
          <w:rStyle w:val="hps"/>
        </w:rPr>
        <w:t>la Convention</w:t>
      </w:r>
      <w:r>
        <w:t>.</w:t>
      </w:r>
    </w:p>
  </w:footnote>
  <w:footnote w:id="4">
    <w:p w14:paraId="1F2F39D0" w14:textId="0935E4FD" w:rsidR="00002460" w:rsidRPr="00891EA8" w:rsidRDefault="00002460" w:rsidP="00F552E4">
      <w:pPr>
        <w:pStyle w:val="FootnoteText"/>
        <w:rPr>
          <w:lang w:val="en-GB"/>
        </w:rPr>
      </w:pPr>
      <w:r w:rsidRPr="002A6628">
        <w:rPr>
          <w:rStyle w:val="FootnoteReference"/>
          <w:sz w:val="16"/>
          <w:szCs w:val="16"/>
          <w:vertAlign w:val="baseline"/>
          <w:lang w:val="en-GB"/>
        </w:rPr>
        <w:footnoteRef/>
      </w:r>
      <w:r w:rsidRPr="008C7EDC">
        <w:rPr>
          <w:lang w:val="en-US"/>
        </w:rPr>
        <w:t>.</w:t>
      </w:r>
      <w:r w:rsidRPr="008C7EDC">
        <w:rPr>
          <w:lang w:val="en-US"/>
        </w:rPr>
        <w:tab/>
      </w:r>
      <w:r w:rsidRPr="00891EA8">
        <w:rPr>
          <w:lang w:val="en-GB"/>
        </w:rPr>
        <w:t xml:space="preserve">L. </w:t>
      </w:r>
      <w:proofErr w:type="spellStart"/>
      <w:r w:rsidRPr="00891EA8">
        <w:rPr>
          <w:lang w:val="en-GB"/>
        </w:rPr>
        <w:t>Lowthorp</w:t>
      </w:r>
      <w:proofErr w:type="spellEnd"/>
      <w:r w:rsidRPr="00891EA8">
        <w:rPr>
          <w:lang w:val="en-GB"/>
        </w:rPr>
        <w:t xml:space="preserve">, 2010, « National Intangible Cultural Heritage (ICH) Legislation and Initiatives », Bureau de </w:t>
      </w:r>
      <w:proofErr w:type="spellStart"/>
      <w:r w:rsidRPr="00C41D44">
        <w:rPr>
          <w:lang w:val="en-US"/>
        </w:rPr>
        <w:t>l’UNESCO</w:t>
      </w:r>
      <w:proofErr w:type="spellEnd"/>
      <w:r w:rsidRPr="00891EA8">
        <w:rPr>
          <w:lang w:val="en-GB"/>
        </w:rPr>
        <w:t xml:space="preserve"> à New Delhi, p. 23–24.</w:t>
      </w:r>
    </w:p>
  </w:footnote>
  <w:footnote w:id="5">
    <w:p w14:paraId="71C99469" w14:textId="1FDB3B5D" w:rsidR="00002460" w:rsidRPr="00C90331" w:rsidRDefault="00002460" w:rsidP="00C41D44">
      <w:pPr>
        <w:pStyle w:val="FootnoteText"/>
        <w:rPr>
          <w:lang w:val="en-GB"/>
        </w:rPr>
      </w:pPr>
      <w:r w:rsidRPr="002A6628">
        <w:rPr>
          <w:rStyle w:val="FootnoteReference"/>
          <w:sz w:val="16"/>
          <w:szCs w:val="16"/>
          <w:vertAlign w:val="baseline"/>
          <w:lang w:val="en-GB"/>
        </w:rPr>
        <w:footnoteRef/>
      </w:r>
      <w:r w:rsidRPr="002A6628">
        <w:rPr>
          <w:lang w:val="en-GB"/>
        </w:rPr>
        <w:t>.</w:t>
      </w:r>
      <w:r w:rsidRPr="00891EA8">
        <w:rPr>
          <w:lang w:val="en-GB"/>
        </w:rPr>
        <w:tab/>
        <w:t xml:space="preserve">W. B. </w:t>
      </w:r>
      <w:proofErr w:type="spellStart"/>
      <w:r w:rsidRPr="00891EA8">
        <w:rPr>
          <w:lang w:val="en-GB"/>
        </w:rPr>
        <w:t>Wendland</w:t>
      </w:r>
      <w:proofErr w:type="spellEnd"/>
      <w:r w:rsidRPr="00891EA8">
        <w:rPr>
          <w:lang w:val="en-GB"/>
        </w:rPr>
        <w:t xml:space="preserve">, 2006, « Intellectual Property and the Protection of Traditional Knowledge and Cultural Expressions », </w:t>
      </w:r>
      <w:proofErr w:type="spellStart"/>
      <w:r w:rsidRPr="00891EA8">
        <w:rPr>
          <w:lang w:val="en-GB"/>
        </w:rPr>
        <w:t>dans</w:t>
      </w:r>
      <w:proofErr w:type="spellEnd"/>
      <w:r w:rsidRPr="00891EA8">
        <w:rPr>
          <w:lang w:val="en-GB"/>
        </w:rPr>
        <w:t xml:space="preserve"> </w:t>
      </w:r>
      <w:r w:rsidRPr="00891EA8">
        <w:rPr>
          <w:i/>
          <w:lang w:val="en-GB"/>
        </w:rPr>
        <w:t>Art and cultural heritage: law, policy, and practice,</w:t>
      </w:r>
      <w:r w:rsidRPr="00891EA8">
        <w:rPr>
          <w:lang w:val="en-GB"/>
        </w:rPr>
        <w:t xml:space="preserve"> </w:t>
      </w:r>
      <w:proofErr w:type="spellStart"/>
      <w:r w:rsidRPr="00891EA8">
        <w:rPr>
          <w:lang w:val="en-GB"/>
        </w:rPr>
        <w:t>publié</w:t>
      </w:r>
      <w:proofErr w:type="spellEnd"/>
      <w:r w:rsidRPr="00891EA8">
        <w:rPr>
          <w:lang w:val="en-GB"/>
        </w:rPr>
        <w:t xml:space="preserve"> sous la direction de Barbara T. Hoffman, </w:t>
      </w:r>
      <w:r w:rsidRPr="00C41D44">
        <w:rPr>
          <w:rStyle w:val="st1"/>
          <w:color w:val="222222"/>
          <w:lang w:val="en-US"/>
        </w:rPr>
        <w:t>Cambridge, Cambridge University,</w:t>
      </w:r>
      <w:r w:rsidRPr="00C90331">
        <w:rPr>
          <w:lang w:val="en-GB"/>
        </w:rPr>
        <w:t xml:space="preserve"> p. 333. </w:t>
      </w:r>
    </w:p>
  </w:footnote>
  <w:footnote w:id="6">
    <w:p w14:paraId="5D4F74A8" w14:textId="4DF93FBB" w:rsidR="00002460" w:rsidRPr="00DF55FA" w:rsidRDefault="00002460" w:rsidP="00F552E4">
      <w:pPr>
        <w:pStyle w:val="FootnoteText"/>
        <w:rPr>
          <w:lang w:val="en-GB"/>
        </w:rPr>
      </w:pPr>
      <w:r w:rsidRPr="002A6628">
        <w:rPr>
          <w:rStyle w:val="FootnoteReference"/>
          <w:sz w:val="16"/>
          <w:szCs w:val="16"/>
          <w:vertAlign w:val="baseline"/>
          <w:lang w:val="en-GB"/>
        </w:rPr>
        <w:footnoteRef/>
      </w:r>
      <w:r w:rsidRPr="002A6628">
        <w:rPr>
          <w:lang w:val="en-GB"/>
        </w:rPr>
        <w:t>.</w:t>
      </w:r>
      <w:r>
        <w:rPr>
          <w:lang w:val="en-GB"/>
        </w:rPr>
        <w:tab/>
      </w:r>
      <w:r w:rsidRPr="00DF55FA">
        <w:rPr>
          <w:lang w:val="en-GB"/>
        </w:rPr>
        <w:t xml:space="preserve">L. </w:t>
      </w:r>
      <w:proofErr w:type="spellStart"/>
      <w:r w:rsidRPr="00DF55FA">
        <w:rPr>
          <w:lang w:val="en-GB"/>
        </w:rPr>
        <w:t>Lowthorp</w:t>
      </w:r>
      <w:proofErr w:type="spellEnd"/>
      <w:r w:rsidRPr="00DF55FA">
        <w:rPr>
          <w:lang w:val="en-GB"/>
        </w:rPr>
        <w:t xml:space="preserve">, 2010, « National Intangible Cultural Heritage (ICH) Legislation and Initiatives », Bureau de </w:t>
      </w:r>
      <w:proofErr w:type="spellStart"/>
      <w:r w:rsidRPr="00C41D44">
        <w:rPr>
          <w:lang w:val="en-US"/>
        </w:rPr>
        <w:t>l’UNESCO</w:t>
      </w:r>
      <w:proofErr w:type="spellEnd"/>
      <w:r w:rsidRPr="00DF55FA">
        <w:rPr>
          <w:lang w:val="en-GB"/>
        </w:rPr>
        <w:t xml:space="preserve"> à New Delhi, p. 11.</w:t>
      </w:r>
    </w:p>
  </w:footnote>
  <w:footnote w:id="7">
    <w:p w14:paraId="4C3B3C41" w14:textId="12C98500" w:rsidR="00002460" w:rsidRPr="00DF55FA" w:rsidRDefault="00002460" w:rsidP="00F552E4">
      <w:pPr>
        <w:pStyle w:val="FootnoteText"/>
        <w:rPr>
          <w:lang w:val="en-GB"/>
        </w:rPr>
      </w:pPr>
      <w:r w:rsidRPr="002A6628">
        <w:rPr>
          <w:rStyle w:val="FootnoteReference"/>
          <w:sz w:val="16"/>
          <w:szCs w:val="16"/>
          <w:vertAlign w:val="baseline"/>
          <w:lang w:val="en-GB"/>
        </w:rPr>
        <w:footnoteRef/>
      </w:r>
      <w:r w:rsidRPr="002A6628">
        <w:rPr>
          <w:lang w:val="en-GB"/>
        </w:rPr>
        <w:t>.</w:t>
      </w:r>
      <w:r>
        <w:rPr>
          <w:lang w:val="en-GB"/>
        </w:rPr>
        <w:tab/>
      </w:r>
      <w:r w:rsidRPr="00DF55FA">
        <w:rPr>
          <w:lang w:val="en-GB"/>
        </w:rPr>
        <w:t xml:space="preserve">R. </w:t>
      </w:r>
      <w:proofErr w:type="spellStart"/>
      <w:r w:rsidRPr="00DF55FA">
        <w:rPr>
          <w:lang w:val="en-GB"/>
        </w:rPr>
        <w:t>Burchill</w:t>
      </w:r>
      <w:proofErr w:type="spellEnd"/>
      <w:r w:rsidRPr="00DF55FA">
        <w:rPr>
          <w:lang w:val="en-GB"/>
        </w:rPr>
        <w:t xml:space="preserve">, </w:t>
      </w:r>
      <w:r w:rsidRPr="00C41D44">
        <w:rPr>
          <w:lang w:val="en-US"/>
        </w:rPr>
        <w:t xml:space="preserve">Forum des </w:t>
      </w:r>
      <w:proofErr w:type="spellStart"/>
      <w:r w:rsidRPr="00C41D44">
        <w:rPr>
          <w:lang w:val="en-US"/>
        </w:rPr>
        <w:t>Îles</w:t>
      </w:r>
      <w:proofErr w:type="spellEnd"/>
      <w:r w:rsidRPr="00C41D44">
        <w:rPr>
          <w:lang w:val="en-US"/>
        </w:rPr>
        <w:t xml:space="preserve"> du </w:t>
      </w:r>
      <w:proofErr w:type="spellStart"/>
      <w:r w:rsidRPr="00C41D44">
        <w:rPr>
          <w:lang w:val="en-US"/>
        </w:rPr>
        <w:t>Pacifique</w:t>
      </w:r>
      <w:proofErr w:type="spellEnd"/>
      <w:r w:rsidRPr="00C41D44">
        <w:rPr>
          <w:lang w:val="en-US"/>
        </w:rPr>
        <w:t>,</w:t>
      </w:r>
      <w:r w:rsidRPr="00DF55FA">
        <w:rPr>
          <w:lang w:val="en-GB"/>
        </w:rPr>
        <w:t xml:space="preserve"> Reports on international organizations, American Society of International Law.</w:t>
      </w:r>
    </w:p>
  </w:footnote>
  <w:footnote w:id="8">
    <w:p w14:paraId="178360AF" w14:textId="190A6D57" w:rsidR="00002460" w:rsidRPr="00895D3C" w:rsidRDefault="00002460" w:rsidP="00C41D44">
      <w:pPr>
        <w:pStyle w:val="FootnoteText"/>
        <w:rPr>
          <w:b/>
          <w:bCs/>
          <w:lang w:val="en-GB"/>
        </w:rPr>
      </w:pPr>
      <w:r w:rsidRPr="002A6628">
        <w:rPr>
          <w:rStyle w:val="FootnoteReference"/>
          <w:sz w:val="16"/>
          <w:szCs w:val="16"/>
          <w:vertAlign w:val="baseline"/>
          <w:lang w:val="en-GB"/>
        </w:rPr>
        <w:footnoteRef/>
      </w:r>
      <w:r w:rsidRPr="002A6628">
        <w:rPr>
          <w:lang w:val="en-GB"/>
        </w:rPr>
        <w:t>.</w:t>
      </w:r>
      <w:r w:rsidRPr="002A6628">
        <w:rPr>
          <w:lang w:val="en-GB"/>
        </w:rPr>
        <w:tab/>
      </w:r>
      <w:r w:rsidRPr="00895D3C">
        <w:rPr>
          <w:lang w:val="en-GB"/>
        </w:rPr>
        <w:t>« </w:t>
      </w:r>
      <w:proofErr w:type="spellStart"/>
      <w:r w:rsidRPr="00895D3C">
        <w:rPr>
          <w:lang w:val="en-GB"/>
        </w:rPr>
        <w:t>Swakopmund</w:t>
      </w:r>
      <w:proofErr w:type="spellEnd"/>
      <w:r w:rsidRPr="00895D3C">
        <w:rPr>
          <w:lang w:val="en-GB"/>
        </w:rPr>
        <w:t xml:space="preserve"> Protocol on TK available online », TK Bulletin : http://tkbulletin.wordpress.com/2010/09/15/this-week-in-review-%E2%80%A6-swakopmund-protocol-on-tk-available-online/</w:t>
      </w:r>
    </w:p>
  </w:footnote>
  <w:footnote w:id="9">
    <w:p w14:paraId="2620CF99" w14:textId="6065BE39" w:rsidR="00002460" w:rsidRPr="00DF55FA" w:rsidRDefault="00002460" w:rsidP="00C41D44">
      <w:pPr>
        <w:pStyle w:val="FootnoteText"/>
      </w:pPr>
      <w:r w:rsidRPr="002A6628">
        <w:rPr>
          <w:rStyle w:val="FootnoteReference"/>
          <w:sz w:val="16"/>
          <w:szCs w:val="16"/>
          <w:vertAlign w:val="baseline"/>
          <w:lang w:val="en-GB"/>
        </w:rPr>
        <w:footnoteRef/>
      </w:r>
      <w:r w:rsidRPr="002A6628">
        <w:t>.</w:t>
      </w:r>
      <w:r w:rsidRPr="002A6628">
        <w:tab/>
      </w:r>
      <w:r w:rsidRPr="00895D3C">
        <w:t>Article 136(g) d</w:t>
      </w:r>
      <w:r w:rsidRPr="001E2E53">
        <w:t>e la décision 486 de la Commission de la Communauté andine (2000), dans OMPI, 2003, Comité intergouvernemental de la propriété intellectuelle relative aux ressources génétiques, aux savoirs traditionnels et au folklore, cinquième session, Genève, 7-15 juillet 2003 : « Renseignements sur les expériences nationales en matière de protection des savoirs traditionnels par la propriété intellectuelle », p. 4</w:t>
      </w:r>
      <w:r>
        <w:t>-</w:t>
      </w:r>
      <w:r w:rsidRPr="00FA3D7C">
        <w:t>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6EA75" w14:textId="5BAB745E" w:rsidR="001F4553" w:rsidRDefault="001F4553">
    <w:pPr>
      <w:pStyle w:val="Header"/>
    </w:pPr>
    <w:r>
      <w:rPr>
        <w:rStyle w:val="PageNumber"/>
      </w:rPr>
      <w:fldChar w:fldCharType="begin"/>
    </w:r>
    <w:r>
      <w:rPr>
        <w:rStyle w:val="PageNumber"/>
      </w:rPr>
      <w:instrText xml:space="preserve"> PAGE </w:instrText>
    </w:r>
    <w:r>
      <w:rPr>
        <w:rStyle w:val="PageNumber"/>
      </w:rPr>
      <w:fldChar w:fldCharType="separate"/>
    </w:r>
    <w:r w:rsidR="007852E1">
      <w:rPr>
        <w:rStyle w:val="PageNumber"/>
        <w:noProof/>
      </w:rPr>
      <w:t>10</w:t>
    </w:r>
    <w:r>
      <w:rPr>
        <w:rStyle w:val="PageNumber"/>
      </w:rPr>
      <w:fldChar w:fldCharType="end"/>
    </w:r>
    <w:r>
      <w:rPr>
        <w:rStyle w:val="PageNumber"/>
      </w:rPr>
      <w:tab/>
      <w:t>Unité 10 : Politiques et institutions du PCI</w:t>
    </w:r>
    <w:r>
      <w:rPr>
        <w:rStyle w:val="PageNumber"/>
      </w:rPr>
      <w:tab/>
      <w:t>Notes du facilitateur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2C2B8" w14:textId="77777777" w:rsidR="00002460" w:rsidRDefault="00002460" w:rsidP="00EA54B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852E1">
      <w:rPr>
        <w:rStyle w:val="PageNumber"/>
        <w:noProof/>
      </w:rPr>
      <w:t>9</w:t>
    </w:r>
    <w:r>
      <w:rPr>
        <w:rStyle w:val="PageNumber"/>
      </w:rPr>
      <w:fldChar w:fldCharType="end"/>
    </w:r>
  </w:p>
  <w:p w14:paraId="5E54F1EC" w14:textId="04C2DA68" w:rsidR="00002460" w:rsidRDefault="001F4553" w:rsidP="00283F94">
    <w:pPr>
      <w:pStyle w:val="Header"/>
    </w:pPr>
    <w:r>
      <w:t>Notes du facilitateur</w:t>
    </w:r>
    <w:r w:rsidR="0070188E">
      <w:tab/>
    </w:r>
    <w:r>
      <w:rPr>
        <w:rStyle w:val="PageNumber"/>
      </w:rPr>
      <w:t>Unité 10 : Politiques et institutions du PCI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4683" w14:textId="68D17671" w:rsidR="00002460" w:rsidRPr="006943FD" w:rsidRDefault="00002460" w:rsidP="006943FD">
    <w:pPr>
      <w:pStyle w:val="Header"/>
    </w:pPr>
    <w:r>
      <w:tab/>
    </w:r>
    <w:r w:rsidR="001F4553">
      <w:t>Notes du facilitateur</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E8AB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682E8C8"/>
    <w:lvl w:ilvl="0">
      <w:start w:val="1"/>
      <w:numFmt w:val="decimal"/>
      <w:lvlText w:val="%1."/>
      <w:lvlJc w:val="left"/>
      <w:pPr>
        <w:tabs>
          <w:tab w:val="num" w:pos="1492"/>
        </w:tabs>
        <w:ind w:left="1492" w:hanging="360"/>
      </w:pPr>
    </w:lvl>
  </w:abstractNum>
  <w:abstractNum w:abstractNumId="2">
    <w:nsid w:val="FFFFFF7D"/>
    <w:multiLevelType w:val="singleLevel"/>
    <w:tmpl w:val="9D7AC30E"/>
    <w:lvl w:ilvl="0">
      <w:start w:val="1"/>
      <w:numFmt w:val="decimal"/>
      <w:lvlText w:val="%1."/>
      <w:lvlJc w:val="left"/>
      <w:pPr>
        <w:tabs>
          <w:tab w:val="num" w:pos="1209"/>
        </w:tabs>
        <w:ind w:left="1209" w:hanging="360"/>
      </w:pPr>
    </w:lvl>
  </w:abstractNum>
  <w:abstractNum w:abstractNumId="3">
    <w:nsid w:val="FFFFFF7E"/>
    <w:multiLevelType w:val="singleLevel"/>
    <w:tmpl w:val="AB06969E"/>
    <w:lvl w:ilvl="0">
      <w:start w:val="1"/>
      <w:numFmt w:val="decimal"/>
      <w:lvlText w:val="%1."/>
      <w:lvlJc w:val="left"/>
      <w:pPr>
        <w:tabs>
          <w:tab w:val="num" w:pos="926"/>
        </w:tabs>
        <w:ind w:left="926" w:hanging="360"/>
      </w:pPr>
    </w:lvl>
  </w:abstractNum>
  <w:abstractNum w:abstractNumId="4">
    <w:nsid w:val="FFFFFF7F"/>
    <w:multiLevelType w:val="singleLevel"/>
    <w:tmpl w:val="D14AB2EA"/>
    <w:lvl w:ilvl="0">
      <w:start w:val="1"/>
      <w:numFmt w:val="decimal"/>
      <w:lvlText w:val="%1."/>
      <w:lvlJc w:val="left"/>
      <w:pPr>
        <w:tabs>
          <w:tab w:val="num" w:pos="643"/>
        </w:tabs>
        <w:ind w:left="643" w:hanging="360"/>
      </w:pPr>
    </w:lvl>
  </w:abstractNum>
  <w:abstractNum w:abstractNumId="5">
    <w:nsid w:val="FFFFFF80"/>
    <w:multiLevelType w:val="singleLevel"/>
    <w:tmpl w:val="8F9A86A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0D64B1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718346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48FEBA9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22607CE"/>
    <w:lvl w:ilvl="0">
      <w:start w:val="1"/>
      <w:numFmt w:val="decimal"/>
      <w:lvlText w:val="%1."/>
      <w:lvlJc w:val="left"/>
      <w:pPr>
        <w:tabs>
          <w:tab w:val="num" w:pos="360"/>
        </w:tabs>
        <w:ind w:left="360" w:hanging="360"/>
      </w:pPr>
    </w:lvl>
  </w:abstractNum>
  <w:abstractNum w:abstractNumId="10">
    <w:nsid w:val="00C8179E"/>
    <w:multiLevelType w:val="multilevel"/>
    <w:tmpl w:val="7C0AF64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1F25EEA"/>
    <w:multiLevelType w:val="hybridMultilevel"/>
    <w:tmpl w:val="13702930"/>
    <w:lvl w:ilvl="0" w:tplc="A4249582">
      <w:start w:val="1"/>
      <w:numFmt w:val="none"/>
      <w:lvlText w:val="(a)"/>
      <w:lvlJc w:val="left"/>
      <w:pPr>
        <w:tabs>
          <w:tab w:val="num" w:pos="567"/>
        </w:tabs>
        <w:ind w:left="567" w:hanging="283"/>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24413F1"/>
    <w:multiLevelType w:val="hybridMultilevel"/>
    <w:tmpl w:val="C52A9086"/>
    <w:lvl w:ilvl="0" w:tplc="9140D3BC">
      <w:start w:val="1"/>
      <w:numFmt w:val="none"/>
      <w:lvlText w:val="(a)"/>
      <w:lvlJc w:val="left"/>
      <w:pPr>
        <w:tabs>
          <w:tab w:val="num" w:pos="1134"/>
        </w:tabs>
        <w:ind w:left="1134"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2B32B9A"/>
    <w:multiLevelType w:val="hybridMultilevel"/>
    <w:tmpl w:val="3F480FB0"/>
    <w:lvl w:ilvl="0" w:tplc="0CA4337E">
      <w:start w:val="1"/>
      <w:numFmt w:val="decimal"/>
      <w:lvlText w:val="%1."/>
      <w:lvlJc w:val="left"/>
      <w:pPr>
        <w:tabs>
          <w:tab w:val="num" w:pos="567"/>
        </w:tabs>
        <w:ind w:left="851" w:firstLine="0"/>
      </w:pPr>
      <w:rPr>
        <w:rFonts w:hint="default"/>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nsid w:val="03260486"/>
    <w:multiLevelType w:val="multilevel"/>
    <w:tmpl w:val="38DA5FFA"/>
    <w:lvl w:ilvl="0">
      <w:start w:val="1"/>
      <w:numFmt w:val="none"/>
      <w:lvlText w:val="(a)"/>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3737B89"/>
    <w:multiLevelType w:val="hybridMultilevel"/>
    <w:tmpl w:val="346A4686"/>
    <w:lvl w:ilvl="0" w:tplc="A146711A">
      <w:start w:val="1"/>
      <w:numFmt w:val="bullet"/>
      <w:lvlText w:val="–"/>
      <w:lvlJc w:val="left"/>
      <w:pPr>
        <w:ind w:left="473" w:hanging="133"/>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3C55791"/>
    <w:multiLevelType w:val="multilevel"/>
    <w:tmpl w:val="2116A48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7">
    <w:nsid w:val="04316FBE"/>
    <w:multiLevelType w:val="multilevel"/>
    <w:tmpl w:val="F8E4CF2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48E64A0"/>
    <w:multiLevelType w:val="multilevel"/>
    <w:tmpl w:val="5DAE4C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4BC5310"/>
    <w:multiLevelType w:val="hybridMultilevel"/>
    <w:tmpl w:val="C6228D82"/>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
    <w:nsid w:val="05082482"/>
    <w:multiLevelType w:val="hybridMultilevel"/>
    <w:tmpl w:val="3CE48470"/>
    <w:lvl w:ilvl="0" w:tplc="16449D88">
      <w:start w:val="1"/>
      <w:numFmt w:val="none"/>
      <w:pStyle w:val="nua"/>
      <w:lvlText w:val="(a)"/>
      <w:lvlJc w:val="left"/>
      <w:pPr>
        <w:tabs>
          <w:tab w:val="num" w:pos="851"/>
        </w:tabs>
        <w:ind w:left="1134"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05861DBA"/>
    <w:multiLevelType w:val="multilevel"/>
    <w:tmpl w:val="FDB249F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666319A"/>
    <w:multiLevelType w:val="hybridMultilevel"/>
    <w:tmpl w:val="0B1687C2"/>
    <w:lvl w:ilvl="0" w:tplc="B448BD82">
      <w:start w:val="1"/>
      <w:numFmt w:val="decimal"/>
      <w:lvlText w:val="%1."/>
      <w:lvlJc w:val="left"/>
      <w:pPr>
        <w:ind w:left="473" w:hanging="360"/>
      </w:p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23">
    <w:nsid w:val="0695298A"/>
    <w:multiLevelType w:val="multilevel"/>
    <w:tmpl w:val="61D479F6"/>
    <w:lvl w:ilvl="0">
      <w:start w:val="9"/>
      <w:numFmt w:val="decimal"/>
      <w:lvlText w:val="%1."/>
      <w:lvlJc w:val="left"/>
      <w:pPr>
        <w:tabs>
          <w:tab w:val="num" w:pos="850"/>
        </w:tabs>
        <w:ind w:left="850"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0801488B"/>
    <w:multiLevelType w:val="hybridMultilevel"/>
    <w:tmpl w:val="95685A98"/>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08B70708"/>
    <w:multiLevelType w:val="hybridMultilevel"/>
    <w:tmpl w:val="5CD02A8C"/>
    <w:lvl w:ilvl="0" w:tplc="A146711A">
      <w:start w:val="1"/>
      <w:numFmt w:val="bullet"/>
      <w:lvlText w:val="–"/>
      <w:lvlJc w:val="left"/>
      <w:pPr>
        <w:ind w:left="473" w:hanging="133"/>
      </w:pPr>
      <w:rPr>
        <w:rFonts w:ascii="Arial" w:hAnsi="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09413A3B"/>
    <w:multiLevelType w:val="hybridMultilevel"/>
    <w:tmpl w:val="36D886E8"/>
    <w:lvl w:ilvl="0" w:tplc="9516D91C">
      <w:start w:val="1"/>
      <w:numFmt w:val="decimal"/>
      <w:lvlText w:val="%1."/>
      <w:lvlJc w:val="left"/>
      <w:pPr>
        <w:tabs>
          <w:tab w:val="num" w:pos="851"/>
        </w:tabs>
        <w:ind w:left="567"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09CC1917"/>
    <w:multiLevelType w:val="multilevel"/>
    <w:tmpl w:val="9698DAF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09D43905"/>
    <w:multiLevelType w:val="hybridMultilevel"/>
    <w:tmpl w:val="01BA9108"/>
    <w:lvl w:ilvl="0" w:tplc="40A8E960">
      <w:start w:val="1"/>
      <w:numFmt w:val="decimal"/>
      <w:lvlText w:val="%1."/>
      <w:lvlJc w:val="left"/>
      <w:pPr>
        <w:tabs>
          <w:tab w:val="num" w:pos="567"/>
        </w:tabs>
        <w:ind w:left="851" w:firstLine="0"/>
      </w:pPr>
      <w:rPr>
        <w:rFonts w:hint="default"/>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0ADA1150"/>
    <w:multiLevelType w:val="hybridMultilevel"/>
    <w:tmpl w:val="D368D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0BD938A3"/>
    <w:multiLevelType w:val="multilevel"/>
    <w:tmpl w:val="4B461B0E"/>
    <w:lvl w:ilvl="0">
      <w:start w:val="1"/>
      <w:numFmt w:val="none"/>
      <w:lvlText w:val="(c)"/>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0C1F3A5F"/>
    <w:multiLevelType w:val="hybridMultilevel"/>
    <w:tmpl w:val="17FA135C"/>
    <w:lvl w:ilvl="0" w:tplc="0BCE4514">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0C4F685A"/>
    <w:multiLevelType w:val="hybridMultilevel"/>
    <w:tmpl w:val="9D7AD740"/>
    <w:lvl w:ilvl="0" w:tplc="40A8E960">
      <w:start w:val="1"/>
      <w:numFmt w:val="decimal"/>
      <w:lvlText w:val="%1."/>
      <w:lvlJc w:val="left"/>
      <w:pPr>
        <w:tabs>
          <w:tab w:val="num" w:pos="567"/>
        </w:tabs>
        <w:ind w:left="851" w:firstLine="0"/>
      </w:pPr>
      <w:rPr>
        <w:rFonts w:hint="default"/>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4">
    <w:nsid w:val="0C8F0543"/>
    <w:multiLevelType w:val="multilevel"/>
    <w:tmpl w:val="E0F4838A"/>
    <w:lvl w:ilvl="0">
      <w:start w:val="1"/>
      <w:numFmt w:val="bullet"/>
      <w:lvlText w:val=""/>
      <w:lvlJc w:val="left"/>
      <w:pPr>
        <w:tabs>
          <w:tab w:val="num" w:pos="567"/>
        </w:tabs>
        <w:ind w:left="851" w:firstLine="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35">
    <w:nsid w:val="0F166EE0"/>
    <w:multiLevelType w:val="multilevel"/>
    <w:tmpl w:val="A3CAFEC4"/>
    <w:lvl w:ilvl="0">
      <w:start w:val="1"/>
      <w:numFmt w:val="bullet"/>
      <w:lvlText w:val="o"/>
      <w:lvlJc w:val="left"/>
      <w:pPr>
        <w:tabs>
          <w:tab w:val="num" w:pos="1418"/>
        </w:tabs>
        <w:ind w:left="1418" w:hanging="284"/>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0FAA2BFA"/>
    <w:multiLevelType w:val="multilevel"/>
    <w:tmpl w:val="83F6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06D60C2"/>
    <w:multiLevelType w:val="multilevel"/>
    <w:tmpl w:val="090C4FE0"/>
    <w:lvl w:ilvl="0">
      <w:start w:val="1"/>
      <w:numFmt w:val="decimal"/>
      <w:lvlText w:val="%1."/>
      <w:lvlJc w:val="left"/>
      <w:pPr>
        <w:ind w:left="47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9">
    <w:nsid w:val="107D3DAF"/>
    <w:multiLevelType w:val="hybridMultilevel"/>
    <w:tmpl w:val="401242BA"/>
    <w:lvl w:ilvl="0" w:tplc="3A12127A">
      <w:start w:val="1"/>
      <w:numFmt w:val="decimal"/>
      <w:pStyle w:val="Numrosance"/>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10DE3846"/>
    <w:multiLevelType w:val="multilevel"/>
    <w:tmpl w:val="E78A56D8"/>
    <w:lvl w:ilvl="0">
      <w:start w:val="1"/>
      <w:numFmt w:val="bullet"/>
      <w:lvlText w:val="o"/>
      <w:lvlJc w:val="left"/>
      <w:pPr>
        <w:tabs>
          <w:tab w:val="num" w:pos="1134"/>
        </w:tabs>
        <w:ind w:left="1134" w:hanging="283"/>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11201A76"/>
    <w:multiLevelType w:val="multilevel"/>
    <w:tmpl w:val="73EA6EF0"/>
    <w:lvl w:ilvl="0">
      <w:start w:val="1"/>
      <w:numFmt w:val="decimal"/>
      <w:lvlText w:val="%1."/>
      <w:lvlJc w:val="left"/>
      <w:pPr>
        <w:tabs>
          <w:tab w:val="num" w:pos="851"/>
        </w:tabs>
        <w:ind w:left="56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11720554"/>
    <w:multiLevelType w:val="hybridMultilevel"/>
    <w:tmpl w:val="26C6C8E0"/>
    <w:lvl w:ilvl="0" w:tplc="040C0001">
      <w:start w:val="1"/>
      <w:numFmt w:val="bullet"/>
      <w:lvlText w:val=""/>
      <w:lvlJc w:val="left"/>
      <w:pPr>
        <w:tabs>
          <w:tab w:val="num" w:pos="1134"/>
        </w:tabs>
        <w:ind w:left="1134" w:hanging="283"/>
      </w:pPr>
      <w:rPr>
        <w:rFonts w:ascii="Symbol" w:hAnsi="Symbo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3">
    <w:nsid w:val="123E0F98"/>
    <w:multiLevelType w:val="hybridMultilevel"/>
    <w:tmpl w:val="CADCE868"/>
    <w:lvl w:ilvl="0" w:tplc="0BCE4514">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12503732"/>
    <w:multiLevelType w:val="multilevel"/>
    <w:tmpl w:val="6C22B64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13DA3B08"/>
    <w:multiLevelType w:val="hybridMultilevel"/>
    <w:tmpl w:val="B5142D12"/>
    <w:lvl w:ilvl="0" w:tplc="72D24C74">
      <w:start w:val="1"/>
      <w:numFmt w:val="decimal"/>
      <w:lvlText w:val="%1."/>
      <w:lvlJc w:val="left"/>
      <w:pPr>
        <w:tabs>
          <w:tab w:val="num" w:pos="851"/>
        </w:tabs>
        <w:ind w:left="567" w:firstLine="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140947F6"/>
    <w:multiLevelType w:val="hybridMultilevel"/>
    <w:tmpl w:val="1A1E360E"/>
    <w:lvl w:ilvl="0" w:tplc="083C3858">
      <w:start w:val="1"/>
      <w:numFmt w:val="decimal"/>
      <w:lvlText w:val="%1."/>
      <w:lvlJc w:val="left"/>
      <w:pPr>
        <w:tabs>
          <w:tab w:val="num" w:pos="1191"/>
        </w:tabs>
        <w:ind w:left="1191" w:hanging="340"/>
      </w:pPr>
      <w:rPr>
        <w:rFonts w:ascii="Arial" w:eastAsia="SimSun" w:hAnsi="Arial" w:cs="Arial"/>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47">
    <w:nsid w:val="14890596"/>
    <w:multiLevelType w:val="multilevel"/>
    <w:tmpl w:val="4802C7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155C1CAB"/>
    <w:multiLevelType w:val="hybridMultilevel"/>
    <w:tmpl w:val="21728E30"/>
    <w:lvl w:ilvl="0" w:tplc="040C0001">
      <w:start w:val="1"/>
      <w:numFmt w:val="bullet"/>
      <w:lvlText w:val=""/>
      <w:lvlJc w:val="left"/>
      <w:pPr>
        <w:ind w:left="1211" w:hanging="360"/>
      </w:pPr>
      <w:rPr>
        <w:rFonts w:ascii="Symbol" w:hAnsi="Symbol" w:hint="default"/>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9">
    <w:nsid w:val="15836EF8"/>
    <w:multiLevelType w:val="multilevel"/>
    <w:tmpl w:val="68B69A2A"/>
    <w:lvl w:ilvl="0">
      <w:start w:val="1"/>
      <w:numFmt w:val="bullet"/>
      <w:lvlText w:val=""/>
      <w:lvlJc w:val="left"/>
      <w:pPr>
        <w:tabs>
          <w:tab w:val="num" w:pos="851"/>
        </w:tabs>
        <w:ind w:left="567"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17026427"/>
    <w:multiLevelType w:val="multilevel"/>
    <w:tmpl w:val="33665C6A"/>
    <w:lvl w:ilvl="0">
      <w:start w:val="1"/>
      <w:numFmt w:val="bullet"/>
      <w:lvlText w:val=""/>
      <w:lvlJc w:val="left"/>
      <w:pPr>
        <w:tabs>
          <w:tab w:val="num" w:pos="851"/>
        </w:tabs>
        <w:ind w:left="567"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17F53EEE"/>
    <w:multiLevelType w:val="multilevel"/>
    <w:tmpl w:val="CFB60B1C"/>
    <w:lvl w:ilvl="0">
      <w:start w:val="1"/>
      <w:numFmt w:val="none"/>
      <w:lvlText w:val="(a)"/>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17F7217B"/>
    <w:multiLevelType w:val="multilevel"/>
    <w:tmpl w:val="B1045F0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18373D3A"/>
    <w:multiLevelType w:val="multilevel"/>
    <w:tmpl w:val="A288D118"/>
    <w:lvl w:ilvl="0">
      <w:start w:val="1"/>
      <w:numFmt w:val="decimal"/>
      <w:lvlText w:val="%1."/>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nsid w:val="18F22355"/>
    <w:multiLevelType w:val="multilevel"/>
    <w:tmpl w:val="3ABED494"/>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18FB002C"/>
    <w:multiLevelType w:val="hybridMultilevel"/>
    <w:tmpl w:val="DF5A04A2"/>
    <w:lvl w:ilvl="0" w:tplc="65E0DE96">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56">
    <w:nsid w:val="195A4953"/>
    <w:multiLevelType w:val="hybridMultilevel"/>
    <w:tmpl w:val="81A066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nsid w:val="1A782177"/>
    <w:multiLevelType w:val="multilevel"/>
    <w:tmpl w:val="D38E6D52"/>
    <w:lvl w:ilvl="0">
      <w:start w:val="1"/>
      <w:numFmt w:val="bullet"/>
      <w:lvlText w:val=""/>
      <w:lvlJc w:val="left"/>
      <w:pPr>
        <w:ind w:left="1211"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1A7D5B57"/>
    <w:multiLevelType w:val="multilevel"/>
    <w:tmpl w:val="52E823F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1A7F251F"/>
    <w:multiLevelType w:val="multilevel"/>
    <w:tmpl w:val="9CFE3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1A8877F2"/>
    <w:multiLevelType w:val="multilevel"/>
    <w:tmpl w:val="514A101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1ADB0B7F"/>
    <w:multiLevelType w:val="hybridMultilevel"/>
    <w:tmpl w:val="8328FC7A"/>
    <w:lvl w:ilvl="0" w:tplc="62C0FC20">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1AFC6447"/>
    <w:multiLevelType w:val="hybridMultilevel"/>
    <w:tmpl w:val="7DB64A5A"/>
    <w:lvl w:ilvl="0" w:tplc="A0883042">
      <w:start w:val="2"/>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1BCF1400"/>
    <w:multiLevelType w:val="multilevel"/>
    <w:tmpl w:val="AF48FF88"/>
    <w:lvl w:ilvl="0">
      <w:start w:val="1"/>
      <w:numFmt w:val="bullet"/>
      <w:lvlText w:val="-"/>
      <w:lvlJc w:val="left"/>
      <w:pPr>
        <w:ind w:left="927" w:hanging="360"/>
      </w:pPr>
      <w:rPr>
        <w:rFonts w:ascii="font51" w:hAnsi="font51"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1BE0136E"/>
    <w:multiLevelType w:val="multilevel"/>
    <w:tmpl w:val="9698DAF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1C3B497D"/>
    <w:multiLevelType w:val="multilevel"/>
    <w:tmpl w:val="3A4AB838"/>
    <w:lvl w:ilvl="0">
      <w:start w:val="1"/>
      <w:numFmt w:val="none"/>
      <w:lvlText w:val="9"/>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7">
    <w:nsid w:val="1D6E4891"/>
    <w:multiLevelType w:val="multilevel"/>
    <w:tmpl w:val="6A6C0976"/>
    <w:lvl w:ilvl="0">
      <w:start w:val="2"/>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DB97D8A"/>
    <w:multiLevelType w:val="multilevel"/>
    <w:tmpl w:val="8C9CD4C4"/>
    <w:lvl w:ilvl="0">
      <w:start w:val="1"/>
      <w:numFmt w:val="none"/>
      <w:lvlText w:val="(a)"/>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1FE97168"/>
    <w:multiLevelType w:val="multilevel"/>
    <w:tmpl w:val="91D4E30A"/>
    <w:lvl w:ilvl="0">
      <w:start w:val="1"/>
      <w:numFmt w:val="bullet"/>
      <w:lvlText w:val=""/>
      <w:lvlJc w:val="left"/>
      <w:pPr>
        <w:tabs>
          <w:tab w:val="num" w:pos="567"/>
        </w:tabs>
        <w:ind w:left="567" w:hanging="283"/>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1">
    <w:nsid w:val="20CA2CDF"/>
    <w:multiLevelType w:val="multilevel"/>
    <w:tmpl w:val="4CEA19C2"/>
    <w:lvl w:ilvl="0">
      <w:start w:val="1"/>
      <w:numFmt w:val="decimal"/>
      <w:lvlText w:val="%1."/>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2">
    <w:nsid w:val="20EE7112"/>
    <w:multiLevelType w:val="hybridMultilevel"/>
    <w:tmpl w:val="8BACAA5E"/>
    <w:lvl w:ilvl="0" w:tplc="98B84EEC">
      <w:start w:val="1"/>
      <w:numFmt w:val="decimal"/>
      <w:lvlText w:val="%1."/>
      <w:lvlJc w:val="left"/>
      <w:pPr>
        <w:tabs>
          <w:tab w:val="num" w:pos="283"/>
        </w:tabs>
        <w:ind w:left="567" w:firstLine="0"/>
      </w:pPr>
      <w:rPr>
        <w:rFonts w:hint="default"/>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3">
    <w:nsid w:val="21E622A0"/>
    <w:multiLevelType w:val="multilevel"/>
    <w:tmpl w:val="F4B46910"/>
    <w:lvl w:ilvl="0">
      <w:start w:val="1"/>
      <w:numFmt w:val="bullet"/>
      <w:lvlText w:val=""/>
      <w:lvlJc w:val="left"/>
      <w:pPr>
        <w:ind w:left="833" w:hanging="49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2233368D"/>
    <w:multiLevelType w:val="multilevel"/>
    <w:tmpl w:val="6B94AD8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22486251"/>
    <w:multiLevelType w:val="hybridMultilevel"/>
    <w:tmpl w:val="9EE41B34"/>
    <w:lvl w:ilvl="0" w:tplc="29BEC6E2">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228046E6"/>
    <w:multiLevelType w:val="multilevel"/>
    <w:tmpl w:val="AA82CDDA"/>
    <w:lvl w:ilvl="0">
      <w:start w:val="1"/>
      <w:numFmt w:val="bullet"/>
      <w:lvlText w:val=""/>
      <w:lvlJc w:val="left"/>
      <w:pPr>
        <w:ind w:left="927"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22832B27"/>
    <w:multiLevelType w:val="hybridMultilevel"/>
    <w:tmpl w:val="729C3C72"/>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22BE0DDF"/>
    <w:multiLevelType w:val="multilevel"/>
    <w:tmpl w:val="F33494D0"/>
    <w:lvl w:ilvl="0">
      <w:start w:val="1"/>
      <w:numFmt w:val="none"/>
      <w:lvlText w:val="(a)"/>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23570418"/>
    <w:multiLevelType w:val="multilevel"/>
    <w:tmpl w:val="F90A87C0"/>
    <w:lvl w:ilvl="0">
      <w:start w:val="1"/>
      <w:numFmt w:val="bullet"/>
      <w:lvlText w:val="o"/>
      <w:lvlJc w:val="left"/>
      <w:pPr>
        <w:tabs>
          <w:tab w:val="num" w:pos="851"/>
        </w:tabs>
        <w:ind w:left="567" w:firstLine="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nsid w:val="239A015B"/>
    <w:multiLevelType w:val="multilevel"/>
    <w:tmpl w:val="D474EB1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23AB213C"/>
    <w:multiLevelType w:val="multilevel"/>
    <w:tmpl w:val="EE8AB6B8"/>
    <w:lvl w:ilvl="0">
      <w:start w:val="1"/>
      <w:numFmt w:val="bullet"/>
      <w:lvlText w:val=""/>
      <w:lvlJc w:val="left"/>
      <w:pPr>
        <w:tabs>
          <w:tab w:val="num" w:pos="851"/>
        </w:tabs>
        <w:ind w:left="567"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nsid w:val="25560EF7"/>
    <w:multiLevelType w:val="multilevel"/>
    <w:tmpl w:val="9D7AD740"/>
    <w:lvl w:ilvl="0">
      <w:start w:val="1"/>
      <w:numFmt w:val="decimal"/>
      <w:lvlText w:val="%1."/>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3">
    <w:nsid w:val="259868A0"/>
    <w:multiLevelType w:val="hybridMultilevel"/>
    <w:tmpl w:val="1AF805D2"/>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25E6188C"/>
    <w:multiLevelType w:val="hybridMultilevel"/>
    <w:tmpl w:val="7610DF9C"/>
    <w:lvl w:ilvl="0" w:tplc="29BEC6E2">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266942A7"/>
    <w:multiLevelType w:val="hybridMultilevel"/>
    <w:tmpl w:val="B13011DA"/>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26BA718C"/>
    <w:multiLevelType w:val="multilevel"/>
    <w:tmpl w:val="1AF805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27384A64"/>
    <w:multiLevelType w:val="hybridMultilevel"/>
    <w:tmpl w:val="0BA2AD70"/>
    <w:lvl w:ilvl="0" w:tplc="52B66B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28045992"/>
    <w:multiLevelType w:val="hybridMultilevel"/>
    <w:tmpl w:val="5CBADCAE"/>
    <w:lvl w:ilvl="0" w:tplc="D4D8F53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0">
    <w:nsid w:val="29D47052"/>
    <w:multiLevelType w:val="multilevel"/>
    <w:tmpl w:val="A2AC2424"/>
    <w:lvl w:ilvl="0">
      <w:start w:val="1"/>
      <w:numFmt w:val="bullet"/>
      <w:lvlText w:val="o"/>
      <w:lvlJc w:val="left"/>
      <w:pPr>
        <w:tabs>
          <w:tab w:val="num" w:pos="1418"/>
        </w:tabs>
        <w:ind w:left="1134" w:firstLine="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nsid w:val="29ED294C"/>
    <w:multiLevelType w:val="multilevel"/>
    <w:tmpl w:val="CB505628"/>
    <w:lvl w:ilvl="0">
      <w:start w:val="1"/>
      <w:numFmt w:val="decimal"/>
      <w:lvlText w:val="%1."/>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2">
    <w:nsid w:val="2A650E40"/>
    <w:multiLevelType w:val="hybridMultilevel"/>
    <w:tmpl w:val="D13A2D92"/>
    <w:lvl w:ilvl="0" w:tplc="F0F446CA">
      <w:start w:val="1"/>
      <w:numFmt w:val="decimal"/>
      <w:lvlText w:val="%1."/>
      <w:lvlJc w:val="left"/>
      <w:pPr>
        <w:ind w:left="833" w:hanging="360"/>
      </w:p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93">
    <w:nsid w:val="2ABA6A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2AF36687"/>
    <w:multiLevelType w:val="multilevel"/>
    <w:tmpl w:val="C032F0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2CE17386"/>
    <w:multiLevelType w:val="multilevel"/>
    <w:tmpl w:val="9D7AD740"/>
    <w:lvl w:ilvl="0">
      <w:start w:val="1"/>
      <w:numFmt w:val="decimal"/>
      <w:lvlText w:val="%1."/>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6">
    <w:nsid w:val="2D845AF5"/>
    <w:multiLevelType w:val="multilevel"/>
    <w:tmpl w:val="FA4A820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2E7B72A9"/>
    <w:multiLevelType w:val="hybridMultilevel"/>
    <w:tmpl w:val="3A124F1A"/>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8">
    <w:nsid w:val="2EF64EDF"/>
    <w:multiLevelType w:val="hybridMultilevel"/>
    <w:tmpl w:val="282ED484"/>
    <w:lvl w:ilvl="0" w:tplc="907A2108">
      <w:start w:val="1"/>
      <w:numFmt w:val="none"/>
      <w:lvlText w:val="9"/>
      <w:lvlJc w:val="left"/>
      <w:pPr>
        <w:tabs>
          <w:tab w:val="num" w:pos="1134"/>
        </w:tabs>
        <w:ind w:left="1134" w:hanging="283"/>
      </w:pPr>
      <w:rPr>
        <w:rFonts w:hint="default"/>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9">
    <w:nsid w:val="2F2F5B88"/>
    <w:multiLevelType w:val="hybridMultilevel"/>
    <w:tmpl w:val="E33E87AA"/>
    <w:lvl w:ilvl="0" w:tplc="EDA43790">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00">
    <w:nsid w:val="3069562D"/>
    <w:multiLevelType w:val="hybridMultilevel"/>
    <w:tmpl w:val="A8565606"/>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01">
    <w:nsid w:val="30D51A77"/>
    <w:multiLevelType w:val="hybridMultilevel"/>
    <w:tmpl w:val="2E746634"/>
    <w:lvl w:ilvl="0" w:tplc="59325000">
      <w:start w:val="1"/>
      <w:numFmt w:val="decimal"/>
      <w:pStyle w:val="Enumrotation"/>
      <w:lvlText w:val="%1."/>
      <w:lvlJc w:val="left"/>
      <w:pPr>
        <w:tabs>
          <w:tab w:val="num" w:pos="1134"/>
        </w:tabs>
        <w:ind w:left="1134"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314723F5"/>
    <w:multiLevelType w:val="multilevel"/>
    <w:tmpl w:val="46CA12DE"/>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103">
    <w:nsid w:val="316108ED"/>
    <w:multiLevelType w:val="hybridMultilevel"/>
    <w:tmpl w:val="3544F140"/>
    <w:lvl w:ilvl="0" w:tplc="F0F446CA">
      <w:start w:val="1"/>
      <w:numFmt w:val="decimal"/>
      <w:lvlText w:val="%1."/>
      <w:lvlJc w:val="left"/>
      <w:pPr>
        <w:ind w:left="833" w:hanging="360"/>
      </w:p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104">
    <w:nsid w:val="324A0163"/>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432"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5">
    <w:nsid w:val="325A5816"/>
    <w:multiLevelType w:val="multilevel"/>
    <w:tmpl w:val="11EE55B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330B57F5"/>
    <w:multiLevelType w:val="multilevel"/>
    <w:tmpl w:val="C936BB80"/>
    <w:lvl w:ilvl="0">
      <w:start w:val="1"/>
      <w:numFmt w:val="decimal"/>
      <w:lvlText w:val="%1."/>
      <w:lvlJc w:val="left"/>
      <w:pPr>
        <w:ind w:left="47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07">
    <w:nsid w:val="334508A3"/>
    <w:multiLevelType w:val="hybridMultilevel"/>
    <w:tmpl w:val="FDB249F2"/>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33B14D83"/>
    <w:multiLevelType w:val="singleLevel"/>
    <w:tmpl w:val="DF463D80"/>
    <w:lvl w:ilvl="0">
      <w:start w:val="1"/>
      <w:numFmt w:val="bullet"/>
      <w:pStyle w:val="TIRETbul1cm"/>
      <w:lvlText w:val=""/>
      <w:lvlJc w:val="left"/>
      <w:pPr>
        <w:tabs>
          <w:tab w:val="num" w:pos="644"/>
        </w:tabs>
        <w:ind w:left="284" w:firstLine="0"/>
      </w:pPr>
      <w:rPr>
        <w:rFonts w:ascii="Symbol" w:hAnsi="Symbol" w:hint="default"/>
      </w:rPr>
    </w:lvl>
  </w:abstractNum>
  <w:abstractNum w:abstractNumId="109">
    <w:nsid w:val="354E3B05"/>
    <w:multiLevelType w:val="multilevel"/>
    <w:tmpl w:val="765E7D9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358E50E7"/>
    <w:multiLevelType w:val="hybridMultilevel"/>
    <w:tmpl w:val="C66817C4"/>
    <w:lvl w:ilvl="0" w:tplc="12DAA3C0">
      <w:start w:val="1"/>
      <w:numFmt w:val="bullet"/>
      <w:lvlText w:val=""/>
      <w:lvlJc w:val="left"/>
      <w:pPr>
        <w:ind w:left="104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36E76794"/>
    <w:multiLevelType w:val="multilevel"/>
    <w:tmpl w:val="B17689F8"/>
    <w:lvl w:ilvl="0">
      <w:start w:val="1"/>
      <w:numFmt w:val="decimal"/>
      <w:lvlText w:val="%1."/>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371A25B3"/>
    <w:multiLevelType w:val="multilevel"/>
    <w:tmpl w:val="4E684E70"/>
    <w:lvl w:ilvl="0">
      <w:start w:val="1"/>
      <w:numFmt w:val="none"/>
      <w:lvlText w:val="(a)"/>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3794652C"/>
    <w:multiLevelType w:val="multilevel"/>
    <w:tmpl w:val="5464D2D8"/>
    <w:lvl w:ilvl="0">
      <w:start w:val="1"/>
      <w:numFmt w:val="bullet"/>
      <w:lvlText w:val="—"/>
      <w:lvlJc w:val="left"/>
      <w:pPr>
        <w:ind w:left="1854" w:hanging="360"/>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4">
    <w:nsid w:val="37AD146D"/>
    <w:multiLevelType w:val="hybridMultilevel"/>
    <w:tmpl w:val="AE0C7246"/>
    <w:lvl w:ilvl="0" w:tplc="9140D3BC">
      <w:start w:val="1"/>
      <w:numFmt w:val="none"/>
      <w:lvlText w:val="(a)"/>
      <w:lvlJc w:val="left"/>
      <w:pPr>
        <w:tabs>
          <w:tab w:val="num" w:pos="1134"/>
        </w:tabs>
        <w:ind w:left="1134"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nsid w:val="38CC3C32"/>
    <w:multiLevelType w:val="hybridMultilevel"/>
    <w:tmpl w:val="16120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432"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7">
    <w:nsid w:val="399E1D38"/>
    <w:multiLevelType w:val="multilevel"/>
    <w:tmpl w:val="6E8A204A"/>
    <w:lvl w:ilvl="0">
      <w:start w:val="1"/>
      <w:numFmt w:val="decimal"/>
      <w:lvlText w:val="%1."/>
      <w:lvlJc w:val="left"/>
      <w:pPr>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8">
    <w:nsid w:val="39B510E3"/>
    <w:multiLevelType w:val="multilevel"/>
    <w:tmpl w:val="4A3C3EC4"/>
    <w:lvl w:ilvl="0">
      <w:start w:val="1"/>
      <w:numFmt w:val="bullet"/>
      <w:lvlText w:val=""/>
      <w:lvlJc w:val="left"/>
      <w:pPr>
        <w:tabs>
          <w:tab w:val="num" w:pos="993"/>
        </w:tabs>
        <w:ind w:left="993"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9">
    <w:nsid w:val="3A5E5720"/>
    <w:multiLevelType w:val="multilevel"/>
    <w:tmpl w:val="0F12A0C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3A9400A8"/>
    <w:multiLevelType w:val="multilevel"/>
    <w:tmpl w:val="D4DCA616"/>
    <w:lvl w:ilvl="0">
      <w:start w:val="9"/>
      <w:numFmt w:val="decimal"/>
      <w:lvlText w:val="%1."/>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22">
    <w:nsid w:val="3C4B42E6"/>
    <w:multiLevelType w:val="hybridMultilevel"/>
    <w:tmpl w:val="3E4C3CC2"/>
    <w:lvl w:ilvl="0" w:tplc="BDD4FACE">
      <w:start w:val="1"/>
      <w:numFmt w:val="decimal"/>
      <w:lvlText w:val="%1"/>
      <w:lvlJc w:val="left"/>
      <w:pPr>
        <w:ind w:left="927" w:hanging="36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3">
    <w:nsid w:val="3D4424BB"/>
    <w:multiLevelType w:val="hybridMultilevel"/>
    <w:tmpl w:val="917817E8"/>
    <w:lvl w:ilvl="0" w:tplc="0BCE4514">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nsid w:val="3DD436D3"/>
    <w:multiLevelType w:val="multilevel"/>
    <w:tmpl w:val="2DE6564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3E78512A"/>
    <w:multiLevelType w:val="hybridMultilevel"/>
    <w:tmpl w:val="E7B6C4D4"/>
    <w:lvl w:ilvl="0" w:tplc="25E2CD48">
      <w:start w:val="1"/>
      <w:numFmt w:val="bullet"/>
      <w:pStyle w:val="Txtpucegras"/>
      <w:lvlText w:val=""/>
      <w:lvlJc w:val="left"/>
      <w:pPr>
        <w:tabs>
          <w:tab w:val="num" w:pos="851"/>
        </w:tabs>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nsid w:val="3EC4204F"/>
    <w:multiLevelType w:val="hybridMultilevel"/>
    <w:tmpl w:val="DA00D6B8"/>
    <w:lvl w:ilvl="0" w:tplc="EEE8BB40">
      <w:start w:val="1"/>
      <w:numFmt w:val="bullet"/>
      <w:lvlText w:val="—"/>
      <w:lvlJc w:val="left"/>
      <w:pPr>
        <w:tabs>
          <w:tab w:val="num" w:pos="851"/>
        </w:tabs>
        <w:ind w:left="851"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nsid w:val="3F526A44"/>
    <w:multiLevelType w:val="multilevel"/>
    <w:tmpl w:val="587E48F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400F373A"/>
    <w:multiLevelType w:val="hybridMultilevel"/>
    <w:tmpl w:val="ED88238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nsid w:val="416F0EA1"/>
    <w:multiLevelType w:val="hybridMultilevel"/>
    <w:tmpl w:val="9F167E34"/>
    <w:lvl w:ilvl="0" w:tplc="C1185BF6">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nsid w:val="419A00EF"/>
    <w:multiLevelType w:val="multilevel"/>
    <w:tmpl w:val="3ED4D60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42A61609"/>
    <w:multiLevelType w:val="hybridMultilevel"/>
    <w:tmpl w:val="16B21550"/>
    <w:lvl w:ilvl="0" w:tplc="0BCE4514">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nsid w:val="431A70D4"/>
    <w:multiLevelType w:val="multilevel"/>
    <w:tmpl w:val="765E7D9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440A06EF"/>
    <w:multiLevelType w:val="multilevel"/>
    <w:tmpl w:val="6F2C53C6"/>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134">
    <w:nsid w:val="440C3572"/>
    <w:multiLevelType w:val="hybridMultilevel"/>
    <w:tmpl w:val="1B1EA6F6"/>
    <w:lvl w:ilvl="0" w:tplc="B546B976">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nsid w:val="44164E51"/>
    <w:multiLevelType w:val="multilevel"/>
    <w:tmpl w:val="C2722BBC"/>
    <w:lvl w:ilvl="0">
      <w:start w:val="1"/>
      <w:numFmt w:val="bullet"/>
      <w:lvlText w:val=""/>
      <w:lvlJc w:val="left"/>
      <w:pPr>
        <w:tabs>
          <w:tab w:val="num" w:pos="850"/>
        </w:tabs>
        <w:ind w:left="850" w:hanging="283"/>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136">
    <w:nsid w:val="45CB3356"/>
    <w:multiLevelType w:val="multilevel"/>
    <w:tmpl w:val="C666EC44"/>
    <w:lvl w:ilvl="0">
      <w:start w:val="1"/>
      <w:numFmt w:val="decimal"/>
      <w:lvlText w:val="%1."/>
      <w:lvlJc w:val="left"/>
      <w:pPr>
        <w:tabs>
          <w:tab w:val="num" w:pos="283"/>
        </w:tabs>
        <w:ind w:left="567"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7">
    <w:nsid w:val="45DB1CA2"/>
    <w:multiLevelType w:val="hybridMultilevel"/>
    <w:tmpl w:val="6B1C8868"/>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38">
    <w:nsid w:val="46C70230"/>
    <w:multiLevelType w:val="multilevel"/>
    <w:tmpl w:val="EE84BCD2"/>
    <w:lvl w:ilvl="0">
      <w:start w:val="1"/>
      <w:numFmt w:val="decimal"/>
      <w:lvlText w:val="%1."/>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4770695D"/>
    <w:multiLevelType w:val="hybridMultilevel"/>
    <w:tmpl w:val="B03CA3B6"/>
    <w:lvl w:ilvl="0" w:tplc="40A8E960">
      <w:start w:val="1"/>
      <w:numFmt w:val="decimal"/>
      <w:lvlText w:val="%1."/>
      <w:lvlJc w:val="left"/>
      <w:pPr>
        <w:tabs>
          <w:tab w:val="num" w:pos="567"/>
        </w:tabs>
        <w:ind w:left="851" w:firstLine="0"/>
      </w:pPr>
      <w:rPr>
        <w:rFonts w:hint="default"/>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0">
    <w:nsid w:val="47B6477F"/>
    <w:multiLevelType w:val="multilevel"/>
    <w:tmpl w:val="C11832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48AA6A64"/>
    <w:multiLevelType w:val="multilevel"/>
    <w:tmpl w:val="26ACE7F6"/>
    <w:lvl w:ilvl="0">
      <w:start w:val="1"/>
      <w:numFmt w:val="bullet"/>
      <w:lvlText w:val="—"/>
      <w:lvlJc w:val="left"/>
      <w:pPr>
        <w:tabs>
          <w:tab w:val="num" w:pos="851"/>
        </w:tabs>
        <w:ind w:left="851"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2">
    <w:nsid w:val="48DE3059"/>
    <w:multiLevelType w:val="hybridMultilevel"/>
    <w:tmpl w:val="7354F9FC"/>
    <w:lvl w:ilvl="0" w:tplc="E17C0AD4">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nsid w:val="493F4254"/>
    <w:multiLevelType w:val="multilevel"/>
    <w:tmpl w:val="729C3C7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49EC182F"/>
    <w:multiLevelType w:val="multilevel"/>
    <w:tmpl w:val="C1768192"/>
    <w:lvl w:ilvl="0">
      <w:start w:val="1"/>
      <w:numFmt w:val="decimal"/>
      <w:lvlText w:val="%1."/>
      <w:lvlJc w:val="left"/>
      <w:pPr>
        <w:ind w:left="47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45">
    <w:nsid w:val="4A6B2725"/>
    <w:multiLevelType w:val="multilevel"/>
    <w:tmpl w:val="CFC2C57A"/>
    <w:lvl w:ilvl="0">
      <w:start w:val="1"/>
      <w:numFmt w:val="decimal"/>
      <w:lvlText w:val="%1."/>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4A876C45"/>
    <w:multiLevelType w:val="hybridMultilevel"/>
    <w:tmpl w:val="DB3C3D62"/>
    <w:lvl w:ilvl="0" w:tplc="414EA59C">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nsid w:val="4A9445E7"/>
    <w:multiLevelType w:val="hybridMultilevel"/>
    <w:tmpl w:val="EA5EC172"/>
    <w:lvl w:ilvl="0" w:tplc="2904EF7C">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8">
    <w:nsid w:val="4AAD09C1"/>
    <w:multiLevelType w:val="hybridMultilevel"/>
    <w:tmpl w:val="B38EE8AA"/>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9">
    <w:nsid w:val="4AD6343D"/>
    <w:multiLevelType w:val="hybridMultilevel"/>
    <w:tmpl w:val="6CD0CC50"/>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50">
    <w:nsid w:val="4C510A2C"/>
    <w:multiLevelType w:val="multilevel"/>
    <w:tmpl w:val="3A4AB838"/>
    <w:lvl w:ilvl="0">
      <w:start w:val="1"/>
      <w:numFmt w:val="none"/>
      <w:lvlText w:val="9"/>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1">
    <w:nsid w:val="4C756828"/>
    <w:multiLevelType w:val="multilevel"/>
    <w:tmpl w:val="8A209104"/>
    <w:lvl w:ilvl="0">
      <w:start w:val="1"/>
      <w:numFmt w:val="decimal"/>
      <w:lvlText w:val="%1."/>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2">
    <w:nsid w:val="4EB35E41"/>
    <w:multiLevelType w:val="hybridMultilevel"/>
    <w:tmpl w:val="4B461B0E"/>
    <w:lvl w:ilvl="0" w:tplc="A19AFB6C">
      <w:start w:val="1"/>
      <w:numFmt w:val="none"/>
      <w:lvlText w:val="(c)"/>
      <w:lvlJc w:val="left"/>
      <w:pPr>
        <w:tabs>
          <w:tab w:val="num" w:pos="1134"/>
        </w:tabs>
        <w:ind w:left="1134"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3">
    <w:nsid w:val="4F0C36C3"/>
    <w:multiLevelType w:val="multilevel"/>
    <w:tmpl w:val="F244CEC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50341166"/>
    <w:multiLevelType w:val="hybridMultilevel"/>
    <w:tmpl w:val="4CB65C2A"/>
    <w:lvl w:ilvl="0" w:tplc="7DE2EE54">
      <w:start w:val="1"/>
      <w:numFmt w:val="decimal"/>
      <w:lvlText w:val="%1."/>
      <w:lvlJc w:val="left"/>
      <w:pPr>
        <w:ind w:left="720" w:hanging="43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5">
    <w:nsid w:val="506F72E3"/>
    <w:multiLevelType w:val="multilevel"/>
    <w:tmpl w:val="477E096E"/>
    <w:lvl w:ilvl="0">
      <w:start w:val="1"/>
      <w:numFmt w:val="decimal"/>
      <w:lvlText w:val="%1."/>
      <w:lvlJc w:val="left"/>
      <w:pPr>
        <w:ind w:left="1287" w:hanging="43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50E12075"/>
    <w:multiLevelType w:val="hybridMultilevel"/>
    <w:tmpl w:val="587E48FE"/>
    <w:lvl w:ilvl="0" w:tplc="0BCE4514">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nsid w:val="514A4F5F"/>
    <w:multiLevelType w:val="multilevel"/>
    <w:tmpl w:val="87DEE84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515C0EA3"/>
    <w:multiLevelType w:val="multilevel"/>
    <w:tmpl w:val="875E840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516C524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nsid w:val="51951931"/>
    <w:multiLevelType w:val="multilevel"/>
    <w:tmpl w:val="7E08893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5199116A"/>
    <w:multiLevelType w:val="multilevel"/>
    <w:tmpl w:val="CA18980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5246030D"/>
    <w:multiLevelType w:val="multilevel"/>
    <w:tmpl w:val="765E7D9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546D0EA7"/>
    <w:multiLevelType w:val="hybridMultilevel"/>
    <w:tmpl w:val="BBBEE6A6"/>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4">
    <w:nsid w:val="55295813"/>
    <w:multiLevelType w:val="multilevel"/>
    <w:tmpl w:val="B7AA99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56F6589D"/>
    <w:multiLevelType w:val="hybridMultilevel"/>
    <w:tmpl w:val="854E918C"/>
    <w:lvl w:ilvl="0" w:tplc="7CAE8218">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6">
    <w:nsid w:val="57B215C4"/>
    <w:multiLevelType w:val="multilevel"/>
    <w:tmpl w:val="92322C6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583B0B5D"/>
    <w:multiLevelType w:val="hybridMultilevel"/>
    <w:tmpl w:val="6D605B40"/>
    <w:lvl w:ilvl="0" w:tplc="9140D3BC">
      <w:start w:val="1"/>
      <w:numFmt w:val="none"/>
      <w:lvlText w:val="(a)"/>
      <w:lvlJc w:val="left"/>
      <w:pPr>
        <w:tabs>
          <w:tab w:val="num" w:pos="1303"/>
        </w:tabs>
        <w:ind w:left="1303" w:hanging="283"/>
      </w:pPr>
      <w:rPr>
        <w:rFonts w:hint="default"/>
      </w:rPr>
    </w:lvl>
    <w:lvl w:ilvl="1" w:tplc="040C0019" w:tentative="1">
      <w:start w:val="1"/>
      <w:numFmt w:val="lowerLetter"/>
      <w:lvlText w:val="%2."/>
      <w:lvlJc w:val="left"/>
      <w:pPr>
        <w:ind w:left="1609" w:hanging="360"/>
      </w:pPr>
    </w:lvl>
    <w:lvl w:ilvl="2" w:tplc="040C001B" w:tentative="1">
      <w:start w:val="1"/>
      <w:numFmt w:val="lowerRoman"/>
      <w:lvlText w:val="%3."/>
      <w:lvlJc w:val="right"/>
      <w:pPr>
        <w:ind w:left="2329" w:hanging="180"/>
      </w:pPr>
    </w:lvl>
    <w:lvl w:ilvl="3" w:tplc="040C000F" w:tentative="1">
      <w:start w:val="1"/>
      <w:numFmt w:val="decimal"/>
      <w:lvlText w:val="%4."/>
      <w:lvlJc w:val="left"/>
      <w:pPr>
        <w:ind w:left="3049" w:hanging="360"/>
      </w:pPr>
    </w:lvl>
    <w:lvl w:ilvl="4" w:tplc="040C0019" w:tentative="1">
      <w:start w:val="1"/>
      <w:numFmt w:val="lowerLetter"/>
      <w:lvlText w:val="%5."/>
      <w:lvlJc w:val="left"/>
      <w:pPr>
        <w:ind w:left="3769" w:hanging="360"/>
      </w:pPr>
    </w:lvl>
    <w:lvl w:ilvl="5" w:tplc="040C001B" w:tentative="1">
      <w:start w:val="1"/>
      <w:numFmt w:val="lowerRoman"/>
      <w:lvlText w:val="%6."/>
      <w:lvlJc w:val="right"/>
      <w:pPr>
        <w:ind w:left="4489" w:hanging="180"/>
      </w:pPr>
    </w:lvl>
    <w:lvl w:ilvl="6" w:tplc="040C000F" w:tentative="1">
      <w:start w:val="1"/>
      <w:numFmt w:val="decimal"/>
      <w:lvlText w:val="%7."/>
      <w:lvlJc w:val="left"/>
      <w:pPr>
        <w:ind w:left="5209" w:hanging="360"/>
      </w:pPr>
    </w:lvl>
    <w:lvl w:ilvl="7" w:tplc="040C0019" w:tentative="1">
      <w:start w:val="1"/>
      <w:numFmt w:val="lowerLetter"/>
      <w:lvlText w:val="%8."/>
      <w:lvlJc w:val="left"/>
      <w:pPr>
        <w:ind w:left="5929" w:hanging="360"/>
      </w:pPr>
    </w:lvl>
    <w:lvl w:ilvl="8" w:tplc="040C001B" w:tentative="1">
      <w:start w:val="1"/>
      <w:numFmt w:val="lowerRoman"/>
      <w:lvlText w:val="%9."/>
      <w:lvlJc w:val="right"/>
      <w:pPr>
        <w:ind w:left="6649" w:hanging="180"/>
      </w:pPr>
    </w:lvl>
  </w:abstractNum>
  <w:abstractNum w:abstractNumId="168">
    <w:nsid w:val="58AD26BF"/>
    <w:multiLevelType w:val="hybridMultilevel"/>
    <w:tmpl w:val="653E8370"/>
    <w:lvl w:ilvl="0" w:tplc="D24E78FE">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69">
    <w:nsid w:val="58E33234"/>
    <w:multiLevelType w:val="hybridMultilevel"/>
    <w:tmpl w:val="69E0220C"/>
    <w:lvl w:ilvl="0" w:tplc="5A6C753C">
      <w:start w:val="1"/>
      <w:numFmt w:val="decimal"/>
      <w:lvlText w:val="%1."/>
      <w:lvlJc w:val="left"/>
      <w:pPr>
        <w:ind w:left="1418" w:firstLine="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0">
    <w:nsid w:val="592E0528"/>
    <w:multiLevelType w:val="multilevel"/>
    <w:tmpl w:val="A942D020"/>
    <w:lvl w:ilvl="0">
      <w:start w:val="1"/>
      <w:numFmt w:val="decimal"/>
      <w:lvlText w:val="%1."/>
      <w:lvlJc w:val="left"/>
      <w:pPr>
        <w:tabs>
          <w:tab w:val="num" w:pos="851"/>
        </w:tabs>
        <w:ind w:left="851" w:hanging="51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5A7B6270"/>
    <w:multiLevelType w:val="multilevel"/>
    <w:tmpl w:val="090A3882"/>
    <w:lvl w:ilvl="0">
      <w:start w:val="1"/>
      <w:numFmt w:val="none"/>
      <w:lvlText w:val="9"/>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2">
    <w:nsid w:val="5B6901D6"/>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73">
    <w:nsid w:val="5BD374CD"/>
    <w:multiLevelType w:val="multilevel"/>
    <w:tmpl w:val="C32ABA5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5D333941"/>
    <w:multiLevelType w:val="multilevel"/>
    <w:tmpl w:val="C03A051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nsid w:val="5D706728"/>
    <w:multiLevelType w:val="multilevel"/>
    <w:tmpl w:val="61FC911A"/>
    <w:lvl w:ilvl="0">
      <w:start w:val="1"/>
      <w:numFmt w:val="decimal"/>
      <w:lvlText w:val="%1."/>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nsid w:val="5DB81C7B"/>
    <w:multiLevelType w:val="hybridMultilevel"/>
    <w:tmpl w:val="5D0CEFAE"/>
    <w:lvl w:ilvl="0" w:tplc="C19C345E">
      <w:start w:val="1"/>
      <w:numFmt w:val="decimal"/>
      <w:lvlText w:val="%1."/>
      <w:lvlJc w:val="left"/>
      <w:pPr>
        <w:ind w:left="1431" w:hanging="58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77">
    <w:nsid w:val="5DE42D6A"/>
    <w:multiLevelType w:val="hybridMultilevel"/>
    <w:tmpl w:val="E73ED142"/>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nsid w:val="5EAB1089"/>
    <w:multiLevelType w:val="hybridMultilevel"/>
    <w:tmpl w:val="32C8B3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9">
    <w:nsid w:val="5F0C1D95"/>
    <w:multiLevelType w:val="multilevel"/>
    <w:tmpl w:val="CADCE86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nsid w:val="5FA57C3C"/>
    <w:multiLevelType w:val="hybridMultilevel"/>
    <w:tmpl w:val="D73E2358"/>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1">
    <w:nsid w:val="5FC84AF6"/>
    <w:multiLevelType w:val="multilevel"/>
    <w:tmpl w:val="59C8CDB8"/>
    <w:lvl w:ilvl="0">
      <w:start w:val="1"/>
      <w:numFmt w:val="bullet"/>
      <w:lvlText w:val=""/>
      <w:lvlJc w:val="left"/>
      <w:pPr>
        <w:tabs>
          <w:tab w:val="num" w:pos="567"/>
        </w:tabs>
        <w:ind w:left="567" w:hanging="283"/>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182">
    <w:nsid w:val="5FF17202"/>
    <w:multiLevelType w:val="hybridMultilevel"/>
    <w:tmpl w:val="1A2C4C1C"/>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83">
    <w:nsid w:val="60625F2E"/>
    <w:multiLevelType w:val="multilevel"/>
    <w:tmpl w:val="25ACA854"/>
    <w:lvl w:ilvl="0">
      <w:start w:val="1"/>
      <w:numFmt w:val="decimal"/>
      <w:lvlText w:val="%1."/>
      <w:lvlJc w:val="left"/>
      <w:pPr>
        <w:ind w:left="567" w:firstLine="284"/>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4">
    <w:nsid w:val="611D60E9"/>
    <w:multiLevelType w:val="hybridMultilevel"/>
    <w:tmpl w:val="080AB776"/>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5">
    <w:nsid w:val="62952D95"/>
    <w:multiLevelType w:val="hybridMultilevel"/>
    <w:tmpl w:val="B7D4AF40"/>
    <w:lvl w:ilvl="0" w:tplc="AEA0B5E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186">
    <w:nsid w:val="63EA568C"/>
    <w:multiLevelType w:val="hybridMultilevel"/>
    <w:tmpl w:val="FF5CFC9A"/>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7">
    <w:nsid w:val="641F3B87"/>
    <w:multiLevelType w:val="hybridMultilevel"/>
    <w:tmpl w:val="2C785CEC"/>
    <w:lvl w:ilvl="0" w:tplc="AEF68A60">
      <w:start w:val="1"/>
      <w:numFmt w:val="bullet"/>
      <w:pStyle w:val="Upuce"/>
      <w:lvlText w:val=""/>
      <w:lvlJc w:val="left"/>
      <w:pPr>
        <w:tabs>
          <w:tab w:val="num" w:pos="471"/>
        </w:tabs>
        <w:ind w:left="471" w:hanging="358"/>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8">
    <w:nsid w:val="64F604E2"/>
    <w:multiLevelType w:val="multilevel"/>
    <w:tmpl w:val="93DCC59C"/>
    <w:lvl w:ilvl="0">
      <w:start w:val="1"/>
      <w:numFmt w:val="decimal"/>
      <w:lvlText w:val="%1."/>
      <w:lvlJc w:val="left"/>
      <w:pPr>
        <w:tabs>
          <w:tab w:val="num" w:pos="851"/>
        </w:tabs>
        <w:ind w:left="56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nsid w:val="666D1F81"/>
    <w:multiLevelType w:val="multilevel"/>
    <w:tmpl w:val="C168596E"/>
    <w:lvl w:ilvl="0">
      <w:start w:val="1"/>
      <w:numFmt w:val="decimal"/>
      <w:lvlText w:val="%1."/>
      <w:lvlJc w:val="left"/>
      <w:pPr>
        <w:tabs>
          <w:tab w:val="num" w:pos="851"/>
        </w:tabs>
        <w:ind w:left="56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nsid w:val="66B871B4"/>
    <w:multiLevelType w:val="multilevel"/>
    <w:tmpl w:val="6E8A204A"/>
    <w:lvl w:ilvl="0">
      <w:start w:val="1"/>
      <w:numFmt w:val="decimal"/>
      <w:lvlText w:val="%1."/>
      <w:lvlJc w:val="left"/>
      <w:pPr>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1">
    <w:nsid w:val="671C78A8"/>
    <w:multiLevelType w:val="hybridMultilevel"/>
    <w:tmpl w:val="17EC0960"/>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92">
    <w:nsid w:val="672B21A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3">
    <w:nsid w:val="680B3885"/>
    <w:multiLevelType w:val="hybridMultilevel"/>
    <w:tmpl w:val="6096DC8E"/>
    <w:lvl w:ilvl="0" w:tplc="1BACFAB6">
      <w:start w:val="1"/>
      <w:numFmt w:val="none"/>
      <w:lvlText w:val="(a)"/>
      <w:lvlJc w:val="left"/>
      <w:pPr>
        <w:tabs>
          <w:tab w:val="num" w:pos="1134"/>
        </w:tabs>
        <w:ind w:left="1134"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4">
    <w:nsid w:val="681B1E36"/>
    <w:multiLevelType w:val="multilevel"/>
    <w:tmpl w:val="F454F88A"/>
    <w:lvl w:ilvl="0">
      <w:start w:val="1"/>
      <w:numFmt w:val="decimal"/>
      <w:lvlText w:val="%1."/>
      <w:lvlJc w:val="left"/>
      <w:pPr>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5">
    <w:nsid w:val="68F66267"/>
    <w:multiLevelType w:val="multilevel"/>
    <w:tmpl w:val="090A3882"/>
    <w:lvl w:ilvl="0">
      <w:start w:val="1"/>
      <w:numFmt w:val="none"/>
      <w:lvlText w:val="9"/>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nsid w:val="6C0244EE"/>
    <w:multiLevelType w:val="multilevel"/>
    <w:tmpl w:val="1F764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7">
    <w:nsid w:val="6D176487"/>
    <w:multiLevelType w:val="hybridMultilevel"/>
    <w:tmpl w:val="C118322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8">
    <w:nsid w:val="6D1B0434"/>
    <w:multiLevelType w:val="multilevel"/>
    <w:tmpl w:val="C11832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nsid w:val="6D356A8D"/>
    <w:multiLevelType w:val="multilevel"/>
    <w:tmpl w:val="0E16C6F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nsid w:val="6E0A3C94"/>
    <w:multiLevelType w:val="multilevel"/>
    <w:tmpl w:val="660063C6"/>
    <w:lvl w:ilvl="0">
      <w:start w:val="1"/>
      <w:numFmt w:val="decimal"/>
      <w:lvlText w:val="%1."/>
      <w:lvlJc w:val="left"/>
      <w:pPr>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1">
    <w:nsid w:val="6E921A71"/>
    <w:multiLevelType w:val="multilevel"/>
    <w:tmpl w:val="3E4C3CC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2">
    <w:nsid w:val="6EBD194B"/>
    <w:multiLevelType w:val="hybridMultilevel"/>
    <w:tmpl w:val="A87418C6"/>
    <w:lvl w:ilvl="0" w:tplc="7AE089EC">
      <w:start w:val="1"/>
      <w:numFmt w:val="bullet"/>
      <w:lvlText w:val=""/>
      <w:lvlJc w:val="left"/>
      <w:pPr>
        <w:tabs>
          <w:tab w:val="num" w:pos="907"/>
        </w:tabs>
        <w:ind w:left="907" w:hanging="34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03">
    <w:nsid w:val="6EE920E5"/>
    <w:multiLevelType w:val="multilevel"/>
    <w:tmpl w:val="194A8D9E"/>
    <w:lvl w:ilvl="0">
      <w:start w:val="1"/>
      <w:numFmt w:val="none"/>
      <w:lvlText w:val="(a)"/>
      <w:lvlJc w:val="left"/>
      <w:pPr>
        <w:tabs>
          <w:tab w:val="num" w:pos="851"/>
        </w:tabs>
        <w:ind w:left="1134"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nsid w:val="6F072898"/>
    <w:multiLevelType w:val="hybridMultilevel"/>
    <w:tmpl w:val="17A8FA26"/>
    <w:lvl w:ilvl="0" w:tplc="5A6C753C">
      <w:start w:val="1"/>
      <w:numFmt w:val="decimal"/>
      <w:lvlText w:val="%1."/>
      <w:lvlJc w:val="left"/>
      <w:pPr>
        <w:ind w:left="567" w:firstLine="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5">
    <w:nsid w:val="6F7815AB"/>
    <w:multiLevelType w:val="multilevel"/>
    <w:tmpl w:val="7DB64A5A"/>
    <w:lvl w:ilvl="0">
      <w:start w:val="2"/>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nsid w:val="6F86357A"/>
    <w:multiLevelType w:val="multilevel"/>
    <w:tmpl w:val="AA82CDDA"/>
    <w:lvl w:ilvl="0">
      <w:start w:val="1"/>
      <w:numFmt w:val="bullet"/>
      <w:lvlText w:val=""/>
      <w:lvlJc w:val="left"/>
      <w:pPr>
        <w:ind w:left="927"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nsid w:val="6FBC60E1"/>
    <w:multiLevelType w:val="multilevel"/>
    <w:tmpl w:val="0908FCA4"/>
    <w:lvl w:ilvl="0">
      <w:start w:val="1"/>
      <w:numFmt w:val="none"/>
      <w:lvlText w:val="(a)"/>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nsid w:val="702B6BF8"/>
    <w:multiLevelType w:val="multilevel"/>
    <w:tmpl w:val="BEA655F8"/>
    <w:lvl w:ilvl="0">
      <w:start w:val="1"/>
      <w:numFmt w:val="decimal"/>
      <w:lvlText w:val="%1."/>
      <w:lvlJc w:val="left"/>
      <w:pPr>
        <w:ind w:left="47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09">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0">
    <w:nsid w:val="70C57F62"/>
    <w:multiLevelType w:val="hybridMultilevel"/>
    <w:tmpl w:val="F9000E08"/>
    <w:lvl w:ilvl="0" w:tplc="86DE94BC">
      <w:numFmt w:val="bullet"/>
      <w:pStyle w:val="Enutir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11">
    <w:nsid w:val="71C31938"/>
    <w:multiLevelType w:val="multilevel"/>
    <w:tmpl w:val="833038DA"/>
    <w:lvl w:ilvl="0">
      <w:start w:val="1"/>
      <w:numFmt w:val="decimal"/>
      <w:lvlText w:val="%1."/>
      <w:lvlJc w:val="left"/>
      <w:pPr>
        <w:ind w:left="47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12">
    <w:nsid w:val="72713095"/>
    <w:multiLevelType w:val="multilevel"/>
    <w:tmpl w:val="855A726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nsid w:val="7296221E"/>
    <w:multiLevelType w:val="multilevel"/>
    <w:tmpl w:val="20444F9E"/>
    <w:lvl w:ilvl="0">
      <w:start w:val="1"/>
      <w:numFmt w:val="bullet"/>
      <w:lvlText w:val="o"/>
      <w:lvlJc w:val="left"/>
      <w:pPr>
        <w:tabs>
          <w:tab w:val="num" w:pos="851"/>
        </w:tabs>
        <w:ind w:left="567" w:firstLine="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4">
    <w:nsid w:val="73280EA1"/>
    <w:multiLevelType w:val="hybridMultilevel"/>
    <w:tmpl w:val="F7A89538"/>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5">
    <w:nsid w:val="743725FE"/>
    <w:multiLevelType w:val="multilevel"/>
    <w:tmpl w:val="587E48F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nsid w:val="75F174A9"/>
    <w:multiLevelType w:val="multilevel"/>
    <w:tmpl w:val="BB38F56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nsid w:val="76DE6A38"/>
    <w:multiLevelType w:val="multilevel"/>
    <w:tmpl w:val="1C26522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nsid w:val="7A073144"/>
    <w:multiLevelType w:val="multilevel"/>
    <w:tmpl w:val="7EC0048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nsid w:val="7ACA5E66"/>
    <w:multiLevelType w:val="multilevel"/>
    <w:tmpl w:val="DB3AD5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0">
    <w:nsid w:val="7B5D7D38"/>
    <w:multiLevelType w:val="hybridMultilevel"/>
    <w:tmpl w:val="9B022086"/>
    <w:lvl w:ilvl="0" w:tplc="9A52B6C8">
      <w:start w:val="1"/>
      <w:numFmt w:val="bullet"/>
      <w:pStyle w:val="Pucesance"/>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21">
    <w:nsid w:val="7C521E13"/>
    <w:multiLevelType w:val="multilevel"/>
    <w:tmpl w:val="3F785F04"/>
    <w:lvl w:ilvl="0">
      <w:start w:val="2"/>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nsid w:val="7CB63690"/>
    <w:multiLevelType w:val="multilevel"/>
    <w:tmpl w:val="FED85D92"/>
    <w:lvl w:ilvl="0">
      <w:start w:val="1"/>
      <w:numFmt w:val="bullet"/>
      <w:lvlText w:val=""/>
      <w:lvlJc w:val="left"/>
      <w:pPr>
        <w:tabs>
          <w:tab w:val="num" w:pos="851"/>
        </w:tabs>
        <w:ind w:left="567" w:firstLine="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3">
    <w:nsid w:val="7CFB6CC8"/>
    <w:multiLevelType w:val="multilevel"/>
    <w:tmpl w:val="A7DC2282"/>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24">
    <w:nsid w:val="7D6733D5"/>
    <w:multiLevelType w:val="hybridMultilevel"/>
    <w:tmpl w:val="1764A91E"/>
    <w:lvl w:ilvl="0" w:tplc="7CAE8218">
      <w:start w:val="1"/>
      <w:numFmt w:val="lowerLetter"/>
      <w:pStyle w:val="ChapitreI11"/>
      <w:lvlText w:val="(%1)"/>
      <w:lvlJc w:val="left"/>
      <w:pPr>
        <w:ind w:left="910" w:hanging="360"/>
      </w:pPr>
      <w:rPr>
        <w:rFonts w:hint="default"/>
        <w:b w:val="0"/>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5">
    <w:nsid w:val="7DA321A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6">
    <w:nsid w:val="7E61161C"/>
    <w:multiLevelType w:val="multilevel"/>
    <w:tmpl w:val="5F5CEA70"/>
    <w:lvl w:ilvl="0">
      <w:start w:val="1"/>
      <w:numFmt w:val="bullet"/>
      <w:lvlText w:val=""/>
      <w:lvlJc w:val="left"/>
      <w:pPr>
        <w:tabs>
          <w:tab w:val="num" w:pos="357"/>
        </w:tabs>
        <w:ind w:left="357" w:hanging="2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7">
    <w:nsid w:val="7ED741CB"/>
    <w:multiLevelType w:val="hybridMultilevel"/>
    <w:tmpl w:val="6C2646DC"/>
    <w:lvl w:ilvl="0" w:tplc="C360C63E">
      <w:start w:val="2"/>
      <w:numFmt w:val="none"/>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8">
    <w:nsid w:val="7F647D7C"/>
    <w:multiLevelType w:val="multilevel"/>
    <w:tmpl w:val="765E7D9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8"/>
  </w:num>
  <w:num w:numId="2">
    <w:abstractNumId w:val="69"/>
  </w:num>
  <w:num w:numId="3">
    <w:abstractNumId w:val="147"/>
  </w:num>
  <w:num w:numId="4">
    <w:abstractNumId w:val="224"/>
  </w:num>
  <w:num w:numId="5">
    <w:abstractNumId w:val="36"/>
  </w:num>
  <w:num w:numId="6">
    <w:abstractNumId w:val="185"/>
  </w:num>
  <w:num w:numId="7">
    <w:abstractNumId w:val="63"/>
  </w:num>
  <w:num w:numId="8">
    <w:abstractNumId w:val="165"/>
  </w:num>
  <w:num w:numId="9">
    <w:abstractNumId w:val="29"/>
  </w:num>
  <w:num w:numId="10">
    <w:abstractNumId w:val="1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num>
  <w:num w:numId="12">
    <w:abstractNumId w:val="37"/>
  </w:num>
  <w:num w:numId="13">
    <w:abstractNumId w:val="61"/>
  </w:num>
  <w:num w:numId="14">
    <w:abstractNumId w:val="30"/>
  </w:num>
  <w:num w:numId="15">
    <w:abstractNumId w:val="108"/>
  </w:num>
  <w:num w:numId="16">
    <w:abstractNumId w:val="108"/>
  </w:num>
  <w:num w:numId="17">
    <w:abstractNumId w:val="108"/>
  </w:num>
  <w:num w:numId="18">
    <w:abstractNumId w:val="0"/>
  </w:num>
  <w:num w:numId="19">
    <w:abstractNumId w:val="108"/>
  </w:num>
  <w:num w:numId="20">
    <w:abstractNumId w:val="87"/>
  </w:num>
  <w:num w:numId="21">
    <w:abstractNumId w:val="227"/>
  </w:num>
  <w:num w:numId="22">
    <w:abstractNumId w:val="168"/>
  </w:num>
  <w:num w:numId="23">
    <w:abstractNumId w:val="46"/>
  </w:num>
  <w:num w:numId="24">
    <w:abstractNumId w:val="116"/>
  </w:num>
  <w:num w:numId="25">
    <w:abstractNumId w:val="116"/>
  </w:num>
  <w:num w:numId="26">
    <w:abstractNumId w:val="116"/>
  </w:num>
  <w:num w:numId="27">
    <w:abstractNumId w:val="116"/>
  </w:num>
  <w:num w:numId="28">
    <w:abstractNumId w:val="116"/>
  </w:num>
  <w:num w:numId="29">
    <w:abstractNumId w:val="116"/>
  </w:num>
  <w:num w:numId="30">
    <w:abstractNumId w:val="202"/>
  </w:num>
  <w:num w:numId="31">
    <w:abstractNumId w:val="202"/>
  </w:num>
  <w:num w:numId="32">
    <w:abstractNumId w:val="121"/>
  </w:num>
  <w:num w:numId="33">
    <w:abstractNumId w:val="225"/>
  </w:num>
  <w:num w:numId="34">
    <w:abstractNumId w:val="209"/>
  </w:num>
  <w:num w:numId="35">
    <w:abstractNumId w:val="196"/>
  </w:num>
  <w:num w:numId="36">
    <w:abstractNumId w:val="57"/>
  </w:num>
  <w:num w:numId="37">
    <w:abstractNumId w:val="222"/>
  </w:num>
  <w:num w:numId="38">
    <w:abstractNumId w:val="209"/>
  </w:num>
  <w:num w:numId="39">
    <w:abstractNumId w:val="214"/>
  </w:num>
  <w:num w:numId="40">
    <w:abstractNumId w:val="176"/>
  </w:num>
  <w:num w:numId="41">
    <w:abstractNumId w:val="154"/>
  </w:num>
  <w:num w:numId="42">
    <w:abstractNumId w:val="26"/>
  </w:num>
  <w:num w:numId="43">
    <w:abstractNumId w:val="155"/>
  </w:num>
  <w:num w:numId="44">
    <w:abstractNumId w:val="188"/>
  </w:num>
  <w:num w:numId="45">
    <w:abstractNumId w:val="45"/>
  </w:num>
  <w:num w:numId="46">
    <w:abstractNumId w:val="45"/>
    <w:lvlOverride w:ilvl="0">
      <w:startOverride w:val="1"/>
    </w:lvlOverride>
  </w:num>
  <w:num w:numId="47">
    <w:abstractNumId w:val="50"/>
  </w:num>
  <w:num w:numId="48">
    <w:abstractNumId w:val="189"/>
  </w:num>
  <w:num w:numId="49">
    <w:abstractNumId w:val="125"/>
  </w:num>
  <w:num w:numId="50">
    <w:abstractNumId w:val="45"/>
    <w:lvlOverride w:ilvl="0">
      <w:startOverride w:val="1"/>
    </w:lvlOverride>
  </w:num>
  <w:num w:numId="51">
    <w:abstractNumId w:val="45"/>
    <w:lvlOverride w:ilvl="0">
      <w:startOverride w:val="2"/>
    </w:lvlOverride>
  </w:num>
  <w:num w:numId="52">
    <w:abstractNumId w:val="45"/>
  </w:num>
  <w:num w:numId="53">
    <w:abstractNumId w:val="45"/>
  </w:num>
  <w:num w:numId="54">
    <w:abstractNumId w:val="45"/>
  </w:num>
  <w:num w:numId="55">
    <w:abstractNumId w:val="45"/>
    <w:lvlOverride w:ilvl="0">
      <w:startOverride w:val="1"/>
    </w:lvlOverride>
  </w:num>
  <w:num w:numId="56">
    <w:abstractNumId w:val="45"/>
    <w:lvlOverride w:ilvl="0">
      <w:startOverride w:val="1"/>
    </w:lvlOverride>
  </w:num>
  <w:num w:numId="57">
    <w:abstractNumId w:val="45"/>
    <w:lvlOverride w:ilvl="0">
      <w:startOverride w:val="1"/>
    </w:lvlOverride>
  </w:num>
  <w:num w:numId="58">
    <w:abstractNumId w:val="45"/>
    <w:lvlOverride w:ilvl="0">
      <w:startOverride w:val="1"/>
    </w:lvlOverride>
  </w:num>
  <w:num w:numId="59">
    <w:abstractNumId w:val="45"/>
    <w:lvlOverride w:ilvl="0">
      <w:startOverride w:val="1"/>
    </w:lvlOverride>
  </w:num>
  <w:num w:numId="60">
    <w:abstractNumId w:val="45"/>
    <w:lvlOverride w:ilvl="0">
      <w:startOverride w:val="1"/>
    </w:lvlOverride>
  </w:num>
  <w:num w:numId="61">
    <w:abstractNumId w:val="41"/>
  </w:num>
  <w:num w:numId="62">
    <w:abstractNumId w:val="45"/>
    <w:lvlOverride w:ilvl="0">
      <w:startOverride w:val="1"/>
    </w:lvlOverride>
  </w:num>
  <w:num w:numId="63">
    <w:abstractNumId w:val="45"/>
    <w:lvlOverride w:ilvl="0">
      <w:startOverride w:val="1"/>
    </w:lvlOverride>
  </w:num>
  <w:num w:numId="64">
    <w:abstractNumId w:val="125"/>
  </w:num>
  <w:num w:numId="65">
    <w:abstractNumId w:val="125"/>
  </w:num>
  <w:num w:numId="66">
    <w:abstractNumId w:val="45"/>
    <w:lvlOverride w:ilvl="0">
      <w:startOverride w:val="1"/>
    </w:lvlOverride>
  </w:num>
  <w:num w:numId="67">
    <w:abstractNumId w:val="125"/>
  </w:num>
  <w:num w:numId="68">
    <w:abstractNumId w:val="45"/>
    <w:lvlOverride w:ilvl="0">
      <w:startOverride w:val="1"/>
    </w:lvlOverride>
  </w:num>
  <w:num w:numId="69">
    <w:abstractNumId w:val="125"/>
  </w:num>
  <w:num w:numId="70">
    <w:abstractNumId w:val="125"/>
  </w:num>
  <w:num w:numId="71">
    <w:abstractNumId w:val="125"/>
  </w:num>
  <w:num w:numId="72">
    <w:abstractNumId w:val="45"/>
    <w:lvlOverride w:ilvl="0">
      <w:startOverride w:val="1"/>
    </w:lvlOverride>
  </w:num>
  <w:num w:numId="73">
    <w:abstractNumId w:val="45"/>
    <w:lvlOverride w:ilvl="0">
      <w:startOverride w:val="1"/>
    </w:lvlOverride>
  </w:num>
  <w:num w:numId="74">
    <w:abstractNumId w:val="104"/>
  </w:num>
  <w:num w:numId="75">
    <w:abstractNumId w:val="125"/>
  </w:num>
  <w:num w:numId="76">
    <w:abstractNumId w:val="125"/>
  </w:num>
  <w:num w:numId="77">
    <w:abstractNumId w:val="125"/>
  </w:num>
  <w:num w:numId="78">
    <w:abstractNumId w:val="93"/>
  </w:num>
  <w:num w:numId="79">
    <w:abstractNumId w:val="125"/>
  </w:num>
  <w:num w:numId="80">
    <w:abstractNumId w:val="125"/>
  </w:num>
  <w:num w:numId="81">
    <w:abstractNumId w:val="125"/>
  </w:num>
  <w:num w:numId="82">
    <w:abstractNumId w:val="125"/>
  </w:num>
  <w:num w:numId="83">
    <w:abstractNumId w:val="125"/>
  </w:num>
  <w:num w:numId="84">
    <w:abstractNumId w:val="45"/>
    <w:lvlOverride w:ilvl="0">
      <w:startOverride w:val="2"/>
    </w:lvlOverride>
  </w:num>
  <w:num w:numId="85">
    <w:abstractNumId w:val="13"/>
  </w:num>
  <w:num w:numId="86">
    <w:abstractNumId w:val="192"/>
  </w:num>
  <w:num w:numId="87">
    <w:abstractNumId w:val="125"/>
  </w:num>
  <w:num w:numId="88">
    <w:abstractNumId w:val="125"/>
  </w:num>
  <w:num w:numId="89">
    <w:abstractNumId w:val="125"/>
  </w:num>
  <w:num w:numId="90">
    <w:abstractNumId w:val="13"/>
  </w:num>
  <w:num w:numId="91">
    <w:abstractNumId w:val="13"/>
  </w:num>
  <w:num w:numId="92">
    <w:abstractNumId w:val="125"/>
  </w:num>
  <w:num w:numId="93">
    <w:abstractNumId w:val="48"/>
  </w:num>
  <w:num w:numId="94">
    <w:abstractNumId w:val="125"/>
  </w:num>
  <w:num w:numId="95">
    <w:abstractNumId w:val="125"/>
  </w:num>
  <w:num w:numId="96">
    <w:abstractNumId w:val="91"/>
  </w:num>
  <w:num w:numId="97">
    <w:abstractNumId w:val="33"/>
  </w:num>
  <w:num w:numId="98">
    <w:abstractNumId w:val="125"/>
  </w:num>
  <w:num w:numId="99">
    <w:abstractNumId w:val="220"/>
  </w:num>
  <w:num w:numId="100">
    <w:abstractNumId w:val="102"/>
  </w:num>
  <w:num w:numId="101">
    <w:abstractNumId w:val="34"/>
  </w:num>
  <w:num w:numId="102">
    <w:abstractNumId w:val="79"/>
  </w:num>
  <w:num w:numId="103">
    <w:abstractNumId w:val="220"/>
  </w:num>
  <w:num w:numId="104">
    <w:abstractNumId w:val="149"/>
  </w:num>
  <w:num w:numId="105">
    <w:abstractNumId w:val="195"/>
  </w:num>
  <w:num w:numId="106">
    <w:abstractNumId w:val="33"/>
    <w:lvlOverride w:ilvl="0">
      <w:startOverride w:val="1"/>
    </w:lvlOverride>
  </w:num>
  <w:num w:numId="107">
    <w:abstractNumId w:val="204"/>
  </w:num>
  <w:num w:numId="108">
    <w:abstractNumId w:val="33"/>
  </w:num>
  <w:num w:numId="109">
    <w:abstractNumId w:val="171"/>
  </w:num>
  <w:num w:numId="110">
    <w:abstractNumId w:val="33"/>
    <w:lvlOverride w:ilvl="0">
      <w:startOverride w:val="1"/>
    </w:lvlOverride>
  </w:num>
  <w:num w:numId="111">
    <w:abstractNumId w:val="33"/>
    <w:lvlOverride w:ilvl="0">
      <w:startOverride w:val="2"/>
    </w:lvlOverride>
  </w:num>
  <w:num w:numId="112">
    <w:abstractNumId w:val="33"/>
    <w:lvlOverride w:ilvl="0">
      <w:startOverride w:val="2"/>
    </w:lvlOverride>
  </w:num>
  <w:num w:numId="113">
    <w:abstractNumId w:val="66"/>
  </w:num>
  <w:num w:numId="114">
    <w:abstractNumId w:val="169"/>
  </w:num>
  <w:num w:numId="115">
    <w:abstractNumId w:val="55"/>
  </w:num>
  <w:num w:numId="116">
    <w:abstractNumId w:val="150"/>
  </w:num>
  <w:num w:numId="117">
    <w:abstractNumId w:val="183"/>
  </w:num>
  <w:num w:numId="118">
    <w:abstractNumId w:val="194"/>
  </w:num>
  <w:num w:numId="119">
    <w:abstractNumId w:val="33"/>
    <w:lvlOverride w:ilvl="0">
      <w:startOverride w:val="1"/>
    </w:lvlOverride>
  </w:num>
  <w:num w:numId="120">
    <w:abstractNumId w:val="200"/>
  </w:num>
  <w:num w:numId="121">
    <w:abstractNumId w:val="33"/>
    <w:lvlOverride w:ilvl="0">
      <w:startOverride w:val="1"/>
    </w:lvlOverride>
  </w:num>
  <w:num w:numId="122">
    <w:abstractNumId w:val="117"/>
  </w:num>
  <w:num w:numId="123">
    <w:abstractNumId w:val="190"/>
  </w:num>
  <w:num w:numId="124">
    <w:abstractNumId w:val="33"/>
    <w:lvlOverride w:ilvl="0">
      <w:startOverride w:val="1"/>
    </w:lvlOverride>
  </w:num>
  <w:num w:numId="125">
    <w:abstractNumId w:val="151"/>
  </w:num>
  <w:num w:numId="126">
    <w:abstractNumId w:val="82"/>
  </w:num>
  <w:num w:numId="127">
    <w:abstractNumId w:val="139"/>
  </w:num>
  <w:num w:numId="128">
    <w:abstractNumId w:val="89"/>
  </w:num>
  <w:num w:numId="129">
    <w:abstractNumId w:val="148"/>
  </w:num>
  <w:num w:numId="130">
    <w:abstractNumId w:val="99"/>
  </w:num>
  <w:num w:numId="131">
    <w:abstractNumId w:val="220"/>
  </w:num>
  <w:num w:numId="132">
    <w:abstractNumId w:val="9"/>
  </w:num>
  <w:num w:numId="133">
    <w:abstractNumId w:val="4"/>
  </w:num>
  <w:num w:numId="134">
    <w:abstractNumId w:val="3"/>
  </w:num>
  <w:num w:numId="135">
    <w:abstractNumId w:val="2"/>
  </w:num>
  <w:num w:numId="136">
    <w:abstractNumId w:val="1"/>
  </w:num>
  <w:num w:numId="137">
    <w:abstractNumId w:val="8"/>
  </w:num>
  <w:num w:numId="138">
    <w:abstractNumId w:val="7"/>
  </w:num>
  <w:num w:numId="139">
    <w:abstractNumId w:val="6"/>
  </w:num>
  <w:num w:numId="140">
    <w:abstractNumId w:val="5"/>
  </w:num>
  <w:num w:numId="141">
    <w:abstractNumId w:val="220"/>
  </w:num>
  <w:num w:numId="142">
    <w:abstractNumId w:val="125"/>
  </w:num>
  <w:num w:numId="143">
    <w:abstractNumId w:val="125"/>
  </w:num>
  <w:num w:numId="144">
    <w:abstractNumId w:val="19"/>
  </w:num>
  <w:num w:numId="145">
    <w:abstractNumId w:val="53"/>
  </w:num>
  <w:num w:numId="146">
    <w:abstractNumId w:val="28"/>
  </w:num>
  <w:num w:numId="147">
    <w:abstractNumId w:val="95"/>
  </w:num>
  <w:num w:numId="148">
    <w:abstractNumId w:val="126"/>
  </w:num>
  <w:num w:numId="149">
    <w:abstractNumId w:val="113"/>
  </w:num>
  <w:num w:numId="150">
    <w:abstractNumId w:val="64"/>
  </w:num>
  <w:num w:numId="151">
    <w:abstractNumId w:val="141"/>
  </w:num>
  <w:num w:numId="152">
    <w:abstractNumId w:val="134"/>
  </w:num>
  <w:num w:numId="153">
    <w:abstractNumId w:val="134"/>
  </w:num>
  <w:num w:numId="154">
    <w:abstractNumId w:val="125"/>
  </w:num>
  <w:num w:numId="155">
    <w:abstractNumId w:val="20"/>
  </w:num>
  <w:num w:numId="156">
    <w:abstractNumId w:val="159"/>
  </w:num>
  <w:num w:numId="157">
    <w:abstractNumId w:val="203"/>
  </w:num>
  <w:num w:numId="158">
    <w:abstractNumId w:val="20"/>
    <w:lvlOverride w:ilvl="0">
      <w:startOverride w:val="1"/>
    </w:lvlOverride>
  </w:num>
  <w:num w:numId="159">
    <w:abstractNumId w:val="33"/>
    <w:lvlOverride w:ilvl="0">
      <w:startOverride w:val="4"/>
    </w:lvlOverride>
  </w:num>
  <w:num w:numId="160">
    <w:abstractNumId w:val="20"/>
  </w:num>
  <w:num w:numId="161">
    <w:abstractNumId w:val="33"/>
    <w:lvlOverride w:ilvl="0">
      <w:startOverride w:val="4"/>
    </w:lvlOverride>
  </w:num>
  <w:num w:numId="162">
    <w:abstractNumId w:val="33"/>
    <w:lvlOverride w:ilvl="0">
      <w:startOverride w:val="4"/>
    </w:lvlOverride>
  </w:num>
  <w:num w:numId="163">
    <w:abstractNumId w:val="125"/>
  </w:num>
  <w:num w:numId="164">
    <w:abstractNumId w:val="49"/>
  </w:num>
  <w:num w:numId="165">
    <w:abstractNumId w:val="81"/>
  </w:num>
  <w:num w:numId="166">
    <w:abstractNumId w:val="54"/>
  </w:num>
  <w:num w:numId="167">
    <w:abstractNumId w:val="88"/>
  </w:num>
  <w:num w:numId="168">
    <w:abstractNumId w:val="59"/>
  </w:num>
  <w:num w:numId="169">
    <w:abstractNumId w:val="156"/>
  </w:num>
  <w:num w:numId="170">
    <w:abstractNumId w:val="133"/>
  </w:num>
  <w:num w:numId="171">
    <w:abstractNumId w:val="181"/>
  </w:num>
  <w:num w:numId="172">
    <w:abstractNumId w:val="170"/>
  </w:num>
  <w:num w:numId="173">
    <w:abstractNumId w:val="70"/>
  </w:num>
  <w:num w:numId="174">
    <w:abstractNumId w:val="213"/>
  </w:num>
  <w:num w:numId="175">
    <w:abstractNumId w:val="90"/>
  </w:num>
  <w:num w:numId="176">
    <w:abstractNumId w:val="35"/>
  </w:num>
  <w:num w:numId="177">
    <w:abstractNumId w:val="40"/>
  </w:num>
  <w:num w:numId="178">
    <w:abstractNumId w:val="219"/>
  </w:num>
  <w:num w:numId="179">
    <w:abstractNumId w:val="71"/>
  </w:num>
  <w:num w:numId="180">
    <w:abstractNumId w:val="72"/>
  </w:num>
  <w:num w:numId="181">
    <w:abstractNumId w:val="72"/>
  </w:num>
  <w:num w:numId="182">
    <w:abstractNumId w:val="136"/>
  </w:num>
  <w:num w:numId="183">
    <w:abstractNumId w:val="98"/>
  </w:num>
  <w:num w:numId="184">
    <w:abstractNumId w:val="11"/>
  </w:num>
  <w:num w:numId="185">
    <w:abstractNumId w:val="114"/>
  </w:num>
  <w:num w:numId="186">
    <w:abstractNumId w:val="114"/>
  </w:num>
  <w:num w:numId="187">
    <w:abstractNumId w:val="114"/>
  </w:num>
  <w:num w:numId="188">
    <w:abstractNumId w:val="68"/>
  </w:num>
  <w:num w:numId="189">
    <w:abstractNumId w:val="114"/>
    <w:lvlOverride w:ilvl="0">
      <w:startOverride w:val="1"/>
    </w:lvlOverride>
  </w:num>
  <w:num w:numId="190">
    <w:abstractNumId w:val="51"/>
  </w:num>
  <w:num w:numId="191">
    <w:abstractNumId w:val="12"/>
  </w:num>
  <w:num w:numId="192">
    <w:abstractNumId w:val="112"/>
  </w:num>
  <w:num w:numId="193">
    <w:abstractNumId w:val="12"/>
    <w:lvlOverride w:ilvl="0">
      <w:startOverride w:val="1"/>
    </w:lvlOverride>
  </w:num>
  <w:num w:numId="194">
    <w:abstractNumId w:val="207"/>
  </w:num>
  <w:num w:numId="195">
    <w:abstractNumId w:val="167"/>
  </w:num>
  <w:num w:numId="196">
    <w:abstractNumId w:val="193"/>
  </w:num>
  <w:num w:numId="197">
    <w:abstractNumId w:val="78"/>
  </w:num>
  <w:num w:numId="198">
    <w:abstractNumId w:val="152"/>
  </w:num>
  <w:num w:numId="199">
    <w:abstractNumId w:val="14"/>
  </w:num>
  <w:num w:numId="200">
    <w:abstractNumId w:val="152"/>
    <w:lvlOverride w:ilvl="0">
      <w:startOverride w:val="1"/>
    </w:lvlOverride>
  </w:num>
  <w:num w:numId="201">
    <w:abstractNumId w:val="31"/>
  </w:num>
  <w:num w:numId="202">
    <w:abstractNumId w:val="122"/>
  </w:num>
  <w:num w:numId="203">
    <w:abstractNumId w:val="201"/>
  </w:num>
  <w:num w:numId="204">
    <w:abstractNumId w:val="156"/>
    <w:lvlOverride w:ilvl="0">
      <w:startOverride w:val="1"/>
    </w:lvlOverride>
  </w:num>
  <w:num w:numId="205">
    <w:abstractNumId w:val="135"/>
  </w:num>
  <w:num w:numId="206">
    <w:abstractNumId w:val="74"/>
  </w:num>
  <w:num w:numId="207">
    <w:abstractNumId w:val="156"/>
    <w:lvlOverride w:ilvl="0">
      <w:startOverride w:val="1"/>
    </w:lvlOverride>
  </w:num>
  <w:num w:numId="208">
    <w:abstractNumId w:val="134"/>
  </w:num>
  <w:num w:numId="209">
    <w:abstractNumId w:val="134"/>
  </w:num>
  <w:num w:numId="210">
    <w:abstractNumId w:val="134"/>
  </w:num>
  <w:num w:numId="211">
    <w:abstractNumId w:val="134"/>
  </w:num>
  <w:num w:numId="212">
    <w:abstractNumId w:val="134"/>
  </w:num>
  <w:num w:numId="213">
    <w:abstractNumId w:val="134"/>
  </w:num>
  <w:num w:numId="214">
    <w:abstractNumId w:val="134"/>
  </w:num>
  <w:num w:numId="215">
    <w:abstractNumId w:val="134"/>
  </w:num>
  <w:num w:numId="216">
    <w:abstractNumId w:val="153"/>
  </w:num>
  <w:num w:numId="217">
    <w:abstractNumId w:val="32"/>
  </w:num>
  <w:num w:numId="218">
    <w:abstractNumId w:val="217"/>
  </w:num>
  <w:num w:numId="219">
    <w:abstractNumId w:val="123"/>
  </w:num>
  <w:num w:numId="220">
    <w:abstractNumId w:val="123"/>
    <w:lvlOverride w:ilvl="0">
      <w:startOverride w:val="1"/>
    </w:lvlOverride>
  </w:num>
  <w:num w:numId="221">
    <w:abstractNumId w:val="94"/>
  </w:num>
  <w:num w:numId="222">
    <w:abstractNumId w:val="75"/>
  </w:num>
  <w:num w:numId="223">
    <w:abstractNumId w:val="75"/>
    <w:lvlOverride w:ilvl="0">
      <w:startOverride w:val="1"/>
    </w:lvlOverride>
  </w:num>
  <w:num w:numId="224">
    <w:abstractNumId w:val="17"/>
  </w:num>
  <w:num w:numId="225">
    <w:abstractNumId w:val="84"/>
  </w:num>
  <w:num w:numId="226">
    <w:abstractNumId w:val="80"/>
  </w:num>
  <w:num w:numId="227">
    <w:abstractNumId w:val="107"/>
  </w:num>
  <w:num w:numId="228">
    <w:abstractNumId w:val="124"/>
  </w:num>
  <w:num w:numId="229">
    <w:abstractNumId w:val="107"/>
  </w:num>
  <w:num w:numId="230">
    <w:abstractNumId w:val="119"/>
  </w:num>
  <w:num w:numId="231">
    <w:abstractNumId w:val="107"/>
    <w:lvlOverride w:ilvl="0">
      <w:startOverride w:val="1"/>
    </w:lvlOverride>
  </w:num>
  <w:num w:numId="232">
    <w:abstractNumId w:val="160"/>
  </w:num>
  <w:num w:numId="233">
    <w:abstractNumId w:val="107"/>
  </w:num>
  <w:num w:numId="234">
    <w:abstractNumId w:val="118"/>
  </w:num>
  <w:num w:numId="235">
    <w:abstractNumId w:val="127"/>
  </w:num>
  <w:num w:numId="236">
    <w:abstractNumId w:val="43"/>
  </w:num>
  <w:num w:numId="237">
    <w:abstractNumId w:val="215"/>
  </w:num>
  <w:num w:numId="238">
    <w:abstractNumId w:val="131"/>
  </w:num>
  <w:num w:numId="239">
    <w:abstractNumId w:val="130"/>
  </w:num>
  <w:num w:numId="240">
    <w:abstractNumId w:val="197"/>
  </w:num>
  <w:num w:numId="241">
    <w:abstractNumId w:val="174"/>
  </w:num>
  <w:num w:numId="242">
    <w:abstractNumId w:val="197"/>
    <w:lvlOverride w:ilvl="0">
      <w:startOverride w:val="1"/>
    </w:lvlOverride>
  </w:num>
  <w:num w:numId="243">
    <w:abstractNumId w:val="10"/>
  </w:num>
  <w:num w:numId="244">
    <w:abstractNumId w:val="197"/>
  </w:num>
  <w:num w:numId="245">
    <w:abstractNumId w:val="18"/>
  </w:num>
  <w:num w:numId="246">
    <w:abstractNumId w:val="24"/>
  </w:num>
  <w:num w:numId="247">
    <w:abstractNumId w:val="157"/>
  </w:num>
  <w:num w:numId="248">
    <w:abstractNumId w:val="85"/>
  </w:num>
  <w:num w:numId="249">
    <w:abstractNumId w:val="158"/>
  </w:num>
  <w:num w:numId="250">
    <w:abstractNumId w:val="85"/>
    <w:lvlOverride w:ilvl="0">
      <w:startOverride w:val="1"/>
    </w:lvlOverride>
  </w:num>
  <w:num w:numId="251">
    <w:abstractNumId w:val="220"/>
  </w:num>
  <w:num w:numId="252">
    <w:abstractNumId w:val="216"/>
  </w:num>
  <w:num w:numId="253">
    <w:abstractNumId w:val="197"/>
    <w:lvlOverride w:ilvl="0">
      <w:startOverride w:val="1"/>
    </w:lvlOverride>
  </w:num>
  <w:num w:numId="254">
    <w:abstractNumId w:val="173"/>
  </w:num>
  <w:num w:numId="255">
    <w:abstractNumId w:val="107"/>
    <w:lvlOverride w:ilvl="0">
      <w:startOverride w:val="1"/>
    </w:lvlOverride>
  </w:num>
  <w:num w:numId="256">
    <w:abstractNumId w:val="179"/>
  </w:num>
  <w:num w:numId="257">
    <w:abstractNumId w:val="39"/>
  </w:num>
  <w:num w:numId="258">
    <w:abstractNumId w:val="218"/>
  </w:num>
  <w:num w:numId="259">
    <w:abstractNumId w:val="107"/>
    <w:lvlOverride w:ilvl="0">
      <w:startOverride w:val="1"/>
    </w:lvlOverride>
  </w:num>
  <w:num w:numId="260">
    <w:abstractNumId w:val="166"/>
  </w:num>
  <w:num w:numId="261">
    <w:abstractNumId w:val="129"/>
  </w:num>
  <w:num w:numId="262">
    <w:abstractNumId w:val="161"/>
  </w:num>
  <w:num w:numId="263">
    <w:abstractNumId w:val="129"/>
    <w:lvlOverride w:ilvl="0">
      <w:startOverride w:val="1"/>
    </w:lvlOverride>
  </w:num>
  <w:num w:numId="264">
    <w:abstractNumId w:val="134"/>
  </w:num>
  <w:num w:numId="265">
    <w:abstractNumId w:val="198"/>
  </w:num>
  <w:num w:numId="266">
    <w:abstractNumId w:val="177"/>
  </w:num>
  <w:num w:numId="267">
    <w:abstractNumId w:val="109"/>
  </w:num>
  <w:num w:numId="268">
    <w:abstractNumId w:val="184"/>
  </w:num>
  <w:num w:numId="269">
    <w:abstractNumId w:val="132"/>
  </w:num>
  <w:num w:numId="270">
    <w:abstractNumId w:val="128"/>
  </w:num>
  <w:num w:numId="271">
    <w:abstractNumId w:val="21"/>
  </w:num>
  <w:num w:numId="272">
    <w:abstractNumId w:val="77"/>
  </w:num>
  <w:num w:numId="273">
    <w:abstractNumId w:val="67"/>
  </w:num>
  <w:num w:numId="274">
    <w:abstractNumId w:val="62"/>
  </w:num>
  <w:num w:numId="275">
    <w:abstractNumId w:val="162"/>
  </w:num>
  <w:num w:numId="276">
    <w:abstractNumId w:val="228"/>
  </w:num>
  <w:num w:numId="277">
    <w:abstractNumId w:val="178"/>
  </w:num>
  <w:num w:numId="278">
    <w:abstractNumId w:val="210"/>
  </w:num>
  <w:num w:numId="279">
    <w:abstractNumId w:val="140"/>
  </w:num>
  <w:num w:numId="280">
    <w:abstractNumId w:val="83"/>
  </w:num>
  <w:num w:numId="281">
    <w:abstractNumId w:val="86"/>
  </w:num>
  <w:num w:numId="282">
    <w:abstractNumId w:val="60"/>
  </w:num>
  <w:num w:numId="283">
    <w:abstractNumId w:val="146"/>
  </w:num>
  <w:num w:numId="284">
    <w:abstractNumId w:val="164"/>
  </w:num>
  <w:num w:numId="285">
    <w:abstractNumId w:val="146"/>
    <w:lvlOverride w:ilvl="0">
      <w:startOverride w:val="1"/>
    </w:lvlOverride>
  </w:num>
  <w:num w:numId="286">
    <w:abstractNumId w:val="47"/>
  </w:num>
  <w:num w:numId="287">
    <w:abstractNumId w:val="146"/>
    <w:lvlOverride w:ilvl="0">
      <w:startOverride w:val="1"/>
    </w:lvlOverride>
  </w:num>
  <w:num w:numId="288">
    <w:abstractNumId w:val="143"/>
  </w:num>
  <w:num w:numId="289">
    <w:abstractNumId w:val="142"/>
  </w:num>
  <w:num w:numId="290">
    <w:abstractNumId w:val="44"/>
  </w:num>
  <w:num w:numId="291">
    <w:abstractNumId w:val="212"/>
  </w:num>
  <w:num w:numId="292">
    <w:abstractNumId w:val="142"/>
  </w:num>
  <w:num w:numId="293">
    <w:abstractNumId w:val="101"/>
  </w:num>
  <w:num w:numId="294">
    <w:abstractNumId w:val="105"/>
  </w:num>
  <w:num w:numId="295">
    <w:abstractNumId w:val="101"/>
    <w:lvlOverride w:ilvl="0">
      <w:startOverride w:val="1"/>
    </w:lvlOverride>
  </w:num>
  <w:num w:numId="296">
    <w:abstractNumId w:val="96"/>
  </w:num>
  <w:num w:numId="297">
    <w:abstractNumId w:val="101"/>
    <w:lvlOverride w:ilvl="0">
      <w:startOverride w:val="1"/>
    </w:lvlOverride>
  </w:num>
  <w:num w:numId="298">
    <w:abstractNumId w:val="175"/>
  </w:num>
  <w:num w:numId="299">
    <w:abstractNumId w:val="101"/>
    <w:lvlOverride w:ilvl="0">
      <w:startOverride w:val="9"/>
    </w:lvlOverride>
  </w:num>
  <w:num w:numId="300">
    <w:abstractNumId w:val="23"/>
  </w:num>
  <w:num w:numId="301">
    <w:abstractNumId w:val="52"/>
  </w:num>
  <w:num w:numId="302">
    <w:abstractNumId w:val="142"/>
    <w:lvlOverride w:ilvl="0">
      <w:startOverride w:val="1"/>
    </w:lvlOverride>
  </w:num>
  <w:num w:numId="303">
    <w:abstractNumId w:val="220"/>
  </w:num>
  <w:num w:numId="304">
    <w:abstractNumId w:val="58"/>
  </w:num>
  <w:num w:numId="305">
    <w:abstractNumId w:val="142"/>
    <w:lvlOverride w:ilvl="0">
      <w:startOverride w:val="1"/>
    </w:lvlOverride>
  </w:num>
  <w:num w:numId="306">
    <w:abstractNumId w:val="101"/>
  </w:num>
  <w:num w:numId="307">
    <w:abstractNumId w:val="120"/>
  </w:num>
  <w:num w:numId="308">
    <w:abstractNumId w:val="101"/>
    <w:lvlOverride w:ilvl="0">
      <w:startOverride w:val="1"/>
    </w:lvlOverride>
  </w:num>
  <w:num w:numId="309">
    <w:abstractNumId w:val="111"/>
  </w:num>
  <w:num w:numId="310">
    <w:abstractNumId w:val="101"/>
    <w:lvlOverride w:ilvl="0">
      <w:startOverride w:val="3"/>
    </w:lvlOverride>
  </w:num>
  <w:num w:numId="311">
    <w:abstractNumId w:val="27"/>
  </w:num>
  <w:num w:numId="312">
    <w:abstractNumId w:val="65"/>
  </w:num>
  <w:num w:numId="313">
    <w:abstractNumId w:val="142"/>
    <w:lvlOverride w:ilvl="0">
      <w:startOverride w:val="1"/>
    </w:lvlOverride>
  </w:num>
  <w:num w:numId="314">
    <w:abstractNumId w:val="205"/>
  </w:num>
  <w:num w:numId="315">
    <w:abstractNumId w:val="221"/>
  </w:num>
  <w:num w:numId="316">
    <w:abstractNumId w:val="39"/>
    <w:lvlOverride w:ilvl="0">
      <w:startOverride w:val="1"/>
    </w:lvlOverride>
  </w:num>
  <w:num w:numId="317">
    <w:abstractNumId w:val="145"/>
  </w:num>
  <w:num w:numId="318">
    <w:abstractNumId w:val="101"/>
    <w:lvlOverride w:ilvl="0">
      <w:startOverride w:val="1"/>
    </w:lvlOverride>
  </w:num>
  <w:num w:numId="319">
    <w:abstractNumId w:val="134"/>
  </w:num>
  <w:num w:numId="320">
    <w:abstractNumId w:val="134"/>
  </w:num>
  <w:num w:numId="321">
    <w:abstractNumId w:val="199"/>
  </w:num>
  <w:num w:numId="322">
    <w:abstractNumId w:val="39"/>
    <w:lvlOverride w:ilvl="0">
      <w:startOverride w:val="1"/>
    </w:lvlOverride>
  </w:num>
  <w:num w:numId="323">
    <w:abstractNumId w:val="103"/>
  </w:num>
  <w:num w:numId="324">
    <w:abstractNumId w:val="25"/>
  </w:num>
  <w:num w:numId="325">
    <w:abstractNumId w:val="25"/>
  </w:num>
  <w:num w:numId="326">
    <w:abstractNumId w:val="25"/>
  </w:num>
  <w:num w:numId="327">
    <w:abstractNumId w:val="25"/>
  </w:num>
  <w:num w:numId="328">
    <w:abstractNumId w:val="25"/>
  </w:num>
  <w:num w:numId="329">
    <w:abstractNumId w:val="76"/>
  </w:num>
  <w:num w:numId="330">
    <w:abstractNumId w:val="206"/>
  </w:num>
  <w:num w:numId="331">
    <w:abstractNumId w:val="110"/>
  </w:num>
  <w:num w:numId="332">
    <w:abstractNumId w:val="110"/>
  </w:num>
  <w:num w:numId="333">
    <w:abstractNumId w:val="110"/>
  </w:num>
  <w:num w:numId="334">
    <w:abstractNumId w:val="110"/>
  </w:num>
  <w:num w:numId="335">
    <w:abstractNumId w:val="110"/>
  </w:num>
  <w:num w:numId="336">
    <w:abstractNumId w:val="110"/>
  </w:num>
  <w:num w:numId="337">
    <w:abstractNumId w:val="110"/>
  </w:num>
  <w:num w:numId="338">
    <w:abstractNumId w:val="110"/>
  </w:num>
  <w:num w:numId="339">
    <w:abstractNumId w:val="172"/>
  </w:num>
  <w:num w:numId="340">
    <w:abstractNumId w:val="92"/>
  </w:num>
  <w:num w:numId="341">
    <w:abstractNumId w:val="223"/>
  </w:num>
  <w:num w:numId="342">
    <w:abstractNumId w:val="22"/>
  </w:num>
  <w:num w:numId="343">
    <w:abstractNumId w:val="16"/>
  </w:num>
  <w:num w:numId="344">
    <w:abstractNumId w:val="211"/>
  </w:num>
  <w:num w:numId="345">
    <w:abstractNumId w:val="22"/>
    <w:lvlOverride w:ilvl="0">
      <w:startOverride w:val="1"/>
    </w:lvlOverride>
  </w:num>
  <w:num w:numId="346">
    <w:abstractNumId w:val="106"/>
  </w:num>
  <w:num w:numId="347">
    <w:abstractNumId w:val="22"/>
    <w:lvlOverride w:ilvl="0">
      <w:startOverride w:val="1"/>
    </w:lvlOverride>
  </w:num>
  <w:num w:numId="348">
    <w:abstractNumId w:val="110"/>
  </w:num>
  <w:num w:numId="349">
    <w:abstractNumId w:val="110"/>
  </w:num>
  <w:num w:numId="350">
    <w:abstractNumId w:val="110"/>
  </w:num>
  <w:num w:numId="351">
    <w:abstractNumId w:val="208"/>
  </w:num>
  <w:num w:numId="352">
    <w:abstractNumId w:val="22"/>
    <w:lvlOverride w:ilvl="0">
      <w:startOverride w:val="1"/>
    </w:lvlOverride>
  </w:num>
  <w:num w:numId="353">
    <w:abstractNumId w:val="110"/>
  </w:num>
  <w:num w:numId="354">
    <w:abstractNumId w:val="110"/>
  </w:num>
  <w:num w:numId="355">
    <w:abstractNumId w:val="38"/>
  </w:num>
  <w:num w:numId="356">
    <w:abstractNumId w:val="22"/>
    <w:lvlOverride w:ilvl="0">
      <w:startOverride w:val="1"/>
    </w:lvlOverride>
  </w:num>
  <w:num w:numId="357">
    <w:abstractNumId w:val="110"/>
  </w:num>
  <w:num w:numId="358">
    <w:abstractNumId w:val="110"/>
  </w:num>
  <w:num w:numId="359">
    <w:abstractNumId w:val="110"/>
  </w:num>
  <w:num w:numId="360">
    <w:abstractNumId w:val="110"/>
  </w:num>
  <w:num w:numId="361">
    <w:abstractNumId w:val="110"/>
  </w:num>
  <w:num w:numId="362">
    <w:abstractNumId w:val="110"/>
  </w:num>
  <w:num w:numId="363">
    <w:abstractNumId w:val="110"/>
  </w:num>
  <w:num w:numId="364">
    <w:abstractNumId w:val="110"/>
  </w:num>
  <w:num w:numId="365">
    <w:abstractNumId w:val="144"/>
  </w:num>
  <w:num w:numId="366">
    <w:abstractNumId w:val="22"/>
    <w:lvlOverride w:ilvl="0">
      <w:startOverride w:val="1"/>
    </w:lvlOverride>
  </w:num>
  <w:num w:numId="367">
    <w:abstractNumId w:val="125"/>
  </w:num>
  <w:num w:numId="368">
    <w:abstractNumId w:val="101"/>
  </w:num>
  <w:num w:numId="369">
    <w:abstractNumId w:val="138"/>
  </w:num>
  <w:num w:numId="370">
    <w:abstractNumId w:val="101"/>
    <w:lvlOverride w:ilvl="0">
      <w:startOverride w:val="1"/>
    </w:lvlOverride>
  </w:num>
  <w:num w:numId="371">
    <w:abstractNumId w:val="115"/>
  </w:num>
  <w:num w:numId="372">
    <w:abstractNumId w:val="180"/>
  </w:num>
  <w:num w:numId="373">
    <w:abstractNumId w:val="182"/>
  </w:num>
  <w:num w:numId="374">
    <w:abstractNumId w:val="22"/>
  </w:num>
  <w:num w:numId="375">
    <w:abstractNumId w:val="22"/>
  </w:num>
  <w:num w:numId="376">
    <w:abstractNumId w:val="210"/>
  </w:num>
  <w:num w:numId="377">
    <w:abstractNumId w:val="191"/>
  </w:num>
  <w:num w:numId="378">
    <w:abstractNumId w:val="97"/>
  </w:num>
  <w:num w:numId="379">
    <w:abstractNumId w:val="186"/>
  </w:num>
  <w:num w:numId="380">
    <w:abstractNumId w:val="100"/>
  </w:num>
  <w:num w:numId="381">
    <w:abstractNumId w:val="15"/>
  </w:num>
  <w:num w:numId="382">
    <w:abstractNumId w:val="137"/>
  </w:num>
  <w:num w:numId="383">
    <w:abstractNumId w:val="187"/>
  </w:num>
  <w:num w:numId="384">
    <w:abstractNumId w:val="73"/>
  </w:num>
  <w:num w:numId="385">
    <w:abstractNumId w:val="187"/>
  </w:num>
  <w:num w:numId="386">
    <w:abstractNumId w:val="187"/>
  </w:num>
  <w:num w:numId="387">
    <w:abstractNumId w:val="125"/>
  </w:num>
  <w:num w:numId="388">
    <w:abstractNumId w:val="125"/>
  </w:num>
  <w:num w:numId="389">
    <w:abstractNumId w:val="125"/>
  </w:num>
  <w:num w:numId="390">
    <w:abstractNumId w:val="125"/>
  </w:num>
  <w:num w:numId="391">
    <w:abstractNumId w:val="226"/>
  </w:num>
  <w:num w:numId="392">
    <w:abstractNumId w:val="210"/>
  </w:num>
  <w:num w:numId="393">
    <w:abstractNumId w:val="42"/>
  </w:num>
  <w:numIdMacAtCleanup w:val="39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fr-FR" w:vendorID="9" w:dllVersion="512" w:checkStyle="1"/>
  <w:activeWritingStyle w:appName="MSWord" w:lang="it-IT" w:vendorID="3" w:dllVersion="517" w:checkStyle="1"/>
  <w:proofState w:spelling="clean" w:grammar="clean"/>
  <w:defaultTabStop w:val="340"/>
  <w:hyphenationZone w:val="425"/>
  <w:evenAndOddHeaders/>
  <w:drawingGridHorizontalSpacing w:val="108"/>
  <w:drawingGridVerticalSpacing w:val="181"/>
  <w:displayHorizontalDrawingGridEvery w:val="2"/>
  <w:displayVerticalDrawingGridEvery w:val="2"/>
  <w:noPunctuationKerning/>
  <w:characterSpacingControl w:val="doNotCompress"/>
  <w:hdrShapeDefaults>
    <o:shapedefaults v:ext="edit" spidmax="6145"/>
  </w:hdrShapeDefaults>
  <w:footnotePr>
    <w:numRestart w:val="eachSect"/>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BCD"/>
    <w:rsid w:val="00002460"/>
    <w:rsid w:val="000024FC"/>
    <w:rsid w:val="00002D5B"/>
    <w:rsid w:val="000034C9"/>
    <w:rsid w:val="000036C8"/>
    <w:rsid w:val="00003CD3"/>
    <w:rsid w:val="00003E6A"/>
    <w:rsid w:val="0000482E"/>
    <w:rsid w:val="00005116"/>
    <w:rsid w:val="000052FC"/>
    <w:rsid w:val="000055A9"/>
    <w:rsid w:val="00005CEA"/>
    <w:rsid w:val="00005DEA"/>
    <w:rsid w:val="0000736E"/>
    <w:rsid w:val="000076A3"/>
    <w:rsid w:val="00007D53"/>
    <w:rsid w:val="00010EB2"/>
    <w:rsid w:val="00011866"/>
    <w:rsid w:val="000150A5"/>
    <w:rsid w:val="0001525C"/>
    <w:rsid w:val="0001596E"/>
    <w:rsid w:val="000160B4"/>
    <w:rsid w:val="000167B1"/>
    <w:rsid w:val="00017135"/>
    <w:rsid w:val="00017307"/>
    <w:rsid w:val="0001777D"/>
    <w:rsid w:val="00017873"/>
    <w:rsid w:val="0002032C"/>
    <w:rsid w:val="000210BD"/>
    <w:rsid w:val="000211B1"/>
    <w:rsid w:val="00021C24"/>
    <w:rsid w:val="000236B7"/>
    <w:rsid w:val="00023A22"/>
    <w:rsid w:val="00023AC0"/>
    <w:rsid w:val="00024632"/>
    <w:rsid w:val="000251D7"/>
    <w:rsid w:val="00027384"/>
    <w:rsid w:val="000277B9"/>
    <w:rsid w:val="00030C9D"/>
    <w:rsid w:val="00031B87"/>
    <w:rsid w:val="000327CA"/>
    <w:rsid w:val="000334F5"/>
    <w:rsid w:val="00034D2F"/>
    <w:rsid w:val="00035B78"/>
    <w:rsid w:val="00035EB7"/>
    <w:rsid w:val="000362CC"/>
    <w:rsid w:val="00036A54"/>
    <w:rsid w:val="00037326"/>
    <w:rsid w:val="0004227B"/>
    <w:rsid w:val="0004303A"/>
    <w:rsid w:val="00043F18"/>
    <w:rsid w:val="00043FBF"/>
    <w:rsid w:val="0004416F"/>
    <w:rsid w:val="00044BF5"/>
    <w:rsid w:val="00046690"/>
    <w:rsid w:val="00050FD8"/>
    <w:rsid w:val="0005107A"/>
    <w:rsid w:val="00051AEE"/>
    <w:rsid w:val="00052117"/>
    <w:rsid w:val="000530B0"/>
    <w:rsid w:val="0005336F"/>
    <w:rsid w:val="00053543"/>
    <w:rsid w:val="00053C05"/>
    <w:rsid w:val="00054AD3"/>
    <w:rsid w:val="000552C3"/>
    <w:rsid w:val="00055506"/>
    <w:rsid w:val="000558AE"/>
    <w:rsid w:val="00055A0F"/>
    <w:rsid w:val="00060951"/>
    <w:rsid w:val="00060B6A"/>
    <w:rsid w:val="000617C3"/>
    <w:rsid w:val="0006366C"/>
    <w:rsid w:val="000641E9"/>
    <w:rsid w:val="00064AFB"/>
    <w:rsid w:val="00064D3A"/>
    <w:rsid w:val="000661C3"/>
    <w:rsid w:val="0006631A"/>
    <w:rsid w:val="000666CF"/>
    <w:rsid w:val="00072024"/>
    <w:rsid w:val="000724F7"/>
    <w:rsid w:val="00072FA4"/>
    <w:rsid w:val="00073C22"/>
    <w:rsid w:val="0007448D"/>
    <w:rsid w:val="00075789"/>
    <w:rsid w:val="00075908"/>
    <w:rsid w:val="00076110"/>
    <w:rsid w:val="000775AC"/>
    <w:rsid w:val="0008028E"/>
    <w:rsid w:val="00080CA2"/>
    <w:rsid w:val="00081190"/>
    <w:rsid w:val="00081804"/>
    <w:rsid w:val="00084552"/>
    <w:rsid w:val="00084D78"/>
    <w:rsid w:val="0008559F"/>
    <w:rsid w:val="00085AF1"/>
    <w:rsid w:val="00087661"/>
    <w:rsid w:val="00090451"/>
    <w:rsid w:val="000907E8"/>
    <w:rsid w:val="00090F69"/>
    <w:rsid w:val="000912CE"/>
    <w:rsid w:val="000918C8"/>
    <w:rsid w:val="000919BF"/>
    <w:rsid w:val="000922C7"/>
    <w:rsid w:val="0009281E"/>
    <w:rsid w:val="00093876"/>
    <w:rsid w:val="000940E7"/>
    <w:rsid w:val="00094D48"/>
    <w:rsid w:val="0009567F"/>
    <w:rsid w:val="000960B5"/>
    <w:rsid w:val="000A0053"/>
    <w:rsid w:val="000A035D"/>
    <w:rsid w:val="000A0892"/>
    <w:rsid w:val="000A123B"/>
    <w:rsid w:val="000A51D8"/>
    <w:rsid w:val="000A5824"/>
    <w:rsid w:val="000A5BBB"/>
    <w:rsid w:val="000B1473"/>
    <w:rsid w:val="000B152F"/>
    <w:rsid w:val="000B1FFA"/>
    <w:rsid w:val="000B22D4"/>
    <w:rsid w:val="000B306E"/>
    <w:rsid w:val="000B31CA"/>
    <w:rsid w:val="000B57A3"/>
    <w:rsid w:val="000C0783"/>
    <w:rsid w:val="000C0E4A"/>
    <w:rsid w:val="000C0E50"/>
    <w:rsid w:val="000C1C3B"/>
    <w:rsid w:val="000C3162"/>
    <w:rsid w:val="000C352B"/>
    <w:rsid w:val="000C39F3"/>
    <w:rsid w:val="000C4ABF"/>
    <w:rsid w:val="000C4DC2"/>
    <w:rsid w:val="000C5AF8"/>
    <w:rsid w:val="000D10C8"/>
    <w:rsid w:val="000D1315"/>
    <w:rsid w:val="000D141A"/>
    <w:rsid w:val="000D243E"/>
    <w:rsid w:val="000D3555"/>
    <w:rsid w:val="000D44A5"/>
    <w:rsid w:val="000D46CA"/>
    <w:rsid w:val="000D4E8B"/>
    <w:rsid w:val="000D515B"/>
    <w:rsid w:val="000D53CA"/>
    <w:rsid w:val="000D545E"/>
    <w:rsid w:val="000D589D"/>
    <w:rsid w:val="000D58BA"/>
    <w:rsid w:val="000D5B62"/>
    <w:rsid w:val="000D649B"/>
    <w:rsid w:val="000D66CB"/>
    <w:rsid w:val="000D6EF9"/>
    <w:rsid w:val="000E0109"/>
    <w:rsid w:val="000E225B"/>
    <w:rsid w:val="000E2729"/>
    <w:rsid w:val="000E2AC0"/>
    <w:rsid w:val="000E2BD9"/>
    <w:rsid w:val="000E2D46"/>
    <w:rsid w:val="000E4B83"/>
    <w:rsid w:val="000E4BD3"/>
    <w:rsid w:val="000E5274"/>
    <w:rsid w:val="000F17C1"/>
    <w:rsid w:val="000F2EA1"/>
    <w:rsid w:val="000F2FE1"/>
    <w:rsid w:val="000F4164"/>
    <w:rsid w:val="000F43C8"/>
    <w:rsid w:val="000F4C49"/>
    <w:rsid w:val="000F5573"/>
    <w:rsid w:val="000F6F72"/>
    <w:rsid w:val="000F7064"/>
    <w:rsid w:val="0010162C"/>
    <w:rsid w:val="001016C7"/>
    <w:rsid w:val="00101AF8"/>
    <w:rsid w:val="001022C4"/>
    <w:rsid w:val="0010231F"/>
    <w:rsid w:val="00102795"/>
    <w:rsid w:val="00102A51"/>
    <w:rsid w:val="00102D34"/>
    <w:rsid w:val="00103009"/>
    <w:rsid w:val="00103753"/>
    <w:rsid w:val="00103C45"/>
    <w:rsid w:val="00103EB6"/>
    <w:rsid w:val="0010611F"/>
    <w:rsid w:val="001065A7"/>
    <w:rsid w:val="00106CB9"/>
    <w:rsid w:val="001072F1"/>
    <w:rsid w:val="00107B38"/>
    <w:rsid w:val="001106DA"/>
    <w:rsid w:val="00111F7F"/>
    <w:rsid w:val="001121C7"/>
    <w:rsid w:val="001127C4"/>
    <w:rsid w:val="00112F76"/>
    <w:rsid w:val="00114778"/>
    <w:rsid w:val="00114FD8"/>
    <w:rsid w:val="00115472"/>
    <w:rsid w:val="001165B7"/>
    <w:rsid w:val="00116DA0"/>
    <w:rsid w:val="00116E5C"/>
    <w:rsid w:val="00121521"/>
    <w:rsid w:val="00122B95"/>
    <w:rsid w:val="00122B98"/>
    <w:rsid w:val="00123415"/>
    <w:rsid w:val="00123633"/>
    <w:rsid w:val="00123ADF"/>
    <w:rsid w:val="00123CD8"/>
    <w:rsid w:val="001247F9"/>
    <w:rsid w:val="00124A47"/>
    <w:rsid w:val="00125E22"/>
    <w:rsid w:val="0012672E"/>
    <w:rsid w:val="00126962"/>
    <w:rsid w:val="001270C1"/>
    <w:rsid w:val="001274A4"/>
    <w:rsid w:val="001276F3"/>
    <w:rsid w:val="00127E2F"/>
    <w:rsid w:val="00130A97"/>
    <w:rsid w:val="00131625"/>
    <w:rsid w:val="00131FFC"/>
    <w:rsid w:val="00132A0E"/>
    <w:rsid w:val="00132DB8"/>
    <w:rsid w:val="0013395E"/>
    <w:rsid w:val="00134982"/>
    <w:rsid w:val="001349C0"/>
    <w:rsid w:val="001350E8"/>
    <w:rsid w:val="00135289"/>
    <w:rsid w:val="001353F1"/>
    <w:rsid w:val="0013558D"/>
    <w:rsid w:val="0013608A"/>
    <w:rsid w:val="00136593"/>
    <w:rsid w:val="00136AAD"/>
    <w:rsid w:val="00136EE1"/>
    <w:rsid w:val="00137E4D"/>
    <w:rsid w:val="00140249"/>
    <w:rsid w:val="00140749"/>
    <w:rsid w:val="00140E2F"/>
    <w:rsid w:val="00141B53"/>
    <w:rsid w:val="00141EBD"/>
    <w:rsid w:val="00142BEC"/>
    <w:rsid w:val="00144785"/>
    <w:rsid w:val="0014520A"/>
    <w:rsid w:val="00146650"/>
    <w:rsid w:val="001467B2"/>
    <w:rsid w:val="0014731A"/>
    <w:rsid w:val="0014743C"/>
    <w:rsid w:val="00150C21"/>
    <w:rsid w:val="00152636"/>
    <w:rsid w:val="00152E76"/>
    <w:rsid w:val="0015391C"/>
    <w:rsid w:val="00153E56"/>
    <w:rsid w:val="00154919"/>
    <w:rsid w:val="00154E49"/>
    <w:rsid w:val="00155107"/>
    <w:rsid w:val="00155857"/>
    <w:rsid w:val="0015649B"/>
    <w:rsid w:val="00156ECC"/>
    <w:rsid w:val="00157371"/>
    <w:rsid w:val="00157892"/>
    <w:rsid w:val="00160A8B"/>
    <w:rsid w:val="00161833"/>
    <w:rsid w:val="001626B4"/>
    <w:rsid w:val="001629D3"/>
    <w:rsid w:val="00162FAA"/>
    <w:rsid w:val="00165C70"/>
    <w:rsid w:val="00166561"/>
    <w:rsid w:val="00166562"/>
    <w:rsid w:val="00166579"/>
    <w:rsid w:val="001669BD"/>
    <w:rsid w:val="00166A98"/>
    <w:rsid w:val="0016715F"/>
    <w:rsid w:val="00167570"/>
    <w:rsid w:val="00167ACF"/>
    <w:rsid w:val="0017184D"/>
    <w:rsid w:val="00172A8D"/>
    <w:rsid w:val="00173437"/>
    <w:rsid w:val="00173701"/>
    <w:rsid w:val="00174300"/>
    <w:rsid w:val="001745AE"/>
    <w:rsid w:val="0017470A"/>
    <w:rsid w:val="00175067"/>
    <w:rsid w:val="00176FA1"/>
    <w:rsid w:val="00177F9C"/>
    <w:rsid w:val="00180802"/>
    <w:rsid w:val="001820F4"/>
    <w:rsid w:val="00182BA8"/>
    <w:rsid w:val="00183123"/>
    <w:rsid w:val="0018339E"/>
    <w:rsid w:val="00183F01"/>
    <w:rsid w:val="0018580E"/>
    <w:rsid w:val="0018587F"/>
    <w:rsid w:val="00185F58"/>
    <w:rsid w:val="00186E76"/>
    <w:rsid w:val="00187507"/>
    <w:rsid w:val="00187674"/>
    <w:rsid w:val="00187C11"/>
    <w:rsid w:val="001903A7"/>
    <w:rsid w:val="0019156E"/>
    <w:rsid w:val="00193009"/>
    <w:rsid w:val="00193DAC"/>
    <w:rsid w:val="00195C6E"/>
    <w:rsid w:val="00196B75"/>
    <w:rsid w:val="00197FC4"/>
    <w:rsid w:val="001A14FD"/>
    <w:rsid w:val="001A198F"/>
    <w:rsid w:val="001A1F57"/>
    <w:rsid w:val="001A276E"/>
    <w:rsid w:val="001A29DB"/>
    <w:rsid w:val="001A3767"/>
    <w:rsid w:val="001A4168"/>
    <w:rsid w:val="001A4E37"/>
    <w:rsid w:val="001A4F7F"/>
    <w:rsid w:val="001A5039"/>
    <w:rsid w:val="001A5FAB"/>
    <w:rsid w:val="001A60A5"/>
    <w:rsid w:val="001A650E"/>
    <w:rsid w:val="001A7412"/>
    <w:rsid w:val="001B12BA"/>
    <w:rsid w:val="001B211E"/>
    <w:rsid w:val="001B2BCF"/>
    <w:rsid w:val="001B5BAD"/>
    <w:rsid w:val="001B5D9A"/>
    <w:rsid w:val="001B6053"/>
    <w:rsid w:val="001B7837"/>
    <w:rsid w:val="001B7DB8"/>
    <w:rsid w:val="001C0002"/>
    <w:rsid w:val="001C1066"/>
    <w:rsid w:val="001C1AB6"/>
    <w:rsid w:val="001C20D5"/>
    <w:rsid w:val="001C280A"/>
    <w:rsid w:val="001C563B"/>
    <w:rsid w:val="001C765E"/>
    <w:rsid w:val="001D0B1A"/>
    <w:rsid w:val="001D1053"/>
    <w:rsid w:val="001D10E4"/>
    <w:rsid w:val="001D119F"/>
    <w:rsid w:val="001D1D87"/>
    <w:rsid w:val="001D31FB"/>
    <w:rsid w:val="001D386F"/>
    <w:rsid w:val="001D5735"/>
    <w:rsid w:val="001E0534"/>
    <w:rsid w:val="001E0F6D"/>
    <w:rsid w:val="001E1B15"/>
    <w:rsid w:val="001E2D1D"/>
    <w:rsid w:val="001E2E53"/>
    <w:rsid w:val="001E3C3D"/>
    <w:rsid w:val="001E42AF"/>
    <w:rsid w:val="001E5D64"/>
    <w:rsid w:val="001E71E8"/>
    <w:rsid w:val="001E7BE5"/>
    <w:rsid w:val="001F030A"/>
    <w:rsid w:val="001F0887"/>
    <w:rsid w:val="001F2479"/>
    <w:rsid w:val="001F28BE"/>
    <w:rsid w:val="001F3A2D"/>
    <w:rsid w:val="001F4553"/>
    <w:rsid w:val="001F4A2B"/>
    <w:rsid w:val="001F52D4"/>
    <w:rsid w:val="001F69EA"/>
    <w:rsid w:val="001F6BC3"/>
    <w:rsid w:val="001F778A"/>
    <w:rsid w:val="001F77F9"/>
    <w:rsid w:val="001F7A0A"/>
    <w:rsid w:val="001F7BEB"/>
    <w:rsid w:val="00200AEF"/>
    <w:rsid w:val="0020179C"/>
    <w:rsid w:val="00202220"/>
    <w:rsid w:val="0020231A"/>
    <w:rsid w:val="00202579"/>
    <w:rsid w:val="002063EC"/>
    <w:rsid w:val="0020660F"/>
    <w:rsid w:val="00206A2B"/>
    <w:rsid w:val="00206E74"/>
    <w:rsid w:val="00211492"/>
    <w:rsid w:val="002121AF"/>
    <w:rsid w:val="002127C1"/>
    <w:rsid w:val="00213000"/>
    <w:rsid w:val="00214198"/>
    <w:rsid w:val="00214560"/>
    <w:rsid w:val="00214A16"/>
    <w:rsid w:val="00215F96"/>
    <w:rsid w:val="00217965"/>
    <w:rsid w:val="00220D60"/>
    <w:rsid w:val="00221809"/>
    <w:rsid w:val="002226F2"/>
    <w:rsid w:val="002241C2"/>
    <w:rsid w:val="00224AD9"/>
    <w:rsid w:val="00224BD4"/>
    <w:rsid w:val="00225583"/>
    <w:rsid w:val="0022573B"/>
    <w:rsid w:val="00226179"/>
    <w:rsid w:val="00226CD7"/>
    <w:rsid w:val="00227867"/>
    <w:rsid w:val="00230657"/>
    <w:rsid w:val="00230BF2"/>
    <w:rsid w:val="00230F4B"/>
    <w:rsid w:val="00231A98"/>
    <w:rsid w:val="00232DFE"/>
    <w:rsid w:val="002331B7"/>
    <w:rsid w:val="00233208"/>
    <w:rsid w:val="00234207"/>
    <w:rsid w:val="002357BC"/>
    <w:rsid w:val="00235AA3"/>
    <w:rsid w:val="00235D7C"/>
    <w:rsid w:val="00236002"/>
    <w:rsid w:val="00237E97"/>
    <w:rsid w:val="0024007C"/>
    <w:rsid w:val="00241BE2"/>
    <w:rsid w:val="00241C01"/>
    <w:rsid w:val="0024204F"/>
    <w:rsid w:val="00243A2E"/>
    <w:rsid w:val="002441FE"/>
    <w:rsid w:val="002453B1"/>
    <w:rsid w:val="0024622C"/>
    <w:rsid w:val="002467E2"/>
    <w:rsid w:val="00247E4F"/>
    <w:rsid w:val="00250CC2"/>
    <w:rsid w:val="00250F77"/>
    <w:rsid w:val="002512C7"/>
    <w:rsid w:val="002517A0"/>
    <w:rsid w:val="002517D6"/>
    <w:rsid w:val="002524B5"/>
    <w:rsid w:val="00253558"/>
    <w:rsid w:val="00254FEB"/>
    <w:rsid w:val="0025672C"/>
    <w:rsid w:val="00256AA7"/>
    <w:rsid w:val="00257F3B"/>
    <w:rsid w:val="0026074D"/>
    <w:rsid w:val="002608C6"/>
    <w:rsid w:val="00260C53"/>
    <w:rsid w:val="002623C8"/>
    <w:rsid w:val="00263AC6"/>
    <w:rsid w:val="00264B7C"/>
    <w:rsid w:val="00264C28"/>
    <w:rsid w:val="00264FC8"/>
    <w:rsid w:val="00265E40"/>
    <w:rsid w:val="00265F48"/>
    <w:rsid w:val="0026676B"/>
    <w:rsid w:val="00266987"/>
    <w:rsid w:val="00266C99"/>
    <w:rsid w:val="002671F5"/>
    <w:rsid w:val="00267A99"/>
    <w:rsid w:val="00267E7D"/>
    <w:rsid w:val="00267F5D"/>
    <w:rsid w:val="0027032B"/>
    <w:rsid w:val="00270455"/>
    <w:rsid w:val="002707A1"/>
    <w:rsid w:val="00270E88"/>
    <w:rsid w:val="002710CE"/>
    <w:rsid w:val="00272784"/>
    <w:rsid w:val="00273685"/>
    <w:rsid w:val="002739D9"/>
    <w:rsid w:val="00273A4E"/>
    <w:rsid w:val="00273EB9"/>
    <w:rsid w:val="002756B3"/>
    <w:rsid w:val="00275DD8"/>
    <w:rsid w:val="00277990"/>
    <w:rsid w:val="002803BA"/>
    <w:rsid w:val="002815E0"/>
    <w:rsid w:val="00281E9E"/>
    <w:rsid w:val="00283F94"/>
    <w:rsid w:val="00286021"/>
    <w:rsid w:val="00286600"/>
    <w:rsid w:val="00286769"/>
    <w:rsid w:val="00286DC5"/>
    <w:rsid w:val="00287297"/>
    <w:rsid w:val="00287B37"/>
    <w:rsid w:val="0029042B"/>
    <w:rsid w:val="0029133B"/>
    <w:rsid w:val="0029160C"/>
    <w:rsid w:val="002923E7"/>
    <w:rsid w:val="0029544A"/>
    <w:rsid w:val="002956A6"/>
    <w:rsid w:val="00297A9E"/>
    <w:rsid w:val="002A06A2"/>
    <w:rsid w:val="002A152B"/>
    <w:rsid w:val="002A25BF"/>
    <w:rsid w:val="002A3811"/>
    <w:rsid w:val="002A3883"/>
    <w:rsid w:val="002A4DB5"/>
    <w:rsid w:val="002A4E28"/>
    <w:rsid w:val="002A5A4B"/>
    <w:rsid w:val="002A5C93"/>
    <w:rsid w:val="002A6628"/>
    <w:rsid w:val="002A6E5D"/>
    <w:rsid w:val="002A7674"/>
    <w:rsid w:val="002A784E"/>
    <w:rsid w:val="002A790F"/>
    <w:rsid w:val="002B0F86"/>
    <w:rsid w:val="002B190C"/>
    <w:rsid w:val="002B1BB4"/>
    <w:rsid w:val="002B1F94"/>
    <w:rsid w:val="002B22E8"/>
    <w:rsid w:val="002B317A"/>
    <w:rsid w:val="002B36AD"/>
    <w:rsid w:val="002B37EF"/>
    <w:rsid w:val="002B3AFD"/>
    <w:rsid w:val="002B4262"/>
    <w:rsid w:val="002B4404"/>
    <w:rsid w:val="002B4A10"/>
    <w:rsid w:val="002B4F29"/>
    <w:rsid w:val="002B522D"/>
    <w:rsid w:val="002B654D"/>
    <w:rsid w:val="002C015D"/>
    <w:rsid w:val="002C039C"/>
    <w:rsid w:val="002C2D09"/>
    <w:rsid w:val="002C3CB3"/>
    <w:rsid w:val="002C500A"/>
    <w:rsid w:val="002C5AEE"/>
    <w:rsid w:val="002C5D6C"/>
    <w:rsid w:val="002D0CB7"/>
    <w:rsid w:val="002D21FE"/>
    <w:rsid w:val="002D2D71"/>
    <w:rsid w:val="002D37F4"/>
    <w:rsid w:val="002D552C"/>
    <w:rsid w:val="002D612F"/>
    <w:rsid w:val="002D71C2"/>
    <w:rsid w:val="002D7618"/>
    <w:rsid w:val="002E02AF"/>
    <w:rsid w:val="002E1379"/>
    <w:rsid w:val="002E17E4"/>
    <w:rsid w:val="002E28C4"/>
    <w:rsid w:val="002E2A2F"/>
    <w:rsid w:val="002E2F88"/>
    <w:rsid w:val="002E3503"/>
    <w:rsid w:val="002E3AEA"/>
    <w:rsid w:val="002E3C53"/>
    <w:rsid w:val="002E40D3"/>
    <w:rsid w:val="002E45D2"/>
    <w:rsid w:val="002E4707"/>
    <w:rsid w:val="002E4904"/>
    <w:rsid w:val="002E501C"/>
    <w:rsid w:val="002E665C"/>
    <w:rsid w:val="002E6B9B"/>
    <w:rsid w:val="002E6F03"/>
    <w:rsid w:val="002E736F"/>
    <w:rsid w:val="002E7E46"/>
    <w:rsid w:val="002F202B"/>
    <w:rsid w:val="002F239A"/>
    <w:rsid w:val="002F36AB"/>
    <w:rsid w:val="002F39DB"/>
    <w:rsid w:val="002F42F6"/>
    <w:rsid w:val="002F4AD1"/>
    <w:rsid w:val="002F51AA"/>
    <w:rsid w:val="002F5CE0"/>
    <w:rsid w:val="002F5E05"/>
    <w:rsid w:val="002F725E"/>
    <w:rsid w:val="002F7A67"/>
    <w:rsid w:val="002F7BF3"/>
    <w:rsid w:val="00300A9A"/>
    <w:rsid w:val="00300D14"/>
    <w:rsid w:val="0030107D"/>
    <w:rsid w:val="003020D6"/>
    <w:rsid w:val="00302609"/>
    <w:rsid w:val="00302CD2"/>
    <w:rsid w:val="00302DC4"/>
    <w:rsid w:val="00303924"/>
    <w:rsid w:val="00303DBB"/>
    <w:rsid w:val="00304707"/>
    <w:rsid w:val="00304F24"/>
    <w:rsid w:val="00305185"/>
    <w:rsid w:val="003051FE"/>
    <w:rsid w:val="00305C00"/>
    <w:rsid w:val="003075FD"/>
    <w:rsid w:val="003076C4"/>
    <w:rsid w:val="0031039E"/>
    <w:rsid w:val="003107E2"/>
    <w:rsid w:val="00310B46"/>
    <w:rsid w:val="00311445"/>
    <w:rsid w:val="00312F62"/>
    <w:rsid w:val="0031317F"/>
    <w:rsid w:val="003132AB"/>
    <w:rsid w:val="00314EBC"/>
    <w:rsid w:val="00315C72"/>
    <w:rsid w:val="00316009"/>
    <w:rsid w:val="00316EF3"/>
    <w:rsid w:val="003174D3"/>
    <w:rsid w:val="00317930"/>
    <w:rsid w:val="003220F7"/>
    <w:rsid w:val="003221D3"/>
    <w:rsid w:val="0032229E"/>
    <w:rsid w:val="00322AF5"/>
    <w:rsid w:val="0032334C"/>
    <w:rsid w:val="00324011"/>
    <w:rsid w:val="003254C5"/>
    <w:rsid w:val="0032570F"/>
    <w:rsid w:val="003262B6"/>
    <w:rsid w:val="00326474"/>
    <w:rsid w:val="00326AA2"/>
    <w:rsid w:val="00326CAA"/>
    <w:rsid w:val="003278C2"/>
    <w:rsid w:val="00327CD8"/>
    <w:rsid w:val="00332914"/>
    <w:rsid w:val="00332E47"/>
    <w:rsid w:val="003334AC"/>
    <w:rsid w:val="003339EC"/>
    <w:rsid w:val="003342FF"/>
    <w:rsid w:val="00334513"/>
    <w:rsid w:val="0033547B"/>
    <w:rsid w:val="00336EAA"/>
    <w:rsid w:val="00337B7E"/>
    <w:rsid w:val="0034070F"/>
    <w:rsid w:val="00340983"/>
    <w:rsid w:val="003409E5"/>
    <w:rsid w:val="003419A4"/>
    <w:rsid w:val="00342569"/>
    <w:rsid w:val="00342D2F"/>
    <w:rsid w:val="00342F18"/>
    <w:rsid w:val="00343771"/>
    <w:rsid w:val="0034439E"/>
    <w:rsid w:val="0034683D"/>
    <w:rsid w:val="00346D18"/>
    <w:rsid w:val="00351B2E"/>
    <w:rsid w:val="0035207A"/>
    <w:rsid w:val="003521C3"/>
    <w:rsid w:val="003523CB"/>
    <w:rsid w:val="003536F3"/>
    <w:rsid w:val="00354F1B"/>
    <w:rsid w:val="00354F6D"/>
    <w:rsid w:val="00355D8F"/>
    <w:rsid w:val="0035671C"/>
    <w:rsid w:val="00357999"/>
    <w:rsid w:val="0036046E"/>
    <w:rsid w:val="00361BC5"/>
    <w:rsid w:val="00363690"/>
    <w:rsid w:val="00365CCA"/>
    <w:rsid w:val="00366AD0"/>
    <w:rsid w:val="00367C7D"/>
    <w:rsid w:val="00371D94"/>
    <w:rsid w:val="00372479"/>
    <w:rsid w:val="00372803"/>
    <w:rsid w:val="00372B55"/>
    <w:rsid w:val="00372BF7"/>
    <w:rsid w:val="00373084"/>
    <w:rsid w:val="00375218"/>
    <w:rsid w:val="00375B85"/>
    <w:rsid w:val="00376583"/>
    <w:rsid w:val="00376A94"/>
    <w:rsid w:val="00376F4F"/>
    <w:rsid w:val="00376F69"/>
    <w:rsid w:val="00377843"/>
    <w:rsid w:val="00377AB4"/>
    <w:rsid w:val="00377B1E"/>
    <w:rsid w:val="00380F5D"/>
    <w:rsid w:val="0038107E"/>
    <w:rsid w:val="00381315"/>
    <w:rsid w:val="00381C59"/>
    <w:rsid w:val="00382E16"/>
    <w:rsid w:val="00383514"/>
    <w:rsid w:val="00383DC7"/>
    <w:rsid w:val="00383EC4"/>
    <w:rsid w:val="00384EB3"/>
    <w:rsid w:val="00384FD7"/>
    <w:rsid w:val="003858DE"/>
    <w:rsid w:val="00385D5F"/>
    <w:rsid w:val="00386478"/>
    <w:rsid w:val="003867D8"/>
    <w:rsid w:val="00386A0C"/>
    <w:rsid w:val="00387158"/>
    <w:rsid w:val="0038736E"/>
    <w:rsid w:val="0039161E"/>
    <w:rsid w:val="00391658"/>
    <w:rsid w:val="00391EF4"/>
    <w:rsid w:val="003920FB"/>
    <w:rsid w:val="00392875"/>
    <w:rsid w:val="00393452"/>
    <w:rsid w:val="00393B87"/>
    <w:rsid w:val="00394043"/>
    <w:rsid w:val="003944BC"/>
    <w:rsid w:val="00395388"/>
    <w:rsid w:val="003954AD"/>
    <w:rsid w:val="003967C2"/>
    <w:rsid w:val="00396B12"/>
    <w:rsid w:val="003A01E3"/>
    <w:rsid w:val="003A077A"/>
    <w:rsid w:val="003A4241"/>
    <w:rsid w:val="003A440F"/>
    <w:rsid w:val="003A473B"/>
    <w:rsid w:val="003A5FE8"/>
    <w:rsid w:val="003A6131"/>
    <w:rsid w:val="003A6CE5"/>
    <w:rsid w:val="003A7621"/>
    <w:rsid w:val="003B05AB"/>
    <w:rsid w:val="003B088A"/>
    <w:rsid w:val="003B0C17"/>
    <w:rsid w:val="003B0F05"/>
    <w:rsid w:val="003B15D0"/>
    <w:rsid w:val="003B1FD3"/>
    <w:rsid w:val="003B38C1"/>
    <w:rsid w:val="003B4ACE"/>
    <w:rsid w:val="003B4E91"/>
    <w:rsid w:val="003B5806"/>
    <w:rsid w:val="003B58C7"/>
    <w:rsid w:val="003B6AFD"/>
    <w:rsid w:val="003B70D6"/>
    <w:rsid w:val="003B735A"/>
    <w:rsid w:val="003B7543"/>
    <w:rsid w:val="003B7927"/>
    <w:rsid w:val="003B7FCE"/>
    <w:rsid w:val="003C0167"/>
    <w:rsid w:val="003C0A7D"/>
    <w:rsid w:val="003C2263"/>
    <w:rsid w:val="003C28BB"/>
    <w:rsid w:val="003C567D"/>
    <w:rsid w:val="003C7B76"/>
    <w:rsid w:val="003D105B"/>
    <w:rsid w:val="003D1AF8"/>
    <w:rsid w:val="003D2106"/>
    <w:rsid w:val="003D35F9"/>
    <w:rsid w:val="003D38D6"/>
    <w:rsid w:val="003D55FC"/>
    <w:rsid w:val="003D5B77"/>
    <w:rsid w:val="003D655F"/>
    <w:rsid w:val="003D6C74"/>
    <w:rsid w:val="003E015D"/>
    <w:rsid w:val="003E044E"/>
    <w:rsid w:val="003E1093"/>
    <w:rsid w:val="003E3481"/>
    <w:rsid w:val="003E3E97"/>
    <w:rsid w:val="003E3E9D"/>
    <w:rsid w:val="003E480A"/>
    <w:rsid w:val="003E4829"/>
    <w:rsid w:val="003E5A0A"/>
    <w:rsid w:val="003E5C05"/>
    <w:rsid w:val="003E652F"/>
    <w:rsid w:val="003E7107"/>
    <w:rsid w:val="003E7182"/>
    <w:rsid w:val="003E776A"/>
    <w:rsid w:val="003F0682"/>
    <w:rsid w:val="003F1FAF"/>
    <w:rsid w:val="003F32CA"/>
    <w:rsid w:val="003F47BF"/>
    <w:rsid w:val="003F4D15"/>
    <w:rsid w:val="003F4D9B"/>
    <w:rsid w:val="003F654C"/>
    <w:rsid w:val="003F6F77"/>
    <w:rsid w:val="003F704E"/>
    <w:rsid w:val="003F7134"/>
    <w:rsid w:val="003F7C90"/>
    <w:rsid w:val="004000B9"/>
    <w:rsid w:val="00400354"/>
    <w:rsid w:val="00400C97"/>
    <w:rsid w:val="00400EC2"/>
    <w:rsid w:val="0040131F"/>
    <w:rsid w:val="00401F21"/>
    <w:rsid w:val="0040394A"/>
    <w:rsid w:val="00403B78"/>
    <w:rsid w:val="00403BFF"/>
    <w:rsid w:val="00403DC2"/>
    <w:rsid w:val="0040526F"/>
    <w:rsid w:val="004075AE"/>
    <w:rsid w:val="00411218"/>
    <w:rsid w:val="00411E19"/>
    <w:rsid w:val="00411F9A"/>
    <w:rsid w:val="00412A6F"/>
    <w:rsid w:val="00412BB9"/>
    <w:rsid w:val="00412E08"/>
    <w:rsid w:val="00413CF5"/>
    <w:rsid w:val="004159FB"/>
    <w:rsid w:val="0041751F"/>
    <w:rsid w:val="00417E5F"/>
    <w:rsid w:val="00417FB5"/>
    <w:rsid w:val="0042110A"/>
    <w:rsid w:val="004228E1"/>
    <w:rsid w:val="00423687"/>
    <w:rsid w:val="00424B00"/>
    <w:rsid w:val="004253B8"/>
    <w:rsid w:val="0042652C"/>
    <w:rsid w:val="00426700"/>
    <w:rsid w:val="00430BCF"/>
    <w:rsid w:val="00432332"/>
    <w:rsid w:val="00432F9B"/>
    <w:rsid w:val="004330C7"/>
    <w:rsid w:val="00435363"/>
    <w:rsid w:val="00435587"/>
    <w:rsid w:val="004371F8"/>
    <w:rsid w:val="004373F6"/>
    <w:rsid w:val="004379AA"/>
    <w:rsid w:val="00437D04"/>
    <w:rsid w:val="004408E1"/>
    <w:rsid w:val="00440A52"/>
    <w:rsid w:val="004410F1"/>
    <w:rsid w:val="00441F07"/>
    <w:rsid w:val="00441F81"/>
    <w:rsid w:val="00442435"/>
    <w:rsid w:val="00442B74"/>
    <w:rsid w:val="00444BE4"/>
    <w:rsid w:val="00444C2D"/>
    <w:rsid w:val="00444F90"/>
    <w:rsid w:val="004470BE"/>
    <w:rsid w:val="0045207B"/>
    <w:rsid w:val="00453D13"/>
    <w:rsid w:val="00454496"/>
    <w:rsid w:val="004550A2"/>
    <w:rsid w:val="00455559"/>
    <w:rsid w:val="004557C4"/>
    <w:rsid w:val="00456976"/>
    <w:rsid w:val="00457AC8"/>
    <w:rsid w:val="004603E3"/>
    <w:rsid w:val="004614CB"/>
    <w:rsid w:val="00461892"/>
    <w:rsid w:val="00461BC3"/>
    <w:rsid w:val="00462438"/>
    <w:rsid w:val="004631E5"/>
    <w:rsid w:val="004649E1"/>
    <w:rsid w:val="0046588B"/>
    <w:rsid w:val="00465B39"/>
    <w:rsid w:val="00466668"/>
    <w:rsid w:val="00466851"/>
    <w:rsid w:val="00467B78"/>
    <w:rsid w:val="00470BFD"/>
    <w:rsid w:val="00471A69"/>
    <w:rsid w:val="004727D8"/>
    <w:rsid w:val="004729F3"/>
    <w:rsid w:val="0047416E"/>
    <w:rsid w:val="00476411"/>
    <w:rsid w:val="00476679"/>
    <w:rsid w:val="004772CD"/>
    <w:rsid w:val="00477506"/>
    <w:rsid w:val="00477669"/>
    <w:rsid w:val="0048034C"/>
    <w:rsid w:val="00480FF5"/>
    <w:rsid w:val="00481088"/>
    <w:rsid w:val="00482B1E"/>
    <w:rsid w:val="00483155"/>
    <w:rsid w:val="004837FA"/>
    <w:rsid w:val="00483AD0"/>
    <w:rsid w:val="004842BC"/>
    <w:rsid w:val="0048457E"/>
    <w:rsid w:val="00485902"/>
    <w:rsid w:val="00485A52"/>
    <w:rsid w:val="00485E51"/>
    <w:rsid w:val="004864A9"/>
    <w:rsid w:val="00486F27"/>
    <w:rsid w:val="004871CF"/>
    <w:rsid w:val="0048780B"/>
    <w:rsid w:val="004879E6"/>
    <w:rsid w:val="00487D9A"/>
    <w:rsid w:val="004905AF"/>
    <w:rsid w:val="00490B3B"/>
    <w:rsid w:val="004919CD"/>
    <w:rsid w:val="00491A05"/>
    <w:rsid w:val="00491A08"/>
    <w:rsid w:val="00491FD6"/>
    <w:rsid w:val="00492C3B"/>
    <w:rsid w:val="00493BAA"/>
    <w:rsid w:val="0049450A"/>
    <w:rsid w:val="00494DFB"/>
    <w:rsid w:val="00495C34"/>
    <w:rsid w:val="00496AAD"/>
    <w:rsid w:val="00496ADA"/>
    <w:rsid w:val="00496BF7"/>
    <w:rsid w:val="00496C62"/>
    <w:rsid w:val="00497C50"/>
    <w:rsid w:val="00497FB4"/>
    <w:rsid w:val="004A09D4"/>
    <w:rsid w:val="004A0C12"/>
    <w:rsid w:val="004A1245"/>
    <w:rsid w:val="004A149F"/>
    <w:rsid w:val="004A1C6A"/>
    <w:rsid w:val="004A26E2"/>
    <w:rsid w:val="004A2A75"/>
    <w:rsid w:val="004A4A99"/>
    <w:rsid w:val="004A57D6"/>
    <w:rsid w:val="004A610E"/>
    <w:rsid w:val="004A666F"/>
    <w:rsid w:val="004B0411"/>
    <w:rsid w:val="004B099F"/>
    <w:rsid w:val="004B171C"/>
    <w:rsid w:val="004B4E2A"/>
    <w:rsid w:val="004B6278"/>
    <w:rsid w:val="004B6DE3"/>
    <w:rsid w:val="004B6EEC"/>
    <w:rsid w:val="004B6FBB"/>
    <w:rsid w:val="004B7797"/>
    <w:rsid w:val="004B7969"/>
    <w:rsid w:val="004C05BC"/>
    <w:rsid w:val="004C16E8"/>
    <w:rsid w:val="004C1BEE"/>
    <w:rsid w:val="004C1D3F"/>
    <w:rsid w:val="004C21F1"/>
    <w:rsid w:val="004C27D4"/>
    <w:rsid w:val="004C2E94"/>
    <w:rsid w:val="004C3607"/>
    <w:rsid w:val="004C47EF"/>
    <w:rsid w:val="004C4959"/>
    <w:rsid w:val="004C4B45"/>
    <w:rsid w:val="004C4EC5"/>
    <w:rsid w:val="004C5244"/>
    <w:rsid w:val="004C5E86"/>
    <w:rsid w:val="004C6EF6"/>
    <w:rsid w:val="004D03D0"/>
    <w:rsid w:val="004D7918"/>
    <w:rsid w:val="004E0173"/>
    <w:rsid w:val="004E02D9"/>
    <w:rsid w:val="004E09A7"/>
    <w:rsid w:val="004E0DF0"/>
    <w:rsid w:val="004E115E"/>
    <w:rsid w:val="004E15BE"/>
    <w:rsid w:val="004E1CA8"/>
    <w:rsid w:val="004E1E84"/>
    <w:rsid w:val="004E28D8"/>
    <w:rsid w:val="004E29FE"/>
    <w:rsid w:val="004E2F77"/>
    <w:rsid w:val="004E34EC"/>
    <w:rsid w:val="004E4A4D"/>
    <w:rsid w:val="004E5AFD"/>
    <w:rsid w:val="004E5EB7"/>
    <w:rsid w:val="004E6291"/>
    <w:rsid w:val="004E7598"/>
    <w:rsid w:val="004F0C40"/>
    <w:rsid w:val="004F0C81"/>
    <w:rsid w:val="004F301F"/>
    <w:rsid w:val="004F3E08"/>
    <w:rsid w:val="004F40AE"/>
    <w:rsid w:val="004F481B"/>
    <w:rsid w:val="004F50FD"/>
    <w:rsid w:val="004F5715"/>
    <w:rsid w:val="004F68E3"/>
    <w:rsid w:val="004F6E25"/>
    <w:rsid w:val="004F75DD"/>
    <w:rsid w:val="00500F87"/>
    <w:rsid w:val="005019E1"/>
    <w:rsid w:val="0050271B"/>
    <w:rsid w:val="005037DC"/>
    <w:rsid w:val="00504113"/>
    <w:rsid w:val="005048E3"/>
    <w:rsid w:val="00504D62"/>
    <w:rsid w:val="00510274"/>
    <w:rsid w:val="005102D0"/>
    <w:rsid w:val="00510DC3"/>
    <w:rsid w:val="00510DDD"/>
    <w:rsid w:val="0051148C"/>
    <w:rsid w:val="00511981"/>
    <w:rsid w:val="00511DED"/>
    <w:rsid w:val="00512F0E"/>
    <w:rsid w:val="00513843"/>
    <w:rsid w:val="00513BC1"/>
    <w:rsid w:val="00514A09"/>
    <w:rsid w:val="00515A00"/>
    <w:rsid w:val="0051698D"/>
    <w:rsid w:val="00516EBD"/>
    <w:rsid w:val="00517CE4"/>
    <w:rsid w:val="005201FE"/>
    <w:rsid w:val="00520577"/>
    <w:rsid w:val="00520D9A"/>
    <w:rsid w:val="00520EF4"/>
    <w:rsid w:val="00521551"/>
    <w:rsid w:val="00521A38"/>
    <w:rsid w:val="00522209"/>
    <w:rsid w:val="00522D55"/>
    <w:rsid w:val="00522DD6"/>
    <w:rsid w:val="00523927"/>
    <w:rsid w:val="00523C19"/>
    <w:rsid w:val="00524163"/>
    <w:rsid w:val="00524434"/>
    <w:rsid w:val="00526279"/>
    <w:rsid w:val="00526436"/>
    <w:rsid w:val="005269B1"/>
    <w:rsid w:val="00526FA3"/>
    <w:rsid w:val="00527354"/>
    <w:rsid w:val="0053052B"/>
    <w:rsid w:val="00530857"/>
    <w:rsid w:val="00532959"/>
    <w:rsid w:val="00532FB9"/>
    <w:rsid w:val="005337AF"/>
    <w:rsid w:val="005337E0"/>
    <w:rsid w:val="005344AF"/>
    <w:rsid w:val="00535074"/>
    <w:rsid w:val="005364DF"/>
    <w:rsid w:val="005374C7"/>
    <w:rsid w:val="00540A57"/>
    <w:rsid w:val="00540BC6"/>
    <w:rsid w:val="0054127D"/>
    <w:rsid w:val="00541BFB"/>
    <w:rsid w:val="00543767"/>
    <w:rsid w:val="005445EB"/>
    <w:rsid w:val="005448E8"/>
    <w:rsid w:val="00544A01"/>
    <w:rsid w:val="00551830"/>
    <w:rsid w:val="0055224E"/>
    <w:rsid w:val="00552B06"/>
    <w:rsid w:val="0055300A"/>
    <w:rsid w:val="0055352C"/>
    <w:rsid w:val="005537F7"/>
    <w:rsid w:val="00553D7D"/>
    <w:rsid w:val="005554DC"/>
    <w:rsid w:val="0055651B"/>
    <w:rsid w:val="00556732"/>
    <w:rsid w:val="005570C9"/>
    <w:rsid w:val="00557690"/>
    <w:rsid w:val="00561133"/>
    <w:rsid w:val="005614AC"/>
    <w:rsid w:val="005618FF"/>
    <w:rsid w:val="00563487"/>
    <w:rsid w:val="00564181"/>
    <w:rsid w:val="005641D2"/>
    <w:rsid w:val="00564AB7"/>
    <w:rsid w:val="005654CB"/>
    <w:rsid w:val="005656CF"/>
    <w:rsid w:val="00565DB4"/>
    <w:rsid w:val="00567164"/>
    <w:rsid w:val="00567BEA"/>
    <w:rsid w:val="005703D9"/>
    <w:rsid w:val="00570CE0"/>
    <w:rsid w:val="00570E35"/>
    <w:rsid w:val="00572C5F"/>
    <w:rsid w:val="00572E8A"/>
    <w:rsid w:val="005738EE"/>
    <w:rsid w:val="005742C2"/>
    <w:rsid w:val="005746C4"/>
    <w:rsid w:val="00575908"/>
    <w:rsid w:val="00575E80"/>
    <w:rsid w:val="00576119"/>
    <w:rsid w:val="005762C4"/>
    <w:rsid w:val="00576455"/>
    <w:rsid w:val="00576A1A"/>
    <w:rsid w:val="00576EB0"/>
    <w:rsid w:val="005773A3"/>
    <w:rsid w:val="00577BA2"/>
    <w:rsid w:val="00580365"/>
    <w:rsid w:val="0058064F"/>
    <w:rsid w:val="00580915"/>
    <w:rsid w:val="00580CF2"/>
    <w:rsid w:val="0058133E"/>
    <w:rsid w:val="005816D7"/>
    <w:rsid w:val="00581EF4"/>
    <w:rsid w:val="0058311D"/>
    <w:rsid w:val="005831F2"/>
    <w:rsid w:val="00583390"/>
    <w:rsid w:val="005837F3"/>
    <w:rsid w:val="00583CE7"/>
    <w:rsid w:val="005862BA"/>
    <w:rsid w:val="005870A6"/>
    <w:rsid w:val="0058775A"/>
    <w:rsid w:val="005877D0"/>
    <w:rsid w:val="00587FBF"/>
    <w:rsid w:val="0059008C"/>
    <w:rsid w:val="005904C0"/>
    <w:rsid w:val="00590E7F"/>
    <w:rsid w:val="005923BE"/>
    <w:rsid w:val="00592AD7"/>
    <w:rsid w:val="00592FE5"/>
    <w:rsid w:val="00593A20"/>
    <w:rsid w:val="00593F1C"/>
    <w:rsid w:val="00594DEB"/>
    <w:rsid w:val="005979F1"/>
    <w:rsid w:val="005A3CA5"/>
    <w:rsid w:val="005A3D43"/>
    <w:rsid w:val="005A4412"/>
    <w:rsid w:val="005A4543"/>
    <w:rsid w:val="005A4F75"/>
    <w:rsid w:val="005A4FD1"/>
    <w:rsid w:val="005A6791"/>
    <w:rsid w:val="005A745A"/>
    <w:rsid w:val="005A7B07"/>
    <w:rsid w:val="005A7D38"/>
    <w:rsid w:val="005B0607"/>
    <w:rsid w:val="005B1021"/>
    <w:rsid w:val="005B1EC7"/>
    <w:rsid w:val="005B3EE2"/>
    <w:rsid w:val="005B4F0D"/>
    <w:rsid w:val="005B4F13"/>
    <w:rsid w:val="005B4F39"/>
    <w:rsid w:val="005B68A5"/>
    <w:rsid w:val="005B6CAE"/>
    <w:rsid w:val="005B757C"/>
    <w:rsid w:val="005C1406"/>
    <w:rsid w:val="005C2BE6"/>
    <w:rsid w:val="005C4E63"/>
    <w:rsid w:val="005C5387"/>
    <w:rsid w:val="005C6CAA"/>
    <w:rsid w:val="005C7CAE"/>
    <w:rsid w:val="005D0C17"/>
    <w:rsid w:val="005D28A9"/>
    <w:rsid w:val="005D2958"/>
    <w:rsid w:val="005D2D7C"/>
    <w:rsid w:val="005D3228"/>
    <w:rsid w:val="005D4395"/>
    <w:rsid w:val="005D46F5"/>
    <w:rsid w:val="005D4DD2"/>
    <w:rsid w:val="005D50C3"/>
    <w:rsid w:val="005D5799"/>
    <w:rsid w:val="005D5935"/>
    <w:rsid w:val="005D742A"/>
    <w:rsid w:val="005E0306"/>
    <w:rsid w:val="005E0342"/>
    <w:rsid w:val="005E0C24"/>
    <w:rsid w:val="005E0D55"/>
    <w:rsid w:val="005E1FD0"/>
    <w:rsid w:val="005E2387"/>
    <w:rsid w:val="005E3628"/>
    <w:rsid w:val="005E3EAD"/>
    <w:rsid w:val="005E4BE4"/>
    <w:rsid w:val="005E6FF6"/>
    <w:rsid w:val="005E79E3"/>
    <w:rsid w:val="005E7BAF"/>
    <w:rsid w:val="005F03AE"/>
    <w:rsid w:val="005F0F57"/>
    <w:rsid w:val="005F1149"/>
    <w:rsid w:val="005F207C"/>
    <w:rsid w:val="005F228B"/>
    <w:rsid w:val="005F365B"/>
    <w:rsid w:val="005F3C04"/>
    <w:rsid w:val="005F41EF"/>
    <w:rsid w:val="005F4A1C"/>
    <w:rsid w:val="005F4E3C"/>
    <w:rsid w:val="005F51E8"/>
    <w:rsid w:val="005F5A4B"/>
    <w:rsid w:val="005F6493"/>
    <w:rsid w:val="005F66BA"/>
    <w:rsid w:val="005F6722"/>
    <w:rsid w:val="005F7004"/>
    <w:rsid w:val="005F72CD"/>
    <w:rsid w:val="005F72F8"/>
    <w:rsid w:val="005F7485"/>
    <w:rsid w:val="005F7885"/>
    <w:rsid w:val="005F7C5C"/>
    <w:rsid w:val="00600AEA"/>
    <w:rsid w:val="00600D38"/>
    <w:rsid w:val="00601799"/>
    <w:rsid w:val="00601901"/>
    <w:rsid w:val="00601DD2"/>
    <w:rsid w:val="00605FBF"/>
    <w:rsid w:val="00607036"/>
    <w:rsid w:val="00610609"/>
    <w:rsid w:val="00610894"/>
    <w:rsid w:val="00610A29"/>
    <w:rsid w:val="00610B0B"/>
    <w:rsid w:val="00610B26"/>
    <w:rsid w:val="00610B57"/>
    <w:rsid w:val="006116B2"/>
    <w:rsid w:val="00612238"/>
    <w:rsid w:val="00613042"/>
    <w:rsid w:val="0061322C"/>
    <w:rsid w:val="006138F0"/>
    <w:rsid w:val="006153AE"/>
    <w:rsid w:val="0061578E"/>
    <w:rsid w:val="00615890"/>
    <w:rsid w:val="006161A2"/>
    <w:rsid w:val="00616AEB"/>
    <w:rsid w:val="00620234"/>
    <w:rsid w:val="006211F5"/>
    <w:rsid w:val="006216BB"/>
    <w:rsid w:val="00621C7B"/>
    <w:rsid w:val="00622112"/>
    <w:rsid w:val="00622238"/>
    <w:rsid w:val="00622EE9"/>
    <w:rsid w:val="0062313E"/>
    <w:rsid w:val="00623B67"/>
    <w:rsid w:val="00623C65"/>
    <w:rsid w:val="0062487D"/>
    <w:rsid w:val="00624CD1"/>
    <w:rsid w:val="00625A36"/>
    <w:rsid w:val="00626243"/>
    <w:rsid w:val="00626639"/>
    <w:rsid w:val="006268DE"/>
    <w:rsid w:val="00626FFF"/>
    <w:rsid w:val="006306C3"/>
    <w:rsid w:val="00630BB0"/>
    <w:rsid w:val="00631B8B"/>
    <w:rsid w:val="00634C2E"/>
    <w:rsid w:val="006355D6"/>
    <w:rsid w:val="00635E41"/>
    <w:rsid w:val="0063608D"/>
    <w:rsid w:val="0063613E"/>
    <w:rsid w:val="00636DC3"/>
    <w:rsid w:val="00637EF6"/>
    <w:rsid w:val="0064054D"/>
    <w:rsid w:val="00640EF4"/>
    <w:rsid w:val="006417E2"/>
    <w:rsid w:val="00641D82"/>
    <w:rsid w:val="00642051"/>
    <w:rsid w:val="00642FD3"/>
    <w:rsid w:val="00643054"/>
    <w:rsid w:val="00643A32"/>
    <w:rsid w:val="0064469B"/>
    <w:rsid w:val="00644E17"/>
    <w:rsid w:val="006450DF"/>
    <w:rsid w:val="00645198"/>
    <w:rsid w:val="0064645A"/>
    <w:rsid w:val="006471CC"/>
    <w:rsid w:val="00647926"/>
    <w:rsid w:val="00647F7C"/>
    <w:rsid w:val="00651347"/>
    <w:rsid w:val="00651C14"/>
    <w:rsid w:val="0065392D"/>
    <w:rsid w:val="00655358"/>
    <w:rsid w:val="00657358"/>
    <w:rsid w:val="0065777F"/>
    <w:rsid w:val="006602A0"/>
    <w:rsid w:val="00661512"/>
    <w:rsid w:val="00661843"/>
    <w:rsid w:val="0066190B"/>
    <w:rsid w:val="006626D0"/>
    <w:rsid w:val="006644D8"/>
    <w:rsid w:val="00664E6A"/>
    <w:rsid w:val="0066735E"/>
    <w:rsid w:val="00667C10"/>
    <w:rsid w:val="00670B25"/>
    <w:rsid w:val="00670EAA"/>
    <w:rsid w:val="00671599"/>
    <w:rsid w:val="00673089"/>
    <w:rsid w:val="00673497"/>
    <w:rsid w:val="00674E45"/>
    <w:rsid w:val="00675448"/>
    <w:rsid w:val="006764F5"/>
    <w:rsid w:val="0067683E"/>
    <w:rsid w:val="00677288"/>
    <w:rsid w:val="00680365"/>
    <w:rsid w:val="00681023"/>
    <w:rsid w:val="006810F1"/>
    <w:rsid w:val="00682716"/>
    <w:rsid w:val="00682D16"/>
    <w:rsid w:val="0068390D"/>
    <w:rsid w:val="006866D7"/>
    <w:rsid w:val="006867E0"/>
    <w:rsid w:val="00687171"/>
    <w:rsid w:val="00687888"/>
    <w:rsid w:val="00687D81"/>
    <w:rsid w:val="0069041B"/>
    <w:rsid w:val="00690731"/>
    <w:rsid w:val="0069254C"/>
    <w:rsid w:val="00693296"/>
    <w:rsid w:val="006943FD"/>
    <w:rsid w:val="00694DBF"/>
    <w:rsid w:val="00695A91"/>
    <w:rsid w:val="00697D90"/>
    <w:rsid w:val="006A0AB8"/>
    <w:rsid w:val="006A0ADA"/>
    <w:rsid w:val="006A0BD1"/>
    <w:rsid w:val="006A13CA"/>
    <w:rsid w:val="006A144F"/>
    <w:rsid w:val="006A296C"/>
    <w:rsid w:val="006A2B73"/>
    <w:rsid w:val="006A3104"/>
    <w:rsid w:val="006A3479"/>
    <w:rsid w:val="006A370A"/>
    <w:rsid w:val="006A4383"/>
    <w:rsid w:val="006A461D"/>
    <w:rsid w:val="006A549D"/>
    <w:rsid w:val="006A60C3"/>
    <w:rsid w:val="006A678E"/>
    <w:rsid w:val="006A6884"/>
    <w:rsid w:val="006A7145"/>
    <w:rsid w:val="006A71AC"/>
    <w:rsid w:val="006A78D2"/>
    <w:rsid w:val="006B1138"/>
    <w:rsid w:val="006B3CF0"/>
    <w:rsid w:val="006B47BA"/>
    <w:rsid w:val="006B52D9"/>
    <w:rsid w:val="006B62F9"/>
    <w:rsid w:val="006B64A1"/>
    <w:rsid w:val="006B7BE4"/>
    <w:rsid w:val="006C014C"/>
    <w:rsid w:val="006C0D91"/>
    <w:rsid w:val="006C0DEE"/>
    <w:rsid w:val="006C1708"/>
    <w:rsid w:val="006C1B07"/>
    <w:rsid w:val="006C210E"/>
    <w:rsid w:val="006C2DA7"/>
    <w:rsid w:val="006C2FD6"/>
    <w:rsid w:val="006C3D34"/>
    <w:rsid w:val="006C43D4"/>
    <w:rsid w:val="006C51C1"/>
    <w:rsid w:val="006C529D"/>
    <w:rsid w:val="006C6B61"/>
    <w:rsid w:val="006D00FC"/>
    <w:rsid w:val="006D02C3"/>
    <w:rsid w:val="006D0824"/>
    <w:rsid w:val="006D11C9"/>
    <w:rsid w:val="006D1CB3"/>
    <w:rsid w:val="006D2329"/>
    <w:rsid w:val="006D2D0E"/>
    <w:rsid w:val="006D3626"/>
    <w:rsid w:val="006D3A79"/>
    <w:rsid w:val="006D549D"/>
    <w:rsid w:val="006D5B41"/>
    <w:rsid w:val="006D63E3"/>
    <w:rsid w:val="006D7937"/>
    <w:rsid w:val="006D7A86"/>
    <w:rsid w:val="006E0C76"/>
    <w:rsid w:val="006E1B7D"/>
    <w:rsid w:val="006E3319"/>
    <w:rsid w:val="006E400E"/>
    <w:rsid w:val="006E4B2A"/>
    <w:rsid w:val="006E5A72"/>
    <w:rsid w:val="006F022F"/>
    <w:rsid w:val="006F0380"/>
    <w:rsid w:val="006F0A45"/>
    <w:rsid w:val="006F22E7"/>
    <w:rsid w:val="006F403D"/>
    <w:rsid w:val="006F5B1E"/>
    <w:rsid w:val="007001BE"/>
    <w:rsid w:val="0070047E"/>
    <w:rsid w:val="0070188E"/>
    <w:rsid w:val="0070277D"/>
    <w:rsid w:val="00702799"/>
    <w:rsid w:val="00702978"/>
    <w:rsid w:val="00703579"/>
    <w:rsid w:val="0070393F"/>
    <w:rsid w:val="007040DF"/>
    <w:rsid w:val="007043E2"/>
    <w:rsid w:val="0070461D"/>
    <w:rsid w:val="00704BFD"/>
    <w:rsid w:val="00704CA4"/>
    <w:rsid w:val="007056B8"/>
    <w:rsid w:val="007061C7"/>
    <w:rsid w:val="007072AD"/>
    <w:rsid w:val="0070788E"/>
    <w:rsid w:val="007103B3"/>
    <w:rsid w:val="0071087D"/>
    <w:rsid w:val="0071245A"/>
    <w:rsid w:val="00712AEB"/>
    <w:rsid w:val="00712FE8"/>
    <w:rsid w:val="00713840"/>
    <w:rsid w:val="0071385A"/>
    <w:rsid w:val="0071483B"/>
    <w:rsid w:val="00715346"/>
    <w:rsid w:val="00716898"/>
    <w:rsid w:val="00716BFA"/>
    <w:rsid w:val="00717521"/>
    <w:rsid w:val="00717AC0"/>
    <w:rsid w:val="00720BBB"/>
    <w:rsid w:val="00720F2F"/>
    <w:rsid w:val="00720FA4"/>
    <w:rsid w:val="00720FCE"/>
    <w:rsid w:val="0072148D"/>
    <w:rsid w:val="007231CC"/>
    <w:rsid w:val="007240D5"/>
    <w:rsid w:val="00725E55"/>
    <w:rsid w:val="00725E6B"/>
    <w:rsid w:val="007265B3"/>
    <w:rsid w:val="007267F7"/>
    <w:rsid w:val="007275BD"/>
    <w:rsid w:val="00727A46"/>
    <w:rsid w:val="00727CED"/>
    <w:rsid w:val="00730006"/>
    <w:rsid w:val="0073070A"/>
    <w:rsid w:val="00730819"/>
    <w:rsid w:val="00730F66"/>
    <w:rsid w:val="0073126C"/>
    <w:rsid w:val="00731C9A"/>
    <w:rsid w:val="007328EB"/>
    <w:rsid w:val="00732C08"/>
    <w:rsid w:val="00734349"/>
    <w:rsid w:val="0073750A"/>
    <w:rsid w:val="007401F1"/>
    <w:rsid w:val="00740AEE"/>
    <w:rsid w:val="00740E9E"/>
    <w:rsid w:val="007422FA"/>
    <w:rsid w:val="00742441"/>
    <w:rsid w:val="00744627"/>
    <w:rsid w:val="007465A1"/>
    <w:rsid w:val="0074695F"/>
    <w:rsid w:val="0075292C"/>
    <w:rsid w:val="00752C63"/>
    <w:rsid w:val="00752E05"/>
    <w:rsid w:val="007535ED"/>
    <w:rsid w:val="0075575C"/>
    <w:rsid w:val="00755777"/>
    <w:rsid w:val="007557F3"/>
    <w:rsid w:val="00755AB0"/>
    <w:rsid w:val="00756BC1"/>
    <w:rsid w:val="00756CCA"/>
    <w:rsid w:val="00756F2A"/>
    <w:rsid w:val="00757294"/>
    <w:rsid w:val="00757839"/>
    <w:rsid w:val="00757A21"/>
    <w:rsid w:val="007606E1"/>
    <w:rsid w:val="00762669"/>
    <w:rsid w:val="00763288"/>
    <w:rsid w:val="0076359B"/>
    <w:rsid w:val="00764B11"/>
    <w:rsid w:val="00765C63"/>
    <w:rsid w:val="00766015"/>
    <w:rsid w:val="0076642B"/>
    <w:rsid w:val="00766497"/>
    <w:rsid w:val="00766B69"/>
    <w:rsid w:val="00767316"/>
    <w:rsid w:val="00767942"/>
    <w:rsid w:val="00767C00"/>
    <w:rsid w:val="00770AE2"/>
    <w:rsid w:val="007711CE"/>
    <w:rsid w:val="00773565"/>
    <w:rsid w:val="00773916"/>
    <w:rsid w:val="00774BE4"/>
    <w:rsid w:val="00776F69"/>
    <w:rsid w:val="00777803"/>
    <w:rsid w:val="00777AF8"/>
    <w:rsid w:val="00780D30"/>
    <w:rsid w:val="007818F4"/>
    <w:rsid w:val="00782519"/>
    <w:rsid w:val="00783C9B"/>
    <w:rsid w:val="0078431B"/>
    <w:rsid w:val="007847B0"/>
    <w:rsid w:val="00784AF1"/>
    <w:rsid w:val="00784F01"/>
    <w:rsid w:val="007850F2"/>
    <w:rsid w:val="007852E1"/>
    <w:rsid w:val="007853B1"/>
    <w:rsid w:val="00785C34"/>
    <w:rsid w:val="007865C8"/>
    <w:rsid w:val="0078670E"/>
    <w:rsid w:val="00790037"/>
    <w:rsid w:val="00790CE9"/>
    <w:rsid w:val="00790FDF"/>
    <w:rsid w:val="007911E1"/>
    <w:rsid w:val="007913E3"/>
    <w:rsid w:val="00791416"/>
    <w:rsid w:val="00792622"/>
    <w:rsid w:val="00792F7C"/>
    <w:rsid w:val="00793CFA"/>
    <w:rsid w:val="00794198"/>
    <w:rsid w:val="00794234"/>
    <w:rsid w:val="007955E1"/>
    <w:rsid w:val="00795D4B"/>
    <w:rsid w:val="00795F10"/>
    <w:rsid w:val="00796113"/>
    <w:rsid w:val="007969FB"/>
    <w:rsid w:val="00796E5A"/>
    <w:rsid w:val="00796F08"/>
    <w:rsid w:val="007A052A"/>
    <w:rsid w:val="007A2118"/>
    <w:rsid w:val="007A24A7"/>
    <w:rsid w:val="007A27C2"/>
    <w:rsid w:val="007A3C36"/>
    <w:rsid w:val="007A4179"/>
    <w:rsid w:val="007A420A"/>
    <w:rsid w:val="007A5BDC"/>
    <w:rsid w:val="007A6333"/>
    <w:rsid w:val="007A6385"/>
    <w:rsid w:val="007A6CBC"/>
    <w:rsid w:val="007A71AE"/>
    <w:rsid w:val="007B040B"/>
    <w:rsid w:val="007B0E84"/>
    <w:rsid w:val="007B0F48"/>
    <w:rsid w:val="007B13DA"/>
    <w:rsid w:val="007B22F2"/>
    <w:rsid w:val="007B3EEE"/>
    <w:rsid w:val="007B46E8"/>
    <w:rsid w:val="007B589F"/>
    <w:rsid w:val="007B5B1C"/>
    <w:rsid w:val="007B6034"/>
    <w:rsid w:val="007B61EB"/>
    <w:rsid w:val="007B6AE0"/>
    <w:rsid w:val="007B714D"/>
    <w:rsid w:val="007C02A2"/>
    <w:rsid w:val="007C150E"/>
    <w:rsid w:val="007C1A42"/>
    <w:rsid w:val="007C2500"/>
    <w:rsid w:val="007C277D"/>
    <w:rsid w:val="007C33A9"/>
    <w:rsid w:val="007C3608"/>
    <w:rsid w:val="007C399C"/>
    <w:rsid w:val="007C558F"/>
    <w:rsid w:val="007C740A"/>
    <w:rsid w:val="007C78F7"/>
    <w:rsid w:val="007C7F12"/>
    <w:rsid w:val="007D24D9"/>
    <w:rsid w:val="007D3284"/>
    <w:rsid w:val="007D4899"/>
    <w:rsid w:val="007D4C2D"/>
    <w:rsid w:val="007D4F1B"/>
    <w:rsid w:val="007D5444"/>
    <w:rsid w:val="007D5A0A"/>
    <w:rsid w:val="007D5CD7"/>
    <w:rsid w:val="007D60D5"/>
    <w:rsid w:val="007D61AB"/>
    <w:rsid w:val="007D6560"/>
    <w:rsid w:val="007D67A2"/>
    <w:rsid w:val="007D6996"/>
    <w:rsid w:val="007D6B72"/>
    <w:rsid w:val="007D79FF"/>
    <w:rsid w:val="007E00F2"/>
    <w:rsid w:val="007E15BB"/>
    <w:rsid w:val="007E2320"/>
    <w:rsid w:val="007E2355"/>
    <w:rsid w:val="007E2AC9"/>
    <w:rsid w:val="007E42E4"/>
    <w:rsid w:val="007E58ED"/>
    <w:rsid w:val="007E5BBF"/>
    <w:rsid w:val="007E69FF"/>
    <w:rsid w:val="007F1EE9"/>
    <w:rsid w:val="007F25D1"/>
    <w:rsid w:val="007F27BA"/>
    <w:rsid w:val="007F2D32"/>
    <w:rsid w:val="007F3E86"/>
    <w:rsid w:val="007F41B4"/>
    <w:rsid w:val="007F4369"/>
    <w:rsid w:val="007F5344"/>
    <w:rsid w:val="007F5BCD"/>
    <w:rsid w:val="007F5DEE"/>
    <w:rsid w:val="007F5F75"/>
    <w:rsid w:val="007F6FE2"/>
    <w:rsid w:val="007F77A1"/>
    <w:rsid w:val="00800267"/>
    <w:rsid w:val="00800665"/>
    <w:rsid w:val="008014FD"/>
    <w:rsid w:val="00801946"/>
    <w:rsid w:val="00801EBE"/>
    <w:rsid w:val="00801F32"/>
    <w:rsid w:val="00802889"/>
    <w:rsid w:val="00803252"/>
    <w:rsid w:val="00803E2B"/>
    <w:rsid w:val="008040C6"/>
    <w:rsid w:val="0080485F"/>
    <w:rsid w:val="00804878"/>
    <w:rsid w:val="00804EB6"/>
    <w:rsid w:val="008054F6"/>
    <w:rsid w:val="008064D1"/>
    <w:rsid w:val="00807B11"/>
    <w:rsid w:val="00811308"/>
    <w:rsid w:val="0081176B"/>
    <w:rsid w:val="008121C4"/>
    <w:rsid w:val="008133D2"/>
    <w:rsid w:val="00814D99"/>
    <w:rsid w:val="00816384"/>
    <w:rsid w:val="00817E5C"/>
    <w:rsid w:val="00820341"/>
    <w:rsid w:val="00820471"/>
    <w:rsid w:val="008205D2"/>
    <w:rsid w:val="00820F16"/>
    <w:rsid w:val="0082140A"/>
    <w:rsid w:val="008214BD"/>
    <w:rsid w:val="008219D0"/>
    <w:rsid w:val="00821EF8"/>
    <w:rsid w:val="00823824"/>
    <w:rsid w:val="008242DA"/>
    <w:rsid w:val="0082610A"/>
    <w:rsid w:val="0082685E"/>
    <w:rsid w:val="00826A76"/>
    <w:rsid w:val="008272FE"/>
    <w:rsid w:val="00827AFB"/>
    <w:rsid w:val="00830EC6"/>
    <w:rsid w:val="00831087"/>
    <w:rsid w:val="0083119D"/>
    <w:rsid w:val="00831CA6"/>
    <w:rsid w:val="008322AD"/>
    <w:rsid w:val="00832733"/>
    <w:rsid w:val="00833178"/>
    <w:rsid w:val="00834598"/>
    <w:rsid w:val="0083679E"/>
    <w:rsid w:val="00836AB0"/>
    <w:rsid w:val="008376DE"/>
    <w:rsid w:val="008376F6"/>
    <w:rsid w:val="00837941"/>
    <w:rsid w:val="00837D67"/>
    <w:rsid w:val="00837F39"/>
    <w:rsid w:val="00840504"/>
    <w:rsid w:val="0084092D"/>
    <w:rsid w:val="008417D9"/>
    <w:rsid w:val="00841D7B"/>
    <w:rsid w:val="008443D2"/>
    <w:rsid w:val="008458CE"/>
    <w:rsid w:val="0084641C"/>
    <w:rsid w:val="00846459"/>
    <w:rsid w:val="00850916"/>
    <w:rsid w:val="00850957"/>
    <w:rsid w:val="00850E77"/>
    <w:rsid w:val="008510A3"/>
    <w:rsid w:val="00851905"/>
    <w:rsid w:val="00851C3D"/>
    <w:rsid w:val="008537D5"/>
    <w:rsid w:val="00853B33"/>
    <w:rsid w:val="00853F0A"/>
    <w:rsid w:val="00854DDB"/>
    <w:rsid w:val="00855403"/>
    <w:rsid w:val="008554DC"/>
    <w:rsid w:val="0085643E"/>
    <w:rsid w:val="00856887"/>
    <w:rsid w:val="00856D2A"/>
    <w:rsid w:val="00856FB6"/>
    <w:rsid w:val="00857350"/>
    <w:rsid w:val="00857AA9"/>
    <w:rsid w:val="00861691"/>
    <w:rsid w:val="00861B8C"/>
    <w:rsid w:val="00862288"/>
    <w:rsid w:val="00862345"/>
    <w:rsid w:val="00862A82"/>
    <w:rsid w:val="00862E91"/>
    <w:rsid w:val="00863202"/>
    <w:rsid w:val="008637C7"/>
    <w:rsid w:val="00863E7C"/>
    <w:rsid w:val="008642F3"/>
    <w:rsid w:val="00865888"/>
    <w:rsid w:val="00866D5D"/>
    <w:rsid w:val="008678EE"/>
    <w:rsid w:val="00867C9A"/>
    <w:rsid w:val="008713B9"/>
    <w:rsid w:val="00872E8B"/>
    <w:rsid w:val="0087344A"/>
    <w:rsid w:val="00874A57"/>
    <w:rsid w:val="0087682C"/>
    <w:rsid w:val="00876FE5"/>
    <w:rsid w:val="0087767D"/>
    <w:rsid w:val="00877BF0"/>
    <w:rsid w:val="00882C62"/>
    <w:rsid w:val="0088335F"/>
    <w:rsid w:val="0088416B"/>
    <w:rsid w:val="00885F96"/>
    <w:rsid w:val="0088650C"/>
    <w:rsid w:val="00890516"/>
    <w:rsid w:val="00891C87"/>
    <w:rsid w:val="00891EA8"/>
    <w:rsid w:val="00892FE9"/>
    <w:rsid w:val="0089382E"/>
    <w:rsid w:val="00895A76"/>
    <w:rsid w:val="00895D3C"/>
    <w:rsid w:val="00895DE5"/>
    <w:rsid w:val="00896BFC"/>
    <w:rsid w:val="00896EB9"/>
    <w:rsid w:val="00897208"/>
    <w:rsid w:val="00897468"/>
    <w:rsid w:val="008978FE"/>
    <w:rsid w:val="008A0790"/>
    <w:rsid w:val="008A130F"/>
    <w:rsid w:val="008A231D"/>
    <w:rsid w:val="008A3766"/>
    <w:rsid w:val="008A38F0"/>
    <w:rsid w:val="008A654D"/>
    <w:rsid w:val="008A6BD7"/>
    <w:rsid w:val="008A7024"/>
    <w:rsid w:val="008A777C"/>
    <w:rsid w:val="008A78D7"/>
    <w:rsid w:val="008A7A4D"/>
    <w:rsid w:val="008B0B0D"/>
    <w:rsid w:val="008B1786"/>
    <w:rsid w:val="008B1EB6"/>
    <w:rsid w:val="008B2060"/>
    <w:rsid w:val="008B2EE5"/>
    <w:rsid w:val="008B3547"/>
    <w:rsid w:val="008B46CD"/>
    <w:rsid w:val="008B4BFE"/>
    <w:rsid w:val="008B5261"/>
    <w:rsid w:val="008B528F"/>
    <w:rsid w:val="008B5321"/>
    <w:rsid w:val="008B6F2E"/>
    <w:rsid w:val="008C0553"/>
    <w:rsid w:val="008C0EF2"/>
    <w:rsid w:val="008C190D"/>
    <w:rsid w:val="008C24C6"/>
    <w:rsid w:val="008C3C84"/>
    <w:rsid w:val="008C4B6B"/>
    <w:rsid w:val="008C4D1E"/>
    <w:rsid w:val="008C571A"/>
    <w:rsid w:val="008C60A6"/>
    <w:rsid w:val="008C6282"/>
    <w:rsid w:val="008C6946"/>
    <w:rsid w:val="008C74F0"/>
    <w:rsid w:val="008C7A3B"/>
    <w:rsid w:val="008C7EDC"/>
    <w:rsid w:val="008D00A9"/>
    <w:rsid w:val="008D2504"/>
    <w:rsid w:val="008D3DBC"/>
    <w:rsid w:val="008D3E7E"/>
    <w:rsid w:val="008D3EF4"/>
    <w:rsid w:val="008D567B"/>
    <w:rsid w:val="008D5787"/>
    <w:rsid w:val="008D776C"/>
    <w:rsid w:val="008E1808"/>
    <w:rsid w:val="008E22E5"/>
    <w:rsid w:val="008E34AE"/>
    <w:rsid w:val="008E3ECB"/>
    <w:rsid w:val="008E423C"/>
    <w:rsid w:val="008E4C2E"/>
    <w:rsid w:val="008E51DA"/>
    <w:rsid w:val="008E52B7"/>
    <w:rsid w:val="008E53DF"/>
    <w:rsid w:val="008E59E9"/>
    <w:rsid w:val="008E65BD"/>
    <w:rsid w:val="008F030F"/>
    <w:rsid w:val="008F0766"/>
    <w:rsid w:val="008F1C72"/>
    <w:rsid w:val="008F2869"/>
    <w:rsid w:val="008F4329"/>
    <w:rsid w:val="008F4652"/>
    <w:rsid w:val="008F4936"/>
    <w:rsid w:val="008F4D68"/>
    <w:rsid w:val="008F5751"/>
    <w:rsid w:val="008F5DAC"/>
    <w:rsid w:val="008F6C53"/>
    <w:rsid w:val="008F6E41"/>
    <w:rsid w:val="008F746C"/>
    <w:rsid w:val="00901C33"/>
    <w:rsid w:val="00901CF9"/>
    <w:rsid w:val="009028BF"/>
    <w:rsid w:val="00902ACF"/>
    <w:rsid w:val="00902B22"/>
    <w:rsid w:val="009033AA"/>
    <w:rsid w:val="00903EAC"/>
    <w:rsid w:val="00903F33"/>
    <w:rsid w:val="00903F45"/>
    <w:rsid w:val="00903F4F"/>
    <w:rsid w:val="0090531D"/>
    <w:rsid w:val="00905603"/>
    <w:rsid w:val="00906875"/>
    <w:rsid w:val="0090755C"/>
    <w:rsid w:val="00907999"/>
    <w:rsid w:val="00907D39"/>
    <w:rsid w:val="00910C5B"/>
    <w:rsid w:val="00910F8F"/>
    <w:rsid w:val="0091170F"/>
    <w:rsid w:val="00911B0A"/>
    <w:rsid w:val="00912152"/>
    <w:rsid w:val="00913343"/>
    <w:rsid w:val="00914C9C"/>
    <w:rsid w:val="00915DFF"/>
    <w:rsid w:val="009160C9"/>
    <w:rsid w:val="00916CE1"/>
    <w:rsid w:val="00917932"/>
    <w:rsid w:val="00917BFF"/>
    <w:rsid w:val="00922378"/>
    <w:rsid w:val="00923B15"/>
    <w:rsid w:val="0092503E"/>
    <w:rsid w:val="00930051"/>
    <w:rsid w:val="00930916"/>
    <w:rsid w:val="009309AB"/>
    <w:rsid w:val="009330E6"/>
    <w:rsid w:val="00933215"/>
    <w:rsid w:val="0093341A"/>
    <w:rsid w:val="009336BE"/>
    <w:rsid w:val="00933884"/>
    <w:rsid w:val="009339E2"/>
    <w:rsid w:val="00934AD2"/>
    <w:rsid w:val="00934F1F"/>
    <w:rsid w:val="0093508F"/>
    <w:rsid w:val="009373BB"/>
    <w:rsid w:val="00937AD7"/>
    <w:rsid w:val="009411C0"/>
    <w:rsid w:val="00941BDF"/>
    <w:rsid w:val="0094465C"/>
    <w:rsid w:val="009446EF"/>
    <w:rsid w:val="0094556D"/>
    <w:rsid w:val="00945C05"/>
    <w:rsid w:val="00945D6B"/>
    <w:rsid w:val="00946335"/>
    <w:rsid w:val="00946474"/>
    <w:rsid w:val="00947E84"/>
    <w:rsid w:val="00952FCC"/>
    <w:rsid w:val="00953464"/>
    <w:rsid w:val="009536D0"/>
    <w:rsid w:val="00954314"/>
    <w:rsid w:val="00954A8F"/>
    <w:rsid w:val="009569FC"/>
    <w:rsid w:val="00957889"/>
    <w:rsid w:val="00960596"/>
    <w:rsid w:val="00960AB9"/>
    <w:rsid w:val="00961B4E"/>
    <w:rsid w:val="00962791"/>
    <w:rsid w:val="00965368"/>
    <w:rsid w:val="009671FD"/>
    <w:rsid w:val="00967850"/>
    <w:rsid w:val="00972B3A"/>
    <w:rsid w:val="00975A9A"/>
    <w:rsid w:val="00976816"/>
    <w:rsid w:val="00980569"/>
    <w:rsid w:val="00980673"/>
    <w:rsid w:val="00980B44"/>
    <w:rsid w:val="00981432"/>
    <w:rsid w:val="009821F9"/>
    <w:rsid w:val="009828B1"/>
    <w:rsid w:val="00983BAF"/>
    <w:rsid w:val="00985DD3"/>
    <w:rsid w:val="00987291"/>
    <w:rsid w:val="0098755E"/>
    <w:rsid w:val="00990D55"/>
    <w:rsid w:val="00991B7D"/>
    <w:rsid w:val="009927E6"/>
    <w:rsid w:val="0099465D"/>
    <w:rsid w:val="00994CDC"/>
    <w:rsid w:val="0099554B"/>
    <w:rsid w:val="00996D35"/>
    <w:rsid w:val="00997418"/>
    <w:rsid w:val="009976D2"/>
    <w:rsid w:val="00997769"/>
    <w:rsid w:val="009A0B86"/>
    <w:rsid w:val="009A0F1E"/>
    <w:rsid w:val="009A0FE9"/>
    <w:rsid w:val="009A2018"/>
    <w:rsid w:val="009A29A3"/>
    <w:rsid w:val="009A404F"/>
    <w:rsid w:val="009A468E"/>
    <w:rsid w:val="009A46B5"/>
    <w:rsid w:val="009A48C7"/>
    <w:rsid w:val="009A4C31"/>
    <w:rsid w:val="009A510A"/>
    <w:rsid w:val="009A62E6"/>
    <w:rsid w:val="009A6609"/>
    <w:rsid w:val="009A6D12"/>
    <w:rsid w:val="009A72C2"/>
    <w:rsid w:val="009B0B76"/>
    <w:rsid w:val="009B1B23"/>
    <w:rsid w:val="009B24BE"/>
    <w:rsid w:val="009B283A"/>
    <w:rsid w:val="009B2A7A"/>
    <w:rsid w:val="009B3197"/>
    <w:rsid w:val="009B33FB"/>
    <w:rsid w:val="009B3709"/>
    <w:rsid w:val="009B3728"/>
    <w:rsid w:val="009B41BF"/>
    <w:rsid w:val="009B4422"/>
    <w:rsid w:val="009B463A"/>
    <w:rsid w:val="009B4D52"/>
    <w:rsid w:val="009B5C2E"/>
    <w:rsid w:val="009B6D4A"/>
    <w:rsid w:val="009B7351"/>
    <w:rsid w:val="009B7981"/>
    <w:rsid w:val="009C1582"/>
    <w:rsid w:val="009C1F5D"/>
    <w:rsid w:val="009C2A6C"/>
    <w:rsid w:val="009C3561"/>
    <w:rsid w:val="009C36D4"/>
    <w:rsid w:val="009C3957"/>
    <w:rsid w:val="009C475C"/>
    <w:rsid w:val="009C4B6F"/>
    <w:rsid w:val="009C53C2"/>
    <w:rsid w:val="009C55FD"/>
    <w:rsid w:val="009C5D6A"/>
    <w:rsid w:val="009C5D93"/>
    <w:rsid w:val="009C5F71"/>
    <w:rsid w:val="009C6223"/>
    <w:rsid w:val="009C6380"/>
    <w:rsid w:val="009C6870"/>
    <w:rsid w:val="009C6C63"/>
    <w:rsid w:val="009C6F86"/>
    <w:rsid w:val="009D0712"/>
    <w:rsid w:val="009D0DD0"/>
    <w:rsid w:val="009D2ED7"/>
    <w:rsid w:val="009D3325"/>
    <w:rsid w:val="009D552E"/>
    <w:rsid w:val="009D6B09"/>
    <w:rsid w:val="009D6BA9"/>
    <w:rsid w:val="009D72BD"/>
    <w:rsid w:val="009E0FB2"/>
    <w:rsid w:val="009E149C"/>
    <w:rsid w:val="009E3C7B"/>
    <w:rsid w:val="009E40CF"/>
    <w:rsid w:val="009E4C95"/>
    <w:rsid w:val="009E5075"/>
    <w:rsid w:val="009E5369"/>
    <w:rsid w:val="009E5940"/>
    <w:rsid w:val="009E5985"/>
    <w:rsid w:val="009E79FB"/>
    <w:rsid w:val="009E7E64"/>
    <w:rsid w:val="009F0FD9"/>
    <w:rsid w:val="009F18A2"/>
    <w:rsid w:val="009F2D61"/>
    <w:rsid w:val="009F314A"/>
    <w:rsid w:val="009F3CA7"/>
    <w:rsid w:val="009F5A55"/>
    <w:rsid w:val="009F5BCF"/>
    <w:rsid w:val="009F749A"/>
    <w:rsid w:val="009F76B1"/>
    <w:rsid w:val="009F7730"/>
    <w:rsid w:val="009F7D35"/>
    <w:rsid w:val="009F7ECB"/>
    <w:rsid w:val="00A00130"/>
    <w:rsid w:val="00A00227"/>
    <w:rsid w:val="00A00358"/>
    <w:rsid w:val="00A01BA4"/>
    <w:rsid w:val="00A020D0"/>
    <w:rsid w:val="00A02367"/>
    <w:rsid w:val="00A056B8"/>
    <w:rsid w:val="00A06059"/>
    <w:rsid w:val="00A06957"/>
    <w:rsid w:val="00A10319"/>
    <w:rsid w:val="00A110CD"/>
    <w:rsid w:val="00A136BD"/>
    <w:rsid w:val="00A1534A"/>
    <w:rsid w:val="00A15382"/>
    <w:rsid w:val="00A17EDC"/>
    <w:rsid w:val="00A2090E"/>
    <w:rsid w:val="00A20D10"/>
    <w:rsid w:val="00A21CD6"/>
    <w:rsid w:val="00A221FD"/>
    <w:rsid w:val="00A2230B"/>
    <w:rsid w:val="00A225D2"/>
    <w:rsid w:val="00A2369E"/>
    <w:rsid w:val="00A2457E"/>
    <w:rsid w:val="00A265B1"/>
    <w:rsid w:val="00A2677D"/>
    <w:rsid w:val="00A26F6E"/>
    <w:rsid w:val="00A275FF"/>
    <w:rsid w:val="00A2766E"/>
    <w:rsid w:val="00A344CE"/>
    <w:rsid w:val="00A34FC3"/>
    <w:rsid w:val="00A35082"/>
    <w:rsid w:val="00A354FA"/>
    <w:rsid w:val="00A354FE"/>
    <w:rsid w:val="00A35CC6"/>
    <w:rsid w:val="00A371E0"/>
    <w:rsid w:val="00A3720C"/>
    <w:rsid w:val="00A3733B"/>
    <w:rsid w:val="00A37A37"/>
    <w:rsid w:val="00A41612"/>
    <w:rsid w:val="00A41BA8"/>
    <w:rsid w:val="00A42261"/>
    <w:rsid w:val="00A42327"/>
    <w:rsid w:val="00A42FFC"/>
    <w:rsid w:val="00A43378"/>
    <w:rsid w:val="00A43A54"/>
    <w:rsid w:val="00A45057"/>
    <w:rsid w:val="00A451BA"/>
    <w:rsid w:val="00A460C8"/>
    <w:rsid w:val="00A46CAE"/>
    <w:rsid w:val="00A46F32"/>
    <w:rsid w:val="00A50777"/>
    <w:rsid w:val="00A507A3"/>
    <w:rsid w:val="00A51A13"/>
    <w:rsid w:val="00A521DC"/>
    <w:rsid w:val="00A5244B"/>
    <w:rsid w:val="00A5353A"/>
    <w:rsid w:val="00A53647"/>
    <w:rsid w:val="00A54E71"/>
    <w:rsid w:val="00A55354"/>
    <w:rsid w:val="00A60D00"/>
    <w:rsid w:val="00A61128"/>
    <w:rsid w:val="00A613AD"/>
    <w:rsid w:val="00A629AD"/>
    <w:rsid w:val="00A62A07"/>
    <w:rsid w:val="00A62C31"/>
    <w:rsid w:val="00A62C8D"/>
    <w:rsid w:val="00A63205"/>
    <w:rsid w:val="00A638B4"/>
    <w:rsid w:val="00A63C2A"/>
    <w:rsid w:val="00A66864"/>
    <w:rsid w:val="00A668F2"/>
    <w:rsid w:val="00A67151"/>
    <w:rsid w:val="00A6768A"/>
    <w:rsid w:val="00A6785D"/>
    <w:rsid w:val="00A67977"/>
    <w:rsid w:val="00A67F74"/>
    <w:rsid w:val="00A70314"/>
    <w:rsid w:val="00A73DD5"/>
    <w:rsid w:val="00A73F4D"/>
    <w:rsid w:val="00A742E1"/>
    <w:rsid w:val="00A74342"/>
    <w:rsid w:val="00A74A07"/>
    <w:rsid w:val="00A74C91"/>
    <w:rsid w:val="00A74EAD"/>
    <w:rsid w:val="00A75211"/>
    <w:rsid w:val="00A7633A"/>
    <w:rsid w:val="00A77B62"/>
    <w:rsid w:val="00A812AD"/>
    <w:rsid w:val="00A8141C"/>
    <w:rsid w:val="00A81D83"/>
    <w:rsid w:val="00A823B8"/>
    <w:rsid w:val="00A82C37"/>
    <w:rsid w:val="00A8307F"/>
    <w:rsid w:val="00A8395B"/>
    <w:rsid w:val="00A85852"/>
    <w:rsid w:val="00A86DCD"/>
    <w:rsid w:val="00A87A94"/>
    <w:rsid w:val="00A90063"/>
    <w:rsid w:val="00A90CB6"/>
    <w:rsid w:val="00A910CB"/>
    <w:rsid w:val="00A912FC"/>
    <w:rsid w:val="00A93F91"/>
    <w:rsid w:val="00A945B5"/>
    <w:rsid w:val="00A95235"/>
    <w:rsid w:val="00A95782"/>
    <w:rsid w:val="00A96615"/>
    <w:rsid w:val="00AA0FC9"/>
    <w:rsid w:val="00AA1279"/>
    <w:rsid w:val="00AA1EAC"/>
    <w:rsid w:val="00AA33F3"/>
    <w:rsid w:val="00AA498B"/>
    <w:rsid w:val="00AA4BC3"/>
    <w:rsid w:val="00AA52C8"/>
    <w:rsid w:val="00AA7362"/>
    <w:rsid w:val="00AA7D97"/>
    <w:rsid w:val="00AB04E3"/>
    <w:rsid w:val="00AB0C12"/>
    <w:rsid w:val="00AB0CD2"/>
    <w:rsid w:val="00AB0F7E"/>
    <w:rsid w:val="00AB1406"/>
    <w:rsid w:val="00AB1905"/>
    <w:rsid w:val="00AB1B4B"/>
    <w:rsid w:val="00AB1C51"/>
    <w:rsid w:val="00AB2A27"/>
    <w:rsid w:val="00AB2C07"/>
    <w:rsid w:val="00AB353B"/>
    <w:rsid w:val="00AB3D35"/>
    <w:rsid w:val="00AB3D50"/>
    <w:rsid w:val="00AB42BC"/>
    <w:rsid w:val="00AB5088"/>
    <w:rsid w:val="00AB57A8"/>
    <w:rsid w:val="00AB5946"/>
    <w:rsid w:val="00AB6072"/>
    <w:rsid w:val="00AC0076"/>
    <w:rsid w:val="00AC0418"/>
    <w:rsid w:val="00AC0E45"/>
    <w:rsid w:val="00AC100F"/>
    <w:rsid w:val="00AC1B50"/>
    <w:rsid w:val="00AC285C"/>
    <w:rsid w:val="00AC2FA0"/>
    <w:rsid w:val="00AC32E7"/>
    <w:rsid w:val="00AC4F32"/>
    <w:rsid w:val="00AC53CB"/>
    <w:rsid w:val="00AC5441"/>
    <w:rsid w:val="00AC61D0"/>
    <w:rsid w:val="00AC6809"/>
    <w:rsid w:val="00AC7ACA"/>
    <w:rsid w:val="00AC7FC6"/>
    <w:rsid w:val="00AD0780"/>
    <w:rsid w:val="00AD0E27"/>
    <w:rsid w:val="00AD17A0"/>
    <w:rsid w:val="00AD2692"/>
    <w:rsid w:val="00AD2CB9"/>
    <w:rsid w:val="00AD3968"/>
    <w:rsid w:val="00AD4534"/>
    <w:rsid w:val="00AD4996"/>
    <w:rsid w:val="00AD5581"/>
    <w:rsid w:val="00AD5AAC"/>
    <w:rsid w:val="00AD67C2"/>
    <w:rsid w:val="00AD733B"/>
    <w:rsid w:val="00AE06D8"/>
    <w:rsid w:val="00AE104F"/>
    <w:rsid w:val="00AE1063"/>
    <w:rsid w:val="00AE1952"/>
    <w:rsid w:val="00AE2536"/>
    <w:rsid w:val="00AE26DF"/>
    <w:rsid w:val="00AE27F7"/>
    <w:rsid w:val="00AE3146"/>
    <w:rsid w:val="00AE37BA"/>
    <w:rsid w:val="00AE45FB"/>
    <w:rsid w:val="00AE5E02"/>
    <w:rsid w:val="00AF0E51"/>
    <w:rsid w:val="00AF2279"/>
    <w:rsid w:val="00AF2569"/>
    <w:rsid w:val="00AF2C25"/>
    <w:rsid w:val="00AF38C1"/>
    <w:rsid w:val="00AF3EC7"/>
    <w:rsid w:val="00AF3F36"/>
    <w:rsid w:val="00AF3F98"/>
    <w:rsid w:val="00AF501A"/>
    <w:rsid w:val="00AF6001"/>
    <w:rsid w:val="00AF67D6"/>
    <w:rsid w:val="00AF6A03"/>
    <w:rsid w:val="00AF6ED0"/>
    <w:rsid w:val="00B00383"/>
    <w:rsid w:val="00B00BD1"/>
    <w:rsid w:val="00B0196D"/>
    <w:rsid w:val="00B01B62"/>
    <w:rsid w:val="00B02AB6"/>
    <w:rsid w:val="00B03CD1"/>
    <w:rsid w:val="00B048AF"/>
    <w:rsid w:val="00B04A82"/>
    <w:rsid w:val="00B064BB"/>
    <w:rsid w:val="00B067F3"/>
    <w:rsid w:val="00B07207"/>
    <w:rsid w:val="00B07469"/>
    <w:rsid w:val="00B10182"/>
    <w:rsid w:val="00B10B4D"/>
    <w:rsid w:val="00B10F81"/>
    <w:rsid w:val="00B12252"/>
    <w:rsid w:val="00B13363"/>
    <w:rsid w:val="00B136A5"/>
    <w:rsid w:val="00B148F7"/>
    <w:rsid w:val="00B14CDC"/>
    <w:rsid w:val="00B15462"/>
    <w:rsid w:val="00B17C77"/>
    <w:rsid w:val="00B20ADB"/>
    <w:rsid w:val="00B21837"/>
    <w:rsid w:val="00B22068"/>
    <w:rsid w:val="00B23A08"/>
    <w:rsid w:val="00B23D8B"/>
    <w:rsid w:val="00B241D0"/>
    <w:rsid w:val="00B27E93"/>
    <w:rsid w:val="00B30B33"/>
    <w:rsid w:val="00B30CCB"/>
    <w:rsid w:val="00B312ED"/>
    <w:rsid w:val="00B31AE3"/>
    <w:rsid w:val="00B31D54"/>
    <w:rsid w:val="00B322E1"/>
    <w:rsid w:val="00B32CF9"/>
    <w:rsid w:val="00B34217"/>
    <w:rsid w:val="00B3432B"/>
    <w:rsid w:val="00B3593C"/>
    <w:rsid w:val="00B35B95"/>
    <w:rsid w:val="00B35C57"/>
    <w:rsid w:val="00B374AB"/>
    <w:rsid w:val="00B37555"/>
    <w:rsid w:val="00B403AC"/>
    <w:rsid w:val="00B417FB"/>
    <w:rsid w:val="00B41823"/>
    <w:rsid w:val="00B42BD9"/>
    <w:rsid w:val="00B43357"/>
    <w:rsid w:val="00B4359C"/>
    <w:rsid w:val="00B43672"/>
    <w:rsid w:val="00B43807"/>
    <w:rsid w:val="00B47263"/>
    <w:rsid w:val="00B53176"/>
    <w:rsid w:val="00B54587"/>
    <w:rsid w:val="00B551F1"/>
    <w:rsid w:val="00B552DE"/>
    <w:rsid w:val="00B55992"/>
    <w:rsid w:val="00B55A5C"/>
    <w:rsid w:val="00B60C8E"/>
    <w:rsid w:val="00B6188E"/>
    <w:rsid w:val="00B61C88"/>
    <w:rsid w:val="00B6261B"/>
    <w:rsid w:val="00B638C5"/>
    <w:rsid w:val="00B649A1"/>
    <w:rsid w:val="00B654C3"/>
    <w:rsid w:val="00B6607B"/>
    <w:rsid w:val="00B6763E"/>
    <w:rsid w:val="00B7097B"/>
    <w:rsid w:val="00B709C4"/>
    <w:rsid w:val="00B70C74"/>
    <w:rsid w:val="00B72209"/>
    <w:rsid w:val="00B7356A"/>
    <w:rsid w:val="00B75D7C"/>
    <w:rsid w:val="00B7608F"/>
    <w:rsid w:val="00B7680A"/>
    <w:rsid w:val="00B7731A"/>
    <w:rsid w:val="00B7746B"/>
    <w:rsid w:val="00B775A9"/>
    <w:rsid w:val="00B77B57"/>
    <w:rsid w:val="00B80706"/>
    <w:rsid w:val="00B8273B"/>
    <w:rsid w:val="00B82AEF"/>
    <w:rsid w:val="00B83395"/>
    <w:rsid w:val="00B851E3"/>
    <w:rsid w:val="00B87B7C"/>
    <w:rsid w:val="00B916EC"/>
    <w:rsid w:val="00B91A82"/>
    <w:rsid w:val="00B91A86"/>
    <w:rsid w:val="00B91BAF"/>
    <w:rsid w:val="00B950E5"/>
    <w:rsid w:val="00B954D7"/>
    <w:rsid w:val="00B95A4A"/>
    <w:rsid w:val="00B965FC"/>
    <w:rsid w:val="00B97158"/>
    <w:rsid w:val="00B977BF"/>
    <w:rsid w:val="00BA095E"/>
    <w:rsid w:val="00BA15BE"/>
    <w:rsid w:val="00BA3C87"/>
    <w:rsid w:val="00BA46DF"/>
    <w:rsid w:val="00BA5E22"/>
    <w:rsid w:val="00BA632B"/>
    <w:rsid w:val="00BA6BB1"/>
    <w:rsid w:val="00BA728E"/>
    <w:rsid w:val="00BA7426"/>
    <w:rsid w:val="00BA7C73"/>
    <w:rsid w:val="00BB1188"/>
    <w:rsid w:val="00BB129A"/>
    <w:rsid w:val="00BB138C"/>
    <w:rsid w:val="00BB176D"/>
    <w:rsid w:val="00BB22B4"/>
    <w:rsid w:val="00BB27B3"/>
    <w:rsid w:val="00BB2A9B"/>
    <w:rsid w:val="00BB329C"/>
    <w:rsid w:val="00BB49EF"/>
    <w:rsid w:val="00BB5511"/>
    <w:rsid w:val="00BB5F75"/>
    <w:rsid w:val="00BB5FC2"/>
    <w:rsid w:val="00BB682B"/>
    <w:rsid w:val="00BB6EA7"/>
    <w:rsid w:val="00BB7346"/>
    <w:rsid w:val="00BB749B"/>
    <w:rsid w:val="00BB7646"/>
    <w:rsid w:val="00BC007A"/>
    <w:rsid w:val="00BC1666"/>
    <w:rsid w:val="00BC17F5"/>
    <w:rsid w:val="00BC1FD2"/>
    <w:rsid w:val="00BC20FC"/>
    <w:rsid w:val="00BC3BE8"/>
    <w:rsid w:val="00BC412E"/>
    <w:rsid w:val="00BC533A"/>
    <w:rsid w:val="00BC6A31"/>
    <w:rsid w:val="00BC7307"/>
    <w:rsid w:val="00BC734F"/>
    <w:rsid w:val="00BC78CC"/>
    <w:rsid w:val="00BD0610"/>
    <w:rsid w:val="00BD081D"/>
    <w:rsid w:val="00BD0B3F"/>
    <w:rsid w:val="00BD1277"/>
    <w:rsid w:val="00BD13D3"/>
    <w:rsid w:val="00BD1643"/>
    <w:rsid w:val="00BD25F3"/>
    <w:rsid w:val="00BD2644"/>
    <w:rsid w:val="00BD37E5"/>
    <w:rsid w:val="00BD5276"/>
    <w:rsid w:val="00BD565A"/>
    <w:rsid w:val="00BD683A"/>
    <w:rsid w:val="00BE1526"/>
    <w:rsid w:val="00BE158C"/>
    <w:rsid w:val="00BE168D"/>
    <w:rsid w:val="00BE25D0"/>
    <w:rsid w:val="00BE27CE"/>
    <w:rsid w:val="00BE2B02"/>
    <w:rsid w:val="00BE2B07"/>
    <w:rsid w:val="00BE4859"/>
    <w:rsid w:val="00BE56E8"/>
    <w:rsid w:val="00BE57E8"/>
    <w:rsid w:val="00BE5D39"/>
    <w:rsid w:val="00BE6CC5"/>
    <w:rsid w:val="00BE723C"/>
    <w:rsid w:val="00BE79AD"/>
    <w:rsid w:val="00BF1176"/>
    <w:rsid w:val="00BF176C"/>
    <w:rsid w:val="00BF2AA6"/>
    <w:rsid w:val="00BF2E59"/>
    <w:rsid w:val="00BF3DAC"/>
    <w:rsid w:val="00BF4F8D"/>
    <w:rsid w:val="00BF70D9"/>
    <w:rsid w:val="00BF7611"/>
    <w:rsid w:val="00BF7C86"/>
    <w:rsid w:val="00C00C1B"/>
    <w:rsid w:val="00C012C5"/>
    <w:rsid w:val="00C01FD7"/>
    <w:rsid w:val="00C023B7"/>
    <w:rsid w:val="00C0462A"/>
    <w:rsid w:val="00C0476B"/>
    <w:rsid w:val="00C04BE4"/>
    <w:rsid w:val="00C055E1"/>
    <w:rsid w:val="00C06071"/>
    <w:rsid w:val="00C06EC9"/>
    <w:rsid w:val="00C06F3E"/>
    <w:rsid w:val="00C07521"/>
    <w:rsid w:val="00C07A7A"/>
    <w:rsid w:val="00C07AA0"/>
    <w:rsid w:val="00C1029A"/>
    <w:rsid w:val="00C102B1"/>
    <w:rsid w:val="00C102B4"/>
    <w:rsid w:val="00C104EE"/>
    <w:rsid w:val="00C10545"/>
    <w:rsid w:val="00C12E86"/>
    <w:rsid w:val="00C13570"/>
    <w:rsid w:val="00C13DC6"/>
    <w:rsid w:val="00C14659"/>
    <w:rsid w:val="00C148A2"/>
    <w:rsid w:val="00C14B75"/>
    <w:rsid w:val="00C15665"/>
    <w:rsid w:val="00C16DC7"/>
    <w:rsid w:val="00C171E7"/>
    <w:rsid w:val="00C176E8"/>
    <w:rsid w:val="00C20089"/>
    <w:rsid w:val="00C200BB"/>
    <w:rsid w:val="00C20E85"/>
    <w:rsid w:val="00C21471"/>
    <w:rsid w:val="00C219C6"/>
    <w:rsid w:val="00C22025"/>
    <w:rsid w:val="00C226BA"/>
    <w:rsid w:val="00C23DBC"/>
    <w:rsid w:val="00C24A83"/>
    <w:rsid w:val="00C250B7"/>
    <w:rsid w:val="00C25E71"/>
    <w:rsid w:val="00C275C6"/>
    <w:rsid w:val="00C27665"/>
    <w:rsid w:val="00C300AA"/>
    <w:rsid w:val="00C30639"/>
    <w:rsid w:val="00C30749"/>
    <w:rsid w:val="00C313F5"/>
    <w:rsid w:val="00C3229A"/>
    <w:rsid w:val="00C32BF5"/>
    <w:rsid w:val="00C348FE"/>
    <w:rsid w:val="00C34BC6"/>
    <w:rsid w:val="00C34C01"/>
    <w:rsid w:val="00C353C6"/>
    <w:rsid w:val="00C36160"/>
    <w:rsid w:val="00C36A81"/>
    <w:rsid w:val="00C36AF0"/>
    <w:rsid w:val="00C376B0"/>
    <w:rsid w:val="00C37AB9"/>
    <w:rsid w:val="00C37F3E"/>
    <w:rsid w:val="00C37FE5"/>
    <w:rsid w:val="00C408A8"/>
    <w:rsid w:val="00C40DFC"/>
    <w:rsid w:val="00C41723"/>
    <w:rsid w:val="00C41D44"/>
    <w:rsid w:val="00C41FBB"/>
    <w:rsid w:val="00C42C1C"/>
    <w:rsid w:val="00C42DF6"/>
    <w:rsid w:val="00C43DE4"/>
    <w:rsid w:val="00C44D52"/>
    <w:rsid w:val="00C460C3"/>
    <w:rsid w:val="00C465D5"/>
    <w:rsid w:val="00C508E3"/>
    <w:rsid w:val="00C510B6"/>
    <w:rsid w:val="00C51220"/>
    <w:rsid w:val="00C512DB"/>
    <w:rsid w:val="00C5149E"/>
    <w:rsid w:val="00C524B5"/>
    <w:rsid w:val="00C52933"/>
    <w:rsid w:val="00C52DB6"/>
    <w:rsid w:val="00C52EC5"/>
    <w:rsid w:val="00C52F06"/>
    <w:rsid w:val="00C53885"/>
    <w:rsid w:val="00C54589"/>
    <w:rsid w:val="00C54AF7"/>
    <w:rsid w:val="00C576AC"/>
    <w:rsid w:val="00C57810"/>
    <w:rsid w:val="00C604AF"/>
    <w:rsid w:val="00C61E27"/>
    <w:rsid w:val="00C61E9D"/>
    <w:rsid w:val="00C649FB"/>
    <w:rsid w:val="00C651D3"/>
    <w:rsid w:val="00C673B1"/>
    <w:rsid w:val="00C676ED"/>
    <w:rsid w:val="00C702E2"/>
    <w:rsid w:val="00C70570"/>
    <w:rsid w:val="00C707B6"/>
    <w:rsid w:val="00C708A9"/>
    <w:rsid w:val="00C70EAF"/>
    <w:rsid w:val="00C716E7"/>
    <w:rsid w:val="00C71B55"/>
    <w:rsid w:val="00C72CB1"/>
    <w:rsid w:val="00C73F57"/>
    <w:rsid w:val="00C740F4"/>
    <w:rsid w:val="00C74920"/>
    <w:rsid w:val="00C758E2"/>
    <w:rsid w:val="00C76ABE"/>
    <w:rsid w:val="00C7719A"/>
    <w:rsid w:val="00C8016C"/>
    <w:rsid w:val="00C8053B"/>
    <w:rsid w:val="00C8151F"/>
    <w:rsid w:val="00C81D42"/>
    <w:rsid w:val="00C82A1A"/>
    <w:rsid w:val="00C83546"/>
    <w:rsid w:val="00C83B27"/>
    <w:rsid w:val="00C840B0"/>
    <w:rsid w:val="00C85096"/>
    <w:rsid w:val="00C85255"/>
    <w:rsid w:val="00C85C90"/>
    <w:rsid w:val="00C873F9"/>
    <w:rsid w:val="00C8771A"/>
    <w:rsid w:val="00C87D3F"/>
    <w:rsid w:val="00C90143"/>
    <w:rsid w:val="00C90331"/>
    <w:rsid w:val="00C90532"/>
    <w:rsid w:val="00C90F6B"/>
    <w:rsid w:val="00C92B38"/>
    <w:rsid w:val="00C93526"/>
    <w:rsid w:val="00C9411B"/>
    <w:rsid w:val="00C95943"/>
    <w:rsid w:val="00C95CF1"/>
    <w:rsid w:val="00C9769A"/>
    <w:rsid w:val="00C97E13"/>
    <w:rsid w:val="00CA0028"/>
    <w:rsid w:val="00CA2E54"/>
    <w:rsid w:val="00CA2FE6"/>
    <w:rsid w:val="00CA393C"/>
    <w:rsid w:val="00CA6093"/>
    <w:rsid w:val="00CA7023"/>
    <w:rsid w:val="00CA7510"/>
    <w:rsid w:val="00CA7F6F"/>
    <w:rsid w:val="00CB02BA"/>
    <w:rsid w:val="00CB0D94"/>
    <w:rsid w:val="00CB1BFA"/>
    <w:rsid w:val="00CB331A"/>
    <w:rsid w:val="00CB4D39"/>
    <w:rsid w:val="00CB5C2A"/>
    <w:rsid w:val="00CB61AD"/>
    <w:rsid w:val="00CB645C"/>
    <w:rsid w:val="00CB69C4"/>
    <w:rsid w:val="00CB6C97"/>
    <w:rsid w:val="00CB700F"/>
    <w:rsid w:val="00CC096D"/>
    <w:rsid w:val="00CC11C2"/>
    <w:rsid w:val="00CC13AD"/>
    <w:rsid w:val="00CC20FA"/>
    <w:rsid w:val="00CC3272"/>
    <w:rsid w:val="00CC3A09"/>
    <w:rsid w:val="00CC582A"/>
    <w:rsid w:val="00CC585D"/>
    <w:rsid w:val="00CC5E3C"/>
    <w:rsid w:val="00CC61D2"/>
    <w:rsid w:val="00CC7E4E"/>
    <w:rsid w:val="00CD0913"/>
    <w:rsid w:val="00CD0AA7"/>
    <w:rsid w:val="00CD22F3"/>
    <w:rsid w:val="00CD2553"/>
    <w:rsid w:val="00CD4B70"/>
    <w:rsid w:val="00CD4CDD"/>
    <w:rsid w:val="00CD532E"/>
    <w:rsid w:val="00CD55EC"/>
    <w:rsid w:val="00CD57A7"/>
    <w:rsid w:val="00CD5879"/>
    <w:rsid w:val="00CD63F4"/>
    <w:rsid w:val="00CD6792"/>
    <w:rsid w:val="00CD7466"/>
    <w:rsid w:val="00CD76FB"/>
    <w:rsid w:val="00CE19D3"/>
    <w:rsid w:val="00CE1D07"/>
    <w:rsid w:val="00CE230D"/>
    <w:rsid w:val="00CE26BB"/>
    <w:rsid w:val="00CE2B5B"/>
    <w:rsid w:val="00CE30C4"/>
    <w:rsid w:val="00CE3571"/>
    <w:rsid w:val="00CE3BC7"/>
    <w:rsid w:val="00CE5CB9"/>
    <w:rsid w:val="00CE5DB2"/>
    <w:rsid w:val="00CE7401"/>
    <w:rsid w:val="00CE7DF9"/>
    <w:rsid w:val="00CF0A26"/>
    <w:rsid w:val="00CF1746"/>
    <w:rsid w:val="00CF20EC"/>
    <w:rsid w:val="00CF24A8"/>
    <w:rsid w:val="00CF291F"/>
    <w:rsid w:val="00CF4471"/>
    <w:rsid w:val="00CF5000"/>
    <w:rsid w:val="00CF5F98"/>
    <w:rsid w:val="00D02814"/>
    <w:rsid w:val="00D040DB"/>
    <w:rsid w:val="00D043C5"/>
    <w:rsid w:val="00D04AC0"/>
    <w:rsid w:val="00D05DFE"/>
    <w:rsid w:val="00D06511"/>
    <w:rsid w:val="00D07034"/>
    <w:rsid w:val="00D07302"/>
    <w:rsid w:val="00D0758D"/>
    <w:rsid w:val="00D11892"/>
    <w:rsid w:val="00D11CD6"/>
    <w:rsid w:val="00D11E9C"/>
    <w:rsid w:val="00D124E9"/>
    <w:rsid w:val="00D12D38"/>
    <w:rsid w:val="00D133CD"/>
    <w:rsid w:val="00D1533C"/>
    <w:rsid w:val="00D15AE6"/>
    <w:rsid w:val="00D163BD"/>
    <w:rsid w:val="00D16BD4"/>
    <w:rsid w:val="00D17589"/>
    <w:rsid w:val="00D17B80"/>
    <w:rsid w:val="00D17D06"/>
    <w:rsid w:val="00D20980"/>
    <w:rsid w:val="00D23132"/>
    <w:rsid w:val="00D256CD"/>
    <w:rsid w:val="00D25B95"/>
    <w:rsid w:val="00D26985"/>
    <w:rsid w:val="00D30341"/>
    <w:rsid w:val="00D3154F"/>
    <w:rsid w:val="00D33C4E"/>
    <w:rsid w:val="00D34487"/>
    <w:rsid w:val="00D34504"/>
    <w:rsid w:val="00D349C0"/>
    <w:rsid w:val="00D34C28"/>
    <w:rsid w:val="00D34C9F"/>
    <w:rsid w:val="00D35FD6"/>
    <w:rsid w:val="00D37944"/>
    <w:rsid w:val="00D37992"/>
    <w:rsid w:val="00D404B7"/>
    <w:rsid w:val="00D41369"/>
    <w:rsid w:val="00D4307B"/>
    <w:rsid w:val="00D43628"/>
    <w:rsid w:val="00D43A24"/>
    <w:rsid w:val="00D44443"/>
    <w:rsid w:val="00D4596D"/>
    <w:rsid w:val="00D45B7B"/>
    <w:rsid w:val="00D4607E"/>
    <w:rsid w:val="00D4614E"/>
    <w:rsid w:val="00D464EE"/>
    <w:rsid w:val="00D478E1"/>
    <w:rsid w:val="00D50962"/>
    <w:rsid w:val="00D50B0E"/>
    <w:rsid w:val="00D519E1"/>
    <w:rsid w:val="00D52994"/>
    <w:rsid w:val="00D52E36"/>
    <w:rsid w:val="00D53593"/>
    <w:rsid w:val="00D55031"/>
    <w:rsid w:val="00D55C87"/>
    <w:rsid w:val="00D56520"/>
    <w:rsid w:val="00D604C2"/>
    <w:rsid w:val="00D60E21"/>
    <w:rsid w:val="00D6129E"/>
    <w:rsid w:val="00D62138"/>
    <w:rsid w:val="00D63A09"/>
    <w:rsid w:val="00D63AC3"/>
    <w:rsid w:val="00D64475"/>
    <w:rsid w:val="00D65C37"/>
    <w:rsid w:val="00D65F4F"/>
    <w:rsid w:val="00D66415"/>
    <w:rsid w:val="00D66D7F"/>
    <w:rsid w:val="00D67686"/>
    <w:rsid w:val="00D71518"/>
    <w:rsid w:val="00D717C2"/>
    <w:rsid w:val="00D72941"/>
    <w:rsid w:val="00D7427E"/>
    <w:rsid w:val="00D74FDB"/>
    <w:rsid w:val="00D75F75"/>
    <w:rsid w:val="00D762DA"/>
    <w:rsid w:val="00D764F5"/>
    <w:rsid w:val="00D770F7"/>
    <w:rsid w:val="00D7782B"/>
    <w:rsid w:val="00D778CB"/>
    <w:rsid w:val="00D80567"/>
    <w:rsid w:val="00D806FC"/>
    <w:rsid w:val="00D814D4"/>
    <w:rsid w:val="00D82446"/>
    <w:rsid w:val="00D83163"/>
    <w:rsid w:val="00D851E6"/>
    <w:rsid w:val="00D85F06"/>
    <w:rsid w:val="00D907C3"/>
    <w:rsid w:val="00D93211"/>
    <w:rsid w:val="00D93ADA"/>
    <w:rsid w:val="00D94312"/>
    <w:rsid w:val="00D95F25"/>
    <w:rsid w:val="00D9780C"/>
    <w:rsid w:val="00D97AD0"/>
    <w:rsid w:val="00D97D57"/>
    <w:rsid w:val="00DA0D57"/>
    <w:rsid w:val="00DA23D5"/>
    <w:rsid w:val="00DA2FF4"/>
    <w:rsid w:val="00DA5659"/>
    <w:rsid w:val="00DA6C17"/>
    <w:rsid w:val="00DA706A"/>
    <w:rsid w:val="00DA7540"/>
    <w:rsid w:val="00DB1CC5"/>
    <w:rsid w:val="00DB20A4"/>
    <w:rsid w:val="00DB2F6B"/>
    <w:rsid w:val="00DB31F9"/>
    <w:rsid w:val="00DB45D0"/>
    <w:rsid w:val="00DB4ED8"/>
    <w:rsid w:val="00DB56CF"/>
    <w:rsid w:val="00DB5E5A"/>
    <w:rsid w:val="00DB5F9A"/>
    <w:rsid w:val="00DB60D9"/>
    <w:rsid w:val="00DB69E0"/>
    <w:rsid w:val="00DB6C33"/>
    <w:rsid w:val="00DB6E5A"/>
    <w:rsid w:val="00DB7AE7"/>
    <w:rsid w:val="00DC00FA"/>
    <w:rsid w:val="00DC05AB"/>
    <w:rsid w:val="00DC0E29"/>
    <w:rsid w:val="00DC1947"/>
    <w:rsid w:val="00DC35ED"/>
    <w:rsid w:val="00DC4B1D"/>
    <w:rsid w:val="00DC4C5B"/>
    <w:rsid w:val="00DC4C7E"/>
    <w:rsid w:val="00DC4FD3"/>
    <w:rsid w:val="00DC602D"/>
    <w:rsid w:val="00DC682D"/>
    <w:rsid w:val="00DC6DF7"/>
    <w:rsid w:val="00DC73C0"/>
    <w:rsid w:val="00DC747D"/>
    <w:rsid w:val="00DC7636"/>
    <w:rsid w:val="00DD06E8"/>
    <w:rsid w:val="00DD1732"/>
    <w:rsid w:val="00DD36D4"/>
    <w:rsid w:val="00DD38F3"/>
    <w:rsid w:val="00DD3FCC"/>
    <w:rsid w:val="00DD4B65"/>
    <w:rsid w:val="00DD572E"/>
    <w:rsid w:val="00DD672F"/>
    <w:rsid w:val="00DD6778"/>
    <w:rsid w:val="00DD6DEA"/>
    <w:rsid w:val="00DD7680"/>
    <w:rsid w:val="00DD7AE0"/>
    <w:rsid w:val="00DE0738"/>
    <w:rsid w:val="00DE0CDC"/>
    <w:rsid w:val="00DE16B1"/>
    <w:rsid w:val="00DE255F"/>
    <w:rsid w:val="00DE2E61"/>
    <w:rsid w:val="00DE359D"/>
    <w:rsid w:val="00DE3A97"/>
    <w:rsid w:val="00DE52CE"/>
    <w:rsid w:val="00DE61E6"/>
    <w:rsid w:val="00DE62C6"/>
    <w:rsid w:val="00DE6478"/>
    <w:rsid w:val="00DE68AE"/>
    <w:rsid w:val="00DE6F13"/>
    <w:rsid w:val="00DE7B70"/>
    <w:rsid w:val="00DF0899"/>
    <w:rsid w:val="00DF0FE9"/>
    <w:rsid w:val="00DF14EE"/>
    <w:rsid w:val="00DF150A"/>
    <w:rsid w:val="00DF209B"/>
    <w:rsid w:val="00DF37DE"/>
    <w:rsid w:val="00DF4649"/>
    <w:rsid w:val="00DF4A21"/>
    <w:rsid w:val="00DF55FA"/>
    <w:rsid w:val="00DF5C64"/>
    <w:rsid w:val="00DF6384"/>
    <w:rsid w:val="00DF638D"/>
    <w:rsid w:val="00DF6795"/>
    <w:rsid w:val="00DF760D"/>
    <w:rsid w:val="00E0073E"/>
    <w:rsid w:val="00E014E7"/>
    <w:rsid w:val="00E016C3"/>
    <w:rsid w:val="00E01991"/>
    <w:rsid w:val="00E019DB"/>
    <w:rsid w:val="00E01F59"/>
    <w:rsid w:val="00E02F13"/>
    <w:rsid w:val="00E03C42"/>
    <w:rsid w:val="00E062CD"/>
    <w:rsid w:val="00E06547"/>
    <w:rsid w:val="00E070C5"/>
    <w:rsid w:val="00E077FA"/>
    <w:rsid w:val="00E102E0"/>
    <w:rsid w:val="00E104D5"/>
    <w:rsid w:val="00E10A22"/>
    <w:rsid w:val="00E11AFF"/>
    <w:rsid w:val="00E11E53"/>
    <w:rsid w:val="00E12F55"/>
    <w:rsid w:val="00E1684E"/>
    <w:rsid w:val="00E16DA2"/>
    <w:rsid w:val="00E2040D"/>
    <w:rsid w:val="00E20F59"/>
    <w:rsid w:val="00E210A0"/>
    <w:rsid w:val="00E21332"/>
    <w:rsid w:val="00E215A1"/>
    <w:rsid w:val="00E2168B"/>
    <w:rsid w:val="00E22254"/>
    <w:rsid w:val="00E24292"/>
    <w:rsid w:val="00E247C4"/>
    <w:rsid w:val="00E26672"/>
    <w:rsid w:val="00E277FC"/>
    <w:rsid w:val="00E309AA"/>
    <w:rsid w:val="00E31C80"/>
    <w:rsid w:val="00E323EF"/>
    <w:rsid w:val="00E33382"/>
    <w:rsid w:val="00E342D1"/>
    <w:rsid w:val="00E35266"/>
    <w:rsid w:val="00E354B8"/>
    <w:rsid w:val="00E35F65"/>
    <w:rsid w:val="00E37762"/>
    <w:rsid w:val="00E4118B"/>
    <w:rsid w:val="00E417F0"/>
    <w:rsid w:val="00E4205D"/>
    <w:rsid w:val="00E426A7"/>
    <w:rsid w:val="00E42956"/>
    <w:rsid w:val="00E42F99"/>
    <w:rsid w:val="00E43B3F"/>
    <w:rsid w:val="00E4458F"/>
    <w:rsid w:val="00E44B72"/>
    <w:rsid w:val="00E44DC5"/>
    <w:rsid w:val="00E476F9"/>
    <w:rsid w:val="00E50774"/>
    <w:rsid w:val="00E52EEC"/>
    <w:rsid w:val="00E538EC"/>
    <w:rsid w:val="00E54621"/>
    <w:rsid w:val="00E5465A"/>
    <w:rsid w:val="00E55477"/>
    <w:rsid w:val="00E55B7A"/>
    <w:rsid w:val="00E56B04"/>
    <w:rsid w:val="00E60376"/>
    <w:rsid w:val="00E60DFA"/>
    <w:rsid w:val="00E61B72"/>
    <w:rsid w:val="00E62018"/>
    <w:rsid w:val="00E6277A"/>
    <w:rsid w:val="00E62928"/>
    <w:rsid w:val="00E6375F"/>
    <w:rsid w:val="00E64DA6"/>
    <w:rsid w:val="00E64E0A"/>
    <w:rsid w:val="00E6595B"/>
    <w:rsid w:val="00E6641E"/>
    <w:rsid w:val="00E66F4C"/>
    <w:rsid w:val="00E67318"/>
    <w:rsid w:val="00E675BA"/>
    <w:rsid w:val="00E70DEC"/>
    <w:rsid w:val="00E71031"/>
    <w:rsid w:val="00E710ED"/>
    <w:rsid w:val="00E72A88"/>
    <w:rsid w:val="00E73809"/>
    <w:rsid w:val="00E73935"/>
    <w:rsid w:val="00E73973"/>
    <w:rsid w:val="00E73DB8"/>
    <w:rsid w:val="00E75FC3"/>
    <w:rsid w:val="00E766F6"/>
    <w:rsid w:val="00E768BC"/>
    <w:rsid w:val="00E772BD"/>
    <w:rsid w:val="00E7762B"/>
    <w:rsid w:val="00E77BC0"/>
    <w:rsid w:val="00E82C49"/>
    <w:rsid w:val="00E833EA"/>
    <w:rsid w:val="00E84DE8"/>
    <w:rsid w:val="00E867CE"/>
    <w:rsid w:val="00E867D2"/>
    <w:rsid w:val="00E86963"/>
    <w:rsid w:val="00E869D1"/>
    <w:rsid w:val="00E9004E"/>
    <w:rsid w:val="00E91FD9"/>
    <w:rsid w:val="00E936B2"/>
    <w:rsid w:val="00E9405B"/>
    <w:rsid w:val="00E94FDA"/>
    <w:rsid w:val="00E9586C"/>
    <w:rsid w:val="00E95A99"/>
    <w:rsid w:val="00E96215"/>
    <w:rsid w:val="00E96600"/>
    <w:rsid w:val="00E96A48"/>
    <w:rsid w:val="00E97CE3"/>
    <w:rsid w:val="00EA0374"/>
    <w:rsid w:val="00EA03DE"/>
    <w:rsid w:val="00EA078D"/>
    <w:rsid w:val="00EA0B9B"/>
    <w:rsid w:val="00EA0F4D"/>
    <w:rsid w:val="00EA169A"/>
    <w:rsid w:val="00EA1C60"/>
    <w:rsid w:val="00EA288D"/>
    <w:rsid w:val="00EA54BD"/>
    <w:rsid w:val="00EA6DD3"/>
    <w:rsid w:val="00EA7BA5"/>
    <w:rsid w:val="00EB08BA"/>
    <w:rsid w:val="00EB13C2"/>
    <w:rsid w:val="00EB1D88"/>
    <w:rsid w:val="00EB2138"/>
    <w:rsid w:val="00EB231B"/>
    <w:rsid w:val="00EB3443"/>
    <w:rsid w:val="00EB3898"/>
    <w:rsid w:val="00EB4697"/>
    <w:rsid w:val="00EB4E46"/>
    <w:rsid w:val="00EB5D26"/>
    <w:rsid w:val="00EB5DD8"/>
    <w:rsid w:val="00EB6534"/>
    <w:rsid w:val="00EB70B0"/>
    <w:rsid w:val="00EB74FA"/>
    <w:rsid w:val="00EB79D1"/>
    <w:rsid w:val="00EB79E9"/>
    <w:rsid w:val="00EC0732"/>
    <w:rsid w:val="00EC0A1A"/>
    <w:rsid w:val="00EC0F15"/>
    <w:rsid w:val="00EC1439"/>
    <w:rsid w:val="00EC15BE"/>
    <w:rsid w:val="00EC1CE0"/>
    <w:rsid w:val="00EC24F9"/>
    <w:rsid w:val="00EC29B8"/>
    <w:rsid w:val="00EC3C98"/>
    <w:rsid w:val="00EC4072"/>
    <w:rsid w:val="00EC5E54"/>
    <w:rsid w:val="00EC622B"/>
    <w:rsid w:val="00EC6904"/>
    <w:rsid w:val="00EC6EF0"/>
    <w:rsid w:val="00EC744E"/>
    <w:rsid w:val="00ED37D4"/>
    <w:rsid w:val="00ED50D6"/>
    <w:rsid w:val="00ED54DA"/>
    <w:rsid w:val="00ED55AB"/>
    <w:rsid w:val="00ED6052"/>
    <w:rsid w:val="00ED6F3E"/>
    <w:rsid w:val="00ED71BC"/>
    <w:rsid w:val="00EE1267"/>
    <w:rsid w:val="00EE153D"/>
    <w:rsid w:val="00EE1692"/>
    <w:rsid w:val="00EE213A"/>
    <w:rsid w:val="00EE2451"/>
    <w:rsid w:val="00EE2ADD"/>
    <w:rsid w:val="00EE3350"/>
    <w:rsid w:val="00EE37E1"/>
    <w:rsid w:val="00EE4A62"/>
    <w:rsid w:val="00EE59A3"/>
    <w:rsid w:val="00EE5DD3"/>
    <w:rsid w:val="00EF0048"/>
    <w:rsid w:val="00EF2411"/>
    <w:rsid w:val="00EF2B89"/>
    <w:rsid w:val="00EF3000"/>
    <w:rsid w:val="00EF35C6"/>
    <w:rsid w:val="00EF3AE9"/>
    <w:rsid w:val="00EF57A5"/>
    <w:rsid w:val="00EF63CB"/>
    <w:rsid w:val="00EF67E0"/>
    <w:rsid w:val="00EF706D"/>
    <w:rsid w:val="00EF7FB4"/>
    <w:rsid w:val="00F0053A"/>
    <w:rsid w:val="00F00F89"/>
    <w:rsid w:val="00F01919"/>
    <w:rsid w:val="00F030F4"/>
    <w:rsid w:val="00F034EC"/>
    <w:rsid w:val="00F0390F"/>
    <w:rsid w:val="00F04312"/>
    <w:rsid w:val="00F04393"/>
    <w:rsid w:val="00F04F64"/>
    <w:rsid w:val="00F05191"/>
    <w:rsid w:val="00F060F3"/>
    <w:rsid w:val="00F07556"/>
    <w:rsid w:val="00F10320"/>
    <w:rsid w:val="00F11119"/>
    <w:rsid w:val="00F112D7"/>
    <w:rsid w:val="00F117A2"/>
    <w:rsid w:val="00F1206A"/>
    <w:rsid w:val="00F133B3"/>
    <w:rsid w:val="00F15621"/>
    <w:rsid w:val="00F166C3"/>
    <w:rsid w:val="00F167FB"/>
    <w:rsid w:val="00F16995"/>
    <w:rsid w:val="00F16D0A"/>
    <w:rsid w:val="00F1710A"/>
    <w:rsid w:val="00F205C0"/>
    <w:rsid w:val="00F21ED2"/>
    <w:rsid w:val="00F23BCD"/>
    <w:rsid w:val="00F23D6A"/>
    <w:rsid w:val="00F23F35"/>
    <w:rsid w:val="00F24438"/>
    <w:rsid w:val="00F25257"/>
    <w:rsid w:val="00F25A6A"/>
    <w:rsid w:val="00F26F40"/>
    <w:rsid w:val="00F27417"/>
    <w:rsid w:val="00F27574"/>
    <w:rsid w:val="00F30F70"/>
    <w:rsid w:val="00F31116"/>
    <w:rsid w:val="00F31121"/>
    <w:rsid w:val="00F3149B"/>
    <w:rsid w:val="00F31F71"/>
    <w:rsid w:val="00F32373"/>
    <w:rsid w:val="00F33D74"/>
    <w:rsid w:val="00F34452"/>
    <w:rsid w:val="00F34D6C"/>
    <w:rsid w:val="00F3564C"/>
    <w:rsid w:val="00F4037E"/>
    <w:rsid w:val="00F407F8"/>
    <w:rsid w:val="00F409B6"/>
    <w:rsid w:val="00F434B1"/>
    <w:rsid w:val="00F44EF9"/>
    <w:rsid w:val="00F46185"/>
    <w:rsid w:val="00F467F9"/>
    <w:rsid w:val="00F46897"/>
    <w:rsid w:val="00F4708C"/>
    <w:rsid w:val="00F50AAB"/>
    <w:rsid w:val="00F50BCD"/>
    <w:rsid w:val="00F50CE6"/>
    <w:rsid w:val="00F510FE"/>
    <w:rsid w:val="00F52124"/>
    <w:rsid w:val="00F527F4"/>
    <w:rsid w:val="00F53196"/>
    <w:rsid w:val="00F53B70"/>
    <w:rsid w:val="00F54848"/>
    <w:rsid w:val="00F54D8E"/>
    <w:rsid w:val="00F552E4"/>
    <w:rsid w:val="00F566D8"/>
    <w:rsid w:val="00F56E79"/>
    <w:rsid w:val="00F5747B"/>
    <w:rsid w:val="00F578ED"/>
    <w:rsid w:val="00F57D8D"/>
    <w:rsid w:val="00F57DFB"/>
    <w:rsid w:val="00F57F5B"/>
    <w:rsid w:val="00F60FF3"/>
    <w:rsid w:val="00F61395"/>
    <w:rsid w:val="00F61552"/>
    <w:rsid w:val="00F61D9D"/>
    <w:rsid w:val="00F63118"/>
    <w:rsid w:val="00F646C0"/>
    <w:rsid w:val="00F648E8"/>
    <w:rsid w:val="00F64E4E"/>
    <w:rsid w:val="00F6521A"/>
    <w:rsid w:val="00F66929"/>
    <w:rsid w:val="00F66A10"/>
    <w:rsid w:val="00F67711"/>
    <w:rsid w:val="00F67CB9"/>
    <w:rsid w:val="00F67F10"/>
    <w:rsid w:val="00F7242F"/>
    <w:rsid w:val="00F7352B"/>
    <w:rsid w:val="00F7373E"/>
    <w:rsid w:val="00F73D3E"/>
    <w:rsid w:val="00F74871"/>
    <w:rsid w:val="00F75788"/>
    <w:rsid w:val="00F75D45"/>
    <w:rsid w:val="00F7698F"/>
    <w:rsid w:val="00F77795"/>
    <w:rsid w:val="00F80B43"/>
    <w:rsid w:val="00F80ECA"/>
    <w:rsid w:val="00F81006"/>
    <w:rsid w:val="00F8104F"/>
    <w:rsid w:val="00F81A05"/>
    <w:rsid w:val="00F81C7D"/>
    <w:rsid w:val="00F82228"/>
    <w:rsid w:val="00F82590"/>
    <w:rsid w:val="00F82A8D"/>
    <w:rsid w:val="00F830CF"/>
    <w:rsid w:val="00F8436C"/>
    <w:rsid w:val="00F8545F"/>
    <w:rsid w:val="00F8612E"/>
    <w:rsid w:val="00F86325"/>
    <w:rsid w:val="00F86A3F"/>
    <w:rsid w:val="00F86CD3"/>
    <w:rsid w:val="00F87EE3"/>
    <w:rsid w:val="00F906E1"/>
    <w:rsid w:val="00F90781"/>
    <w:rsid w:val="00F90D7C"/>
    <w:rsid w:val="00F919DF"/>
    <w:rsid w:val="00F949F5"/>
    <w:rsid w:val="00F94A49"/>
    <w:rsid w:val="00F951F3"/>
    <w:rsid w:val="00F95693"/>
    <w:rsid w:val="00F9684E"/>
    <w:rsid w:val="00F970E7"/>
    <w:rsid w:val="00F976D0"/>
    <w:rsid w:val="00FA0BC8"/>
    <w:rsid w:val="00FA0DCF"/>
    <w:rsid w:val="00FA3956"/>
    <w:rsid w:val="00FA3D7C"/>
    <w:rsid w:val="00FA4142"/>
    <w:rsid w:val="00FA5165"/>
    <w:rsid w:val="00FA537B"/>
    <w:rsid w:val="00FA69A7"/>
    <w:rsid w:val="00FA7083"/>
    <w:rsid w:val="00FA7C4A"/>
    <w:rsid w:val="00FB0071"/>
    <w:rsid w:val="00FB0E83"/>
    <w:rsid w:val="00FB156E"/>
    <w:rsid w:val="00FB1B95"/>
    <w:rsid w:val="00FB1D65"/>
    <w:rsid w:val="00FB326E"/>
    <w:rsid w:val="00FB35A5"/>
    <w:rsid w:val="00FB35F0"/>
    <w:rsid w:val="00FB48C7"/>
    <w:rsid w:val="00FB523A"/>
    <w:rsid w:val="00FB7C53"/>
    <w:rsid w:val="00FC0184"/>
    <w:rsid w:val="00FC0382"/>
    <w:rsid w:val="00FC17F1"/>
    <w:rsid w:val="00FC1D9E"/>
    <w:rsid w:val="00FC2851"/>
    <w:rsid w:val="00FC35E6"/>
    <w:rsid w:val="00FC4159"/>
    <w:rsid w:val="00FC52A1"/>
    <w:rsid w:val="00FC5EE6"/>
    <w:rsid w:val="00FC6FBD"/>
    <w:rsid w:val="00FC78F0"/>
    <w:rsid w:val="00FD07CA"/>
    <w:rsid w:val="00FD2EE9"/>
    <w:rsid w:val="00FD3527"/>
    <w:rsid w:val="00FD4BE9"/>
    <w:rsid w:val="00FD5413"/>
    <w:rsid w:val="00FD551E"/>
    <w:rsid w:val="00FD556A"/>
    <w:rsid w:val="00FD5669"/>
    <w:rsid w:val="00FD63D9"/>
    <w:rsid w:val="00FD643B"/>
    <w:rsid w:val="00FD73E8"/>
    <w:rsid w:val="00FD7D8D"/>
    <w:rsid w:val="00FE08EF"/>
    <w:rsid w:val="00FE2CC4"/>
    <w:rsid w:val="00FE315D"/>
    <w:rsid w:val="00FE40ED"/>
    <w:rsid w:val="00FE513E"/>
    <w:rsid w:val="00FE5713"/>
    <w:rsid w:val="00FE7025"/>
    <w:rsid w:val="00FF0271"/>
    <w:rsid w:val="00FF1554"/>
    <w:rsid w:val="00FF2981"/>
    <w:rsid w:val="00FF459B"/>
    <w:rsid w:val="00FF4BE4"/>
    <w:rsid w:val="00FF500E"/>
    <w:rsid w:val="00FF6104"/>
    <w:rsid w:val="00FF69FB"/>
    <w:rsid w:val="00FF6A0E"/>
    <w:rsid w:val="00FF7D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82423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semiHidden="0" w:unhideWhenUsed="0" w:qFormat="1"/>
    <w:lsdException w:name="heading 6" w:semiHidden="0" w:unhideWhenUsed="0"/>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rsid w:val="00487D9A"/>
    <w:pPr>
      <w:widowControl w:val="0"/>
      <w:tabs>
        <w:tab w:val="left" w:pos="567"/>
      </w:tabs>
      <w:snapToGrid w:val="0"/>
      <w:spacing w:after="120" w:line="280" w:lineRule="exact"/>
      <w:jc w:val="both"/>
    </w:pPr>
    <w:rPr>
      <w:rFonts w:ascii="Arial" w:eastAsia="SimSun" w:hAnsi="Arial" w:cs="Arial"/>
      <w:lang w:eastAsia="zh-CN"/>
    </w:rPr>
  </w:style>
  <w:style w:type="paragraph" w:styleId="Heading1">
    <w:name w:val="heading 1"/>
    <w:basedOn w:val="Normal"/>
    <w:next w:val="Normal"/>
    <w:link w:val="Heading1Char"/>
    <w:qFormat/>
    <w:rsid w:val="00593A20"/>
    <w:pPr>
      <w:keepLines/>
      <w:numPr>
        <w:numId w:val="29"/>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593A20"/>
    <w:pPr>
      <w:keepLines/>
      <w:numPr>
        <w:ilvl w:val="1"/>
        <w:numId w:val="29"/>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rsid w:val="008678EE"/>
    <w:pPr>
      <w:keepNext/>
      <w:tabs>
        <w:tab w:val="clear" w:pos="567"/>
      </w:tabs>
      <w:spacing w:before="240"/>
      <w:ind w:left="851" w:hanging="851"/>
      <w:jc w:val="left"/>
      <w:outlineLvl w:val="2"/>
    </w:pPr>
    <w:rPr>
      <w:b/>
      <w:bCs/>
      <w:caps/>
      <w:kern w:val="28"/>
      <w:sz w:val="18"/>
      <w:szCs w:val="22"/>
    </w:rPr>
  </w:style>
  <w:style w:type="paragraph" w:styleId="Heading4">
    <w:name w:val="heading 4"/>
    <w:basedOn w:val="Normal"/>
    <w:next w:val="Normal"/>
    <w:link w:val="Heading4Char"/>
    <w:rsid w:val="007F6FE2"/>
    <w:pPr>
      <w:keepNext/>
      <w:tabs>
        <w:tab w:val="clear" w:pos="567"/>
      </w:tabs>
      <w:spacing w:before="360" w:line="300" w:lineRule="exact"/>
      <w:jc w:val="left"/>
      <w:outlineLvl w:val="3"/>
    </w:pPr>
    <w:rPr>
      <w:rFonts w:eastAsia="Times New Roman"/>
      <w:b/>
      <w:bCs/>
      <w:caps/>
      <w:szCs w:val="24"/>
      <w:lang w:eastAsia="en-US"/>
    </w:rPr>
  </w:style>
  <w:style w:type="paragraph" w:styleId="Heading5">
    <w:name w:val="heading 5"/>
    <w:basedOn w:val="Normal"/>
    <w:next w:val="Normal"/>
    <w:link w:val="Heading5Char"/>
    <w:qFormat/>
    <w:rsid w:val="00593A20"/>
    <w:pPr>
      <w:numPr>
        <w:ilvl w:val="4"/>
        <w:numId w:val="29"/>
      </w:numPr>
      <w:outlineLvl w:val="4"/>
    </w:pPr>
    <w:rPr>
      <w:b/>
    </w:rPr>
  </w:style>
  <w:style w:type="paragraph" w:styleId="Heading6">
    <w:name w:val="heading 6"/>
    <w:basedOn w:val="Normal"/>
    <w:next w:val="Normal"/>
    <w:link w:val="Heading6Char"/>
    <w:rsid w:val="00C012C5"/>
    <w:pPr>
      <w:keepNext/>
      <w:keepLines/>
      <w:tabs>
        <w:tab w:val="left" w:pos="1134"/>
      </w:tabs>
      <w:spacing w:before="480" w:after="60" w:line="300" w:lineRule="exact"/>
      <w:jc w:val="left"/>
      <w:outlineLvl w:val="5"/>
    </w:pPr>
    <w:rPr>
      <w:rFonts w:eastAsia="Times New Roman"/>
      <w:b/>
      <w:bCs/>
      <w:caps/>
      <w:color w:val="008000"/>
      <w:sz w:val="24"/>
      <w:szCs w:val="24"/>
      <w:lang w:val="en-US" w:eastAsia="x-none"/>
    </w:rPr>
  </w:style>
  <w:style w:type="paragraph" w:styleId="Heading7">
    <w:name w:val="heading 7"/>
    <w:basedOn w:val="Normal"/>
    <w:next w:val="Normal"/>
    <w:link w:val="Heading7Char"/>
    <w:qFormat/>
    <w:rsid w:val="00593A20"/>
    <w:pPr>
      <w:numPr>
        <w:ilvl w:val="6"/>
        <w:numId w:val="29"/>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ar"/>
    <w:rsid w:val="00FF4BE4"/>
    <w:pPr>
      <w:spacing w:after="0"/>
      <w:ind w:left="851" w:firstLine="0"/>
    </w:pPr>
  </w:style>
  <w:style w:type="paragraph" w:customStyle="1" w:styleId="Par">
    <w:name w:val="Par"/>
    <w:basedOn w:val="Normal"/>
    <w:link w:val="ParCar"/>
    <w:pPr>
      <w:spacing w:after="240"/>
      <w:ind w:firstLine="567"/>
    </w:pPr>
    <w:rPr>
      <w:rFonts w:eastAsia="Times New Roman"/>
      <w:lang w:eastAsia="en-US"/>
    </w:rPr>
  </w:style>
  <w:style w:type="character" w:customStyle="1" w:styleId="ParCar">
    <w:name w:val="Par Car"/>
    <w:link w:val="Par"/>
    <w:rsid w:val="008C190D"/>
    <w:rPr>
      <w:rFonts w:ascii="Arial" w:hAnsi="Arial" w:cs="Arial"/>
      <w:snapToGrid w:val="0"/>
      <w:sz w:val="22"/>
      <w:szCs w:val="24"/>
      <w:lang w:val="en-US" w:eastAsia="en-US" w:bidi="ar-SA"/>
    </w:rPr>
  </w:style>
  <w:style w:type="character" w:customStyle="1" w:styleId="MargeCar">
    <w:name w:val="Marge Car"/>
    <w:link w:val="Marge"/>
    <w:rsid w:val="00FF4BE4"/>
    <w:rPr>
      <w:rFonts w:ascii="Arial" w:hAnsi="Arial" w:cs="Arial"/>
      <w:lang w:eastAsia="en-US"/>
    </w:rPr>
  </w:style>
  <w:style w:type="character" w:customStyle="1" w:styleId="Heading1Char">
    <w:name w:val="Heading 1 Char"/>
    <w:link w:val="Heading1"/>
    <w:rsid w:val="00593A20"/>
    <w:rPr>
      <w:rFonts w:ascii="Arial" w:hAnsi="Arial" w:cs="Arial"/>
      <w:bCs/>
      <w:kern w:val="28"/>
      <w:sz w:val="52"/>
      <w:szCs w:val="52"/>
      <w:lang w:eastAsia="zh-CN"/>
    </w:rPr>
  </w:style>
  <w:style w:type="character" w:customStyle="1" w:styleId="Heading2Char">
    <w:name w:val="Heading 2 Char"/>
    <w:link w:val="Heading2"/>
    <w:rsid w:val="00593A20"/>
    <w:rPr>
      <w:rFonts w:ascii="Arial" w:hAnsi="Arial" w:cs="Arial"/>
      <w:b/>
      <w:bCs/>
      <w:caps/>
      <w:kern w:val="28"/>
      <w:sz w:val="28"/>
      <w:szCs w:val="28"/>
      <w:lang w:val="en-US" w:eastAsia="zh-CN"/>
    </w:rPr>
  </w:style>
  <w:style w:type="character" w:customStyle="1" w:styleId="Heading3Char">
    <w:name w:val="Heading 3 Char"/>
    <w:link w:val="Heading3"/>
    <w:rsid w:val="008678EE"/>
    <w:rPr>
      <w:rFonts w:ascii="Arial" w:eastAsia="SimSun" w:hAnsi="Arial" w:cs="Arial"/>
      <w:b/>
      <w:bCs/>
      <w:caps/>
      <w:kern w:val="28"/>
      <w:sz w:val="18"/>
      <w:szCs w:val="22"/>
      <w:lang w:eastAsia="zh-CN"/>
    </w:rPr>
  </w:style>
  <w:style w:type="character" w:customStyle="1" w:styleId="Heading4Char">
    <w:name w:val="Heading 4 Char"/>
    <w:link w:val="Heading4"/>
    <w:rsid w:val="007F6FE2"/>
    <w:rPr>
      <w:rFonts w:ascii="Arial" w:hAnsi="Arial" w:cs="Arial"/>
      <w:b/>
      <w:bCs/>
      <w:caps/>
      <w:szCs w:val="24"/>
      <w:lang w:eastAsia="en-US"/>
    </w:rPr>
  </w:style>
  <w:style w:type="character" w:customStyle="1" w:styleId="Heading5Char">
    <w:name w:val="Heading 5 Char"/>
    <w:link w:val="Heading5"/>
    <w:rsid w:val="00593A20"/>
    <w:rPr>
      <w:rFonts w:ascii="Arial" w:eastAsia="SimSun" w:hAnsi="Arial" w:cs="Arial"/>
      <w:b/>
      <w:lang w:eastAsia="zh-CN"/>
    </w:rPr>
  </w:style>
  <w:style w:type="character" w:customStyle="1" w:styleId="Heading6Char">
    <w:name w:val="Heading 6 Char"/>
    <w:link w:val="Heading6"/>
    <w:rsid w:val="00C012C5"/>
    <w:rPr>
      <w:rFonts w:ascii="Arial" w:hAnsi="Arial" w:cs="Arial"/>
      <w:b/>
      <w:bCs/>
      <w:caps/>
      <w:color w:val="008000"/>
      <w:sz w:val="24"/>
      <w:szCs w:val="24"/>
      <w:lang w:val="en-US" w:eastAsia="x-none"/>
    </w:rPr>
  </w:style>
  <w:style w:type="paragraph" w:customStyle="1" w:styleId="TIRETbul1cm">
    <w:name w:val="TIRET bul 1cm"/>
    <w:basedOn w:val="Normal"/>
    <w:pPr>
      <w:numPr>
        <w:numId w:val="1"/>
      </w:numPr>
      <w:tabs>
        <w:tab w:val="clear" w:pos="567"/>
      </w:tabs>
      <w:adjustRightInd w:val="0"/>
      <w:spacing w:after="240"/>
    </w:pPr>
  </w:style>
  <w:style w:type="paragraph" w:customStyle="1" w:styleId="a">
    <w:name w:val="(a)"/>
    <w:basedOn w:val="Normal"/>
    <w:link w:val="aCar"/>
    <w:pPr>
      <w:tabs>
        <w:tab w:val="left" w:pos="-737"/>
      </w:tabs>
      <w:spacing w:after="240"/>
      <w:ind w:left="567" w:hanging="567"/>
    </w:pPr>
    <w:rPr>
      <w:rFonts w:eastAsia="Times New Roman"/>
      <w:lang w:eastAsia="en-US"/>
    </w:rPr>
  </w:style>
  <w:style w:type="paragraph" w:customStyle="1" w:styleId="b">
    <w:name w:val="(b)"/>
    <w:basedOn w:val="a"/>
    <w:link w:val="bCar"/>
    <w:pPr>
      <w:tabs>
        <w:tab w:val="clear" w:pos="567"/>
        <w:tab w:val="left" w:pos="1134"/>
      </w:tabs>
      <w:ind w:left="1134"/>
    </w:pPr>
  </w:style>
  <w:style w:type="paragraph" w:customStyle="1" w:styleId="c">
    <w:name w:val="(c)"/>
    <w:basedOn w:val="Normal"/>
    <w:pPr>
      <w:tabs>
        <w:tab w:val="clear" w:pos="567"/>
        <w:tab w:val="left" w:pos="1701"/>
      </w:tabs>
      <w:spacing w:after="240"/>
      <w:ind w:left="1701" w:hanging="567"/>
    </w:pPr>
  </w:style>
  <w:style w:type="paragraph" w:customStyle="1" w:styleId="alina">
    <w:name w:val="alinéa"/>
    <w:basedOn w:val="Normal"/>
    <w:pPr>
      <w:snapToGrid/>
      <w:spacing w:after="240"/>
      <w:ind w:left="567"/>
    </w:pPr>
    <w:rPr>
      <w:rFonts w:eastAsia="Times New Roman"/>
      <w:lang w:eastAsia="en-US"/>
    </w:rPr>
  </w:style>
  <w:style w:type="character" w:styleId="FootnoteReference">
    <w:name w:val="footnote reference"/>
    <w:rsid w:val="004C16E8"/>
    <w:rPr>
      <w:rFonts w:ascii="Arial" w:hAnsi="Arial"/>
      <w:sz w:val="14"/>
      <w:szCs w:val="14"/>
      <w:vertAlign w:val="superscript"/>
    </w:rPr>
  </w:style>
  <w:style w:type="paragraph" w:styleId="Header">
    <w:name w:val="header"/>
    <w:basedOn w:val="Normal"/>
    <w:link w:val="HeaderChar"/>
    <w:rsid w:val="00AD17A0"/>
    <w:pPr>
      <w:keepNext/>
      <w:tabs>
        <w:tab w:val="clear" w:pos="567"/>
        <w:tab w:val="center" w:pos="4423"/>
        <w:tab w:val="right" w:pos="8845"/>
      </w:tabs>
      <w:spacing w:after="0"/>
      <w:jc w:val="left"/>
    </w:pPr>
    <w:rPr>
      <w:sz w:val="16"/>
    </w:rPr>
  </w:style>
  <w:style w:type="character" w:customStyle="1" w:styleId="HeaderChar">
    <w:name w:val="Header Char"/>
    <w:link w:val="Header"/>
    <w:rsid w:val="00AD17A0"/>
    <w:rPr>
      <w:rFonts w:ascii="Arial" w:eastAsia="SimSun" w:hAnsi="Arial" w:cs="Arial"/>
      <w:sz w:val="16"/>
      <w:lang w:eastAsia="zh-CN"/>
    </w:rPr>
  </w:style>
  <w:style w:type="paragraph" w:styleId="FootnoteText">
    <w:name w:val="footnote text"/>
    <w:basedOn w:val="Normal"/>
    <w:link w:val="FootnoteTextChar"/>
    <w:rsid w:val="00CC3A09"/>
    <w:pPr>
      <w:tabs>
        <w:tab w:val="clear" w:pos="567"/>
      </w:tabs>
      <w:spacing w:after="60" w:line="180" w:lineRule="exact"/>
      <w:ind w:left="340" w:hanging="340"/>
      <w:contextualSpacing/>
    </w:pPr>
    <w:rPr>
      <w:snapToGrid w:val="0"/>
      <w:sz w:val="16"/>
      <w:szCs w:val="16"/>
    </w:rPr>
  </w:style>
  <w:style w:type="character" w:customStyle="1" w:styleId="FootnoteTextChar">
    <w:name w:val="Footnote Text Char"/>
    <w:link w:val="FootnoteText"/>
    <w:rsid w:val="00CC3A09"/>
    <w:rPr>
      <w:rFonts w:ascii="Arial" w:eastAsia="SimSun" w:hAnsi="Arial" w:cs="Arial"/>
      <w:snapToGrid w:val="0"/>
      <w:sz w:val="16"/>
      <w:szCs w:val="16"/>
      <w:lang w:eastAsia="zh-CN"/>
    </w:rPr>
  </w:style>
  <w:style w:type="paragraph" w:styleId="Footer">
    <w:name w:val="footer"/>
    <w:basedOn w:val="Normal"/>
    <w:link w:val="FooterChar"/>
    <w:rsid w:val="00C012C5"/>
    <w:pPr>
      <w:tabs>
        <w:tab w:val="clear" w:pos="567"/>
        <w:tab w:val="center" w:pos="4423"/>
        <w:tab w:val="right" w:pos="8845"/>
      </w:tabs>
      <w:spacing w:after="0"/>
    </w:pPr>
    <w:rPr>
      <w:snapToGrid w:val="0"/>
      <w:sz w:val="16"/>
      <w:szCs w:val="18"/>
    </w:rPr>
  </w:style>
  <w:style w:type="character" w:customStyle="1" w:styleId="FooterChar">
    <w:name w:val="Footer Char"/>
    <w:link w:val="Footer"/>
    <w:rsid w:val="00C012C5"/>
    <w:rPr>
      <w:rFonts w:ascii="Arial" w:eastAsia="SimSun" w:hAnsi="Arial" w:cs="Arial"/>
      <w:snapToGrid w:val="0"/>
      <w:sz w:val="16"/>
      <w:szCs w:val="18"/>
      <w:lang w:eastAsia="zh-CN"/>
    </w:rPr>
  </w:style>
  <w:style w:type="character" w:customStyle="1" w:styleId="citationCar">
    <w:name w:val="citation Car"/>
    <w:link w:val="citation"/>
    <w:rsid w:val="003536F3"/>
    <w:rPr>
      <w:rFonts w:ascii="Arial" w:eastAsia="SimSun" w:hAnsi="Arial" w:cs="Arial"/>
      <w:lang w:eastAsia="zh-CN"/>
    </w:rPr>
  </w:style>
  <w:style w:type="paragraph" w:styleId="TOC1">
    <w:name w:val="toc 1"/>
    <w:basedOn w:val="Normal"/>
    <w:next w:val="Normal"/>
    <w:autoRedefine/>
    <w:uiPriority w:val="39"/>
    <w:qFormat/>
    <w:rsid w:val="00393B87"/>
    <w:pPr>
      <w:tabs>
        <w:tab w:val="clear" w:pos="567"/>
      </w:tabs>
      <w:spacing w:after="0"/>
      <w:jc w:val="left"/>
    </w:pPr>
    <w:rPr>
      <w:sz w:val="22"/>
      <w:szCs w:val="22"/>
    </w:rPr>
  </w:style>
  <w:style w:type="paragraph" w:styleId="TOC2">
    <w:name w:val="toc 2"/>
    <w:basedOn w:val="TOC1"/>
    <w:next w:val="Normal"/>
    <w:autoRedefine/>
    <w:uiPriority w:val="39"/>
    <w:rsid w:val="00393B87"/>
  </w:style>
  <w:style w:type="paragraph" w:styleId="Title">
    <w:name w:val="Title"/>
    <w:basedOn w:val="Normal"/>
    <w:next w:val="Normal"/>
    <w:link w:val="TitleChar"/>
    <w:rsid w:val="00911B0A"/>
    <w:pPr>
      <w:tabs>
        <w:tab w:val="clear" w:pos="567"/>
      </w:tabs>
      <w:spacing w:after="480" w:line="840" w:lineRule="exact"/>
      <w:jc w:val="left"/>
    </w:pPr>
    <w:rPr>
      <w:rFonts w:ascii="Arial Gras" w:eastAsia="Times New Roman" w:hAnsi="Arial Gras"/>
      <w:b/>
      <w:bCs/>
      <w:caps/>
      <w:snapToGrid w:val="0"/>
      <w:color w:val="17365D"/>
      <w:sz w:val="70"/>
      <w:szCs w:val="70"/>
    </w:rPr>
  </w:style>
  <w:style w:type="character" w:customStyle="1" w:styleId="TitleChar">
    <w:name w:val="Title Char"/>
    <w:link w:val="Title"/>
    <w:rsid w:val="00911B0A"/>
    <w:rPr>
      <w:rFonts w:ascii="Arial Gras" w:hAnsi="Arial Gras" w:cs="Arial"/>
      <w:b/>
      <w:bCs/>
      <w:caps/>
      <w:snapToGrid w:val="0"/>
      <w:color w:val="17365D"/>
      <w:sz w:val="70"/>
      <w:szCs w:val="70"/>
      <w:lang w:eastAsia="zh-CN"/>
    </w:rPr>
  </w:style>
  <w:style w:type="paragraph" w:styleId="Subtitle">
    <w:name w:val="Subtitle"/>
    <w:basedOn w:val="Normal"/>
    <w:next w:val="Normal"/>
    <w:link w:val="SubtitleChar"/>
    <w:qFormat/>
    <w:rsid w:val="007F5BCD"/>
    <w:pPr>
      <w:numPr>
        <w:ilvl w:val="1"/>
      </w:numPr>
    </w:pPr>
    <w:rPr>
      <w:rFonts w:ascii="Cambria" w:eastAsia="Times New Roman" w:hAnsi="Cambria" w:cs="Times New Roman"/>
      <w:i/>
      <w:iCs/>
      <w:color w:val="4F81BD"/>
      <w:spacing w:val="15"/>
      <w:sz w:val="24"/>
      <w:lang w:val="en-GB" w:eastAsia="x-none"/>
    </w:rPr>
  </w:style>
  <w:style w:type="character" w:customStyle="1" w:styleId="SubtitleChar">
    <w:name w:val="Subtitle Char"/>
    <w:link w:val="Subtitle"/>
    <w:rsid w:val="007F5BCD"/>
    <w:rPr>
      <w:rFonts w:ascii="Cambria" w:hAnsi="Cambria"/>
      <w:i/>
      <w:iCs/>
      <w:color w:val="4F81BD"/>
      <w:spacing w:val="15"/>
      <w:sz w:val="24"/>
      <w:szCs w:val="24"/>
      <w:lang w:val="en-GB" w:eastAsia="x-none" w:bidi="ar-SA"/>
    </w:rPr>
  </w:style>
  <w:style w:type="character" w:styleId="Strong">
    <w:name w:val="Strong"/>
    <w:uiPriority w:val="22"/>
    <w:qFormat/>
    <w:rsid w:val="007F5BCD"/>
    <w:rPr>
      <w:b/>
      <w:color w:val="C0504D"/>
    </w:rPr>
  </w:style>
  <w:style w:type="paragraph" w:customStyle="1" w:styleId="NoSpacing1">
    <w:name w:val="No Spacing1"/>
    <w:link w:val="NoSpacingChar"/>
    <w:qFormat/>
    <w:rsid w:val="007F5BCD"/>
    <w:pPr>
      <w:spacing w:before="120" w:after="120"/>
    </w:pPr>
    <w:rPr>
      <w:rFonts w:ascii="Arial" w:eastAsia="Calibri" w:hAnsi="Arial"/>
      <w:sz w:val="22"/>
      <w:szCs w:val="22"/>
      <w:lang w:val="en-US" w:eastAsia="en-US"/>
    </w:rPr>
  </w:style>
  <w:style w:type="character" w:customStyle="1" w:styleId="NoSpacingChar">
    <w:name w:val="No Spacing Char"/>
    <w:link w:val="NoSpacing1"/>
    <w:rsid w:val="007F5BCD"/>
    <w:rPr>
      <w:rFonts w:ascii="Arial" w:eastAsia="Calibri" w:hAnsi="Arial"/>
      <w:sz w:val="22"/>
      <w:szCs w:val="22"/>
      <w:lang w:val="en-US" w:eastAsia="en-US" w:bidi="ar-SA"/>
    </w:rPr>
  </w:style>
  <w:style w:type="paragraph" w:customStyle="1" w:styleId="ListParagraph1">
    <w:name w:val="List Paragraph1"/>
    <w:basedOn w:val="Normal"/>
    <w:uiPriority w:val="34"/>
    <w:qFormat/>
    <w:rsid w:val="007F5BCD"/>
    <w:pPr>
      <w:numPr>
        <w:numId w:val="5"/>
      </w:numPr>
      <w:tabs>
        <w:tab w:val="clear" w:pos="567"/>
        <w:tab w:val="left" w:pos="709"/>
      </w:tabs>
    </w:pPr>
    <w:rPr>
      <w:lang w:val="en-GB" w:eastAsia="en-US"/>
    </w:rPr>
  </w:style>
  <w:style w:type="paragraph" w:customStyle="1" w:styleId="TOCHeading1">
    <w:name w:val="TOC Heading1"/>
    <w:basedOn w:val="Heading1"/>
    <w:next w:val="Normal"/>
    <w:semiHidden/>
    <w:unhideWhenUsed/>
    <w:qFormat/>
    <w:rsid w:val="007F5BCD"/>
    <w:pPr>
      <w:tabs>
        <w:tab w:val="clear" w:pos="567"/>
      </w:tabs>
      <w:snapToGrid/>
      <w:spacing w:after="0" w:line="276" w:lineRule="auto"/>
      <w:outlineLvl w:val="9"/>
    </w:pPr>
    <w:rPr>
      <w:b/>
      <w:color w:val="365F91"/>
      <w:kern w:val="0"/>
      <w:sz w:val="28"/>
      <w:szCs w:val="28"/>
      <w:lang w:val="en-GB"/>
    </w:rPr>
  </w:style>
  <w:style w:type="paragraph" w:customStyle="1" w:styleId="nutiret">
    <w:name w:val="Énutiret"/>
    <w:basedOn w:val="Texte1"/>
    <w:link w:val="nutiretCar"/>
    <w:rsid w:val="00A945B5"/>
    <w:pPr>
      <w:numPr>
        <w:numId w:val="152"/>
      </w:numPr>
      <w:tabs>
        <w:tab w:val="clear" w:pos="567"/>
      </w:tabs>
    </w:pPr>
  </w:style>
  <w:style w:type="paragraph" w:customStyle="1" w:styleId="Dcision01premierpara">
    <w:name w:val="Décision 01 premier para"/>
    <w:basedOn w:val="Normal"/>
    <w:qFormat/>
    <w:rsid w:val="007F5BCD"/>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7F5BCD"/>
    <w:pPr>
      <w:numPr>
        <w:numId w:val="3"/>
      </w:numPr>
      <w:tabs>
        <w:tab w:val="clear" w:pos="567"/>
      </w:tabs>
      <w:spacing w:before="240" w:after="0"/>
    </w:pPr>
    <w:rPr>
      <w:rFonts w:eastAsia="Times New Roman"/>
      <w:szCs w:val="22"/>
      <w:lang w:val="en-GB"/>
    </w:rPr>
  </w:style>
  <w:style w:type="paragraph" w:styleId="DocumentMap">
    <w:name w:val="Document Map"/>
    <w:basedOn w:val="Normal"/>
    <w:link w:val="DocumentMapChar"/>
    <w:rsid w:val="00593A20"/>
    <w:pPr>
      <w:keepNext/>
      <w:spacing w:after="0"/>
      <w:ind w:left="851"/>
    </w:pPr>
    <w:rPr>
      <w:rFonts w:ascii="Tahoma" w:hAnsi="Tahoma"/>
      <w:sz w:val="16"/>
      <w:szCs w:val="16"/>
    </w:rPr>
  </w:style>
  <w:style w:type="character" w:customStyle="1" w:styleId="DocumentMapChar">
    <w:name w:val="Document Map Char"/>
    <w:link w:val="DocumentMap"/>
    <w:rsid w:val="00593A20"/>
    <w:rPr>
      <w:rFonts w:ascii="Tahoma" w:eastAsia="SimSun" w:hAnsi="Tahoma" w:cs="Arial"/>
      <w:snapToGrid w:val="0"/>
      <w:sz w:val="16"/>
      <w:szCs w:val="16"/>
      <w:lang w:val="en-US" w:eastAsia="zh-CN"/>
    </w:rPr>
  </w:style>
  <w:style w:type="paragraph" w:customStyle="1" w:styleId="ChapitreI11">
    <w:name w:val="Chapitre I.1.1"/>
    <w:basedOn w:val="Normal"/>
    <w:rsid w:val="007F5BCD"/>
    <w:pPr>
      <w:keepNext/>
      <w:keepLines/>
      <w:numPr>
        <w:numId w:val="4"/>
      </w:numPr>
      <w:tabs>
        <w:tab w:val="clear" w:pos="567"/>
      </w:tabs>
      <w:snapToGrid/>
      <w:spacing w:after="0"/>
      <w:ind w:left="720"/>
      <w:jc w:val="left"/>
    </w:pPr>
    <w:rPr>
      <w:rFonts w:cs="Times New Roman"/>
      <w:bCs/>
    </w:rPr>
  </w:style>
  <w:style w:type="character" w:styleId="Hyperlink">
    <w:name w:val="Hyperlink"/>
    <w:uiPriority w:val="99"/>
    <w:unhideWhenUsed/>
    <w:rsid w:val="007F5BCD"/>
    <w:rPr>
      <w:color w:val="0000FF"/>
      <w:u w:val="single"/>
    </w:rPr>
  </w:style>
  <w:style w:type="character" w:styleId="CommentReference">
    <w:name w:val="annotation reference"/>
    <w:uiPriority w:val="99"/>
    <w:unhideWhenUsed/>
    <w:rsid w:val="007F5BCD"/>
    <w:rPr>
      <w:sz w:val="16"/>
      <w:szCs w:val="16"/>
    </w:rPr>
  </w:style>
  <w:style w:type="paragraph" w:styleId="CommentText">
    <w:name w:val="annotation text"/>
    <w:basedOn w:val="Normal"/>
    <w:link w:val="CommentTextChar"/>
    <w:uiPriority w:val="99"/>
    <w:unhideWhenUsed/>
    <w:rsid w:val="007F5BCD"/>
    <w:rPr>
      <w:rFonts w:cs="Times New Roman"/>
    </w:rPr>
  </w:style>
  <w:style w:type="character" w:customStyle="1" w:styleId="CommentTextChar">
    <w:name w:val="Comment Text Char"/>
    <w:link w:val="CommentText"/>
    <w:uiPriority w:val="99"/>
    <w:rsid w:val="007F5BCD"/>
    <w:rPr>
      <w:rFonts w:ascii="Arial" w:eastAsia="SimSun" w:hAnsi="Arial"/>
      <w:snapToGrid w:val="0"/>
      <w:lang w:val="en-US" w:eastAsia="zh-CN" w:bidi="ar-SA"/>
    </w:rPr>
  </w:style>
  <w:style w:type="paragraph" w:styleId="BalloonText">
    <w:name w:val="Balloon Text"/>
    <w:basedOn w:val="Normal"/>
    <w:link w:val="BalloonTextChar"/>
    <w:rsid w:val="00593A20"/>
    <w:pPr>
      <w:spacing w:line="240" w:lineRule="auto"/>
    </w:pPr>
    <w:rPr>
      <w:rFonts w:ascii="Lucida Grande" w:hAnsi="Lucida Grande" w:cs="Lucida Grande"/>
      <w:sz w:val="18"/>
      <w:szCs w:val="18"/>
    </w:rPr>
  </w:style>
  <w:style w:type="character" w:customStyle="1" w:styleId="BalloonTextChar">
    <w:name w:val="Balloon Text Char"/>
    <w:link w:val="BalloonText"/>
    <w:rsid w:val="00593A20"/>
    <w:rPr>
      <w:rFonts w:ascii="Lucida Grande" w:eastAsia="SimSun" w:hAnsi="Lucida Grande" w:cs="Lucida Grande"/>
      <w:sz w:val="18"/>
      <w:szCs w:val="18"/>
      <w:lang w:eastAsia="zh-CN"/>
    </w:rPr>
  </w:style>
  <w:style w:type="paragraph" w:customStyle="1" w:styleId="numrationa">
    <w:name w:val="énumération (a)"/>
    <w:basedOn w:val="Normal"/>
    <w:rsid w:val="00BE25D0"/>
    <w:pPr>
      <w:widowControl/>
      <w:tabs>
        <w:tab w:val="clear" w:pos="567"/>
      </w:tabs>
      <w:spacing w:after="60"/>
      <w:ind w:left="1191" w:hanging="340"/>
    </w:pPr>
    <w:rPr>
      <w:szCs w:val="22"/>
    </w:rPr>
  </w:style>
  <w:style w:type="character" w:customStyle="1" w:styleId="apple-style-span">
    <w:name w:val="apple-style-span"/>
    <w:basedOn w:val="DefaultParagraphFont"/>
    <w:rsid w:val="007F5BCD"/>
  </w:style>
  <w:style w:type="paragraph" w:customStyle="1" w:styleId="wiki-text">
    <w:name w:val="wiki-text"/>
    <w:basedOn w:val="Normal"/>
    <w:rsid w:val="007F5BCD"/>
    <w:pPr>
      <w:tabs>
        <w:tab w:val="clear" w:pos="567"/>
      </w:tabs>
      <w:snapToGrid/>
      <w:spacing w:before="100" w:beforeAutospacing="1" w:after="100" w:afterAutospacing="1"/>
      <w:jc w:val="left"/>
    </w:pPr>
    <w:rPr>
      <w:rFonts w:ascii="Times" w:eastAsia="Calibri" w:hAnsi="Times" w:cs="Times New Roman"/>
      <w:lang w:val="en-GB" w:eastAsia="en-US"/>
    </w:rPr>
  </w:style>
  <w:style w:type="paragraph" w:styleId="NormalWeb">
    <w:name w:val="Normal (Web)"/>
    <w:basedOn w:val="Normal"/>
    <w:rsid w:val="00593A20"/>
    <w:pPr>
      <w:keepNext/>
      <w:spacing w:before="100" w:beforeAutospacing="1" w:after="100" w:afterAutospacing="1"/>
      <w:ind w:left="851"/>
    </w:pPr>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semiHidden/>
    <w:unhideWhenUsed/>
    <w:rsid w:val="007F5BCD"/>
    <w:rPr>
      <w:b/>
      <w:bCs/>
    </w:rPr>
  </w:style>
  <w:style w:type="character" w:customStyle="1" w:styleId="CommentSubjectChar">
    <w:name w:val="Comment Subject Char"/>
    <w:link w:val="CommentSubject"/>
    <w:semiHidden/>
    <w:rsid w:val="007F5BCD"/>
    <w:rPr>
      <w:rFonts w:ascii="Arial" w:eastAsia="SimSun" w:hAnsi="Arial"/>
      <w:b/>
      <w:bCs/>
      <w:snapToGrid w:val="0"/>
      <w:lang w:val="en-US" w:eastAsia="zh-CN" w:bidi="ar-SA"/>
    </w:rPr>
  </w:style>
  <w:style w:type="paragraph" w:styleId="ListBullet">
    <w:name w:val="List Bullet"/>
    <w:basedOn w:val="Normal"/>
    <w:rsid w:val="007F5BCD"/>
    <w:pPr>
      <w:tabs>
        <w:tab w:val="num" w:pos="360"/>
      </w:tabs>
      <w:ind w:left="360" w:hanging="360"/>
      <w:contextualSpacing/>
    </w:pPr>
  </w:style>
  <w:style w:type="paragraph" w:customStyle="1" w:styleId="Default">
    <w:name w:val="Default"/>
    <w:rsid w:val="00593A20"/>
    <w:pPr>
      <w:autoSpaceDE w:val="0"/>
      <w:autoSpaceDN w:val="0"/>
      <w:adjustRightInd w:val="0"/>
    </w:pPr>
    <w:rPr>
      <w:color w:val="000000"/>
      <w:sz w:val="24"/>
      <w:szCs w:val="24"/>
    </w:rPr>
  </w:style>
  <w:style w:type="character" w:customStyle="1" w:styleId="nutiretCar">
    <w:name w:val="Énutiret Car"/>
    <w:basedOn w:val="Texte1Car"/>
    <w:link w:val="nutiret"/>
    <w:rsid w:val="00A945B5"/>
    <w:rPr>
      <w:rFonts w:ascii="Arial" w:eastAsia="SimSun" w:hAnsi="Arial" w:cs="Arial"/>
      <w:lang w:eastAsia="zh-CN"/>
    </w:rPr>
  </w:style>
  <w:style w:type="paragraph" w:customStyle="1" w:styleId="Textecandidature6aprs">
    <w:name w:val="Texte candidature + 6 après"/>
    <w:basedOn w:val="Normal"/>
    <w:qFormat/>
    <w:rsid w:val="007F5BCD"/>
    <w:pPr>
      <w:tabs>
        <w:tab w:val="clear" w:pos="567"/>
      </w:tabs>
      <w:snapToGrid/>
    </w:pPr>
    <w:rPr>
      <w:rFonts w:eastAsia="MS Mincho"/>
      <w:szCs w:val="22"/>
      <w:lang w:val="en-GB" w:eastAsia="fr-FR"/>
    </w:rPr>
  </w:style>
  <w:style w:type="paragraph" w:customStyle="1" w:styleId="textecandidatureniveau16numrotation">
    <w:name w:val="texte candidature niveau 1 + 6 + numérotation"/>
    <w:basedOn w:val="Normal"/>
    <w:qFormat/>
    <w:rsid w:val="007F5BCD"/>
    <w:pPr>
      <w:keepNext/>
      <w:keepLines/>
      <w:numPr>
        <w:numId w:val="6"/>
      </w:numPr>
      <w:tabs>
        <w:tab w:val="clear" w:pos="567"/>
      </w:tabs>
      <w:snapToGrid/>
      <w:ind w:left="357" w:hanging="357"/>
    </w:pPr>
    <w:rPr>
      <w:rFonts w:eastAsia="MS Mincho"/>
      <w:szCs w:val="22"/>
      <w:lang w:val="en-GB" w:eastAsia="fr-FR"/>
    </w:rPr>
  </w:style>
  <w:style w:type="paragraph" w:customStyle="1" w:styleId="IntenseQuote1">
    <w:name w:val="Intense Quote1"/>
    <w:basedOn w:val="Normal"/>
    <w:next w:val="Normal"/>
    <w:link w:val="IntenseQuoteChar"/>
    <w:qFormat/>
    <w:rsid w:val="00593A20"/>
    <w:pPr>
      <w:keepNext/>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rsid w:val="00593A20"/>
    <w:rPr>
      <w:rFonts w:ascii="Arial" w:eastAsia="SimSun" w:hAnsi="Arial" w:cs="Arial"/>
      <w:b/>
      <w:bCs/>
      <w:i/>
      <w:iCs/>
      <w:snapToGrid w:val="0"/>
      <w:color w:val="4F81BD"/>
      <w:lang w:val="en-US" w:eastAsia="zh-CN"/>
    </w:rPr>
  </w:style>
  <w:style w:type="character" w:customStyle="1" w:styleId="IntenseEmphasis1">
    <w:name w:val="Intense Emphasis1"/>
    <w:qFormat/>
    <w:rsid w:val="007F5BCD"/>
    <w:rPr>
      <w:b/>
      <w:bCs/>
      <w:i/>
      <w:iCs/>
      <w:color w:val="4F81BD"/>
    </w:rPr>
  </w:style>
  <w:style w:type="character" w:styleId="Emphasis">
    <w:name w:val="Emphasis"/>
    <w:qFormat/>
    <w:rsid w:val="007F5BCD"/>
    <w:rPr>
      <w:i/>
      <w:iCs/>
    </w:rPr>
  </w:style>
  <w:style w:type="character" w:customStyle="1" w:styleId="st1">
    <w:name w:val="st1"/>
    <w:basedOn w:val="DefaultParagraphFont"/>
    <w:rsid w:val="007F5BCD"/>
  </w:style>
  <w:style w:type="paragraph" w:customStyle="1" w:styleId="Paragraphedeliste1">
    <w:name w:val="Paragraphe de liste1"/>
    <w:basedOn w:val="Normal"/>
    <w:qFormat/>
    <w:rsid w:val="007F5BCD"/>
    <w:pPr>
      <w:ind w:left="720"/>
    </w:pPr>
    <w:rPr>
      <w:szCs w:val="22"/>
    </w:rPr>
  </w:style>
  <w:style w:type="character" w:customStyle="1" w:styleId="longdesc1">
    <w:name w:val="long_desc1"/>
    <w:rsid w:val="007F5BCD"/>
    <w:rPr>
      <w:rFonts w:ascii="Verdana" w:hAnsi="Verdana" w:hint="default"/>
      <w:strike w:val="0"/>
      <w:dstrike w:val="0"/>
      <w:color w:val="000000"/>
      <w:sz w:val="15"/>
      <w:szCs w:val="15"/>
      <w:u w:val="none"/>
      <w:effect w:val="none"/>
    </w:rPr>
  </w:style>
  <w:style w:type="character" w:customStyle="1" w:styleId="st">
    <w:name w:val="st"/>
    <w:rsid w:val="007F5BCD"/>
  </w:style>
  <w:style w:type="character" w:styleId="PageNumber">
    <w:name w:val="page number"/>
    <w:rsid w:val="00593A20"/>
  </w:style>
  <w:style w:type="table" w:styleId="TableGrid">
    <w:name w:val="Table Grid"/>
    <w:basedOn w:val="TableNormal"/>
    <w:rsid w:val="00593A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Normal"/>
    <w:autoRedefine/>
    <w:uiPriority w:val="39"/>
    <w:qFormat/>
    <w:rsid w:val="00593A20"/>
    <w:rPr>
      <w:b/>
      <w:caps/>
      <w:smallCaps/>
    </w:rPr>
  </w:style>
  <w:style w:type="table" w:customStyle="1" w:styleId="TableGrid1">
    <w:name w:val="Table Grid1"/>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03E2B"/>
    <w:rPr>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803E2B"/>
    <w:rPr>
      <w:rFonts w:ascii="Arial" w:eastAsia="SimSun" w:hAnsi="Arial" w:cs="Arial"/>
      <w:snapToGrid w:val="0"/>
      <w:sz w:val="22"/>
      <w:szCs w:val="24"/>
      <w:lang w:val="en-US" w:eastAsia="zh-CN"/>
    </w:rPr>
  </w:style>
  <w:style w:type="paragraph" w:styleId="Revision">
    <w:name w:val="Revision"/>
    <w:hidden/>
    <w:semiHidden/>
    <w:rsid w:val="00803E2B"/>
    <w:rPr>
      <w:rFonts w:ascii="Arial" w:eastAsia="SimSun" w:hAnsi="Arial" w:cs="Arial"/>
      <w:snapToGrid w:val="0"/>
      <w:sz w:val="22"/>
      <w:szCs w:val="24"/>
      <w:lang w:val="en-US" w:eastAsia="zh-CN"/>
    </w:rPr>
  </w:style>
  <w:style w:type="paragraph" w:styleId="TOC9">
    <w:name w:val="toc 9"/>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Dcision01premierparanonnumrot">
    <w:name w:val="Décision 01 premier para non numéroté"/>
    <w:basedOn w:val="Marge"/>
    <w:rsid w:val="00803E2B"/>
    <w:pPr>
      <w:keepNext/>
      <w:ind w:left="567"/>
    </w:pPr>
    <w:rPr>
      <w:bCs/>
      <w:szCs w:val="22"/>
    </w:rPr>
  </w:style>
  <w:style w:type="paragraph" w:customStyle="1" w:styleId="Dcision01paranumrot">
    <w:name w:val="Décision 01 para numéroté"/>
    <w:basedOn w:val="Normal"/>
    <w:rsid w:val="00803E2B"/>
    <w:pPr>
      <w:tabs>
        <w:tab w:val="clear" w:pos="567"/>
      </w:tabs>
      <w:snapToGrid/>
      <w:spacing w:before="240" w:after="0"/>
      <w:ind w:left="924" w:hanging="357"/>
    </w:pPr>
    <w:rPr>
      <w:rFonts w:eastAsia="Times New Roman"/>
      <w:bCs/>
      <w:szCs w:val="22"/>
      <w:lang w:eastAsia="fr-FR"/>
    </w:rPr>
  </w:style>
  <w:style w:type="character" w:customStyle="1" w:styleId="CarCar15">
    <w:name w:val="Car Car15"/>
    <w:rsid w:val="00DF55FA"/>
    <w:rPr>
      <w:rFonts w:ascii="Arial" w:eastAsia="Times New Roman" w:hAnsi="Arial" w:cs="Arial"/>
      <w:bCs/>
      <w:kern w:val="28"/>
      <w:sz w:val="52"/>
      <w:szCs w:val="52"/>
      <w:lang w:val="en-GB" w:eastAsia="zh-CN"/>
    </w:rPr>
  </w:style>
  <w:style w:type="character" w:customStyle="1" w:styleId="EndnoteTextChar">
    <w:name w:val="Endnote Text Char"/>
    <w:link w:val="EndnoteText"/>
    <w:rsid w:val="00593A20"/>
    <w:rPr>
      <w:rFonts w:ascii="Arial" w:eastAsia="SimSun" w:hAnsi="Arial" w:cs="Arial"/>
      <w:lang w:val="en-GB" w:eastAsia="x-none"/>
    </w:rPr>
  </w:style>
  <w:style w:type="paragraph" w:styleId="EndnoteText">
    <w:name w:val="endnote text"/>
    <w:basedOn w:val="Normal"/>
    <w:link w:val="EndnoteTextChar"/>
    <w:rsid w:val="00593A20"/>
    <w:rPr>
      <w:lang w:val="en-GB" w:eastAsia="x-none"/>
    </w:rPr>
  </w:style>
  <w:style w:type="character" w:customStyle="1" w:styleId="TitreCar1">
    <w:name w:val="Titre Car1"/>
    <w:rsid w:val="00DF55FA"/>
    <w:rPr>
      <w:rFonts w:ascii="Cambria" w:eastAsia="Times New Roman" w:hAnsi="Cambria" w:cs="Times New Roman"/>
      <w:color w:val="17365D"/>
      <w:spacing w:val="5"/>
      <w:kern w:val="28"/>
      <w:sz w:val="52"/>
      <w:szCs w:val="52"/>
      <w:lang w:val="en-US" w:eastAsia="zh-CN"/>
    </w:rPr>
  </w:style>
  <w:style w:type="character" w:customStyle="1" w:styleId="Sous-titreCar1">
    <w:name w:val="Sous-titre Car1"/>
    <w:rsid w:val="00DF55FA"/>
    <w:rPr>
      <w:rFonts w:ascii="Cambria" w:eastAsia="Times New Roman" w:hAnsi="Cambria" w:cs="Times New Roman"/>
      <w:i/>
      <w:iCs/>
      <w:color w:val="4F81BD"/>
      <w:spacing w:val="15"/>
      <w:sz w:val="24"/>
      <w:szCs w:val="24"/>
      <w:lang w:val="en-US" w:eastAsia="zh-CN"/>
    </w:rPr>
  </w:style>
  <w:style w:type="character" w:styleId="FollowedHyperlink">
    <w:name w:val="FollowedHyperlink"/>
    <w:rsid w:val="00DF55FA"/>
    <w:rPr>
      <w:color w:val="800080"/>
      <w:u w:val="single"/>
    </w:rPr>
  </w:style>
  <w:style w:type="paragraph" w:customStyle="1" w:styleId="Paragraphedeliste2">
    <w:name w:val="Paragraphe de liste2"/>
    <w:basedOn w:val="Normal"/>
    <w:qFormat/>
    <w:rsid w:val="00DF55FA"/>
    <w:pPr>
      <w:ind w:left="720"/>
    </w:pPr>
  </w:style>
  <w:style w:type="paragraph" w:customStyle="1" w:styleId="Txtcdturetitreinter">
    <w:name w:val="Txt cdture titre inter"/>
    <w:qFormat/>
    <w:rsid w:val="00DF55FA"/>
    <w:pPr>
      <w:keepNext/>
      <w:keepLines/>
      <w:spacing w:before="240" w:after="120"/>
    </w:pPr>
    <w:rPr>
      <w:rFonts w:ascii="Arial" w:eastAsia="MS Mincho" w:hAnsi="Arial" w:cs="Arial"/>
      <w:b/>
      <w:sz w:val="22"/>
      <w:szCs w:val="22"/>
      <w:lang w:val="en-US"/>
    </w:rPr>
  </w:style>
  <w:style w:type="character" w:customStyle="1" w:styleId="apple-converted-space">
    <w:name w:val="apple-converted-space"/>
    <w:basedOn w:val="DefaultParagraphFont"/>
    <w:rsid w:val="00DF55FA"/>
  </w:style>
  <w:style w:type="character" w:customStyle="1" w:styleId="aCar">
    <w:name w:val="(a) Car"/>
    <w:link w:val="a"/>
    <w:rsid w:val="002357BC"/>
    <w:rPr>
      <w:rFonts w:ascii="Arial" w:hAnsi="Arial" w:cs="Arial"/>
      <w:snapToGrid w:val="0"/>
      <w:sz w:val="22"/>
      <w:szCs w:val="24"/>
      <w:lang w:val="en-US" w:eastAsia="en-US" w:bidi="ar-SA"/>
    </w:rPr>
  </w:style>
  <w:style w:type="character" w:customStyle="1" w:styleId="bCar">
    <w:name w:val="(b) Car"/>
    <w:basedOn w:val="aCar"/>
    <w:link w:val="b"/>
    <w:rsid w:val="002357BC"/>
    <w:rPr>
      <w:rFonts w:ascii="Arial" w:hAnsi="Arial" w:cs="Arial"/>
      <w:snapToGrid w:val="0"/>
      <w:sz w:val="22"/>
      <w:szCs w:val="24"/>
      <w:lang w:val="en-US" w:eastAsia="en-US" w:bidi="ar-SA"/>
    </w:rPr>
  </w:style>
  <w:style w:type="character" w:customStyle="1" w:styleId="hps">
    <w:name w:val="hps"/>
    <w:basedOn w:val="DefaultParagraphFont"/>
    <w:rsid w:val="00F3149B"/>
  </w:style>
  <w:style w:type="paragraph" w:customStyle="1" w:styleId="citation">
    <w:name w:val="citation"/>
    <w:basedOn w:val="Normal"/>
    <w:link w:val="citationCar"/>
    <w:rsid w:val="003536F3"/>
    <w:pPr>
      <w:spacing w:after="60"/>
      <w:ind w:left="1134" w:right="284"/>
    </w:pPr>
  </w:style>
  <w:style w:type="paragraph" w:customStyle="1" w:styleId="citationa">
    <w:name w:val="citation(a)"/>
    <w:basedOn w:val="Normal"/>
    <w:rsid w:val="00593A20"/>
    <w:pPr>
      <w:tabs>
        <w:tab w:val="clear" w:pos="567"/>
      </w:tabs>
      <w:spacing w:after="60"/>
    </w:pPr>
  </w:style>
  <w:style w:type="paragraph" w:customStyle="1" w:styleId="nui">
    <w:name w:val="énu(i)"/>
    <w:basedOn w:val="Normal"/>
    <w:rsid w:val="00820F16"/>
    <w:pPr>
      <w:tabs>
        <w:tab w:val="clear" w:pos="567"/>
      </w:tabs>
      <w:spacing w:after="60"/>
      <w:ind w:left="1474" w:hanging="340"/>
    </w:pPr>
  </w:style>
  <w:style w:type="paragraph" w:customStyle="1" w:styleId="Enu1">
    <w:name w:val="Enu1"/>
    <w:basedOn w:val="Normal"/>
    <w:rsid w:val="00396B12"/>
    <w:pPr>
      <w:spacing w:after="60"/>
      <w:ind w:left="851" w:hanging="284"/>
    </w:pPr>
  </w:style>
  <w:style w:type="paragraph" w:customStyle="1" w:styleId="numrationa1">
    <w:name w:val="énumération (a)1"/>
    <w:basedOn w:val="numrationa"/>
    <w:rsid w:val="001127C4"/>
    <w:pPr>
      <w:ind w:left="851" w:hanging="284"/>
    </w:pPr>
  </w:style>
  <w:style w:type="paragraph" w:customStyle="1" w:styleId="Ref">
    <w:name w:val="Ref"/>
    <w:basedOn w:val="Normal"/>
    <w:link w:val="RefCar"/>
    <w:rsid w:val="00593A20"/>
    <w:pPr>
      <w:spacing w:after="60"/>
    </w:pPr>
    <w:rPr>
      <w:i/>
      <w:color w:val="3366FF"/>
    </w:rPr>
  </w:style>
  <w:style w:type="character" w:customStyle="1" w:styleId="RefCar">
    <w:name w:val="Ref Car"/>
    <w:link w:val="Ref"/>
    <w:rsid w:val="00593A20"/>
    <w:rPr>
      <w:rFonts w:ascii="Arial" w:eastAsia="SimSun" w:hAnsi="Arial" w:cs="Arial"/>
      <w:i/>
      <w:color w:val="3366FF"/>
      <w:lang w:eastAsia="zh-CN"/>
    </w:rPr>
  </w:style>
  <w:style w:type="paragraph" w:customStyle="1" w:styleId="Informations">
    <w:name w:val="Informations"/>
    <w:basedOn w:val="Ref"/>
    <w:link w:val="InformationsCar"/>
    <w:rsid w:val="00C95CF1"/>
    <w:pPr>
      <w:spacing w:before="120" w:after="120"/>
      <w:ind w:left="851"/>
      <w:jc w:val="left"/>
    </w:pPr>
  </w:style>
  <w:style w:type="character" w:customStyle="1" w:styleId="InformationsCar">
    <w:name w:val="Informations Car"/>
    <w:link w:val="Informations"/>
    <w:rsid w:val="00C95CF1"/>
    <w:rPr>
      <w:rFonts w:ascii="Arial" w:eastAsia="SimSun" w:hAnsi="Arial" w:cs="Arial"/>
      <w:i/>
      <w:color w:val="3366FF"/>
      <w:lang w:eastAsia="zh-CN"/>
    </w:rPr>
  </w:style>
  <w:style w:type="paragraph" w:customStyle="1" w:styleId="Questionnaire">
    <w:name w:val="Questionnaire"/>
    <w:basedOn w:val="Normal"/>
    <w:rsid w:val="00593A20"/>
    <w:pPr>
      <w:spacing w:before="80" w:after="80"/>
      <w:ind w:left="340" w:hanging="340"/>
      <w:jc w:val="left"/>
    </w:pPr>
    <w:rPr>
      <w:snapToGrid w:val="0"/>
      <w:sz w:val="18"/>
      <w:szCs w:val="18"/>
      <w:lang w:eastAsia="fr-FR"/>
    </w:rPr>
  </w:style>
  <w:style w:type="paragraph" w:customStyle="1" w:styleId="Soustitre">
    <w:name w:val="Soustitre"/>
    <w:basedOn w:val="Normal"/>
    <w:link w:val="SoustitreCar"/>
    <w:qFormat/>
    <w:rsid w:val="00941BDF"/>
    <w:pPr>
      <w:keepNext/>
      <w:spacing w:before="200" w:after="60"/>
      <w:jc w:val="left"/>
    </w:pPr>
    <w:rPr>
      <w:b/>
      <w:i/>
      <w:iCs/>
    </w:rPr>
  </w:style>
  <w:style w:type="character" w:customStyle="1" w:styleId="SoustitreCar">
    <w:name w:val="Soustitre Car"/>
    <w:link w:val="Soustitre"/>
    <w:rsid w:val="00941BDF"/>
    <w:rPr>
      <w:rFonts w:ascii="Arial" w:eastAsia="SimSun" w:hAnsi="Arial" w:cs="Arial"/>
      <w:b/>
      <w:i/>
      <w:iCs/>
      <w:lang w:eastAsia="zh-CN"/>
    </w:rPr>
  </w:style>
  <w:style w:type="paragraph" w:customStyle="1" w:styleId="SsTit">
    <w:name w:val="SsTit"/>
    <w:basedOn w:val="Normal"/>
    <w:rsid w:val="00892FE9"/>
    <w:pPr>
      <w:spacing w:after="480" w:line="440" w:lineRule="exact"/>
      <w:jc w:val="left"/>
    </w:pPr>
    <w:rPr>
      <w:b/>
      <w:caps/>
      <w:snapToGrid w:val="0"/>
      <w:sz w:val="36"/>
      <w:szCs w:val="36"/>
    </w:rPr>
  </w:style>
  <w:style w:type="paragraph" w:customStyle="1" w:styleId="Tableau">
    <w:name w:val="Tableau"/>
    <w:basedOn w:val="Normal"/>
    <w:rsid w:val="00593A20"/>
    <w:pPr>
      <w:spacing w:before="80" w:after="80"/>
    </w:pPr>
  </w:style>
  <w:style w:type="paragraph" w:customStyle="1" w:styleId="Texte1">
    <w:name w:val="Texte1"/>
    <w:basedOn w:val="Normal"/>
    <w:link w:val="Texte1Car"/>
    <w:rsid w:val="00A354FE"/>
    <w:pPr>
      <w:widowControl/>
      <w:spacing w:after="60"/>
      <w:ind w:left="851"/>
    </w:pPr>
  </w:style>
  <w:style w:type="character" w:customStyle="1" w:styleId="Texte1Car">
    <w:name w:val="Texte1 Car"/>
    <w:link w:val="Texte1"/>
    <w:rsid w:val="00A354FE"/>
    <w:rPr>
      <w:rFonts w:ascii="Arial" w:eastAsia="SimSun" w:hAnsi="Arial" w:cs="Arial"/>
      <w:lang w:eastAsia="zh-CN"/>
    </w:rPr>
  </w:style>
  <w:style w:type="paragraph" w:customStyle="1" w:styleId="Tabtit">
    <w:name w:val="Tabtit"/>
    <w:basedOn w:val="Texte1"/>
    <w:rsid w:val="001E2E53"/>
    <w:pPr>
      <w:keepNext/>
      <w:spacing w:before="240" w:after="120"/>
      <w:ind w:left="0"/>
    </w:pPr>
    <w:rPr>
      <w:b/>
      <w:lang w:eastAsia="fr-FR"/>
    </w:rPr>
  </w:style>
  <w:style w:type="paragraph" w:customStyle="1" w:styleId="Tabtxt">
    <w:name w:val="Tabtxt"/>
    <w:basedOn w:val="Normal"/>
    <w:rsid w:val="00593A20"/>
    <w:pPr>
      <w:jc w:val="center"/>
    </w:pPr>
    <w:rPr>
      <w:sz w:val="18"/>
      <w:szCs w:val="18"/>
      <w:lang w:eastAsia="fr-FR"/>
    </w:rPr>
  </w:style>
  <w:style w:type="paragraph" w:customStyle="1" w:styleId="Titcoul">
    <w:name w:val="Titcoul"/>
    <w:basedOn w:val="Title"/>
    <w:link w:val="TitcoulCar"/>
    <w:rsid w:val="00C95CF1"/>
    <w:pPr>
      <w:keepNext/>
      <w:spacing w:before="480" w:line="480" w:lineRule="exact"/>
      <w:outlineLvl w:val="1"/>
    </w:pPr>
    <w:rPr>
      <w:rFonts w:ascii="Arial" w:hAnsi="Arial"/>
      <w:bCs w:val="0"/>
      <w:color w:val="3366FF"/>
      <w:sz w:val="32"/>
    </w:rPr>
  </w:style>
  <w:style w:type="character" w:customStyle="1" w:styleId="TitcoulCar">
    <w:name w:val="Titcoul Car"/>
    <w:link w:val="Titcoul"/>
    <w:rsid w:val="00C95CF1"/>
    <w:rPr>
      <w:rFonts w:ascii="Arial" w:hAnsi="Arial" w:cs="Arial"/>
      <w:b/>
      <w:caps/>
      <w:snapToGrid w:val="0"/>
      <w:color w:val="3366FF"/>
      <w:sz w:val="32"/>
      <w:szCs w:val="70"/>
      <w:lang w:eastAsia="zh-CN"/>
    </w:rPr>
  </w:style>
  <w:style w:type="character" w:customStyle="1" w:styleId="Heading7Char">
    <w:name w:val="Heading 7 Char"/>
    <w:link w:val="Heading7"/>
    <w:rsid w:val="00593A20"/>
    <w:rPr>
      <w:rFonts w:ascii="Arial" w:eastAsia="SimSun" w:hAnsi="Arial"/>
      <w:i/>
      <w:snapToGrid w:val="0"/>
      <w:lang w:val="x-none" w:eastAsia="zh-CN"/>
    </w:rPr>
  </w:style>
  <w:style w:type="paragraph" w:styleId="TOC4">
    <w:name w:val="toc 4"/>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5">
    <w:name w:val="toc 5"/>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6">
    <w:name w:val="toc 6"/>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7">
    <w:name w:val="toc 7"/>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8">
    <w:name w:val="toc 8"/>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Txtannexe">
    <w:name w:val="Txtannexe"/>
    <w:basedOn w:val="Texte1"/>
    <w:link w:val="TxtannexeCar"/>
    <w:rsid w:val="00593A20"/>
    <w:pPr>
      <w:ind w:left="0"/>
    </w:pPr>
  </w:style>
  <w:style w:type="character" w:customStyle="1" w:styleId="TxtannexeCar">
    <w:name w:val="Txtannexe Car"/>
    <w:link w:val="Txtannexe"/>
    <w:rsid w:val="00593A20"/>
    <w:rPr>
      <w:rFonts w:ascii="Arial" w:eastAsia="SimSun" w:hAnsi="Arial" w:cs="Arial"/>
      <w:lang w:eastAsia="zh-CN"/>
    </w:rPr>
  </w:style>
  <w:style w:type="paragraph" w:customStyle="1" w:styleId="Txtgras">
    <w:name w:val="Txtgras"/>
    <w:basedOn w:val="Normal"/>
    <w:rsid w:val="00593A20"/>
    <w:pPr>
      <w:spacing w:line="320" w:lineRule="exact"/>
    </w:pPr>
    <w:rPr>
      <w:rFonts w:ascii="Arial Gras" w:hAnsi="Arial Gras"/>
      <w:b/>
      <w:bCs/>
      <w:sz w:val="24"/>
    </w:rPr>
  </w:style>
  <w:style w:type="paragraph" w:customStyle="1" w:styleId="Txtmaigre">
    <w:name w:val="Txtmaigre"/>
    <w:basedOn w:val="Texte1"/>
    <w:rsid w:val="005F03AE"/>
    <w:pPr>
      <w:ind w:left="0"/>
    </w:pPr>
  </w:style>
  <w:style w:type="paragraph" w:customStyle="1" w:styleId="Txtpuce">
    <w:name w:val="Txtpuce"/>
    <w:basedOn w:val="Normal"/>
    <w:rsid w:val="00593A20"/>
    <w:pPr>
      <w:tabs>
        <w:tab w:val="clear" w:pos="567"/>
        <w:tab w:val="left" w:pos="397"/>
      </w:tabs>
      <w:spacing w:line="360" w:lineRule="exact"/>
    </w:pPr>
    <w:rPr>
      <w:sz w:val="24"/>
    </w:rPr>
  </w:style>
  <w:style w:type="paragraph" w:customStyle="1" w:styleId="Txtpucegras">
    <w:name w:val="Txtpucegras"/>
    <w:basedOn w:val="Texte1"/>
    <w:rsid w:val="00702799"/>
    <w:pPr>
      <w:numPr>
        <w:numId w:val="49"/>
      </w:numPr>
      <w:tabs>
        <w:tab w:val="clear" w:pos="567"/>
        <w:tab w:val="left" w:pos="340"/>
      </w:tabs>
    </w:pPr>
  </w:style>
  <w:style w:type="paragraph" w:customStyle="1" w:styleId="Txtpucemaitre">
    <w:name w:val="Txtpucemaitre"/>
    <w:basedOn w:val="Txtpucegras"/>
    <w:rsid w:val="00471A69"/>
    <w:pPr>
      <w:numPr>
        <w:numId w:val="34"/>
      </w:numPr>
    </w:pPr>
  </w:style>
  <w:style w:type="paragraph" w:customStyle="1" w:styleId="Enumrotation">
    <w:name w:val="Enumérotation"/>
    <w:basedOn w:val="Pucesance"/>
    <w:rsid w:val="00C90143"/>
    <w:pPr>
      <w:numPr>
        <w:numId w:val="293"/>
      </w:numPr>
      <w:spacing w:before="0" w:after="60"/>
    </w:pPr>
  </w:style>
  <w:style w:type="paragraph" w:customStyle="1" w:styleId="diapo2">
    <w:name w:val="diapo2"/>
    <w:basedOn w:val="Heading6"/>
    <w:link w:val="diapo2Car"/>
    <w:rsid w:val="00941BDF"/>
    <w:pPr>
      <w:widowControl/>
      <w:spacing w:before="200" w:after="120" w:line="280" w:lineRule="exact"/>
      <w:jc w:val="both"/>
    </w:pPr>
    <w:rPr>
      <w:caps w:val="0"/>
      <w:color w:val="auto"/>
      <w:szCs w:val="20"/>
    </w:rPr>
  </w:style>
  <w:style w:type="character" w:customStyle="1" w:styleId="diapo2Car">
    <w:name w:val="diapo2 Car"/>
    <w:basedOn w:val="Heading6Char"/>
    <w:link w:val="diapo2"/>
    <w:rsid w:val="00941BDF"/>
    <w:rPr>
      <w:rFonts w:ascii="Arial" w:hAnsi="Arial" w:cs="Arial"/>
      <w:b/>
      <w:bCs/>
      <w:caps w:val="0"/>
      <w:color w:val="008000"/>
      <w:sz w:val="24"/>
      <w:szCs w:val="24"/>
      <w:lang w:val="en-US" w:eastAsia="x-none"/>
    </w:rPr>
  </w:style>
  <w:style w:type="paragraph" w:customStyle="1" w:styleId="DO">
    <w:name w:val="DO"/>
    <w:basedOn w:val="Texte1"/>
    <w:link w:val="DOCar"/>
    <w:rsid w:val="00396B12"/>
    <w:pPr>
      <w:tabs>
        <w:tab w:val="clear" w:pos="567"/>
        <w:tab w:val="left" w:pos="2138"/>
      </w:tabs>
      <w:ind w:left="1985" w:hanging="1134"/>
    </w:pPr>
    <w:rPr>
      <w:rFonts w:eastAsia="Calibri"/>
      <w:iCs/>
      <w:szCs w:val="22"/>
      <w:lang w:eastAsia="fr-FR"/>
    </w:rPr>
  </w:style>
  <w:style w:type="character" w:customStyle="1" w:styleId="DOCar">
    <w:name w:val="DO Car"/>
    <w:link w:val="DO"/>
    <w:rsid w:val="00396B12"/>
    <w:rPr>
      <w:rFonts w:ascii="Arial" w:eastAsia="Calibri" w:hAnsi="Arial" w:cs="Arial"/>
      <w:iCs/>
      <w:szCs w:val="22"/>
    </w:rPr>
  </w:style>
  <w:style w:type="paragraph" w:customStyle="1" w:styleId="Pucesance">
    <w:name w:val="Puceséance"/>
    <w:basedOn w:val="Numrosance"/>
    <w:rsid w:val="00624CD1"/>
    <w:pPr>
      <w:numPr>
        <w:numId w:val="99"/>
      </w:numPr>
      <w:tabs>
        <w:tab w:val="clear" w:pos="567"/>
      </w:tabs>
    </w:pPr>
  </w:style>
  <w:style w:type="paragraph" w:customStyle="1" w:styleId="nua">
    <w:name w:val="énu(a)"/>
    <w:basedOn w:val="numrationa"/>
    <w:rsid w:val="00980569"/>
    <w:pPr>
      <w:numPr>
        <w:numId w:val="155"/>
      </w:numPr>
    </w:pPr>
  </w:style>
  <w:style w:type="paragraph" w:customStyle="1" w:styleId="Encadr">
    <w:name w:val="Encadré"/>
    <w:basedOn w:val="Texte1"/>
    <w:link w:val="EncadrCar"/>
    <w:rsid w:val="006138F0"/>
    <w:pPr>
      <w:pBdr>
        <w:top w:val="single" w:sz="2" w:space="3" w:color="auto"/>
        <w:left w:val="single" w:sz="2" w:space="3" w:color="auto"/>
        <w:bottom w:val="single" w:sz="2" w:space="3" w:color="auto"/>
        <w:right w:val="single" w:sz="2" w:space="3" w:color="auto"/>
      </w:pBdr>
      <w:shd w:val="clear" w:color="auto" w:fill="F2F2F2"/>
      <w:spacing w:before="120"/>
      <w:ind w:left="113" w:right="113"/>
    </w:pPr>
  </w:style>
  <w:style w:type="character" w:customStyle="1" w:styleId="EncadrCar">
    <w:name w:val="Encadré Car"/>
    <w:basedOn w:val="Texte1Car"/>
    <w:link w:val="Encadr"/>
    <w:rsid w:val="006138F0"/>
    <w:rPr>
      <w:rFonts w:ascii="Arial" w:eastAsia="SimSun" w:hAnsi="Arial" w:cs="Arial"/>
      <w:shd w:val="clear" w:color="auto" w:fill="F2F2F2"/>
      <w:lang w:eastAsia="zh-CN"/>
    </w:rPr>
  </w:style>
  <w:style w:type="paragraph" w:customStyle="1" w:styleId="Txtjourne">
    <w:name w:val="Txtjournée"/>
    <w:basedOn w:val="Texte1"/>
    <w:rsid w:val="008D567B"/>
    <w:pPr>
      <w:spacing w:before="60"/>
      <w:ind w:left="113"/>
      <w:jc w:val="left"/>
    </w:pPr>
  </w:style>
  <w:style w:type="paragraph" w:customStyle="1" w:styleId="Tetierejourne">
    <w:name w:val="Tetiere journée"/>
    <w:basedOn w:val="Txtjourne"/>
    <w:rsid w:val="00915DFF"/>
    <w:pPr>
      <w:ind w:left="0"/>
      <w:jc w:val="center"/>
    </w:pPr>
    <w:rPr>
      <w:rFonts w:ascii="Arial Gras" w:hAnsi="Arial Gras"/>
      <w:b/>
      <w:bCs/>
    </w:rPr>
  </w:style>
  <w:style w:type="paragraph" w:customStyle="1" w:styleId="Numrosance">
    <w:name w:val="Numéroséance"/>
    <w:basedOn w:val="Texte1"/>
    <w:next w:val="Rponses"/>
    <w:autoRedefine/>
    <w:rsid w:val="00901CF9"/>
    <w:pPr>
      <w:numPr>
        <w:numId w:val="257"/>
      </w:numPr>
      <w:spacing w:before="120" w:after="0"/>
    </w:pPr>
  </w:style>
  <w:style w:type="paragraph" w:customStyle="1" w:styleId="numrotation2">
    <w:name w:val="Énumérotation2"/>
    <w:basedOn w:val="Enumrotation"/>
    <w:rsid w:val="00F23BCD"/>
    <w:pPr>
      <w:ind w:hanging="567"/>
    </w:pPr>
  </w:style>
  <w:style w:type="paragraph" w:customStyle="1" w:styleId="DOa">
    <w:name w:val="DO(a)"/>
    <w:basedOn w:val="Texte1"/>
    <w:link w:val="DOaCar"/>
    <w:rsid w:val="00303DBB"/>
    <w:pPr>
      <w:ind w:left="2325" w:hanging="340"/>
    </w:pPr>
  </w:style>
  <w:style w:type="character" w:customStyle="1" w:styleId="DOaCar">
    <w:name w:val="DO(a) Car"/>
    <w:basedOn w:val="Texte1Car"/>
    <w:link w:val="DOa"/>
    <w:rsid w:val="00303DBB"/>
    <w:rPr>
      <w:rFonts w:ascii="Arial" w:eastAsia="SimSun" w:hAnsi="Arial" w:cs="Arial"/>
      <w:lang w:eastAsia="zh-CN"/>
    </w:rPr>
  </w:style>
  <w:style w:type="paragraph" w:customStyle="1" w:styleId="DOi">
    <w:name w:val="DO(i)"/>
    <w:basedOn w:val="DOa"/>
    <w:rsid w:val="00820F16"/>
    <w:pPr>
      <w:ind w:left="2608"/>
    </w:pPr>
  </w:style>
  <w:style w:type="paragraph" w:customStyle="1" w:styleId="Evaluation">
    <w:name w:val="Evaluation"/>
    <w:basedOn w:val="Texte1"/>
    <w:link w:val="EvaluationCar"/>
    <w:rsid w:val="005E0306"/>
    <w:pPr>
      <w:tabs>
        <w:tab w:val="clear" w:pos="567"/>
        <w:tab w:val="right" w:pos="8845"/>
      </w:tabs>
    </w:pPr>
  </w:style>
  <w:style w:type="paragraph" w:customStyle="1" w:styleId="Rponses">
    <w:name w:val="Réponses"/>
    <w:basedOn w:val="Numrosance"/>
    <w:rsid w:val="00F16D0A"/>
    <w:pPr>
      <w:numPr>
        <w:numId w:val="0"/>
      </w:numPr>
      <w:spacing w:before="60" w:after="360"/>
      <w:ind w:left="851"/>
    </w:pPr>
    <w:rPr>
      <w:i/>
    </w:rPr>
  </w:style>
  <w:style w:type="character" w:customStyle="1" w:styleId="EvaluationCar">
    <w:name w:val="Evaluation Car"/>
    <w:link w:val="Evaluation"/>
    <w:rsid w:val="005E0306"/>
    <w:rPr>
      <w:rFonts w:ascii="Arial" w:eastAsia="SimSun" w:hAnsi="Arial" w:cs="Arial"/>
      <w:lang w:eastAsia="zh-CN"/>
    </w:rPr>
  </w:style>
  <w:style w:type="paragraph" w:customStyle="1" w:styleId="Enutiret">
    <w:name w:val="Enutiret"/>
    <w:basedOn w:val="Texte1"/>
    <w:link w:val="EnutiretCarCar"/>
    <w:rsid w:val="00F16D0A"/>
    <w:pPr>
      <w:numPr>
        <w:numId w:val="278"/>
      </w:numPr>
    </w:pPr>
  </w:style>
  <w:style w:type="character" w:customStyle="1" w:styleId="EnutiretCarCar">
    <w:name w:val="Enutiret Car Car"/>
    <w:link w:val="Enutiret"/>
    <w:rsid w:val="00F16D0A"/>
    <w:rPr>
      <w:rFonts w:ascii="Arial" w:eastAsia="SimSun" w:hAnsi="Arial" w:cs="Arial"/>
      <w:lang w:eastAsia="zh-CN"/>
    </w:rPr>
  </w:style>
  <w:style w:type="paragraph" w:customStyle="1" w:styleId="Chapitre">
    <w:name w:val="Chapitre"/>
    <w:basedOn w:val="Titcoul"/>
    <w:link w:val="ChapitreCar"/>
    <w:rsid w:val="00600AEA"/>
    <w:pPr>
      <w:pBdr>
        <w:bottom w:val="single" w:sz="4" w:space="14" w:color="3366FF"/>
      </w:pBdr>
      <w:spacing w:before="240" w:line="840" w:lineRule="exact"/>
      <w:contextualSpacing/>
    </w:pPr>
    <w:rPr>
      <w:rFonts w:ascii="Arial Gras" w:hAnsi="Arial Gras"/>
      <w:bCs/>
      <w:sz w:val="70"/>
    </w:rPr>
  </w:style>
  <w:style w:type="paragraph" w:styleId="TOCHeading">
    <w:name w:val="TOC Heading"/>
    <w:basedOn w:val="Header"/>
    <w:next w:val="Normal"/>
    <w:uiPriority w:val="39"/>
    <w:unhideWhenUsed/>
    <w:rsid w:val="00FE7025"/>
    <w:pPr>
      <w:widowControl/>
      <w:snapToGrid/>
    </w:pPr>
    <w:rPr>
      <w:rFonts w:eastAsiaTheme="majorEastAsia" w:cstheme="majorBidi"/>
      <w:b/>
      <w:color w:val="365F91" w:themeColor="accent1" w:themeShade="BF"/>
      <w:szCs w:val="28"/>
      <w:lang w:eastAsia="fr-FR"/>
    </w:rPr>
  </w:style>
  <w:style w:type="character" w:styleId="EndnoteReference">
    <w:name w:val="endnote reference"/>
    <w:basedOn w:val="DefaultParagraphFont"/>
    <w:rsid w:val="00C171E7"/>
    <w:rPr>
      <w:vertAlign w:val="superscript"/>
    </w:rPr>
  </w:style>
  <w:style w:type="paragraph" w:customStyle="1" w:styleId="UEnu">
    <w:name w:val="UEnu"/>
    <w:basedOn w:val="Normal"/>
    <w:autoRedefine/>
    <w:rsid w:val="00716BFA"/>
    <w:pPr>
      <w:widowControl/>
      <w:pBdr>
        <w:top w:val="single" w:sz="12" w:space="6" w:color="auto" w:shadow="1"/>
        <w:left w:val="single" w:sz="12" w:space="4" w:color="auto" w:shadow="1"/>
        <w:bottom w:val="single" w:sz="12" w:space="6" w:color="auto" w:shadow="1"/>
        <w:right w:val="single" w:sz="12" w:space="4" w:color="auto" w:shadow="1"/>
      </w:pBdr>
      <w:tabs>
        <w:tab w:val="clear" w:pos="567"/>
      </w:tabs>
      <w:snapToGrid/>
      <w:spacing w:after="60"/>
      <w:ind w:left="142" w:right="113"/>
    </w:pPr>
    <w:rPr>
      <w:rFonts w:eastAsia="Calibri"/>
      <w:noProof/>
      <w:lang w:eastAsia="en-US"/>
    </w:rPr>
  </w:style>
  <w:style w:type="paragraph" w:customStyle="1" w:styleId="UPlan">
    <w:name w:val="UPlan"/>
    <w:basedOn w:val="Titcoul"/>
    <w:link w:val="UPlanCar"/>
    <w:rsid w:val="00E73DB8"/>
    <w:pPr>
      <w:keepLines/>
      <w:widowControl/>
      <w:tabs>
        <w:tab w:val="left" w:pos="567"/>
      </w:tabs>
      <w:spacing w:after="0"/>
      <w:outlineLvl w:val="0"/>
    </w:pPr>
    <w:rPr>
      <w:rFonts w:ascii="Arial Gras" w:hAnsi="Arial Gras"/>
      <w:bCs/>
      <w:noProof/>
      <w:kern w:val="28"/>
      <w:sz w:val="48"/>
      <w:szCs w:val="48"/>
      <w:lang w:val="en-GB"/>
    </w:rPr>
  </w:style>
  <w:style w:type="character" w:customStyle="1" w:styleId="UPlanCar">
    <w:name w:val="UPlan Car"/>
    <w:basedOn w:val="TitcoulCar"/>
    <w:link w:val="UPlan"/>
    <w:rsid w:val="00E73DB8"/>
    <w:rPr>
      <w:rFonts w:ascii="Arial Gras" w:hAnsi="Arial Gras" w:cs="Arial"/>
      <w:b/>
      <w:bCs/>
      <w:caps/>
      <w:noProof/>
      <w:snapToGrid w:val="0"/>
      <w:color w:val="3366FF"/>
      <w:kern w:val="28"/>
      <w:sz w:val="48"/>
      <w:szCs w:val="48"/>
      <w:lang w:val="en-GB" w:eastAsia="zh-CN"/>
    </w:rPr>
  </w:style>
  <w:style w:type="paragraph" w:customStyle="1" w:styleId="Upuce">
    <w:name w:val="Upuce"/>
    <w:basedOn w:val="UTxt"/>
    <w:rsid w:val="00B17C77"/>
    <w:pPr>
      <w:numPr>
        <w:numId w:val="383"/>
      </w:numPr>
      <w:snapToGrid/>
    </w:pPr>
    <w:rPr>
      <w:rFonts w:eastAsia="Calibri"/>
      <w:i w:val="0"/>
      <w:iCs/>
      <w:noProof/>
      <w:szCs w:val="20"/>
      <w:lang w:eastAsia="en-US"/>
    </w:rPr>
  </w:style>
  <w:style w:type="paragraph" w:customStyle="1" w:styleId="UTit4">
    <w:name w:val="UTit4"/>
    <w:basedOn w:val="Heading4"/>
    <w:link w:val="UTit4Car"/>
    <w:rsid w:val="00E73DB8"/>
    <w:pPr>
      <w:keepLines/>
      <w:widowControl/>
      <w:pBdr>
        <w:top w:val="single" w:sz="12" w:space="6" w:color="auto" w:shadow="1"/>
        <w:left w:val="single" w:sz="12" w:space="4" w:color="auto" w:shadow="1"/>
        <w:bottom w:val="single" w:sz="12" w:space="6" w:color="auto" w:shadow="1"/>
        <w:right w:val="single" w:sz="12" w:space="4" w:color="auto" w:shadow="1"/>
      </w:pBdr>
      <w:snapToGrid/>
      <w:ind w:left="113" w:right="113"/>
    </w:pPr>
    <w:rPr>
      <w:rFonts w:eastAsia="SimSun"/>
      <w:lang w:val="it-IT"/>
    </w:rPr>
  </w:style>
  <w:style w:type="character" w:customStyle="1" w:styleId="UTit4Car">
    <w:name w:val="UTit4 Car"/>
    <w:basedOn w:val="Heading4Char"/>
    <w:link w:val="UTit4"/>
    <w:rsid w:val="00E73DB8"/>
    <w:rPr>
      <w:rFonts w:ascii="Arial" w:eastAsia="SimSun" w:hAnsi="Arial" w:cs="Arial"/>
      <w:b/>
      <w:bCs/>
      <w:caps/>
      <w:szCs w:val="24"/>
      <w:lang w:val="it-IT" w:eastAsia="en-US"/>
    </w:rPr>
  </w:style>
  <w:style w:type="paragraph" w:customStyle="1" w:styleId="UTxt">
    <w:name w:val="UTxt"/>
    <w:basedOn w:val="Texte1"/>
    <w:link w:val="UTxtCar"/>
    <w:rsid w:val="00E73DB8"/>
    <w:pPr>
      <w:pBdr>
        <w:top w:val="single" w:sz="12" w:space="6" w:color="auto" w:shadow="1"/>
        <w:left w:val="single" w:sz="12" w:space="4" w:color="auto" w:shadow="1"/>
        <w:bottom w:val="single" w:sz="12" w:space="6" w:color="auto" w:shadow="1"/>
        <w:right w:val="single" w:sz="12" w:space="4" w:color="auto" w:shadow="1"/>
      </w:pBdr>
      <w:ind w:left="113" w:right="113"/>
    </w:pPr>
    <w:rPr>
      <w:i/>
      <w:szCs w:val="24"/>
    </w:rPr>
  </w:style>
  <w:style w:type="character" w:customStyle="1" w:styleId="UTxtCar">
    <w:name w:val="UTxt Car"/>
    <w:basedOn w:val="Texte1Car"/>
    <w:link w:val="UTxt"/>
    <w:rsid w:val="00E73DB8"/>
    <w:rPr>
      <w:rFonts w:ascii="Arial" w:eastAsia="SimSun" w:hAnsi="Arial" w:cs="Arial"/>
      <w:i/>
      <w:szCs w:val="24"/>
      <w:lang w:eastAsia="zh-CN"/>
    </w:rPr>
  </w:style>
  <w:style w:type="paragraph" w:styleId="ListParagraph">
    <w:name w:val="List Paragraph"/>
    <w:basedOn w:val="Normal"/>
    <w:uiPriority w:val="72"/>
    <w:rsid w:val="00EA7BA5"/>
    <w:pPr>
      <w:ind w:left="720"/>
      <w:contextualSpacing/>
    </w:pPr>
  </w:style>
  <w:style w:type="paragraph" w:customStyle="1" w:styleId="UTiret">
    <w:name w:val="UTiret"/>
    <w:basedOn w:val="UTxt"/>
    <w:rsid w:val="004C16E8"/>
    <w:pPr>
      <w:tabs>
        <w:tab w:val="clear" w:pos="567"/>
        <w:tab w:val="left" w:pos="454"/>
      </w:tabs>
      <w:ind w:left="470" w:hanging="357"/>
      <w:jc w:val="left"/>
    </w:pPr>
    <w:rPr>
      <w:i w:val="0"/>
    </w:rPr>
  </w:style>
  <w:style w:type="paragraph" w:customStyle="1" w:styleId="Slideheading">
    <w:name w:val="Slide heading"/>
    <w:basedOn w:val="Heading2"/>
    <w:link w:val="SlideheadingChar"/>
    <w:qFormat/>
    <w:rsid w:val="009E5369"/>
    <w:pPr>
      <w:keepNext/>
      <w:widowControl/>
      <w:numPr>
        <w:ilvl w:val="0"/>
        <w:numId w:val="0"/>
      </w:numPr>
      <w:spacing w:before="200" w:after="0" w:line="240" w:lineRule="auto"/>
    </w:pPr>
    <w:rPr>
      <w:rFonts w:cs="Times New Roman"/>
      <w:caps w:val="0"/>
      <w:snapToGrid w:val="0"/>
      <w:color w:val="000000"/>
      <w:kern w:val="0"/>
      <w:sz w:val="24"/>
      <w:szCs w:val="26"/>
      <w:lang w:val="en-GB"/>
    </w:rPr>
  </w:style>
  <w:style w:type="character" w:customStyle="1" w:styleId="SlideheadingChar">
    <w:name w:val="Slide heading Char"/>
    <w:link w:val="Slideheading"/>
    <w:rsid w:val="009E5369"/>
    <w:rPr>
      <w:rFonts w:ascii="Arial" w:hAnsi="Arial"/>
      <w:b/>
      <w:bCs/>
      <w:snapToGrid w:val="0"/>
      <w:color w:val="000000"/>
      <w:sz w:val="24"/>
      <w:szCs w:val="26"/>
      <w:lang w:val="en-GB" w:eastAsia="zh-CN"/>
    </w:rPr>
  </w:style>
  <w:style w:type="character" w:customStyle="1" w:styleId="ChapitreCar">
    <w:name w:val="Chapitre Car"/>
    <w:link w:val="Chapitre"/>
    <w:rsid w:val="00600AEA"/>
    <w:rPr>
      <w:rFonts w:ascii="Arial Gras" w:hAnsi="Arial Gras" w:cs="Arial"/>
      <w:b/>
      <w:bCs/>
      <w:caps/>
      <w:snapToGrid w:val="0"/>
      <w:color w:val="3366FF"/>
      <w:sz w:val="70"/>
      <w:szCs w:val="70"/>
      <w:lang w:eastAsia="zh-CN"/>
    </w:rPr>
  </w:style>
  <w:style w:type="paragraph" w:customStyle="1" w:styleId="HO1">
    <w:name w:val="HO1"/>
    <w:basedOn w:val="Titcoul"/>
    <w:link w:val="HO1Car"/>
    <w:rsid w:val="000D44A5"/>
    <w:pPr>
      <w:keepLines/>
      <w:widowControl/>
      <w:tabs>
        <w:tab w:val="left" w:pos="567"/>
      </w:tabs>
      <w:spacing w:after="0"/>
      <w:outlineLvl w:val="0"/>
    </w:pPr>
    <w:rPr>
      <w:bCs/>
      <w:caps w:val="0"/>
      <w:noProof/>
      <w:kern w:val="28"/>
      <w:szCs w:val="32"/>
      <w:lang w:val="en-US"/>
    </w:rPr>
  </w:style>
  <w:style w:type="character" w:customStyle="1" w:styleId="HO1Car">
    <w:name w:val="HO1 Car"/>
    <w:basedOn w:val="TitcoulCar"/>
    <w:link w:val="HO1"/>
    <w:rsid w:val="000D44A5"/>
    <w:rPr>
      <w:rFonts w:ascii="Arial" w:hAnsi="Arial" w:cs="Arial"/>
      <w:b/>
      <w:bCs/>
      <w:caps w:val="0"/>
      <w:noProof/>
      <w:snapToGrid w:val="0"/>
      <w:color w:val="3366FF"/>
      <w:kern w:val="28"/>
      <w:sz w:val="32"/>
      <w:szCs w:val="32"/>
      <w:lang w:val="en-US" w:eastAsia="zh-CN"/>
    </w:rPr>
  </w:style>
  <w:style w:type="paragraph" w:customStyle="1" w:styleId="HO2">
    <w:name w:val="HO2"/>
    <w:basedOn w:val="HO1"/>
    <w:link w:val="HO2Car"/>
    <w:rsid w:val="000D44A5"/>
    <w:pPr>
      <w:spacing w:before="0" w:after="480"/>
    </w:pPr>
    <w:rPr>
      <w:caps/>
    </w:rPr>
  </w:style>
  <w:style w:type="character" w:customStyle="1" w:styleId="HO2Car">
    <w:name w:val="HO2 Car"/>
    <w:basedOn w:val="HO1Car"/>
    <w:link w:val="HO2"/>
    <w:rsid w:val="000D44A5"/>
    <w:rPr>
      <w:rFonts w:ascii="Arial" w:hAnsi="Arial" w:cs="Arial"/>
      <w:b/>
      <w:bCs/>
      <w:caps/>
      <w:noProof/>
      <w:snapToGrid w:val="0"/>
      <w:color w:val="3366FF"/>
      <w:kern w:val="28"/>
      <w:sz w:val="32"/>
      <w:szCs w:val="32"/>
      <w:lang w:val="en-US" w:eastAsia="zh-CN"/>
    </w:rPr>
  </w:style>
  <w:style w:type="paragraph" w:customStyle="1" w:styleId="Utiret0">
    <w:name w:val="Utiret"/>
    <w:basedOn w:val="UTxt"/>
    <w:link w:val="UtiretCar"/>
    <w:rsid w:val="004C16E8"/>
    <w:pPr>
      <w:tabs>
        <w:tab w:val="clear" w:pos="567"/>
        <w:tab w:val="left" w:pos="454"/>
      </w:tabs>
    </w:pPr>
  </w:style>
  <w:style w:type="character" w:customStyle="1" w:styleId="UtiretCar">
    <w:name w:val="Utiret Car"/>
    <w:basedOn w:val="UTxtCar"/>
    <w:link w:val="Utiret0"/>
    <w:rsid w:val="004C16E8"/>
    <w:rPr>
      <w:rFonts w:ascii="Arial" w:eastAsia="SimSun" w:hAnsi="Arial" w:cs="Arial"/>
      <w:i/>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semiHidden="0" w:unhideWhenUsed="0" w:qFormat="1"/>
    <w:lsdException w:name="heading 6" w:semiHidden="0" w:unhideWhenUsed="0"/>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rsid w:val="00487D9A"/>
    <w:pPr>
      <w:widowControl w:val="0"/>
      <w:tabs>
        <w:tab w:val="left" w:pos="567"/>
      </w:tabs>
      <w:snapToGrid w:val="0"/>
      <w:spacing w:after="120" w:line="280" w:lineRule="exact"/>
      <w:jc w:val="both"/>
    </w:pPr>
    <w:rPr>
      <w:rFonts w:ascii="Arial" w:eastAsia="SimSun" w:hAnsi="Arial" w:cs="Arial"/>
      <w:lang w:eastAsia="zh-CN"/>
    </w:rPr>
  </w:style>
  <w:style w:type="paragraph" w:styleId="Heading1">
    <w:name w:val="heading 1"/>
    <w:basedOn w:val="Normal"/>
    <w:next w:val="Normal"/>
    <w:link w:val="Heading1Char"/>
    <w:qFormat/>
    <w:rsid w:val="00593A20"/>
    <w:pPr>
      <w:keepLines/>
      <w:numPr>
        <w:numId w:val="29"/>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593A20"/>
    <w:pPr>
      <w:keepLines/>
      <w:numPr>
        <w:ilvl w:val="1"/>
        <w:numId w:val="29"/>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rsid w:val="008678EE"/>
    <w:pPr>
      <w:keepNext/>
      <w:tabs>
        <w:tab w:val="clear" w:pos="567"/>
      </w:tabs>
      <w:spacing w:before="240"/>
      <w:ind w:left="851" w:hanging="851"/>
      <w:jc w:val="left"/>
      <w:outlineLvl w:val="2"/>
    </w:pPr>
    <w:rPr>
      <w:b/>
      <w:bCs/>
      <w:caps/>
      <w:kern w:val="28"/>
      <w:sz w:val="18"/>
      <w:szCs w:val="22"/>
    </w:rPr>
  </w:style>
  <w:style w:type="paragraph" w:styleId="Heading4">
    <w:name w:val="heading 4"/>
    <w:basedOn w:val="Normal"/>
    <w:next w:val="Normal"/>
    <w:link w:val="Heading4Char"/>
    <w:rsid w:val="007F6FE2"/>
    <w:pPr>
      <w:keepNext/>
      <w:tabs>
        <w:tab w:val="clear" w:pos="567"/>
      </w:tabs>
      <w:spacing w:before="360" w:line="300" w:lineRule="exact"/>
      <w:jc w:val="left"/>
      <w:outlineLvl w:val="3"/>
    </w:pPr>
    <w:rPr>
      <w:rFonts w:eastAsia="Times New Roman"/>
      <w:b/>
      <w:bCs/>
      <w:caps/>
      <w:szCs w:val="24"/>
      <w:lang w:eastAsia="en-US"/>
    </w:rPr>
  </w:style>
  <w:style w:type="paragraph" w:styleId="Heading5">
    <w:name w:val="heading 5"/>
    <w:basedOn w:val="Normal"/>
    <w:next w:val="Normal"/>
    <w:link w:val="Heading5Char"/>
    <w:qFormat/>
    <w:rsid w:val="00593A20"/>
    <w:pPr>
      <w:numPr>
        <w:ilvl w:val="4"/>
        <w:numId w:val="29"/>
      </w:numPr>
      <w:outlineLvl w:val="4"/>
    </w:pPr>
    <w:rPr>
      <w:b/>
    </w:rPr>
  </w:style>
  <w:style w:type="paragraph" w:styleId="Heading6">
    <w:name w:val="heading 6"/>
    <w:basedOn w:val="Normal"/>
    <w:next w:val="Normal"/>
    <w:link w:val="Heading6Char"/>
    <w:rsid w:val="00C012C5"/>
    <w:pPr>
      <w:keepNext/>
      <w:keepLines/>
      <w:tabs>
        <w:tab w:val="left" w:pos="1134"/>
      </w:tabs>
      <w:spacing w:before="480" w:after="60" w:line="300" w:lineRule="exact"/>
      <w:jc w:val="left"/>
      <w:outlineLvl w:val="5"/>
    </w:pPr>
    <w:rPr>
      <w:rFonts w:eastAsia="Times New Roman"/>
      <w:b/>
      <w:bCs/>
      <w:caps/>
      <w:color w:val="008000"/>
      <w:sz w:val="24"/>
      <w:szCs w:val="24"/>
      <w:lang w:val="en-US" w:eastAsia="x-none"/>
    </w:rPr>
  </w:style>
  <w:style w:type="paragraph" w:styleId="Heading7">
    <w:name w:val="heading 7"/>
    <w:basedOn w:val="Normal"/>
    <w:next w:val="Normal"/>
    <w:link w:val="Heading7Char"/>
    <w:qFormat/>
    <w:rsid w:val="00593A20"/>
    <w:pPr>
      <w:numPr>
        <w:ilvl w:val="6"/>
        <w:numId w:val="29"/>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ar"/>
    <w:rsid w:val="00FF4BE4"/>
    <w:pPr>
      <w:spacing w:after="0"/>
      <w:ind w:left="851" w:firstLine="0"/>
    </w:pPr>
  </w:style>
  <w:style w:type="paragraph" w:customStyle="1" w:styleId="Par">
    <w:name w:val="Par"/>
    <w:basedOn w:val="Normal"/>
    <w:link w:val="ParCar"/>
    <w:pPr>
      <w:spacing w:after="240"/>
      <w:ind w:firstLine="567"/>
    </w:pPr>
    <w:rPr>
      <w:rFonts w:eastAsia="Times New Roman"/>
      <w:lang w:eastAsia="en-US"/>
    </w:rPr>
  </w:style>
  <w:style w:type="character" w:customStyle="1" w:styleId="ParCar">
    <w:name w:val="Par Car"/>
    <w:link w:val="Par"/>
    <w:rsid w:val="008C190D"/>
    <w:rPr>
      <w:rFonts w:ascii="Arial" w:hAnsi="Arial" w:cs="Arial"/>
      <w:snapToGrid w:val="0"/>
      <w:sz w:val="22"/>
      <w:szCs w:val="24"/>
      <w:lang w:val="en-US" w:eastAsia="en-US" w:bidi="ar-SA"/>
    </w:rPr>
  </w:style>
  <w:style w:type="character" w:customStyle="1" w:styleId="MargeCar">
    <w:name w:val="Marge Car"/>
    <w:link w:val="Marge"/>
    <w:rsid w:val="00FF4BE4"/>
    <w:rPr>
      <w:rFonts w:ascii="Arial" w:hAnsi="Arial" w:cs="Arial"/>
      <w:lang w:eastAsia="en-US"/>
    </w:rPr>
  </w:style>
  <w:style w:type="character" w:customStyle="1" w:styleId="Heading1Char">
    <w:name w:val="Heading 1 Char"/>
    <w:link w:val="Heading1"/>
    <w:rsid w:val="00593A20"/>
    <w:rPr>
      <w:rFonts w:ascii="Arial" w:hAnsi="Arial" w:cs="Arial"/>
      <w:bCs/>
      <w:kern w:val="28"/>
      <w:sz w:val="52"/>
      <w:szCs w:val="52"/>
      <w:lang w:eastAsia="zh-CN"/>
    </w:rPr>
  </w:style>
  <w:style w:type="character" w:customStyle="1" w:styleId="Heading2Char">
    <w:name w:val="Heading 2 Char"/>
    <w:link w:val="Heading2"/>
    <w:rsid w:val="00593A20"/>
    <w:rPr>
      <w:rFonts w:ascii="Arial" w:hAnsi="Arial" w:cs="Arial"/>
      <w:b/>
      <w:bCs/>
      <w:caps/>
      <w:kern w:val="28"/>
      <w:sz w:val="28"/>
      <w:szCs w:val="28"/>
      <w:lang w:val="en-US" w:eastAsia="zh-CN"/>
    </w:rPr>
  </w:style>
  <w:style w:type="character" w:customStyle="1" w:styleId="Heading3Char">
    <w:name w:val="Heading 3 Char"/>
    <w:link w:val="Heading3"/>
    <w:rsid w:val="008678EE"/>
    <w:rPr>
      <w:rFonts w:ascii="Arial" w:eastAsia="SimSun" w:hAnsi="Arial" w:cs="Arial"/>
      <w:b/>
      <w:bCs/>
      <w:caps/>
      <w:kern w:val="28"/>
      <w:sz w:val="18"/>
      <w:szCs w:val="22"/>
      <w:lang w:eastAsia="zh-CN"/>
    </w:rPr>
  </w:style>
  <w:style w:type="character" w:customStyle="1" w:styleId="Heading4Char">
    <w:name w:val="Heading 4 Char"/>
    <w:link w:val="Heading4"/>
    <w:rsid w:val="007F6FE2"/>
    <w:rPr>
      <w:rFonts w:ascii="Arial" w:hAnsi="Arial" w:cs="Arial"/>
      <w:b/>
      <w:bCs/>
      <w:caps/>
      <w:szCs w:val="24"/>
      <w:lang w:eastAsia="en-US"/>
    </w:rPr>
  </w:style>
  <w:style w:type="character" w:customStyle="1" w:styleId="Heading5Char">
    <w:name w:val="Heading 5 Char"/>
    <w:link w:val="Heading5"/>
    <w:rsid w:val="00593A20"/>
    <w:rPr>
      <w:rFonts w:ascii="Arial" w:eastAsia="SimSun" w:hAnsi="Arial" w:cs="Arial"/>
      <w:b/>
      <w:lang w:eastAsia="zh-CN"/>
    </w:rPr>
  </w:style>
  <w:style w:type="character" w:customStyle="1" w:styleId="Heading6Char">
    <w:name w:val="Heading 6 Char"/>
    <w:link w:val="Heading6"/>
    <w:rsid w:val="00C012C5"/>
    <w:rPr>
      <w:rFonts w:ascii="Arial" w:hAnsi="Arial" w:cs="Arial"/>
      <w:b/>
      <w:bCs/>
      <w:caps/>
      <w:color w:val="008000"/>
      <w:sz w:val="24"/>
      <w:szCs w:val="24"/>
      <w:lang w:val="en-US" w:eastAsia="x-none"/>
    </w:rPr>
  </w:style>
  <w:style w:type="paragraph" w:customStyle="1" w:styleId="TIRETbul1cm">
    <w:name w:val="TIRET bul 1cm"/>
    <w:basedOn w:val="Normal"/>
    <w:pPr>
      <w:numPr>
        <w:numId w:val="1"/>
      </w:numPr>
      <w:tabs>
        <w:tab w:val="clear" w:pos="567"/>
      </w:tabs>
      <w:adjustRightInd w:val="0"/>
      <w:spacing w:after="240"/>
    </w:pPr>
  </w:style>
  <w:style w:type="paragraph" w:customStyle="1" w:styleId="a">
    <w:name w:val="(a)"/>
    <w:basedOn w:val="Normal"/>
    <w:link w:val="aCar"/>
    <w:pPr>
      <w:tabs>
        <w:tab w:val="left" w:pos="-737"/>
      </w:tabs>
      <w:spacing w:after="240"/>
      <w:ind w:left="567" w:hanging="567"/>
    </w:pPr>
    <w:rPr>
      <w:rFonts w:eastAsia="Times New Roman"/>
      <w:lang w:eastAsia="en-US"/>
    </w:rPr>
  </w:style>
  <w:style w:type="paragraph" w:customStyle="1" w:styleId="b">
    <w:name w:val="(b)"/>
    <w:basedOn w:val="a"/>
    <w:link w:val="bCar"/>
    <w:pPr>
      <w:tabs>
        <w:tab w:val="clear" w:pos="567"/>
        <w:tab w:val="left" w:pos="1134"/>
      </w:tabs>
      <w:ind w:left="1134"/>
    </w:pPr>
  </w:style>
  <w:style w:type="paragraph" w:customStyle="1" w:styleId="c">
    <w:name w:val="(c)"/>
    <w:basedOn w:val="Normal"/>
    <w:pPr>
      <w:tabs>
        <w:tab w:val="clear" w:pos="567"/>
        <w:tab w:val="left" w:pos="1701"/>
      </w:tabs>
      <w:spacing w:after="240"/>
      <w:ind w:left="1701" w:hanging="567"/>
    </w:pPr>
  </w:style>
  <w:style w:type="paragraph" w:customStyle="1" w:styleId="alina">
    <w:name w:val="alinéa"/>
    <w:basedOn w:val="Normal"/>
    <w:pPr>
      <w:snapToGrid/>
      <w:spacing w:after="240"/>
      <w:ind w:left="567"/>
    </w:pPr>
    <w:rPr>
      <w:rFonts w:eastAsia="Times New Roman"/>
      <w:lang w:eastAsia="en-US"/>
    </w:rPr>
  </w:style>
  <w:style w:type="character" w:styleId="FootnoteReference">
    <w:name w:val="footnote reference"/>
    <w:rsid w:val="004C16E8"/>
    <w:rPr>
      <w:rFonts w:ascii="Arial" w:hAnsi="Arial"/>
      <w:sz w:val="14"/>
      <w:szCs w:val="14"/>
      <w:vertAlign w:val="superscript"/>
    </w:rPr>
  </w:style>
  <w:style w:type="paragraph" w:styleId="Header">
    <w:name w:val="header"/>
    <w:basedOn w:val="Normal"/>
    <w:link w:val="HeaderChar"/>
    <w:rsid w:val="00AD17A0"/>
    <w:pPr>
      <w:keepNext/>
      <w:tabs>
        <w:tab w:val="clear" w:pos="567"/>
        <w:tab w:val="center" w:pos="4423"/>
        <w:tab w:val="right" w:pos="8845"/>
      </w:tabs>
      <w:spacing w:after="0"/>
      <w:jc w:val="left"/>
    </w:pPr>
    <w:rPr>
      <w:sz w:val="16"/>
    </w:rPr>
  </w:style>
  <w:style w:type="character" w:customStyle="1" w:styleId="HeaderChar">
    <w:name w:val="Header Char"/>
    <w:link w:val="Header"/>
    <w:rsid w:val="00AD17A0"/>
    <w:rPr>
      <w:rFonts w:ascii="Arial" w:eastAsia="SimSun" w:hAnsi="Arial" w:cs="Arial"/>
      <w:sz w:val="16"/>
      <w:lang w:eastAsia="zh-CN"/>
    </w:rPr>
  </w:style>
  <w:style w:type="paragraph" w:styleId="FootnoteText">
    <w:name w:val="footnote text"/>
    <w:basedOn w:val="Normal"/>
    <w:link w:val="FootnoteTextChar"/>
    <w:rsid w:val="00CC3A09"/>
    <w:pPr>
      <w:tabs>
        <w:tab w:val="clear" w:pos="567"/>
      </w:tabs>
      <w:spacing w:after="60" w:line="180" w:lineRule="exact"/>
      <w:ind w:left="340" w:hanging="340"/>
      <w:contextualSpacing/>
    </w:pPr>
    <w:rPr>
      <w:snapToGrid w:val="0"/>
      <w:sz w:val="16"/>
      <w:szCs w:val="16"/>
    </w:rPr>
  </w:style>
  <w:style w:type="character" w:customStyle="1" w:styleId="FootnoteTextChar">
    <w:name w:val="Footnote Text Char"/>
    <w:link w:val="FootnoteText"/>
    <w:rsid w:val="00CC3A09"/>
    <w:rPr>
      <w:rFonts w:ascii="Arial" w:eastAsia="SimSun" w:hAnsi="Arial" w:cs="Arial"/>
      <w:snapToGrid w:val="0"/>
      <w:sz w:val="16"/>
      <w:szCs w:val="16"/>
      <w:lang w:eastAsia="zh-CN"/>
    </w:rPr>
  </w:style>
  <w:style w:type="paragraph" w:styleId="Footer">
    <w:name w:val="footer"/>
    <w:basedOn w:val="Normal"/>
    <w:link w:val="FooterChar"/>
    <w:rsid w:val="00C012C5"/>
    <w:pPr>
      <w:tabs>
        <w:tab w:val="clear" w:pos="567"/>
        <w:tab w:val="center" w:pos="4423"/>
        <w:tab w:val="right" w:pos="8845"/>
      </w:tabs>
      <w:spacing w:after="0"/>
    </w:pPr>
    <w:rPr>
      <w:snapToGrid w:val="0"/>
      <w:sz w:val="16"/>
      <w:szCs w:val="18"/>
    </w:rPr>
  </w:style>
  <w:style w:type="character" w:customStyle="1" w:styleId="FooterChar">
    <w:name w:val="Footer Char"/>
    <w:link w:val="Footer"/>
    <w:rsid w:val="00C012C5"/>
    <w:rPr>
      <w:rFonts w:ascii="Arial" w:eastAsia="SimSun" w:hAnsi="Arial" w:cs="Arial"/>
      <w:snapToGrid w:val="0"/>
      <w:sz w:val="16"/>
      <w:szCs w:val="18"/>
      <w:lang w:eastAsia="zh-CN"/>
    </w:rPr>
  </w:style>
  <w:style w:type="character" w:customStyle="1" w:styleId="citationCar">
    <w:name w:val="citation Car"/>
    <w:link w:val="citation"/>
    <w:rsid w:val="003536F3"/>
    <w:rPr>
      <w:rFonts w:ascii="Arial" w:eastAsia="SimSun" w:hAnsi="Arial" w:cs="Arial"/>
      <w:lang w:eastAsia="zh-CN"/>
    </w:rPr>
  </w:style>
  <w:style w:type="paragraph" w:styleId="TOC1">
    <w:name w:val="toc 1"/>
    <w:basedOn w:val="Normal"/>
    <w:next w:val="Normal"/>
    <w:autoRedefine/>
    <w:uiPriority w:val="39"/>
    <w:qFormat/>
    <w:rsid w:val="00393B87"/>
    <w:pPr>
      <w:tabs>
        <w:tab w:val="clear" w:pos="567"/>
      </w:tabs>
      <w:spacing w:after="0"/>
      <w:jc w:val="left"/>
    </w:pPr>
    <w:rPr>
      <w:sz w:val="22"/>
      <w:szCs w:val="22"/>
    </w:rPr>
  </w:style>
  <w:style w:type="paragraph" w:styleId="TOC2">
    <w:name w:val="toc 2"/>
    <w:basedOn w:val="TOC1"/>
    <w:next w:val="Normal"/>
    <w:autoRedefine/>
    <w:uiPriority w:val="39"/>
    <w:rsid w:val="00393B87"/>
  </w:style>
  <w:style w:type="paragraph" w:styleId="Title">
    <w:name w:val="Title"/>
    <w:basedOn w:val="Normal"/>
    <w:next w:val="Normal"/>
    <w:link w:val="TitleChar"/>
    <w:rsid w:val="00911B0A"/>
    <w:pPr>
      <w:tabs>
        <w:tab w:val="clear" w:pos="567"/>
      </w:tabs>
      <w:spacing w:after="480" w:line="840" w:lineRule="exact"/>
      <w:jc w:val="left"/>
    </w:pPr>
    <w:rPr>
      <w:rFonts w:ascii="Arial Gras" w:eastAsia="Times New Roman" w:hAnsi="Arial Gras"/>
      <w:b/>
      <w:bCs/>
      <w:caps/>
      <w:snapToGrid w:val="0"/>
      <w:color w:val="17365D"/>
      <w:sz w:val="70"/>
      <w:szCs w:val="70"/>
    </w:rPr>
  </w:style>
  <w:style w:type="character" w:customStyle="1" w:styleId="TitleChar">
    <w:name w:val="Title Char"/>
    <w:link w:val="Title"/>
    <w:rsid w:val="00911B0A"/>
    <w:rPr>
      <w:rFonts w:ascii="Arial Gras" w:hAnsi="Arial Gras" w:cs="Arial"/>
      <w:b/>
      <w:bCs/>
      <w:caps/>
      <w:snapToGrid w:val="0"/>
      <w:color w:val="17365D"/>
      <w:sz w:val="70"/>
      <w:szCs w:val="70"/>
      <w:lang w:eastAsia="zh-CN"/>
    </w:rPr>
  </w:style>
  <w:style w:type="paragraph" w:styleId="Subtitle">
    <w:name w:val="Subtitle"/>
    <w:basedOn w:val="Normal"/>
    <w:next w:val="Normal"/>
    <w:link w:val="SubtitleChar"/>
    <w:qFormat/>
    <w:rsid w:val="007F5BCD"/>
    <w:pPr>
      <w:numPr>
        <w:ilvl w:val="1"/>
      </w:numPr>
    </w:pPr>
    <w:rPr>
      <w:rFonts w:ascii="Cambria" w:eastAsia="Times New Roman" w:hAnsi="Cambria" w:cs="Times New Roman"/>
      <w:i/>
      <w:iCs/>
      <w:color w:val="4F81BD"/>
      <w:spacing w:val="15"/>
      <w:sz w:val="24"/>
      <w:lang w:val="en-GB" w:eastAsia="x-none"/>
    </w:rPr>
  </w:style>
  <w:style w:type="character" w:customStyle="1" w:styleId="SubtitleChar">
    <w:name w:val="Subtitle Char"/>
    <w:link w:val="Subtitle"/>
    <w:rsid w:val="007F5BCD"/>
    <w:rPr>
      <w:rFonts w:ascii="Cambria" w:hAnsi="Cambria"/>
      <w:i/>
      <w:iCs/>
      <w:color w:val="4F81BD"/>
      <w:spacing w:val="15"/>
      <w:sz w:val="24"/>
      <w:szCs w:val="24"/>
      <w:lang w:val="en-GB" w:eastAsia="x-none" w:bidi="ar-SA"/>
    </w:rPr>
  </w:style>
  <w:style w:type="character" w:styleId="Strong">
    <w:name w:val="Strong"/>
    <w:uiPriority w:val="22"/>
    <w:qFormat/>
    <w:rsid w:val="007F5BCD"/>
    <w:rPr>
      <w:b/>
      <w:color w:val="C0504D"/>
    </w:rPr>
  </w:style>
  <w:style w:type="paragraph" w:customStyle="1" w:styleId="NoSpacing1">
    <w:name w:val="No Spacing1"/>
    <w:link w:val="NoSpacingChar"/>
    <w:qFormat/>
    <w:rsid w:val="007F5BCD"/>
    <w:pPr>
      <w:spacing w:before="120" w:after="120"/>
    </w:pPr>
    <w:rPr>
      <w:rFonts w:ascii="Arial" w:eastAsia="Calibri" w:hAnsi="Arial"/>
      <w:sz w:val="22"/>
      <w:szCs w:val="22"/>
      <w:lang w:val="en-US" w:eastAsia="en-US"/>
    </w:rPr>
  </w:style>
  <w:style w:type="character" w:customStyle="1" w:styleId="NoSpacingChar">
    <w:name w:val="No Spacing Char"/>
    <w:link w:val="NoSpacing1"/>
    <w:rsid w:val="007F5BCD"/>
    <w:rPr>
      <w:rFonts w:ascii="Arial" w:eastAsia="Calibri" w:hAnsi="Arial"/>
      <w:sz w:val="22"/>
      <w:szCs w:val="22"/>
      <w:lang w:val="en-US" w:eastAsia="en-US" w:bidi="ar-SA"/>
    </w:rPr>
  </w:style>
  <w:style w:type="paragraph" w:customStyle="1" w:styleId="ListParagraph1">
    <w:name w:val="List Paragraph1"/>
    <w:basedOn w:val="Normal"/>
    <w:uiPriority w:val="34"/>
    <w:qFormat/>
    <w:rsid w:val="007F5BCD"/>
    <w:pPr>
      <w:numPr>
        <w:numId w:val="5"/>
      </w:numPr>
      <w:tabs>
        <w:tab w:val="clear" w:pos="567"/>
        <w:tab w:val="left" w:pos="709"/>
      </w:tabs>
    </w:pPr>
    <w:rPr>
      <w:lang w:val="en-GB" w:eastAsia="en-US"/>
    </w:rPr>
  </w:style>
  <w:style w:type="paragraph" w:customStyle="1" w:styleId="TOCHeading1">
    <w:name w:val="TOC Heading1"/>
    <w:basedOn w:val="Heading1"/>
    <w:next w:val="Normal"/>
    <w:semiHidden/>
    <w:unhideWhenUsed/>
    <w:qFormat/>
    <w:rsid w:val="007F5BCD"/>
    <w:pPr>
      <w:tabs>
        <w:tab w:val="clear" w:pos="567"/>
      </w:tabs>
      <w:snapToGrid/>
      <w:spacing w:after="0" w:line="276" w:lineRule="auto"/>
      <w:outlineLvl w:val="9"/>
    </w:pPr>
    <w:rPr>
      <w:b/>
      <w:color w:val="365F91"/>
      <w:kern w:val="0"/>
      <w:sz w:val="28"/>
      <w:szCs w:val="28"/>
      <w:lang w:val="en-GB"/>
    </w:rPr>
  </w:style>
  <w:style w:type="paragraph" w:customStyle="1" w:styleId="nutiret">
    <w:name w:val="Énutiret"/>
    <w:basedOn w:val="Texte1"/>
    <w:link w:val="nutiretCar"/>
    <w:rsid w:val="00A945B5"/>
    <w:pPr>
      <w:numPr>
        <w:numId w:val="152"/>
      </w:numPr>
      <w:tabs>
        <w:tab w:val="clear" w:pos="567"/>
      </w:tabs>
    </w:pPr>
  </w:style>
  <w:style w:type="paragraph" w:customStyle="1" w:styleId="Dcision01premierpara">
    <w:name w:val="Décision 01 premier para"/>
    <w:basedOn w:val="Normal"/>
    <w:qFormat/>
    <w:rsid w:val="007F5BCD"/>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7F5BCD"/>
    <w:pPr>
      <w:numPr>
        <w:numId w:val="3"/>
      </w:numPr>
      <w:tabs>
        <w:tab w:val="clear" w:pos="567"/>
      </w:tabs>
      <w:spacing w:before="240" w:after="0"/>
    </w:pPr>
    <w:rPr>
      <w:rFonts w:eastAsia="Times New Roman"/>
      <w:szCs w:val="22"/>
      <w:lang w:val="en-GB"/>
    </w:rPr>
  </w:style>
  <w:style w:type="paragraph" w:styleId="DocumentMap">
    <w:name w:val="Document Map"/>
    <w:basedOn w:val="Normal"/>
    <w:link w:val="DocumentMapChar"/>
    <w:rsid w:val="00593A20"/>
    <w:pPr>
      <w:keepNext/>
      <w:spacing w:after="0"/>
      <w:ind w:left="851"/>
    </w:pPr>
    <w:rPr>
      <w:rFonts w:ascii="Tahoma" w:hAnsi="Tahoma"/>
      <w:sz w:val="16"/>
      <w:szCs w:val="16"/>
    </w:rPr>
  </w:style>
  <w:style w:type="character" w:customStyle="1" w:styleId="DocumentMapChar">
    <w:name w:val="Document Map Char"/>
    <w:link w:val="DocumentMap"/>
    <w:rsid w:val="00593A20"/>
    <w:rPr>
      <w:rFonts w:ascii="Tahoma" w:eastAsia="SimSun" w:hAnsi="Tahoma" w:cs="Arial"/>
      <w:snapToGrid w:val="0"/>
      <w:sz w:val="16"/>
      <w:szCs w:val="16"/>
      <w:lang w:val="en-US" w:eastAsia="zh-CN"/>
    </w:rPr>
  </w:style>
  <w:style w:type="paragraph" w:customStyle="1" w:styleId="ChapitreI11">
    <w:name w:val="Chapitre I.1.1"/>
    <w:basedOn w:val="Normal"/>
    <w:rsid w:val="007F5BCD"/>
    <w:pPr>
      <w:keepNext/>
      <w:keepLines/>
      <w:numPr>
        <w:numId w:val="4"/>
      </w:numPr>
      <w:tabs>
        <w:tab w:val="clear" w:pos="567"/>
      </w:tabs>
      <w:snapToGrid/>
      <w:spacing w:after="0"/>
      <w:ind w:left="720"/>
      <w:jc w:val="left"/>
    </w:pPr>
    <w:rPr>
      <w:rFonts w:cs="Times New Roman"/>
      <w:bCs/>
    </w:rPr>
  </w:style>
  <w:style w:type="character" w:styleId="Hyperlink">
    <w:name w:val="Hyperlink"/>
    <w:uiPriority w:val="99"/>
    <w:unhideWhenUsed/>
    <w:rsid w:val="007F5BCD"/>
    <w:rPr>
      <w:color w:val="0000FF"/>
      <w:u w:val="single"/>
    </w:rPr>
  </w:style>
  <w:style w:type="character" w:styleId="CommentReference">
    <w:name w:val="annotation reference"/>
    <w:uiPriority w:val="99"/>
    <w:unhideWhenUsed/>
    <w:rsid w:val="007F5BCD"/>
    <w:rPr>
      <w:sz w:val="16"/>
      <w:szCs w:val="16"/>
    </w:rPr>
  </w:style>
  <w:style w:type="paragraph" w:styleId="CommentText">
    <w:name w:val="annotation text"/>
    <w:basedOn w:val="Normal"/>
    <w:link w:val="CommentTextChar"/>
    <w:uiPriority w:val="99"/>
    <w:unhideWhenUsed/>
    <w:rsid w:val="007F5BCD"/>
    <w:rPr>
      <w:rFonts w:cs="Times New Roman"/>
    </w:rPr>
  </w:style>
  <w:style w:type="character" w:customStyle="1" w:styleId="CommentTextChar">
    <w:name w:val="Comment Text Char"/>
    <w:link w:val="CommentText"/>
    <w:uiPriority w:val="99"/>
    <w:rsid w:val="007F5BCD"/>
    <w:rPr>
      <w:rFonts w:ascii="Arial" w:eastAsia="SimSun" w:hAnsi="Arial"/>
      <w:snapToGrid w:val="0"/>
      <w:lang w:val="en-US" w:eastAsia="zh-CN" w:bidi="ar-SA"/>
    </w:rPr>
  </w:style>
  <w:style w:type="paragraph" w:styleId="BalloonText">
    <w:name w:val="Balloon Text"/>
    <w:basedOn w:val="Normal"/>
    <w:link w:val="BalloonTextChar"/>
    <w:rsid w:val="00593A20"/>
    <w:pPr>
      <w:spacing w:line="240" w:lineRule="auto"/>
    </w:pPr>
    <w:rPr>
      <w:rFonts w:ascii="Lucida Grande" w:hAnsi="Lucida Grande" w:cs="Lucida Grande"/>
      <w:sz w:val="18"/>
      <w:szCs w:val="18"/>
    </w:rPr>
  </w:style>
  <w:style w:type="character" w:customStyle="1" w:styleId="BalloonTextChar">
    <w:name w:val="Balloon Text Char"/>
    <w:link w:val="BalloonText"/>
    <w:rsid w:val="00593A20"/>
    <w:rPr>
      <w:rFonts w:ascii="Lucida Grande" w:eastAsia="SimSun" w:hAnsi="Lucida Grande" w:cs="Lucida Grande"/>
      <w:sz w:val="18"/>
      <w:szCs w:val="18"/>
      <w:lang w:eastAsia="zh-CN"/>
    </w:rPr>
  </w:style>
  <w:style w:type="paragraph" w:customStyle="1" w:styleId="numrationa">
    <w:name w:val="énumération (a)"/>
    <w:basedOn w:val="Normal"/>
    <w:rsid w:val="00BE25D0"/>
    <w:pPr>
      <w:widowControl/>
      <w:tabs>
        <w:tab w:val="clear" w:pos="567"/>
      </w:tabs>
      <w:spacing w:after="60"/>
      <w:ind w:left="1191" w:hanging="340"/>
    </w:pPr>
    <w:rPr>
      <w:szCs w:val="22"/>
    </w:rPr>
  </w:style>
  <w:style w:type="character" w:customStyle="1" w:styleId="apple-style-span">
    <w:name w:val="apple-style-span"/>
    <w:basedOn w:val="DefaultParagraphFont"/>
    <w:rsid w:val="007F5BCD"/>
  </w:style>
  <w:style w:type="paragraph" w:customStyle="1" w:styleId="wiki-text">
    <w:name w:val="wiki-text"/>
    <w:basedOn w:val="Normal"/>
    <w:rsid w:val="007F5BCD"/>
    <w:pPr>
      <w:tabs>
        <w:tab w:val="clear" w:pos="567"/>
      </w:tabs>
      <w:snapToGrid/>
      <w:spacing w:before="100" w:beforeAutospacing="1" w:after="100" w:afterAutospacing="1"/>
      <w:jc w:val="left"/>
    </w:pPr>
    <w:rPr>
      <w:rFonts w:ascii="Times" w:eastAsia="Calibri" w:hAnsi="Times" w:cs="Times New Roman"/>
      <w:lang w:val="en-GB" w:eastAsia="en-US"/>
    </w:rPr>
  </w:style>
  <w:style w:type="paragraph" w:styleId="NormalWeb">
    <w:name w:val="Normal (Web)"/>
    <w:basedOn w:val="Normal"/>
    <w:rsid w:val="00593A20"/>
    <w:pPr>
      <w:keepNext/>
      <w:spacing w:before="100" w:beforeAutospacing="1" w:after="100" w:afterAutospacing="1"/>
      <w:ind w:left="851"/>
    </w:pPr>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semiHidden/>
    <w:unhideWhenUsed/>
    <w:rsid w:val="007F5BCD"/>
    <w:rPr>
      <w:b/>
      <w:bCs/>
    </w:rPr>
  </w:style>
  <w:style w:type="character" w:customStyle="1" w:styleId="CommentSubjectChar">
    <w:name w:val="Comment Subject Char"/>
    <w:link w:val="CommentSubject"/>
    <w:semiHidden/>
    <w:rsid w:val="007F5BCD"/>
    <w:rPr>
      <w:rFonts w:ascii="Arial" w:eastAsia="SimSun" w:hAnsi="Arial"/>
      <w:b/>
      <w:bCs/>
      <w:snapToGrid w:val="0"/>
      <w:lang w:val="en-US" w:eastAsia="zh-CN" w:bidi="ar-SA"/>
    </w:rPr>
  </w:style>
  <w:style w:type="paragraph" w:styleId="ListBullet">
    <w:name w:val="List Bullet"/>
    <w:basedOn w:val="Normal"/>
    <w:rsid w:val="007F5BCD"/>
    <w:pPr>
      <w:tabs>
        <w:tab w:val="num" w:pos="360"/>
      </w:tabs>
      <w:ind w:left="360" w:hanging="360"/>
      <w:contextualSpacing/>
    </w:pPr>
  </w:style>
  <w:style w:type="paragraph" w:customStyle="1" w:styleId="Default">
    <w:name w:val="Default"/>
    <w:rsid w:val="00593A20"/>
    <w:pPr>
      <w:autoSpaceDE w:val="0"/>
      <w:autoSpaceDN w:val="0"/>
      <w:adjustRightInd w:val="0"/>
    </w:pPr>
    <w:rPr>
      <w:color w:val="000000"/>
      <w:sz w:val="24"/>
      <w:szCs w:val="24"/>
    </w:rPr>
  </w:style>
  <w:style w:type="character" w:customStyle="1" w:styleId="nutiretCar">
    <w:name w:val="Énutiret Car"/>
    <w:basedOn w:val="Texte1Car"/>
    <w:link w:val="nutiret"/>
    <w:rsid w:val="00A945B5"/>
    <w:rPr>
      <w:rFonts w:ascii="Arial" w:eastAsia="SimSun" w:hAnsi="Arial" w:cs="Arial"/>
      <w:lang w:eastAsia="zh-CN"/>
    </w:rPr>
  </w:style>
  <w:style w:type="paragraph" w:customStyle="1" w:styleId="Textecandidature6aprs">
    <w:name w:val="Texte candidature + 6 après"/>
    <w:basedOn w:val="Normal"/>
    <w:qFormat/>
    <w:rsid w:val="007F5BCD"/>
    <w:pPr>
      <w:tabs>
        <w:tab w:val="clear" w:pos="567"/>
      </w:tabs>
      <w:snapToGrid/>
    </w:pPr>
    <w:rPr>
      <w:rFonts w:eastAsia="MS Mincho"/>
      <w:szCs w:val="22"/>
      <w:lang w:val="en-GB" w:eastAsia="fr-FR"/>
    </w:rPr>
  </w:style>
  <w:style w:type="paragraph" w:customStyle="1" w:styleId="textecandidatureniveau16numrotation">
    <w:name w:val="texte candidature niveau 1 + 6 + numérotation"/>
    <w:basedOn w:val="Normal"/>
    <w:qFormat/>
    <w:rsid w:val="007F5BCD"/>
    <w:pPr>
      <w:keepNext/>
      <w:keepLines/>
      <w:numPr>
        <w:numId w:val="6"/>
      </w:numPr>
      <w:tabs>
        <w:tab w:val="clear" w:pos="567"/>
      </w:tabs>
      <w:snapToGrid/>
      <w:ind w:left="357" w:hanging="357"/>
    </w:pPr>
    <w:rPr>
      <w:rFonts w:eastAsia="MS Mincho"/>
      <w:szCs w:val="22"/>
      <w:lang w:val="en-GB" w:eastAsia="fr-FR"/>
    </w:rPr>
  </w:style>
  <w:style w:type="paragraph" w:customStyle="1" w:styleId="IntenseQuote1">
    <w:name w:val="Intense Quote1"/>
    <w:basedOn w:val="Normal"/>
    <w:next w:val="Normal"/>
    <w:link w:val="IntenseQuoteChar"/>
    <w:qFormat/>
    <w:rsid w:val="00593A20"/>
    <w:pPr>
      <w:keepNext/>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rsid w:val="00593A20"/>
    <w:rPr>
      <w:rFonts w:ascii="Arial" w:eastAsia="SimSun" w:hAnsi="Arial" w:cs="Arial"/>
      <w:b/>
      <w:bCs/>
      <w:i/>
      <w:iCs/>
      <w:snapToGrid w:val="0"/>
      <w:color w:val="4F81BD"/>
      <w:lang w:val="en-US" w:eastAsia="zh-CN"/>
    </w:rPr>
  </w:style>
  <w:style w:type="character" w:customStyle="1" w:styleId="IntenseEmphasis1">
    <w:name w:val="Intense Emphasis1"/>
    <w:qFormat/>
    <w:rsid w:val="007F5BCD"/>
    <w:rPr>
      <w:b/>
      <w:bCs/>
      <w:i/>
      <w:iCs/>
      <w:color w:val="4F81BD"/>
    </w:rPr>
  </w:style>
  <w:style w:type="character" w:styleId="Emphasis">
    <w:name w:val="Emphasis"/>
    <w:qFormat/>
    <w:rsid w:val="007F5BCD"/>
    <w:rPr>
      <w:i/>
      <w:iCs/>
    </w:rPr>
  </w:style>
  <w:style w:type="character" w:customStyle="1" w:styleId="st1">
    <w:name w:val="st1"/>
    <w:basedOn w:val="DefaultParagraphFont"/>
    <w:rsid w:val="007F5BCD"/>
  </w:style>
  <w:style w:type="paragraph" w:customStyle="1" w:styleId="Paragraphedeliste1">
    <w:name w:val="Paragraphe de liste1"/>
    <w:basedOn w:val="Normal"/>
    <w:qFormat/>
    <w:rsid w:val="007F5BCD"/>
    <w:pPr>
      <w:ind w:left="720"/>
    </w:pPr>
    <w:rPr>
      <w:szCs w:val="22"/>
    </w:rPr>
  </w:style>
  <w:style w:type="character" w:customStyle="1" w:styleId="longdesc1">
    <w:name w:val="long_desc1"/>
    <w:rsid w:val="007F5BCD"/>
    <w:rPr>
      <w:rFonts w:ascii="Verdana" w:hAnsi="Verdana" w:hint="default"/>
      <w:strike w:val="0"/>
      <w:dstrike w:val="0"/>
      <w:color w:val="000000"/>
      <w:sz w:val="15"/>
      <w:szCs w:val="15"/>
      <w:u w:val="none"/>
      <w:effect w:val="none"/>
    </w:rPr>
  </w:style>
  <w:style w:type="character" w:customStyle="1" w:styleId="st">
    <w:name w:val="st"/>
    <w:rsid w:val="007F5BCD"/>
  </w:style>
  <w:style w:type="character" w:styleId="PageNumber">
    <w:name w:val="page number"/>
    <w:rsid w:val="00593A20"/>
  </w:style>
  <w:style w:type="table" w:styleId="TableGrid">
    <w:name w:val="Table Grid"/>
    <w:basedOn w:val="TableNormal"/>
    <w:rsid w:val="00593A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Normal"/>
    <w:autoRedefine/>
    <w:uiPriority w:val="39"/>
    <w:qFormat/>
    <w:rsid w:val="00593A20"/>
    <w:rPr>
      <w:b/>
      <w:caps/>
      <w:smallCaps/>
    </w:rPr>
  </w:style>
  <w:style w:type="table" w:customStyle="1" w:styleId="TableGrid1">
    <w:name w:val="Table Grid1"/>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03E2B"/>
    <w:rPr>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803E2B"/>
    <w:rPr>
      <w:rFonts w:ascii="Arial" w:eastAsia="SimSun" w:hAnsi="Arial" w:cs="Arial"/>
      <w:snapToGrid w:val="0"/>
      <w:sz w:val="22"/>
      <w:szCs w:val="24"/>
      <w:lang w:val="en-US" w:eastAsia="zh-CN"/>
    </w:rPr>
  </w:style>
  <w:style w:type="paragraph" w:styleId="Revision">
    <w:name w:val="Revision"/>
    <w:hidden/>
    <w:semiHidden/>
    <w:rsid w:val="00803E2B"/>
    <w:rPr>
      <w:rFonts w:ascii="Arial" w:eastAsia="SimSun" w:hAnsi="Arial" w:cs="Arial"/>
      <w:snapToGrid w:val="0"/>
      <w:sz w:val="22"/>
      <w:szCs w:val="24"/>
      <w:lang w:val="en-US" w:eastAsia="zh-CN"/>
    </w:rPr>
  </w:style>
  <w:style w:type="paragraph" w:styleId="TOC9">
    <w:name w:val="toc 9"/>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Dcision01premierparanonnumrot">
    <w:name w:val="Décision 01 premier para non numéroté"/>
    <w:basedOn w:val="Marge"/>
    <w:rsid w:val="00803E2B"/>
    <w:pPr>
      <w:keepNext/>
      <w:ind w:left="567"/>
    </w:pPr>
    <w:rPr>
      <w:bCs/>
      <w:szCs w:val="22"/>
    </w:rPr>
  </w:style>
  <w:style w:type="paragraph" w:customStyle="1" w:styleId="Dcision01paranumrot">
    <w:name w:val="Décision 01 para numéroté"/>
    <w:basedOn w:val="Normal"/>
    <w:rsid w:val="00803E2B"/>
    <w:pPr>
      <w:tabs>
        <w:tab w:val="clear" w:pos="567"/>
      </w:tabs>
      <w:snapToGrid/>
      <w:spacing w:before="240" w:after="0"/>
      <w:ind w:left="924" w:hanging="357"/>
    </w:pPr>
    <w:rPr>
      <w:rFonts w:eastAsia="Times New Roman"/>
      <w:bCs/>
      <w:szCs w:val="22"/>
      <w:lang w:eastAsia="fr-FR"/>
    </w:rPr>
  </w:style>
  <w:style w:type="character" w:customStyle="1" w:styleId="CarCar15">
    <w:name w:val="Car Car15"/>
    <w:rsid w:val="00DF55FA"/>
    <w:rPr>
      <w:rFonts w:ascii="Arial" w:eastAsia="Times New Roman" w:hAnsi="Arial" w:cs="Arial"/>
      <w:bCs/>
      <w:kern w:val="28"/>
      <w:sz w:val="52"/>
      <w:szCs w:val="52"/>
      <w:lang w:val="en-GB" w:eastAsia="zh-CN"/>
    </w:rPr>
  </w:style>
  <w:style w:type="character" w:customStyle="1" w:styleId="EndnoteTextChar">
    <w:name w:val="Endnote Text Char"/>
    <w:link w:val="EndnoteText"/>
    <w:rsid w:val="00593A20"/>
    <w:rPr>
      <w:rFonts w:ascii="Arial" w:eastAsia="SimSun" w:hAnsi="Arial" w:cs="Arial"/>
      <w:lang w:val="en-GB" w:eastAsia="x-none"/>
    </w:rPr>
  </w:style>
  <w:style w:type="paragraph" w:styleId="EndnoteText">
    <w:name w:val="endnote text"/>
    <w:basedOn w:val="Normal"/>
    <w:link w:val="EndnoteTextChar"/>
    <w:rsid w:val="00593A20"/>
    <w:rPr>
      <w:lang w:val="en-GB" w:eastAsia="x-none"/>
    </w:rPr>
  </w:style>
  <w:style w:type="character" w:customStyle="1" w:styleId="TitreCar1">
    <w:name w:val="Titre Car1"/>
    <w:rsid w:val="00DF55FA"/>
    <w:rPr>
      <w:rFonts w:ascii="Cambria" w:eastAsia="Times New Roman" w:hAnsi="Cambria" w:cs="Times New Roman"/>
      <w:color w:val="17365D"/>
      <w:spacing w:val="5"/>
      <w:kern w:val="28"/>
      <w:sz w:val="52"/>
      <w:szCs w:val="52"/>
      <w:lang w:val="en-US" w:eastAsia="zh-CN"/>
    </w:rPr>
  </w:style>
  <w:style w:type="character" w:customStyle="1" w:styleId="Sous-titreCar1">
    <w:name w:val="Sous-titre Car1"/>
    <w:rsid w:val="00DF55FA"/>
    <w:rPr>
      <w:rFonts w:ascii="Cambria" w:eastAsia="Times New Roman" w:hAnsi="Cambria" w:cs="Times New Roman"/>
      <w:i/>
      <w:iCs/>
      <w:color w:val="4F81BD"/>
      <w:spacing w:val="15"/>
      <w:sz w:val="24"/>
      <w:szCs w:val="24"/>
      <w:lang w:val="en-US" w:eastAsia="zh-CN"/>
    </w:rPr>
  </w:style>
  <w:style w:type="character" w:styleId="FollowedHyperlink">
    <w:name w:val="FollowedHyperlink"/>
    <w:rsid w:val="00DF55FA"/>
    <w:rPr>
      <w:color w:val="800080"/>
      <w:u w:val="single"/>
    </w:rPr>
  </w:style>
  <w:style w:type="paragraph" w:customStyle="1" w:styleId="Paragraphedeliste2">
    <w:name w:val="Paragraphe de liste2"/>
    <w:basedOn w:val="Normal"/>
    <w:qFormat/>
    <w:rsid w:val="00DF55FA"/>
    <w:pPr>
      <w:ind w:left="720"/>
    </w:pPr>
  </w:style>
  <w:style w:type="paragraph" w:customStyle="1" w:styleId="Txtcdturetitreinter">
    <w:name w:val="Txt cdture titre inter"/>
    <w:qFormat/>
    <w:rsid w:val="00DF55FA"/>
    <w:pPr>
      <w:keepNext/>
      <w:keepLines/>
      <w:spacing w:before="240" w:after="120"/>
    </w:pPr>
    <w:rPr>
      <w:rFonts w:ascii="Arial" w:eastAsia="MS Mincho" w:hAnsi="Arial" w:cs="Arial"/>
      <w:b/>
      <w:sz w:val="22"/>
      <w:szCs w:val="22"/>
      <w:lang w:val="en-US"/>
    </w:rPr>
  </w:style>
  <w:style w:type="character" w:customStyle="1" w:styleId="apple-converted-space">
    <w:name w:val="apple-converted-space"/>
    <w:basedOn w:val="DefaultParagraphFont"/>
    <w:rsid w:val="00DF55FA"/>
  </w:style>
  <w:style w:type="character" w:customStyle="1" w:styleId="aCar">
    <w:name w:val="(a) Car"/>
    <w:link w:val="a"/>
    <w:rsid w:val="002357BC"/>
    <w:rPr>
      <w:rFonts w:ascii="Arial" w:hAnsi="Arial" w:cs="Arial"/>
      <w:snapToGrid w:val="0"/>
      <w:sz w:val="22"/>
      <w:szCs w:val="24"/>
      <w:lang w:val="en-US" w:eastAsia="en-US" w:bidi="ar-SA"/>
    </w:rPr>
  </w:style>
  <w:style w:type="character" w:customStyle="1" w:styleId="bCar">
    <w:name w:val="(b) Car"/>
    <w:basedOn w:val="aCar"/>
    <w:link w:val="b"/>
    <w:rsid w:val="002357BC"/>
    <w:rPr>
      <w:rFonts w:ascii="Arial" w:hAnsi="Arial" w:cs="Arial"/>
      <w:snapToGrid w:val="0"/>
      <w:sz w:val="22"/>
      <w:szCs w:val="24"/>
      <w:lang w:val="en-US" w:eastAsia="en-US" w:bidi="ar-SA"/>
    </w:rPr>
  </w:style>
  <w:style w:type="character" w:customStyle="1" w:styleId="hps">
    <w:name w:val="hps"/>
    <w:basedOn w:val="DefaultParagraphFont"/>
    <w:rsid w:val="00F3149B"/>
  </w:style>
  <w:style w:type="paragraph" w:customStyle="1" w:styleId="citation">
    <w:name w:val="citation"/>
    <w:basedOn w:val="Normal"/>
    <w:link w:val="citationCar"/>
    <w:rsid w:val="003536F3"/>
    <w:pPr>
      <w:spacing w:after="60"/>
      <w:ind w:left="1134" w:right="284"/>
    </w:pPr>
  </w:style>
  <w:style w:type="paragraph" w:customStyle="1" w:styleId="citationa">
    <w:name w:val="citation(a)"/>
    <w:basedOn w:val="Normal"/>
    <w:rsid w:val="00593A20"/>
    <w:pPr>
      <w:tabs>
        <w:tab w:val="clear" w:pos="567"/>
      </w:tabs>
      <w:spacing w:after="60"/>
    </w:pPr>
  </w:style>
  <w:style w:type="paragraph" w:customStyle="1" w:styleId="nui">
    <w:name w:val="énu(i)"/>
    <w:basedOn w:val="Normal"/>
    <w:rsid w:val="00820F16"/>
    <w:pPr>
      <w:tabs>
        <w:tab w:val="clear" w:pos="567"/>
      </w:tabs>
      <w:spacing w:after="60"/>
      <w:ind w:left="1474" w:hanging="340"/>
    </w:pPr>
  </w:style>
  <w:style w:type="paragraph" w:customStyle="1" w:styleId="Enu1">
    <w:name w:val="Enu1"/>
    <w:basedOn w:val="Normal"/>
    <w:rsid w:val="00396B12"/>
    <w:pPr>
      <w:spacing w:after="60"/>
      <w:ind w:left="851" w:hanging="284"/>
    </w:pPr>
  </w:style>
  <w:style w:type="paragraph" w:customStyle="1" w:styleId="numrationa1">
    <w:name w:val="énumération (a)1"/>
    <w:basedOn w:val="numrationa"/>
    <w:rsid w:val="001127C4"/>
    <w:pPr>
      <w:ind w:left="851" w:hanging="284"/>
    </w:pPr>
  </w:style>
  <w:style w:type="paragraph" w:customStyle="1" w:styleId="Ref">
    <w:name w:val="Ref"/>
    <w:basedOn w:val="Normal"/>
    <w:link w:val="RefCar"/>
    <w:rsid w:val="00593A20"/>
    <w:pPr>
      <w:spacing w:after="60"/>
    </w:pPr>
    <w:rPr>
      <w:i/>
      <w:color w:val="3366FF"/>
    </w:rPr>
  </w:style>
  <w:style w:type="character" w:customStyle="1" w:styleId="RefCar">
    <w:name w:val="Ref Car"/>
    <w:link w:val="Ref"/>
    <w:rsid w:val="00593A20"/>
    <w:rPr>
      <w:rFonts w:ascii="Arial" w:eastAsia="SimSun" w:hAnsi="Arial" w:cs="Arial"/>
      <w:i/>
      <w:color w:val="3366FF"/>
      <w:lang w:eastAsia="zh-CN"/>
    </w:rPr>
  </w:style>
  <w:style w:type="paragraph" w:customStyle="1" w:styleId="Informations">
    <w:name w:val="Informations"/>
    <w:basedOn w:val="Ref"/>
    <w:link w:val="InformationsCar"/>
    <w:rsid w:val="00C95CF1"/>
    <w:pPr>
      <w:spacing w:before="120" w:after="120"/>
      <w:ind w:left="851"/>
      <w:jc w:val="left"/>
    </w:pPr>
  </w:style>
  <w:style w:type="character" w:customStyle="1" w:styleId="InformationsCar">
    <w:name w:val="Informations Car"/>
    <w:link w:val="Informations"/>
    <w:rsid w:val="00C95CF1"/>
    <w:rPr>
      <w:rFonts w:ascii="Arial" w:eastAsia="SimSun" w:hAnsi="Arial" w:cs="Arial"/>
      <w:i/>
      <w:color w:val="3366FF"/>
      <w:lang w:eastAsia="zh-CN"/>
    </w:rPr>
  </w:style>
  <w:style w:type="paragraph" w:customStyle="1" w:styleId="Questionnaire">
    <w:name w:val="Questionnaire"/>
    <w:basedOn w:val="Normal"/>
    <w:rsid w:val="00593A20"/>
    <w:pPr>
      <w:spacing w:before="80" w:after="80"/>
      <w:ind w:left="340" w:hanging="340"/>
      <w:jc w:val="left"/>
    </w:pPr>
    <w:rPr>
      <w:snapToGrid w:val="0"/>
      <w:sz w:val="18"/>
      <w:szCs w:val="18"/>
      <w:lang w:eastAsia="fr-FR"/>
    </w:rPr>
  </w:style>
  <w:style w:type="paragraph" w:customStyle="1" w:styleId="Soustitre">
    <w:name w:val="Soustitre"/>
    <w:basedOn w:val="Normal"/>
    <w:link w:val="SoustitreCar"/>
    <w:qFormat/>
    <w:rsid w:val="00941BDF"/>
    <w:pPr>
      <w:keepNext/>
      <w:spacing w:before="200" w:after="60"/>
      <w:jc w:val="left"/>
    </w:pPr>
    <w:rPr>
      <w:b/>
      <w:i/>
      <w:iCs/>
    </w:rPr>
  </w:style>
  <w:style w:type="character" w:customStyle="1" w:styleId="SoustitreCar">
    <w:name w:val="Soustitre Car"/>
    <w:link w:val="Soustitre"/>
    <w:rsid w:val="00941BDF"/>
    <w:rPr>
      <w:rFonts w:ascii="Arial" w:eastAsia="SimSun" w:hAnsi="Arial" w:cs="Arial"/>
      <w:b/>
      <w:i/>
      <w:iCs/>
      <w:lang w:eastAsia="zh-CN"/>
    </w:rPr>
  </w:style>
  <w:style w:type="paragraph" w:customStyle="1" w:styleId="SsTit">
    <w:name w:val="SsTit"/>
    <w:basedOn w:val="Normal"/>
    <w:rsid w:val="00892FE9"/>
    <w:pPr>
      <w:spacing w:after="480" w:line="440" w:lineRule="exact"/>
      <w:jc w:val="left"/>
    </w:pPr>
    <w:rPr>
      <w:b/>
      <w:caps/>
      <w:snapToGrid w:val="0"/>
      <w:sz w:val="36"/>
      <w:szCs w:val="36"/>
    </w:rPr>
  </w:style>
  <w:style w:type="paragraph" w:customStyle="1" w:styleId="Tableau">
    <w:name w:val="Tableau"/>
    <w:basedOn w:val="Normal"/>
    <w:rsid w:val="00593A20"/>
    <w:pPr>
      <w:spacing w:before="80" w:after="80"/>
    </w:pPr>
  </w:style>
  <w:style w:type="paragraph" w:customStyle="1" w:styleId="Texte1">
    <w:name w:val="Texte1"/>
    <w:basedOn w:val="Normal"/>
    <w:link w:val="Texte1Car"/>
    <w:rsid w:val="00A354FE"/>
    <w:pPr>
      <w:widowControl/>
      <w:spacing w:after="60"/>
      <w:ind w:left="851"/>
    </w:pPr>
  </w:style>
  <w:style w:type="character" w:customStyle="1" w:styleId="Texte1Car">
    <w:name w:val="Texte1 Car"/>
    <w:link w:val="Texte1"/>
    <w:rsid w:val="00A354FE"/>
    <w:rPr>
      <w:rFonts w:ascii="Arial" w:eastAsia="SimSun" w:hAnsi="Arial" w:cs="Arial"/>
      <w:lang w:eastAsia="zh-CN"/>
    </w:rPr>
  </w:style>
  <w:style w:type="paragraph" w:customStyle="1" w:styleId="Tabtit">
    <w:name w:val="Tabtit"/>
    <w:basedOn w:val="Texte1"/>
    <w:rsid w:val="001E2E53"/>
    <w:pPr>
      <w:keepNext/>
      <w:spacing w:before="240" w:after="120"/>
      <w:ind w:left="0"/>
    </w:pPr>
    <w:rPr>
      <w:b/>
      <w:lang w:eastAsia="fr-FR"/>
    </w:rPr>
  </w:style>
  <w:style w:type="paragraph" w:customStyle="1" w:styleId="Tabtxt">
    <w:name w:val="Tabtxt"/>
    <w:basedOn w:val="Normal"/>
    <w:rsid w:val="00593A20"/>
    <w:pPr>
      <w:jc w:val="center"/>
    </w:pPr>
    <w:rPr>
      <w:sz w:val="18"/>
      <w:szCs w:val="18"/>
      <w:lang w:eastAsia="fr-FR"/>
    </w:rPr>
  </w:style>
  <w:style w:type="paragraph" w:customStyle="1" w:styleId="Titcoul">
    <w:name w:val="Titcoul"/>
    <w:basedOn w:val="Title"/>
    <w:link w:val="TitcoulCar"/>
    <w:rsid w:val="00C95CF1"/>
    <w:pPr>
      <w:keepNext/>
      <w:spacing w:before="480" w:line="480" w:lineRule="exact"/>
      <w:outlineLvl w:val="1"/>
    </w:pPr>
    <w:rPr>
      <w:rFonts w:ascii="Arial" w:hAnsi="Arial"/>
      <w:bCs w:val="0"/>
      <w:color w:val="3366FF"/>
      <w:sz w:val="32"/>
    </w:rPr>
  </w:style>
  <w:style w:type="character" w:customStyle="1" w:styleId="TitcoulCar">
    <w:name w:val="Titcoul Car"/>
    <w:link w:val="Titcoul"/>
    <w:rsid w:val="00C95CF1"/>
    <w:rPr>
      <w:rFonts w:ascii="Arial" w:hAnsi="Arial" w:cs="Arial"/>
      <w:b/>
      <w:caps/>
      <w:snapToGrid w:val="0"/>
      <w:color w:val="3366FF"/>
      <w:sz w:val="32"/>
      <w:szCs w:val="70"/>
      <w:lang w:eastAsia="zh-CN"/>
    </w:rPr>
  </w:style>
  <w:style w:type="character" w:customStyle="1" w:styleId="Heading7Char">
    <w:name w:val="Heading 7 Char"/>
    <w:link w:val="Heading7"/>
    <w:rsid w:val="00593A20"/>
    <w:rPr>
      <w:rFonts w:ascii="Arial" w:eastAsia="SimSun" w:hAnsi="Arial"/>
      <w:i/>
      <w:snapToGrid w:val="0"/>
      <w:lang w:val="x-none" w:eastAsia="zh-CN"/>
    </w:rPr>
  </w:style>
  <w:style w:type="paragraph" w:styleId="TOC4">
    <w:name w:val="toc 4"/>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5">
    <w:name w:val="toc 5"/>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6">
    <w:name w:val="toc 6"/>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7">
    <w:name w:val="toc 7"/>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8">
    <w:name w:val="toc 8"/>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Txtannexe">
    <w:name w:val="Txtannexe"/>
    <w:basedOn w:val="Texte1"/>
    <w:link w:val="TxtannexeCar"/>
    <w:rsid w:val="00593A20"/>
    <w:pPr>
      <w:ind w:left="0"/>
    </w:pPr>
  </w:style>
  <w:style w:type="character" w:customStyle="1" w:styleId="TxtannexeCar">
    <w:name w:val="Txtannexe Car"/>
    <w:link w:val="Txtannexe"/>
    <w:rsid w:val="00593A20"/>
    <w:rPr>
      <w:rFonts w:ascii="Arial" w:eastAsia="SimSun" w:hAnsi="Arial" w:cs="Arial"/>
      <w:lang w:eastAsia="zh-CN"/>
    </w:rPr>
  </w:style>
  <w:style w:type="paragraph" w:customStyle="1" w:styleId="Txtgras">
    <w:name w:val="Txtgras"/>
    <w:basedOn w:val="Normal"/>
    <w:rsid w:val="00593A20"/>
    <w:pPr>
      <w:spacing w:line="320" w:lineRule="exact"/>
    </w:pPr>
    <w:rPr>
      <w:rFonts w:ascii="Arial Gras" w:hAnsi="Arial Gras"/>
      <w:b/>
      <w:bCs/>
      <w:sz w:val="24"/>
    </w:rPr>
  </w:style>
  <w:style w:type="paragraph" w:customStyle="1" w:styleId="Txtmaigre">
    <w:name w:val="Txtmaigre"/>
    <w:basedOn w:val="Texte1"/>
    <w:rsid w:val="005F03AE"/>
    <w:pPr>
      <w:ind w:left="0"/>
    </w:pPr>
  </w:style>
  <w:style w:type="paragraph" w:customStyle="1" w:styleId="Txtpuce">
    <w:name w:val="Txtpuce"/>
    <w:basedOn w:val="Normal"/>
    <w:rsid w:val="00593A20"/>
    <w:pPr>
      <w:tabs>
        <w:tab w:val="clear" w:pos="567"/>
        <w:tab w:val="left" w:pos="397"/>
      </w:tabs>
      <w:spacing w:line="360" w:lineRule="exact"/>
    </w:pPr>
    <w:rPr>
      <w:sz w:val="24"/>
    </w:rPr>
  </w:style>
  <w:style w:type="paragraph" w:customStyle="1" w:styleId="Txtpucegras">
    <w:name w:val="Txtpucegras"/>
    <w:basedOn w:val="Texte1"/>
    <w:rsid w:val="00702799"/>
    <w:pPr>
      <w:numPr>
        <w:numId w:val="49"/>
      </w:numPr>
      <w:tabs>
        <w:tab w:val="clear" w:pos="567"/>
        <w:tab w:val="left" w:pos="340"/>
      </w:tabs>
    </w:pPr>
  </w:style>
  <w:style w:type="paragraph" w:customStyle="1" w:styleId="Txtpucemaitre">
    <w:name w:val="Txtpucemaitre"/>
    <w:basedOn w:val="Txtpucegras"/>
    <w:rsid w:val="00471A69"/>
    <w:pPr>
      <w:numPr>
        <w:numId w:val="34"/>
      </w:numPr>
    </w:pPr>
  </w:style>
  <w:style w:type="paragraph" w:customStyle="1" w:styleId="Enumrotation">
    <w:name w:val="Enumérotation"/>
    <w:basedOn w:val="Pucesance"/>
    <w:rsid w:val="00C90143"/>
    <w:pPr>
      <w:numPr>
        <w:numId w:val="293"/>
      </w:numPr>
      <w:spacing w:before="0" w:after="60"/>
    </w:pPr>
  </w:style>
  <w:style w:type="paragraph" w:customStyle="1" w:styleId="diapo2">
    <w:name w:val="diapo2"/>
    <w:basedOn w:val="Heading6"/>
    <w:link w:val="diapo2Car"/>
    <w:rsid w:val="00941BDF"/>
    <w:pPr>
      <w:widowControl/>
      <w:spacing w:before="200" w:after="120" w:line="280" w:lineRule="exact"/>
      <w:jc w:val="both"/>
    </w:pPr>
    <w:rPr>
      <w:caps w:val="0"/>
      <w:color w:val="auto"/>
      <w:szCs w:val="20"/>
    </w:rPr>
  </w:style>
  <w:style w:type="character" w:customStyle="1" w:styleId="diapo2Car">
    <w:name w:val="diapo2 Car"/>
    <w:basedOn w:val="Heading6Char"/>
    <w:link w:val="diapo2"/>
    <w:rsid w:val="00941BDF"/>
    <w:rPr>
      <w:rFonts w:ascii="Arial" w:hAnsi="Arial" w:cs="Arial"/>
      <w:b/>
      <w:bCs/>
      <w:caps w:val="0"/>
      <w:color w:val="008000"/>
      <w:sz w:val="24"/>
      <w:szCs w:val="24"/>
      <w:lang w:val="en-US" w:eastAsia="x-none"/>
    </w:rPr>
  </w:style>
  <w:style w:type="paragraph" w:customStyle="1" w:styleId="DO">
    <w:name w:val="DO"/>
    <w:basedOn w:val="Texte1"/>
    <w:link w:val="DOCar"/>
    <w:rsid w:val="00396B12"/>
    <w:pPr>
      <w:tabs>
        <w:tab w:val="clear" w:pos="567"/>
        <w:tab w:val="left" w:pos="2138"/>
      </w:tabs>
      <w:ind w:left="1985" w:hanging="1134"/>
    </w:pPr>
    <w:rPr>
      <w:rFonts w:eastAsia="Calibri"/>
      <w:iCs/>
      <w:szCs w:val="22"/>
      <w:lang w:eastAsia="fr-FR"/>
    </w:rPr>
  </w:style>
  <w:style w:type="character" w:customStyle="1" w:styleId="DOCar">
    <w:name w:val="DO Car"/>
    <w:link w:val="DO"/>
    <w:rsid w:val="00396B12"/>
    <w:rPr>
      <w:rFonts w:ascii="Arial" w:eastAsia="Calibri" w:hAnsi="Arial" w:cs="Arial"/>
      <w:iCs/>
      <w:szCs w:val="22"/>
    </w:rPr>
  </w:style>
  <w:style w:type="paragraph" w:customStyle="1" w:styleId="Pucesance">
    <w:name w:val="Puceséance"/>
    <w:basedOn w:val="Numrosance"/>
    <w:rsid w:val="00624CD1"/>
    <w:pPr>
      <w:numPr>
        <w:numId w:val="99"/>
      </w:numPr>
      <w:tabs>
        <w:tab w:val="clear" w:pos="567"/>
      </w:tabs>
    </w:pPr>
  </w:style>
  <w:style w:type="paragraph" w:customStyle="1" w:styleId="nua">
    <w:name w:val="énu(a)"/>
    <w:basedOn w:val="numrationa"/>
    <w:rsid w:val="00980569"/>
    <w:pPr>
      <w:numPr>
        <w:numId w:val="155"/>
      </w:numPr>
    </w:pPr>
  </w:style>
  <w:style w:type="paragraph" w:customStyle="1" w:styleId="Encadr">
    <w:name w:val="Encadré"/>
    <w:basedOn w:val="Texte1"/>
    <w:link w:val="EncadrCar"/>
    <w:rsid w:val="006138F0"/>
    <w:pPr>
      <w:pBdr>
        <w:top w:val="single" w:sz="2" w:space="3" w:color="auto"/>
        <w:left w:val="single" w:sz="2" w:space="3" w:color="auto"/>
        <w:bottom w:val="single" w:sz="2" w:space="3" w:color="auto"/>
        <w:right w:val="single" w:sz="2" w:space="3" w:color="auto"/>
      </w:pBdr>
      <w:shd w:val="clear" w:color="auto" w:fill="F2F2F2"/>
      <w:spacing w:before="120"/>
      <w:ind w:left="113" w:right="113"/>
    </w:pPr>
  </w:style>
  <w:style w:type="character" w:customStyle="1" w:styleId="EncadrCar">
    <w:name w:val="Encadré Car"/>
    <w:basedOn w:val="Texte1Car"/>
    <w:link w:val="Encadr"/>
    <w:rsid w:val="006138F0"/>
    <w:rPr>
      <w:rFonts w:ascii="Arial" w:eastAsia="SimSun" w:hAnsi="Arial" w:cs="Arial"/>
      <w:shd w:val="clear" w:color="auto" w:fill="F2F2F2"/>
      <w:lang w:eastAsia="zh-CN"/>
    </w:rPr>
  </w:style>
  <w:style w:type="paragraph" w:customStyle="1" w:styleId="Txtjourne">
    <w:name w:val="Txtjournée"/>
    <w:basedOn w:val="Texte1"/>
    <w:rsid w:val="008D567B"/>
    <w:pPr>
      <w:spacing w:before="60"/>
      <w:ind w:left="113"/>
      <w:jc w:val="left"/>
    </w:pPr>
  </w:style>
  <w:style w:type="paragraph" w:customStyle="1" w:styleId="Tetierejourne">
    <w:name w:val="Tetiere journée"/>
    <w:basedOn w:val="Txtjourne"/>
    <w:rsid w:val="00915DFF"/>
    <w:pPr>
      <w:ind w:left="0"/>
      <w:jc w:val="center"/>
    </w:pPr>
    <w:rPr>
      <w:rFonts w:ascii="Arial Gras" w:hAnsi="Arial Gras"/>
      <w:b/>
      <w:bCs/>
    </w:rPr>
  </w:style>
  <w:style w:type="paragraph" w:customStyle="1" w:styleId="Numrosance">
    <w:name w:val="Numéroséance"/>
    <w:basedOn w:val="Texte1"/>
    <w:next w:val="Rponses"/>
    <w:autoRedefine/>
    <w:rsid w:val="00901CF9"/>
    <w:pPr>
      <w:numPr>
        <w:numId w:val="257"/>
      </w:numPr>
      <w:spacing w:before="120" w:after="0"/>
    </w:pPr>
  </w:style>
  <w:style w:type="paragraph" w:customStyle="1" w:styleId="numrotation2">
    <w:name w:val="Énumérotation2"/>
    <w:basedOn w:val="Enumrotation"/>
    <w:rsid w:val="00F23BCD"/>
    <w:pPr>
      <w:ind w:hanging="567"/>
    </w:pPr>
  </w:style>
  <w:style w:type="paragraph" w:customStyle="1" w:styleId="DOa">
    <w:name w:val="DO(a)"/>
    <w:basedOn w:val="Texte1"/>
    <w:link w:val="DOaCar"/>
    <w:rsid w:val="00303DBB"/>
    <w:pPr>
      <w:ind w:left="2325" w:hanging="340"/>
    </w:pPr>
  </w:style>
  <w:style w:type="character" w:customStyle="1" w:styleId="DOaCar">
    <w:name w:val="DO(a) Car"/>
    <w:basedOn w:val="Texte1Car"/>
    <w:link w:val="DOa"/>
    <w:rsid w:val="00303DBB"/>
    <w:rPr>
      <w:rFonts w:ascii="Arial" w:eastAsia="SimSun" w:hAnsi="Arial" w:cs="Arial"/>
      <w:lang w:eastAsia="zh-CN"/>
    </w:rPr>
  </w:style>
  <w:style w:type="paragraph" w:customStyle="1" w:styleId="DOi">
    <w:name w:val="DO(i)"/>
    <w:basedOn w:val="DOa"/>
    <w:rsid w:val="00820F16"/>
    <w:pPr>
      <w:ind w:left="2608"/>
    </w:pPr>
  </w:style>
  <w:style w:type="paragraph" w:customStyle="1" w:styleId="Evaluation">
    <w:name w:val="Evaluation"/>
    <w:basedOn w:val="Texte1"/>
    <w:link w:val="EvaluationCar"/>
    <w:rsid w:val="005E0306"/>
    <w:pPr>
      <w:tabs>
        <w:tab w:val="clear" w:pos="567"/>
        <w:tab w:val="right" w:pos="8845"/>
      </w:tabs>
    </w:pPr>
  </w:style>
  <w:style w:type="paragraph" w:customStyle="1" w:styleId="Rponses">
    <w:name w:val="Réponses"/>
    <w:basedOn w:val="Numrosance"/>
    <w:rsid w:val="00F16D0A"/>
    <w:pPr>
      <w:numPr>
        <w:numId w:val="0"/>
      </w:numPr>
      <w:spacing w:before="60" w:after="360"/>
      <w:ind w:left="851"/>
    </w:pPr>
    <w:rPr>
      <w:i/>
    </w:rPr>
  </w:style>
  <w:style w:type="character" w:customStyle="1" w:styleId="EvaluationCar">
    <w:name w:val="Evaluation Car"/>
    <w:link w:val="Evaluation"/>
    <w:rsid w:val="005E0306"/>
    <w:rPr>
      <w:rFonts w:ascii="Arial" w:eastAsia="SimSun" w:hAnsi="Arial" w:cs="Arial"/>
      <w:lang w:eastAsia="zh-CN"/>
    </w:rPr>
  </w:style>
  <w:style w:type="paragraph" w:customStyle="1" w:styleId="Enutiret">
    <w:name w:val="Enutiret"/>
    <w:basedOn w:val="Texte1"/>
    <w:link w:val="EnutiretCarCar"/>
    <w:rsid w:val="00F16D0A"/>
    <w:pPr>
      <w:numPr>
        <w:numId w:val="278"/>
      </w:numPr>
    </w:pPr>
  </w:style>
  <w:style w:type="character" w:customStyle="1" w:styleId="EnutiretCarCar">
    <w:name w:val="Enutiret Car Car"/>
    <w:link w:val="Enutiret"/>
    <w:rsid w:val="00F16D0A"/>
    <w:rPr>
      <w:rFonts w:ascii="Arial" w:eastAsia="SimSun" w:hAnsi="Arial" w:cs="Arial"/>
      <w:lang w:eastAsia="zh-CN"/>
    </w:rPr>
  </w:style>
  <w:style w:type="paragraph" w:customStyle="1" w:styleId="Chapitre">
    <w:name w:val="Chapitre"/>
    <w:basedOn w:val="Titcoul"/>
    <w:link w:val="ChapitreCar"/>
    <w:rsid w:val="00600AEA"/>
    <w:pPr>
      <w:pBdr>
        <w:bottom w:val="single" w:sz="4" w:space="14" w:color="3366FF"/>
      </w:pBdr>
      <w:spacing w:before="240" w:line="840" w:lineRule="exact"/>
      <w:contextualSpacing/>
    </w:pPr>
    <w:rPr>
      <w:rFonts w:ascii="Arial Gras" w:hAnsi="Arial Gras"/>
      <w:bCs/>
      <w:sz w:val="70"/>
    </w:rPr>
  </w:style>
  <w:style w:type="paragraph" w:styleId="TOCHeading">
    <w:name w:val="TOC Heading"/>
    <w:basedOn w:val="Header"/>
    <w:next w:val="Normal"/>
    <w:uiPriority w:val="39"/>
    <w:unhideWhenUsed/>
    <w:rsid w:val="00FE7025"/>
    <w:pPr>
      <w:widowControl/>
      <w:snapToGrid/>
    </w:pPr>
    <w:rPr>
      <w:rFonts w:eastAsiaTheme="majorEastAsia" w:cstheme="majorBidi"/>
      <w:b/>
      <w:color w:val="365F91" w:themeColor="accent1" w:themeShade="BF"/>
      <w:szCs w:val="28"/>
      <w:lang w:eastAsia="fr-FR"/>
    </w:rPr>
  </w:style>
  <w:style w:type="character" w:styleId="EndnoteReference">
    <w:name w:val="endnote reference"/>
    <w:basedOn w:val="DefaultParagraphFont"/>
    <w:rsid w:val="00C171E7"/>
    <w:rPr>
      <w:vertAlign w:val="superscript"/>
    </w:rPr>
  </w:style>
  <w:style w:type="paragraph" w:customStyle="1" w:styleId="UEnu">
    <w:name w:val="UEnu"/>
    <w:basedOn w:val="Normal"/>
    <w:autoRedefine/>
    <w:rsid w:val="00716BFA"/>
    <w:pPr>
      <w:widowControl/>
      <w:pBdr>
        <w:top w:val="single" w:sz="12" w:space="6" w:color="auto" w:shadow="1"/>
        <w:left w:val="single" w:sz="12" w:space="4" w:color="auto" w:shadow="1"/>
        <w:bottom w:val="single" w:sz="12" w:space="6" w:color="auto" w:shadow="1"/>
        <w:right w:val="single" w:sz="12" w:space="4" w:color="auto" w:shadow="1"/>
      </w:pBdr>
      <w:tabs>
        <w:tab w:val="clear" w:pos="567"/>
      </w:tabs>
      <w:snapToGrid/>
      <w:spacing w:after="60"/>
      <w:ind w:left="142" w:right="113"/>
    </w:pPr>
    <w:rPr>
      <w:rFonts w:eastAsia="Calibri"/>
      <w:noProof/>
      <w:lang w:eastAsia="en-US"/>
    </w:rPr>
  </w:style>
  <w:style w:type="paragraph" w:customStyle="1" w:styleId="UPlan">
    <w:name w:val="UPlan"/>
    <w:basedOn w:val="Titcoul"/>
    <w:link w:val="UPlanCar"/>
    <w:rsid w:val="00E73DB8"/>
    <w:pPr>
      <w:keepLines/>
      <w:widowControl/>
      <w:tabs>
        <w:tab w:val="left" w:pos="567"/>
      </w:tabs>
      <w:spacing w:after="0"/>
      <w:outlineLvl w:val="0"/>
    </w:pPr>
    <w:rPr>
      <w:rFonts w:ascii="Arial Gras" w:hAnsi="Arial Gras"/>
      <w:bCs/>
      <w:noProof/>
      <w:kern w:val="28"/>
      <w:sz w:val="48"/>
      <w:szCs w:val="48"/>
      <w:lang w:val="en-GB"/>
    </w:rPr>
  </w:style>
  <w:style w:type="character" w:customStyle="1" w:styleId="UPlanCar">
    <w:name w:val="UPlan Car"/>
    <w:basedOn w:val="TitcoulCar"/>
    <w:link w:val="UPlan"/>
    <w:rsid w:val="00E73DB8"/>
    <w:rPr>
      <w:rFonts w:ascii="Arial Gras" w:hAnsi="Arial Gras" w:cs="Arial"/>
      <w:b/>
      <w:bCs/>
      <w:caps/>
      <w:noProof/>
      <w:snapToGrid w:val="0"/>
      <w:color w:val="3366FF"/>
      <w:kern w:val="28"/>
      <w:sz w:val="48"/>
      <w:szCs w:val="48"/>
      <w:lang w:val="en-GB" w:eastAsia="zh-CN"/>
    </w:rPr>
  </w:style>
  <w:style w:type="paragraph" w:customStyle="1" w:styleId="Upuce">
    <w:name w:val="Upuce"/>
    <w:basedOn w:val="UTxt"/>
    <w:rsid w:val="00B17C77"/>
    <w:pPr>
      <w:numPr>
        <w:numId w:val="383"/>
      </w:numPr>
      <w:snapToGrid/>
    </w:pPr>
    <w:rPr>
      <w:rFonts w:eastAsia="Calibri"/>
      <w:i w:val="0"/>
      <w:iCs/>
      <w:noProof/>
      <w:szCs w:val="20"/>
      <w:lang w:eastAsia="en-US"/>
    </w:rPr>
  </w:style>
  <w:style w:type="paragraph" w:customStyle="1" w:styleId="UTit4">
    <w:name w:val="UTit4"/>
    <w:basedOn w:val="Heading4"/>
    <w:link w:val="UTit4Car"/>
    <w:rsid w:val="00E73DB8"/>
    <w:pPr>
      <w:keepLines/>
      <w:widowControl/>
      <w:pBdr>
        <w:top w:val="single" w:sz="12" w:space="6" w:color="auto" w:shadow="1"/>
        <w:left w:val="single" w:sz="12" w:space="4" w:color="auto" w:shadow="1"/>
        <w:bottom w:val="single" w:sz="12" w:space="6" w:color="auto" w:shadow="1"/>
        <w:right w:val="single" w:sz="12" w:space="4" w:color="auto" w:shadow="1"/>
      </w:pBdr>
      <w:snapToGrid/>
      <w:ind w:left="113" w:right="113"/>
    </w:pPr>
    <w:rPr>
      <w:rFonts w:eastAsia="SimSun"/>
      <w:lang w:val="it-IT"/>
    </w:rPr>
  </w:style>
  <w:style w:type="character" w:customStyle="1" w:styleId="UTit4Car">
    <w:name w:val="UTit4 Car"/>
    <w:basedOn w:val="Heading4Char"/>
    <w:link w:val="UTit4"/>
    <w:rsid w:val="00E73DB8"/>
    <w:rPr>
      <w:rFonts w:ascii="Arial" w:eastAsia="SimSun" w:hAnsi="Arial" w:cs="Arial"/>
      <w:b/>
      <w:bCs/>
      <w:caps/>
      <w:szCs w:val="24"/>
      <w:lang w:val="it-IT" w:eastAsia="en-US"/>
    </w:rPr>
  </w:style>
  <w:style w:type="paragraph" w:customStyle="1" w:styleId="UTxt">
    <w:name w:val="UTxt"/>
    <w:basedOn w:val="Texte1"/>
    <w:link w:val="UTxtCar"/>
    <w:rsid w:val="00E73DB8"/>
    <w:pPr>
      <w:pBdr>
        <w:top w:val="single" w:sz="12" w:space="6" w:color="auto" w:shadow="1"/>
        <w:left w:val="single" w:sz="12" w:space="4" w:color="auto" w:shadow="1"/>
        <w:bottom w:val="single" w:sz="12" w:space="6" w:color="auto" w:shadow="1"/>
        <w:right w:val="single" w:sz="12" w:space="4" w:color="auto" w:shadow="1"/>
      </w:pBdr>
      <w:ind w:left="113" w:right="113"/>
    </w:pPr>
    <w:rPr>
      <w:i/>
      <w:szCs w:val="24"/>
    </w:rPr>
  </w:style>
  <w:style w:type="character" w:customStyle="1" w:styleId="UTxtCar">
    <w:name w:val="UTxt Car"/>
    <w:basedOn w:val="Texte1Car"/>
    <w:link w:val="UTxt"/>
    <w:rsid w:val="00E73DB8"/>
    <w:rPr>
      <w:rFonts w:ascii="Arial" w:eastAsia="SimSun" w:hAnsi="Arial" w:cs="Arial"/>
      <w:i/>
      <w:szCs w:val="24"/>
      <w:lang w:eastAsia="zh-CN"/>
    </w:rPr>
  </w:style>
  <w:style w:type="paragraph" w:styleId="ListParagraph">
    <w:name w:val="List Paragraph"/>
    <w:basedOn w:val="Normal"/>
    <w:uiPriority w:val="72"/>
    <w:rsid w:val="00EA7BA5"/>
    <w:pPr>
      <w:ind w:left="720"/>
      <w:contextualSpacing/>
    </w:pPr>
  </w:style>
  <w:style w:type="paragraph" w:customStyle="1" w:styleId="UTiret">
    <w:name w:val="UTiret"/>
    <w:basedOn w:val="UTxt"/>
    <w:rsid w:val="004C16E8"/>
    <w:pPr>
      <w:tabs>
        <w:tab w:val="clear" w:pos="567"/>
        <w:tab w:val="left" w:pos="454"/>
      </w:tabs>
      <w:ind w:left="470" w:hanging="357"/>
      <w:jc w:val="left"/>
    </w:pPr>
    <w:rPr>
      <w:i w:val="0"/>
    </w:rPr>
  </w:style>
  <w:style w:type="paragraph" w:customStyle="1" w:styleId="Slideheading">
    <w:name w:val="Slide heading"/>
    <w:basedOn w:val="Heading2"/>
    <w:link w:val="SlideheadingChar"/>
    <w:qFormat/>
    <w:rsid w:val="009E5369"/>
    <w:pPr>
      <w:keepNext/>
      <w:widowControl/>
      <w:numPr>
        <w:ilvl w:val="0"/>
        <w:numId w:val="0"/>
      </w:numPr>
      <w:spacing w:before="200" w:after="0" w:line="240" w:lineRule="auto"/>
    </w:pPr>
    <w:rPr>
      <w:rFonts w:cs="Times New Roman"/>
      <w:caps w:val="0"/>
      <w:snapToGrid w:val="0"/>
      <w:color w:val="000000"/>
      <w:kern w:val="0"/>
      <w:sz w:val="24"/>
      <w:szCs w:val="26"/>
      <w:lang w:val="en-GB"/>
    </w:rPr>
  </w:style>
  <w:style w:type="character" w:customStyle="1" w:styleId="SlideheadingChar">
    <w:name w:val="Slide heading Char"/>
    <w:link w:val="Slideheading"/>
    <w:rsid w:val="009E5369"/>
    <w:rPr>
      <w:rFonts w:ascii="Arial" w:hAnsi="Arial"/>
      <w:b/>
      <w:bCs/>
      <w:snapToGrid w:val="0"/>
      <w:color w:val="000000"/>
      <w:sz w:val="24"/>
      <w:szCs w:val="26"/>
      <w:lang w:val="en-GB" w:eastAsia="zh-CN"/>
    </w:rPr>
  </w:style>
  <w:style w:type="character" w:customStyle="1" w:styleId="ChapitreCar">
    <w:name w:val="Chapitre Car"/>
    <w:link w:val="Chapitre"/>
    <w:rsid w:val="00600AEA"/>
    <w:rPr>
      <w:rFonts w:ascii="Arial Gras" w:hAnsi="Arial Gras" w:cs="Arial"/>
      <w:b/>
      <w:bCs/>
      <w:caps/>
      <w:snapToGrid w:val="0"/>
      <w:color w:val="3366FF"/>
      <w:sz w:val="70"/>
      <w:szCs w:val="70"/>
      <w:lang w:eastAsia="zh-CN"/>
    </w:rPr>
  </w:style>
  <w:style w:type="paragraph" w:customStyle="1" w:styleId="HO1">
    <w:name w:val="HO1"/>
    <w:basedOn w:val="Titcoul"/>
    <w:link w:val="HO1Car"/>
    <w:rsid w:val="000D44A5"/>
    <w:pPr>
      <w:keepLines/>
      <w:widowControl/>
      <w:tabs>
        <w:tab w:val="left" w:pos="567"/>
      </w:tabs>
      <w:spacing w:after="0"/>
      <w:outlineLvl w:val="0"/>
    </w:pPr>
    <w:rPr>
      <w:bCs/>
      <w:caps w:val="0"/>
      <w:noProof/>
      <w:kern w:val="28"/>
      <w:szCs w:val="32"/>
      <w:lang w:val="en-US"/>
    </w:rPr>
  </w:style>
  <w:style w:type="character" w:customStyle="1" w:styleId="HO1Car">
    <w:name w:val="HO1 Car"/>
    <w:basedOn w:val="TitcoulCar"/>
    <w:link w:val="HO1"/>
    <w:rsid w:val="000D44A5"/>
    <w:rPr>
      <w:rFonts w:ascii="Arial" w:hAnsi="Arial" w:cs="Arial"/>
      <w:b/>
      <w:bCs/>
      <w:caps w:val="0"/>
      <w:noProof/>
      <w:snapToGrid w:val="0"/>
      <w:color w:val="3366FF"/>
      <w:kern w:val="28"/>
      <w:sz w:val="32"/>
      <w:szCs w:val="32"/>
      <w:lang w:val="en-US" w:eastAsia="zh-CN"/>
    </w:rPr>
  </w:style>
  <w:style w:type="paragraph" w:customStyle="1" w:styleId="HO2">
    <w:name w:val="HO2"/>
    <w:basedOn w:val="HO1"/>
    <w:link w:val="HO2Car"/>
    <w:rsid w:val="000D44A5"/>
    <w:pPr>
      <w:spacing w:before="0" w:after="480"/>
    </w:pPr>
    <w:rPr>
      <w:caps/>
    </w:rPr>
  </w:style>
  <w:style w:type="character" w:customStyle="1" w:styleId="HO2Car">
    <w:name w:val="HO2 Car"/>
    <w:basedOn w:val="HO1Car"/>
    <w:link w:val="HO2"/>
    <w:rsid w:val="000D44A5"/>
    <w:rPr>
      <w:rFonts w:ascii="Arial" w:hAnsi="Arial" w:cs="Arial"/>
      <w:b/>
      <w:bCs/>
      <w:caps/>
      <w:noProof/>
      <w:snapToGrid w:val="0"/>
      <w:color w:val="3366FF"/>
      <w:kern w:val="28"/>
      <w:sz w:val="32"/>
      <w:szCs w:val="32"/>
      <w:lang w:val="en-US" w:eastAsia="zh-CN"/>
    </w:rPr>
  </w:style>
  <w:style w:type="paragraph" w:customStyle="1" w:styleId="Utiret0">
    <w:name w:val="Utiret"/>
    <w:basedOn w:val="UTxt"/>
    <w:link w:val="UtiretCar"/>
    <w:rsid w:val="004C16E8"/>
    <w:pPr>
      <w:tabs>
        <w:tab w:val="clear" w:pos="567"/>
        <w:tab w:val="left" w:pos="454"/>
      </w:tabs>
    </w:pPr>
  </w:style>
  <w:style w:type="character" w:customStyle="1" w:styleId="UtiretCar">
    <w:name w:val="Utiret Car"/>
    <w:basedOn w:val="UTxtCar"/>
    <w:link w:val="Utiret0"/>
    <w:rsid w:val="004C16E8"/>
    <w:rPr>
      <w:rFonts w:ascii="Arial" w:eastAsia="SimSun" w:hAnsi="Arial" w:cs="Arial"/>
      <w: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9863">
      <w:bodyDiv w:val="1"/>
      <w:marLeft w:val="0"/>
      <w:marRight w:val="0"/>
      <w:marTop w:val="0"/>
      <w:marBottom w:val="0"/>
      <w:divBdr>
        <w:top w:val="none" w:sz="0" w:space="0" w:color="auto"/>
        <w:left w:val="none" w:sz="0" w:space="0" w:color="auto"/>
        <w:bottom w:val="none" w:sz="0" w:space="0" w:color="auto"/>
        <w:right w:val="none" w:sz="0" w:space="0" w:color="auto"/>
      </w:divBdr>
    </w:div>
    <w:div w:id="262036198">
      <w:bodyDiv w:val="1"/>
      <w:marLeft w:val="0"/>
      <w:marRight w:val="0"/>
      <w:marTop w:val="0"/>
      <w:marBottom w:val="0"/>
      <w:divBdr>
        <w:top w:val="none" w:sz="0" w:space="0" w:color="auto"/>
        <w:left w:val="none" w:sz="0" w:space="0" w:color="auto"/>
        <w:bottom w:val="none" w:sz="0" w:space="0" w:color="auto"/>
        <w:right w:val="none" w:sz="0" w:space="0" w:color="auto"/>
      </w:divBdr>
    </w:div>
    <w:div w:id="348214133">
      <w:bodyDiv w:val="1"/>
      <w:marLeft w:val="0"/>
      <w:marRight w:val="0"/>
      <w:marTop w:val="0"/>
      <w:marBottom w:val="0"/>
      <w:divBdr>
        <w:top w:val="none" w:sz="0" w:space="0" w:color="auto"/>
        <w:left w:val="none" w:sz="0" w:space="0" w:color="auto"/>
        <w:bottom w:val="none" w:sz="0" w:space="0" w:color="auto"/>
        <w:right w:val="none" w:sz="0" w:space="0" w:color="auto"/>
      </w:divBdr>
    </w:div>
    <w:div w:id="380402445">
      <w:bodyDiv w:val="1"/>
      <w:marLeft w:val="0"/>
      <w:marRight w:val="0"/>
      <w:marTop w:val="0"/>
      <w:marBottom w:val="0"/>
      <w:divBdr>
        <w:top w:val="none" w:sz="0" w:space="0" w:color="auto"/>
        <w:left w:val="none" w:sz="0" w:space="0" w:color="auto"/>
        <w:bottom w:val="none" w:sz="0" w:space="0" w:color="auto"/>
        <w:right w:val="none" w:sz="0" w:space="0" w:color="auto"/>
      </w:divBdr>
    </w:div>
    <w:div w:id="454641525">
      <w:bodyDiv w:val="1"/>
      <w:marLeft w:val="0"/>
      <w:marRight w:val="0"/>
      <w:marTop w:val="0"/>
      <w:marBottom w:val="0"/>
      <w:divBdr>
        <w:top w:val="none" w:sz="0" w:space="0" w:color="auto"/>
        <w:left w:val="none" w:sz="0" w:space="0" w:color="auto"/>
        <w:bottom w:val="none" w:sz="0" w:space="0" w:color="auto"/>
        <w:right w:val="none" w:sz="0" w:space="0" w:color="auto"/>
      </w:divBdr>
      <w:divsChild>
        <w:div w:id="1436245363">
          <w:marLeft w:val="0"/>
          <w:marRight w:val="0"/>
          <w:marTop w:val="0"/>
          <w:marBottom w:val="0"/>
          <w:divBdr>
            <w:top w:val="none" w:sz="0" w:space="0" w:color="auto"/>
            <w:left w:val="none" w:sz="0" w:space="0" w:color="auto"/>
            <w:bottom w:val="none" w:sz="0" w:space="0" w:color="auto"/>
            <w:right w:val="none" w:sz="0" w:space="0" w:color="auto"/>
          </w:divBdr>
          <w:divsChild>
            <w:div w:id="1375622375">
              <w:marLeft w:val="0"/>
              <w:marRight w:val="0"/>
              <w:marTop w:val="0"/>
              <w:marBottom w:val="0"/>
              <w:divBdr>
                <w:top w:val="none" w:sz="0" w:space="0" w:color="auto"/>
                <w:left w:val="none" w:sz="0" w:space="0" w:color="auto"/>
                <w:bottom w:val="none" w:sz="0" w:space="0" w:color="auto"/>
                <w:right w:val="none" w:sz="0" w:space="0" w:color="auto"/>
              </w:divBdr>
              <w:divsChild>
                <w:div w:id="285743314">
                  <w:marLeft w:val="0"/>
                  <w:marRight w:val="0"/>
                  <w:marTop w:val="0"/>
                  <w:marBottom w:val="0"/>
                  <w:divBdr>
                    <w:top w:val="none" w:sz="0" w:space="0" w:color="auto"/>
                    <w:left w:val="none" w:sz="0" w:space="0" w:color="auto"/>
                    <w:bottom w:val="none" w:sz="0" w:space="0" w:color="auto"/>
                    <w:right w:val="none" w:sz="0" w:space="0" w:color="auto"/>
                  </w:divBdr>
                  <w:divsChild>
                    <w:div w:id="1262376089">
                      <w:marLeft w:val="0"/>
                      <w:marRight w:val="0"/>
                      <w:marTop w:val="0"/>
                      <w:marBottom w:val="0"/>
                      <w:divBdr>
                        <w:top w:val="none" w:sz="0" w:space="0" w:color="auto"/>
                        <w:left w:val="none" w:sz="0" w:space="0" w:color="auto"/>
                        <w:bottom w:val="none" w:sz="0" w:space="0" w:color="auto"/>
                        <w:right w:val="none" w:sz="0" w:space="0" w:color="auto"/>
                      </w:divBdr>
                      <w:divsChild>
                        <w:div w:id="126512741">
                          <w:marLeft w:val="0"/>
                          <w:marRight w:val="0"/>
                          <w:marTop w:val="0"/>
                          <w:marBottom w:val="0"/>
                          <w:divBdr>
                            <w:top w:val="none" w:sz="0" w:space="0" w:color="auto"/>
                            <w:left w:val="none" w:sz="0" w:space="0" w:color="auto"/>
                            <w:bottom w:val="none" w:sz="0" w:space="0" w:color="auto"/>
                            <w:right w:val="none" w:sz="0" w:space="0" w:color="auto"/>
                          </w:divBdr>
                          <w:divsChild>
                            <w:div w:id="1848520978">
                              <w:marLeft w:val="0"/>
                              <w:marRight w:val="0"/>
                              <w:marTop w:val="0"/>
                              <w:marBottom w:val="0"/>
                              <w:divBdr>
                                <w:top w:val="none" w:sz="0" w:space="0" w:color="auto"/>
                                <w:left w:val="none" w:sz="0" w:space="0" w:color="auto"/>
                                <w:bottom w:val="none" w:sz="0" w:space="0" w:color="auto"/>
                                <w:right w:val="none" w:sz="0" w:space="0" w:color="auto"/>
                              </w:divBdr>
                              <w:divsChild>
                                <w:div w:id="724835426">
                                  <w:marLeft w:val="0"/>
                                  <w:marRight w:val="0"/>
                                  <w:marTop w:val="0"/>
                                  <w:marBottom w:val="0"/>
                                  <w:divBdr>
                                    <w:top w:val="none" w:sz="0" w:space="0" w:color="auto"/>
                                    <w:left w:val="none" w:sz="0" w:space="0" w:color="auto"/>
                                    <w:bottom w:val="none" w:sz="0" w:space="0" w:color="auto"/>
                                    <w:right w:val="none" w:sz="0" w:space="0" w:color="auto"/>
                                  </w:divBdr>
                                  <w:divsChild>
                                    <w:div w:id="82075686">
                                      <w:marLeft w:val="0"/>
                                      <w:marRight w:val="0"/>
                                      <w:marTop w:val="0"/>
                                      <w:marBottom w:val="0"/>
                                      <w:divBdr>
                                        <w:top w:val="single" w:sz="6" w:space="0" w:color="F5F5F5"/>
                                        <w:left w:val="single" w:sz="6" w:space="0" w:color="F5F5F5"/>
                                        <w:bottom w:val="single" w:sz="6" w:space="0" w:color="F5F5F5"/>
                                        <w:right w:val="single" w:sz="6" w:space="0" w:color="F5F5F5"/>
                                      </w:divBdr>
                                      <w:divsChild>
                                        <w:div w:id="1544177679">
                                          <w:marLeft w:val="0"/>
                                          <w:marRight w:val="0"/>
                                          <w:marTop w:val="0"/>
                                          <w:marBottom w:val="0"/>
                                          <w:divBdr>
                                            <w:top w:val="none" w:sz="0" w:space="0" w:color="auto"/>
                                            <w:left w:val="none" w:sz="0" w:space="0" w:color="auto"/>
                                            <w:bottom w:val="none" w:sz="0" w:space="0" w:color="auto"/>
                                            <w:right w:val="none" w:sz="0" w:space="0" w:color="auto"/>
                                          </w:divBdr>
                                          <w:divsChild>
                                            <w:div w:id="2356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495508">
      <w:bodyDiv w:val="1"/>
      <w:marLeft w:val="0"/>
      <w:marRight w:val="0"/>
      <w:marTop w:val="0"/>
      <w:marBottom w:val="0"/>
      <w:divBdr>
        <w:top w:val="none" w:sz="0" w:space="0" w:color="auto"/>
        <w:left w:val="none" w:sz="0" w:space="0" w:color="auto"/>
        <w:bottom w:val="none" w:sz="0" w:space="0" w:color="auto"/>
        <w:right w:val="none" w:sz="0" w:space="0" w:color="auto"/>
      </w:divBdr>
    </w:div>
    <w:div w:id="618033515">
      <w:bodyDiv w:val="1"/>
      <w:marLeft w:val="0"/>
      <w:marRight w:val="0"/>
      <w:marTop w:val="0"/>
      <w:marBottom w:val="0"/>
      <w:divBdr>
        <w:top w:val="none" w:sz="0" w:space="0" w:color="auto"/>
        <w:left w:val="none" w:sz="0" w:space="0" w:color="auto"/>
        <w:bottom w:val="none" w:sz="0" w:space="0" w:color="auto"/>
        <w:right w:val="none" w:sz="0" w:space="0" w:color="auto"/>
      </w:divBdr>
      <w:divsChild>
        <w:div w:id="1153567382">
          <w:marLeft w:val="0"/>
          <w:marRight w:val="0"/>
          <w:marTop w:val="0"/>
          <w:marBottom w:val="0"/>
          <w:divBdr>
            <w:top w:val="none" w:sz="0" w:space="0" w:color="auto"/>
            <w:left w:val="none" w:sz="0" w:space="0" w:color="auto"/>
            <w:bottom w:val="none" w:sz="0" w:space="0" w:color="auto"/>
            <w:right w:val="none" w:sz="0" w:space="0" w:color="auto"/>
          </w:divBdr>
          <w:divsChild>
            <w:div w:id="15624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53222">
      <w:bodyDiv w:val="1"/>
      <w:marLeft w:val="0"/>
      <w:marRight w:val="0"/>
      <w:marTop w:val="0"/>
      <w:marBottom w:val="0"/>
      <w:divBdr>
        <w:top w:val="none" w:sz="0" w:space="0" w:color="auto"/>
        <w:left w:val="none" w:sz="0" w:space="0" w:color="auto"/>
        <w:bottom w:val="none" w:sz="0" w:space="0" w:color="auto"/>
        <w:right w:val="none" w:sz="0" w:space="0" w:color="auto"/>
      </w:divBdr>
    </w:div>
    <w:div w:id="879632283">
      <w:bodyDiv w:val="1"/>
      <w:marLeft w:val="0"/>
      <w:marRight w:val="0"/>
      <w:marTop w:val="0"/>
      <w:marBottom w:val="0"/>
      <w:divBdr>
        <w:top w:val="none" w:sz="0" w:space="0" w:color="auto"/>
        <w:left w:val="none" w:sz="0" w:space="0" w:color="auto"/>
        <w:bottom w:val="none" w:sz="0" w:space="0" w:color="auto"/>
        <w:right w:val="none" w:sz="0" w:space="0" w:color="auto"/>
      </w:divBdr>
    </w:div>
    <w:div w:id="883829160">
      <w:bodyDiv w:val="1"/>
      <w:marLeft w:val="0"/>
      <w:marRight w:val="0"/>
      <w:marTop w:val="0"/>
      <w:marBottom w:val="0"/>
      <w:divBdr>
        <w:top w:val="none" w:sz="0" w:space="0" w:color="auto"/>
        <w:left w:val="none" w:sz="0" w:space="0" w:color="auto"/>
        <w:bottom w:val="none" w:sz="0" w:space="0" w:color="auto"/>
        <w:right w:val="none" w:sz="0" w:space="0" w:color="auto"/>
      </w:divBdr>
    </w:div>
    <w:div w:id="1053962737">
      <w:bodyDiv w:val="1"/>
      <w:marLeft w:val="0"/>
      <w:marRight w:val="0"/>
      <w:marTop w:val="0"/>
      <w:marBottom w:val="0"/>
      <w:divBdr>
        <w:top w:val="none" w:sz="0" w:space="0" w:color="auto"/>
        <w:left w:val="none" w:sz="0" w:space="0" w:color="auto"/>
        <w:bottom w:val="none" w:sz="0" w:space="0" w:color="auto"/>
        <w:right w:val="none" w:sz="0" w:space="0" w:color="auto"/>
      </w:divBdr>
    </w:div>
    <w:div w:id="1074351923">
      <w:bodyDiv w:val="1"/>
      <w:marLeft w:val="0"/>
      <w:marRight w:val="0"/>
      <w:marTop w:val="0"/>
      <w:marBottom w:val="0"/>
      <w:divBdr>
        <w:top w:val="none" w:sz="0" w:space="0" w:color="auto"/>
        <w:left w:val="none" w:sz="0" w:space="0" w:color="auto"/>
        <w:bottom w:val="none" w:sz="0" w:space="0" w:color="auto"/>
        <w:right w:val="none" w:sz="0" w:space="0" w:color="auto"/>
      </w:divBdr>
    </w:div>
    <w:div w:id="1086727883">
      <w:bodyDiv w:val="1"/>
      <w:marLeft w:val="0"/>
      <w:marRight w:val="0"/>
      <w:marTop w:val="0"/>
      <w:marBottom w:val="0"/>
      <w:divBdr>
        <w:top w:val="none" w:sz="0" w:space="0" w:color="auto"/>
        <w:left w:val="none" w:sz="0" w:space="0" w:color="auto"/>
        <w:bottom w:val="none" w:sz="0" w:space="0" w:color="auto"/>
        <w:right w:val="none" w:sz="0" w:space="0" w:color="auto"/>
      </w:divBdr>
    </w:div>
    <w:div w:id="1497769731">
      <w:bodyDiv w:val="1"/>
      <w:marLeft w:val="0"/>
      <w:marRight w:val="0"/>
      <w:marTop w:val="0"/>
      <w:marBottom w:val="0"/>
      <w:divBdr>
        <w:top w:val="none" w:sz="0" w:space="0" w:color="auto"/>
        <w:left w:val="none" w:sz="0" w:space="0" w:color="auto"/>
        <w:bottom w:val="none" w:sz="0" w:space="0" w:color="auto"/>
        <w:right w:val="none" w:sz="0" w:space="0" w:color="auto"/>
      </w:divBdr>
    </w:div>
    <w:div w:id="1507553119">
      <w:bodyDiv w:val="1"/>
      <w:marLeft w:val="0"/>
      <w:marRight w:val="0"/>
      <w:marTop w:val="0"/>
      <w:marBottom w:val="0"/>
      <w:divBdr>
        <w:top w:val="none" w:sz="0" w:space="0" w:color="auto"/>
        <w:left w:val="none" w:sz="0" w:space="0" w:color="auto"/>
        <w:bottom w:val="none" w:sz="0" w:space="0" w:color="auto"/>
        <w:right w:val="none" w:sz="0" w:space="0" w:color="auto"/>
      </w:divBdr>
    </w:div>
    <w:div w:id="1575705165">
      <w:bodyDiv w:val="1"/>
      <w:marLeft w:val="0"/>
      <w:marRight w:val="0"/>
      <w:marTop w:val="0"/>
      <w:marBottom w:val="0"/>
      <w:divBdr>
        <w:top w:val="none" w:sz="0" w:space="0" w:color="auto"/>
        <w:left w:val="none" w:sz="0" w:space="0" w:color="auto"/>
        <w:bottom w:val="none" w:sz="0" w:space="0" w:color="auto"/>
        <w:right w:val="none" w:sz="0" w:space="0" w:color="auto"/>
      </w:divBdr>
    </w:div>
    <w:div w:id="1644458017">
      <w:bodyDiv w:val="1"/>
      <w:marLeft w:val="0"/>
      <w:marRight w:val="0"/>
      <w:marTop w:val="0"/>
      <w:marBottom w:val="0"/>
      <w:divBdr>
        <w:top w:val="none" w:sz="0" w:space="0" w:color="auto"/>
        <w:left w:val="none" w:sz="0" w:space="0" w:color="auto"/>
        <w:bottom w:val="none" w:sz="0" w:space="0" w:color="auto"/>
        <w:right w:val="none" w:sz="0" w:space="0" w:color="auto"/>
      </w:divBdr>
    </w:div>
    <w:div w:id="1773895243">
      <w:bodyDiv w:val="1"/>
      <w:marLeft w:val="0"/>
      <w:marRight w:val="0"/>
      <w:marTop w:val="0"/>
      <w:marBottom w:val="0"/>
      <w:divBdr>
        <w:top w:val="none" w:sz="0" w:space="0" w:color="auto"/>
        <w:left w:val="none" w:sz="0" w:space="0" w:color="auto"/>
        <w:bottom w:val="none" w:sz="0" w:space="0" w:color="auto"/>
        <w:right w:val="none" w:sz="0" w:space="0" w:color="auto"/>
      </w:divBdr>
    </w:div>
    <w:div w:id="1862890006">
      <w:bodyDiv w:val="1"/>
      <w:marLeft w:val="0"/>
      <w:marRight w:val="0"/>
      <w:marTop w:val="0"/>
      <w:marBottom w:val="0"/>
      <w:divBdr>
        <w:top w:val="none" w:sz="0" w:space="0" w:color="auto"/>
        <w:left w:val="none" w:sz="0" w:space="0" w:color="auto"/>
        <w:bottom w:val="none" w:sz="0" w:space="0" w:color="auto"/>
        <w:right w:val="none" w:sz="0" w:space="0" w:color="auto"/>
      </w:divBdr>
    </w:div>
    <w:div w:id="1928540569">
      <w:bodyDiv w:val="1"/>
      <w:marLeft w:val="0"/>
      <w:marRight w:val="0"/>
      <w:marTop w:val="0"/>
      <w:marBottom w:val="0"/>
      <w:divBdr>
        <w:top w:val="none" w:sz="0" w:space="0" w:color="auto"/>
        <w:left w:val="none" w:sz="0" w:space="0" w:color="auto"/>
        <w:bottom w:val="none" w:sz="0" w:space="0" w:color="auto"/>
        <w:right w:val="none" w:sz="0" w:space="0" w:color="auto"/>
      </w:divBdr>
    </w:div>
    <w:div w:id="2025863379">
      <w:bodyDiv w:val="1"/>
      <w:marLeft w:val="0"/>
      <w:marRight w:val="0"/>
      <w:marTop w:val="0"/>
      <w:marBottom w:val="0"/>
      <w:divBdr>
        <w:top w:val="none" w:sz="0" w:space="0" w:color="auto"/>
        <w:left w:val="none" w:sz="0" w:space="0" w:color="auto"/>
        <w:bottom w:val="none" w:sz="0" w:space="0" w:color="auto"/>
        <w:right w:val="none" w:sz="0" w:space="0" w:color="auto"/>
      </w:divBdr>
    </w:div>
    <w:div w:id="206143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86" Type="http://schemas.microsoft.com/office/2011/relationships/commentsExtended" Target="commentsExtended.xml"/><Relationship Id="rId10" Type="http://schemas.openxmlformats.org/officeDocument/2006/relationships/header" Target="header1.xml"/><Relationship Id="rId185"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9CF30-F059-4303-A167-5792F617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4643</Words>
  <Characters>26021</Characters>
  <Application>Microsoft Office Word</Application>
  <DocSecurity>0</DocSecurity>
  <Lines>216</Lines>
  <Paragraphs>61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Mise en œuvre de la Convention du patrimoine immatériel de l’UNESCO au niveau national</vt:lpstr>
      <vt:lpstr>Mise en œuvre de la Convention du patrimoine immatériel de l’UNESCO au niveau national</vt:lpstr>
      <vt:lpstr>Mise en œuvre de la Convention du patrimoine immatériel de l’UNESCO au niveau national</vt:lpstr>
    </vt:vector>
  </TitlesOfParts>
  <Company>UNESCO</Company>
  <LinksUpToDate>false</LinksUpToDate>
  <CharactersWithSpaces>30603</CharactersWithSpaces>
  <SharedDoc>false</SharedDoc>
  <HLinks>
    <vt:vector size="522" baseType="variant">
      <vt:variant>
        <vt:i4>4063281</vt:i4>
      </vt:variant>
      <vt:variant>
        <vt:i4>357</vt:i4>
      </vt:variant>
      <vt:variant>
        <vt:i4>0</vt:i4>
      </vt:variant>
      <vt:variant>
        <vt:i4>5</vt:i4>
      </vt:variant>
      <vt:variant>
        <vt:lpwstr>http://www.unesco.org/culture/ich/index.php?lg=en&amp;pg=00226</vt:lpwstr>
      </vt:variant>
      <vt:variant>
        <vt:lpwstr/>
      </vt:variant>
      <vt:variant>
        <vt:i4>2949219</vt:i4>
      </vt:variant>
      <vt:variant>
        <vt:i4>354</vt:i4>
      </vt:variant>
      <vt:variant>
        <vt:i4>0</vt:i4>
      </vt:variant>
      <vt:variant>
        <vt:i4>5</vt:i4>
      </vt:variant>
      <vt:variant>
        <vt:lpwstr>http://www.unesco.org/culture/ich/index.php?lg=en&amp;pg=00011&amp;Art18=00299</vt:lpwstr>
      </vt:variant>
      <vt:variant>
        <vt:lpwstr/>
      </vt:variant>
      <vt:variant>
        <vt:i4>2949227</vt:i4>
      </vt:variant>
      <vt:variant>
        <vt:i4>351</vt:i4>
      </vt:variant>
      <vt:variant>
        <vt:i4>0</vt:i4>
      </vt:variant>
      <vt:variant>
        <vt:i4>5</vt:i4>
      </vt:variant>
      <vt:variant>
        <vt:lpwstr>http://www.unesco.org/culture/ich/index.php?lg=en&amp;pg=00011&amp;Art18=00318</vt:lpwstr>
      </vt:variant>
      <vt:variant>
        <vt:lpwstr/>
      </vt:variant>
      <vt:variant>
        <vt:i4>2293866</vt:i4>
      </vt:variant>
      <vt:variant>
        <vt:i4>348</vt:i4>
      </vt:variant>
      <vt:variant>
        <vt:i4>0</vt:i4>
      </vt:variant>
      <vt:variant>
        <vt:i4>5</vt:i4>
      </vt:variant>
      <vt:variant>
        <vt:lpwstr>http://www.unesco.org/culture/ich/index.php?lg=en&amp;pg=00011&amp;Art18=00306</vt:lpwstr>
      </vt:variant>
      <vt:variant>
        <vt:lpwstr/>
      </vt:variant>
      <vt:variant>
        <vt:i4>3735603</vt:i4>
      </vt:variant>
      <vt:variant>
        <vt:i4>345</vt:i4>
      </vt:variant>
      <vt:variant>
        <vt:i4>0</vt:i4>
      </vt:variant>
      <vt:variant>
        <vt:i4>5</vt:i4>
      </vt:variant>
      <vt:variant>
        <vt:lpwstr>http://www.unesco.org/culture/ich/index.php?lg=en&amp;pg=00300</vt:lpwstr>
      </vt:variant>
      <vt:variant>
        <vt:lpwstr/>
      </vt:variant>
      <vt:variant>
        <vt:i4>6881367</vt:i4>
      </vt:variant>
      <vt:variant>
        <vt:i4>342</vt:i4>
      </vt:variant>
      <vt:variant>
        <vt:i4>0</vt:i4>
      </vt:variant>
      <vt:variant>
        <vt:i4>5</vt:i4>
      </vt:variant>
      <vt:variant>
        <vt:lpwstr>http://www.environment.gov.au/heritage/ahc/publications/commission/books/pubs/ask-first.pdf</vt:lpwstr>
      </vt:variant>
      <vt:variant>
        <vt:lpwstr/>
      </vt:variant>
      <vt:variant>
        <vt:i4>6553689</vt:i4>
      </vt:variant>
      <vt:variant>
        <vt:i4>339</vt:i4>
      </vt:variant>
      <vt:variant>
        <vt:i4>0</vt:i4>
      </vt:variant>
      <vt:variant>
        <vt:i4>5</vt:i4>
      </vt:variant>
      <vt:variant>
        <vt:lpwstr>http://www.wipo.int/freepublications/en/tk/913/wipo_pub_913.pdf</vt:lpwstr>
      </vt:variant>
      <vt:variant>
        <vt:lpwstr/>
      </vt:variant>
      <vt:variant>
        <vt:i4>5374017</vt:i4>
      </vt:variant>
      <vt:variant>
        <vt:i4>336</vt:i4>
      </vt:variant>
      <vt:variant>
        <vt:i4>0</vt:i4>
      </vt:variant>
      <vt:variant>
        <vt:i4>5</vt:i4>
      </vt:variant>
      <vt:variant>
        <vt:lpwstr>http://www.wipo.int/tk/en/laws/folklore.html</vt:lpwstr>
      </vt:variant>
      <vt:variant>
        <vt:lpwstr/>
      </vt:variant>
      <vt:variant>
        <vt:i4>1245272</vt:i4>
      </vt:variant>
      <vt:variant>
        <vt:i4>333</vt:i4>
      </vt:variant>
      <vt:variant>
        <vt:i4>0</vt:i4>
      </vt:variant>
      <vt:variant>
        <vt:i4>5</vt:i4>
      </vt:variant>
      <vt:variant>
        <vt:lpwstr>http://www.unesco.org/culture/ich/index.php?lg=en&amp;pg=00011&amp;USL=00322</vt:lpwstr>
      </vt:variant>
      <vt:variant>
        <vt:lpwstr/>
      </vt:variant>
      <vt:variant>
        <vt:i4>4391002</vt:i4>
      </vt:variant>
      <vt:variant>
        <vt:i4>330</vt:i4>
      </vt:variant>
      <vt:variant>
        <vt:i4>0</vt:i4>
      </vt:variant>
      <vt:variant>
        <vt:i4>5</vt:i4>
      </vt:variant>
      <vt:variant>
        <vt:lpwstr>http://en.wikipedia.org/wiki/Danza_de_los_Voladores_de_Papantla</vt:lpwstr>
      </vt:variant>
      <vt:variant>
        <vt:lpwstr/>
      </vt:variant>
      <vt:variant>
        <vt:i4>5701747</vt:i4>
      </vt:variant>
      <vt:variant>
        <vt:i4>327</vt:i4>
      </vt:variant>
      <vt:variant>
        <vt:i4>0</vt:i4>
      </vt:variant>
      <vt:variant>
        <vt:i4>5</vt:i4>
      </vt:variant>
      <vt:variant>
        <vt:lpwstr>http://www.unesco.org/culture/ich/index.php?pg=00011&amp;RL=00175</vt:lpwstr>
      </vt:variant>
      <vt:variant>
        <vt:lpwstr/>
      </vt:variant>
      <vt:variant>
        <vt:i4>1179738</vt:i4>
      </vt:variant>
      <vt:variant>
        <vt:i4>324</vt:i4>
      </vt:variant>
      <vt:variant>
        <vt:i4>0</vt:i4>
      </vt:variant>
      <vt:variant>
        <vt:i4>5</vt:i4>
      </vt:variant>
      <vt:variant>
        <vt:lpwstr>http://www.unesco.org/culture/ich/index.php?lg=en&amp;pg=00011&amp;USL=00303</vt:lpwstr>
      </vt:variant>
      <vt:variant>
        <vt:lpwstr/>
      </vt:variant>
      <vt:variant>
        <vt:i4>7405647</vt:i4>
      </vt:variant>
      <vt:variant>
        <vt:i4>321</vt:i4>
      </vt:variant>
      <vt:variant>
        <vt:i4>0</vt:i4>
      </vt:variant>
      <vt:variant>
        <vt:i4>5</vt:i4>
      </vt:variant>
      <vt:variant>
        <vt:lpwstr>http://www.unesco.org/culture/ich/index.php?lg=en&amp;pg=00011&amp;RL=00156</vt:lpwstr>
      </vt:variant>
      <vt:variant>
        <vt:lpwstr/>
      </vt:variant>
      <vt:variant>
        <vt:i4>8192070</vt:i4>
      </vt:variant>
      <vt:variant>
        <vt:i4>318</vt:i4>
      </vt:variant>
      <vt:variant>
        <vt:i4>0</vt:i4>
      </vt:variant>
      <vt:variant>
        <vt:i4>5</vt:i4>
      </vt:variant>
      <vt:variant>
        <vt:lpwstr>http://www.icbg.org/pub/documents/PIC_and_Indigenous_pop_CA.pdf</vt:lpwstr>
      </vt:variant>
      <vt:variant>
        <vt:lpwstr/>
      </vt:variant>
      <vt:variant>
        <vt:i4>4980766</vt:i4>
      </vt:variant>
      <vt:variant>
        <vt:i4>315</vt:i4>
      </vt:variant>
      <vt:variant>
        <vt:i4>0</vt:i4>
      </vt:variant>
      <vt:variant>
        <vt:i4>5</vt:i4>
      </vt:variant>
      <vt:variant>
        <vt:lpwstr>http://www.umb.no/statisk/noragric/publications/master/2004_lauren_naville.pdf</vt:lpwstr>
      </vt:variant>
      <vt:variant>
        <vt:lpwstr/>
      </vt:variant>
      <vt:variant>
        <vt:i4>131176</vt:i4>
      </vt:variant>
      <vt:variant>
        <vt:i4>312</vt:i4>
      </vt:variant>
      <vt:variant>
        <vt:i4>0</vt:i4>
      </vt:variant>
      <vt:variant>
        <vt:i4>5</vt:i4>
      </vt:variant>
      <vt:variant>
        <vt:lpwstr>http://www.nordvux.net/object/29358/eatingryebreadisintangibleculturalheritagetoo.htm</vt:lpwstr>
      </vt:variant>
      <vt:variant>
        <vt:lpwstr/>
      </vt:variant>
      <vt:variant>
        <vt:i4>3276899</vt:i4>
      </vt:variant>
      <vt:variant>
        <vt:i4>309</vt:i4>
      </vt:variant>
      <vt:variant>
        <vt:i4>0</vt:i4>
      </vt:variant>
      <vt:variant>
        <vt:i4>5</vt:i4>
      </vt:variant>
      <vt:variant>
        <vt:lpwstr>http://www.rahvakultuur.ee/vkpnimistu/</vt:lpwstr>
      </vt:variant>
      <vt:variant>
        <vt:lpwstr/>
      </vt:variant>
      <vt:variant>
        <vt:i4>3276899</vt:i4>
      </vt:variant>
      <vt:variant>
        <vt:i4>306</vt:i4>
      </vt:variant>
      <vt:variant>
        <vt:i4>0</vt:i4>
      </vt:variant>
      <vt:variant>
        <vt:i4>5</vt:i4>
      </vt:variant>
      <vt:variant>
        <vt:lpwstr>http://www.rahvakultuur.ee/vkpnimistu/</vt:lpwstr>
      </vt:variant>
      <vt:variant>
        <vt:lpwstr/>
      </vt:variant>
      <vt:variant>
        <vt:i4>7012401</vt:i4>
      </vt:variant>
      <vt:variant>
        <vt:i4>303</vt:i4>
      </vt:variant>
      <vt:variant>
        <vt:i4>0</vt:i4>
      </vt:variant>
      <vt:variant>
        <vt:i4>5</vt:i4>
      </vt:variant>
      <vt:variant>
        <vt:lpwstr>http://www.unesco.org/culture/ich/doc/src/01856-FR.pdf</vt:lpwstr>
      </vt:variant>
      <vt:variant>
        <vt:lpwstr/>
      </vt:variant>
      <vt:variant>
        <vt:i4>393299</vt:i4>
      </vt:variant>
      <vt:variant>
        <vt:i4>300</vt:i4>
      </vt:variant>
      <vt:variant>
        <vt:i4>0</vt:i4>
      </vt:variant>
      <vt:variant>
        <vt:i4>5</vt:i4>
      </vt:variant>
      <vt:variant>
        <vt:lpwstr>http://www.ignca.nic.in/</vt:lpwstr>
      </vt:variant>
      <vt:variant>
        <vt:lpwstr/>
      </vt:variant>
      <vt:variant>
        <vt:i4>3932276</vt:i4>
      </vt:variant>
      <vt:variant>
        <vt:i4>297</vt:i4>
      </vt:variant>
      <vt:variant>
        <vt:i4>0</vt:i4>
      </vt:variant>
      <vt:variant>
        <vt:i4>5</vt:i4>
      </vt:variant>
      <vt:variant>
        <vt:lpwstr>http://www.ichngoforum.org</vt:lpwstr>
      </vt:variant>
      <vt:variant>
        <vt:lpwstr/>
      </vt:variant>
      <vt:variant>
        <vt:i4>3670063</vt:i4>
      </vt:variant>
      <vt:variant>
        <vt:i4>294</vt:i4>
      </vt:variant>
      <vt:variant>
        <vt:i4>0</vt:i4>
      </vt:variant>
      <vt:variant>
        <vt:i4>5</vt:i4>
      </vt:variant>
      <vt:variant>
        <vt:lpwstr>http://www.unesco.org/culture/ich/index.php?lg=fr&amp;pg=00001</vt:lpwstr>
      </vt:variant>
      <vt:variant>
        <vt:lpwstr/>
      </vt:variant>
      <vt:variant>
        <vt:i4>2949200</vt:i4>
      </vt:variant>
      <vt:variant>
        <vt:i4>291</vt:i4>
      </vt:variant>
      <vt:variant>
        <vt:i4>0</vt:i4>
      </vt:variant>
      <vt:variant>
        <vt:i4>5</vt:i4>
      </vt:variant>
      <vt:variant>
        <vt:lpwstr>http://www.facebook.com/pages/Intangible-cultural-heritage-and-civil-society/123664631007622?v=wall</vt:lpwstr>
      </vt:variant>
      <vt:variant>
        <vt:lpwstr/>
      </vt:variant>
      <vt:variant>
        <vt:i4>6094895</vt:i4>
      </vt:variant>
      <vt:variant>
        <vt:i4>288</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7340119</vt:i4>
      </vt:variant>
      <vt:variant>
        <vt:i4>285</vt:i4>
      </vt:variant>
      <vt:variant>
        <vt:i4>0</vt:i4>
      </vt:variant>
      <vt:variant>
        <vt:i4>5</vt:i4>
      </vt:variant>
      <vt:variant>
        <vt:lpwstr>http://www.unesco.org/culture/ich/index.php?lg=fr&amp;pg=00011&amp;RL=00073</vt:lpwstr>
      </vt:variant>
      <vt:variant>
        <vt:lpwstr/>
      </vt:variant>
      <vt:variant>
        <vt:i4>7733329</vt:i4>
      </vt:variant>
      <vt:variant>
        <vt:i4>282</vt:i4>
      </vt:variant>
      <vt:variant>
        <vt:i4>0</vt:i4>
      </vt:variant>
      <vt:variant>
        <vt:i4>5</vt:i4>
      </vt:variant>
      <vt:variant>
        <vt:lpwstr>http://www.unesco.org/culture/ich/index.php?lg=fr&amp;pg=00011&amp;RL=00015</vt:lpwstr>
      </vt:variant>
      <vt:variant>
        <vt:lpwstr/>
      </vt:variant>
      <vt:variant>
        <vt:i4>3276914</vt:i4>
      </vt:variant>
      <vt:variant>
        <vt:i4>279</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2097270</vt:i4>
      </vt:variant>
      <vt:variant>
        <vt:i4>276</vt:i4>
      </vt:variant>
      <vt:variant>
        <vt:i4>0</vt:i4>
      </vt:variant>
      <vt:variant>
        <vt:i4>5</vt:i4>
      </vt:variant>
      <vt:variant>
        <vt:lpwstr>http://www.unesco.org/culture/ich/index.php?lg=fr&amp;pg=00011&amp;Art18=00306</vt:lpwstr>
      </vt:variant>
      <vt:variant>
        <vt:lpwstr/>
      </vt:variant>
      <vt:variant>
        <vt:i4>3080285</vt:i4>
      </vt:variant>
      <vt:variant>
        <vt:i4>273</vt:i4>
      </vt:variant>
      <vt:variant>
        <vt:i4>0</vt:i4>
      </vt:variant>
      <vt:variant>
        <vt:i4>5</vt:i4>
      </vt:variant>
      <vt:variant>
        <vt:lpwstr>http://www.unesco.org/culture/languages-atlas/index.php</vt:lpwstr>
      </vt:variant>
      <vt:variant>
        <vt:lpwstr/>
      </vt:variant>
      <vt:variant>
        <vt:i4>393320</vt:i4>
      </vt:variant>
      <vt:variant>
        <vt:i4>270</vt:i4>
      </vt:variant>
      <vt:variant>
        <vt:i4>0</vt:i4>
      </vt:variant>
      <vt:variant>
        <vt:i4>5</vt:i4>
      </vt:variant>
      <vt:variant>
        <vt:lpwstr>http://www.unesco.org/culture/ich/index.php?USL=00313</vt:lpwstr>
      </vt:variant>
      <vt:variant>
        <vt:lpwstr/>
      </vt:variant>
      <vt:variant>
        <vt:i4>3801135</vt:i4>
      </vt:variant>
      <vt:variant>
        <vt:i4>267</vt:i4>
      </vt:variant>
      <vt:variant>
        <vt:i4>0</vt:i4>
      </vt:variant>
      <vt:variant>
        <vt:i4>5</vt:i4>
      </vt:variant>
      <vt:variant>
        <vt:lpwstr>http://www.unesco.org/culture/ich/index.php?lg=fr&amp;pg=00102</vt:lpwstr>
      </vt:variant>
      <vt:variant>
        <vt:lpwstr/>
      </vt:variant>
      <vt:variant>
        <vt:i4>8323131</vt:i4>
      </vt:variant>
      <vt:variant>
        <vt:i4>264</vt:i4>
      </vt:variant>
      <vt:variant>
        <vt:i4>0</vt:i4>
      </vt:variant>
      <vt:variant>
        <vt:i4>5</vt:i4>
      </vt:variant>
      <vt:variant>
        <vt:lpwstr>http://portal.unesco.org/fr/ev.php-URL_ID=17716&amp;URL_DO=DO_TOPIC&amp;URL_SECTION=201.html</vt:lpwstr>
      </vt:variant>
      <vt:variant>
        <vt:lpwstr/>
      </vt:variant>
      <vt:variant>
        <vt:i4>3276849</vt:i4>
      </vt:variant>
      <vt:variant>
        <vt:i4>261</vt:i4>
      </vt:variant>
      <vt:variant>
        <vt:i4>0</vt:i4>
      </vt:variant>
      <vt:variant>
        <vt:i4>5</vt:i4>
      </vt:variant>
      <vt:variant>
        <vt:lpwstr>http://www.unesco.org/culture/ich/index.php?lg=en&amp;pg=00028</vt:lpwstr>
      </vt:variant>
      <vt:variant>
        <vt:lpwstr/>
      </vt:variant>
      <vt:variant>
        <vt:i4>2097270</vt:i4>
      </vt:variant>
      <vt:variant>
        <vt:i4>258</vt:i4>
      </vt:variant>
      <vt:variant>
        <vt:i4>0</vt:i4>
      </vt:variant>
      <vt:variant>
        <vt:i4>5</vt:i4>
      </vt:variant>
      <vt:variant>
        <vt:lpwstr>http://www.unesco.org/culture/ich/index.php?lg=fr&amp;pg=00011&amp;Art18=00306</vt:lpwstr>
      </vt:variant>
      <vt:variant>
        <vt:lpwstr/>
      </vt:variant>
      <vt:variant>
        <vt:i4>7471198</vt:i4>
      </vt:variant>
      <vt:variant>
        <vt:i4>255</vt:i4>
      </vt:variant>
      <vt:variant>
        <vt:i4>0</vt:i4>
      </vt:variant>
      <vt:variant>
        <vt:i4>5</vt:i4>
      </vt:variant>
      <vt:variant>
        <vt:lpwstr>http://www.unesco.org/culture/ich/index.php?lg=fr&amp;pg=00011&amp;RL=00258</vt:lpwstr>
      </vt:variant>
      <vt:variant>
        <vt:lpwstr/>
      </vt:variant>
      <vt:variant>
        <vt:i4>1704014</vt:i4>
      </vt:variant>
      <vt:variant>
        <vt:i4>252</vt:i4>
      </vt:variant>
      <vt:variant>
        <vt:i4>0</vt:i4>
      </vt:variant>
      <vt:variant>
        <vt:i4>5</vt:i4>
      </vt:variant>
      <vt:variant>
        <vt:lpwstr>http://www.unesco.org/culture/ich/index.php?lg=fr&amp;pg=00011&amp;USL=00289</vt:lpwstr>
      </vt:variant>
      <vt:variant>
        <vt:lpwstr/>
      </vt:variant>
      <vt:variant>
        <vt:i4>8126523</vt:i4>
      </vt:variant>
      <vt:variant>
        <vt:i4>249</vt:i4>
      </vt:variant>
      <vt:variant>
        <vt:i4>0</vt:i4>
      </vt:variant>
      <vt:variant>
        <vt:i4>5</vt:i4>
      </vt:variant>
      <vt:variant>
        <vt:lpwstr>http://www.unesco.org/culture/ich/doc/src/07384-EN.pdf</vt:lpwstr>
      </vt:variant>
      <vt:variant>
        <vt:lpwstr/>
      </vt:variant>
      <vt:variant>
        <vt:i4>8126525</vt:i4>
      </vt:variant>
      <vt:variant>
        <vt:i4>246</vt:i4>
      </vt:variant>
      <vt:variant>
        <vt:i4>0</vt:i4>
      </vt:variant>
      <vt:variant>
        <vt:i4>5</vt:i4>
      </vt:variant>
      <vt:variant>
        <vt:lpwstr>http://www.unesco.org/culture/ich/doc/src/07382-EN.pdf</vt:lpwstr>
      </vt:variant>
      <vt:variant>
        <vt:lpwstr/>
      </vt:variant>
      <vt:variant>
        <vt:i4>3801135</vt:i4>
      </vt:variant>
      <vt:variant>
        <vt:i4>243</vt:i4>
      </vt:variant>
      <vt:variant>
        <vt:i4>0</vt:i4>
      </vt:variant>
      <vt:variant>
        <vt:i4>5</vt:i4>
      </vt:variant>
      <vt:variant>
        <vt:lpwstr>http://www.unesco.org/culture/ich/index.php?lg=fr&amp;pg=00102</vt:lpwstr>
      </vt:variant>
      <vt:variant>
        <vt:lpwstr/>
      </vt:variant>
      <vt:variant>
        <vt:i4>4128815</vt:i4>
      </vt:variant>
      <vt:variant>
        <vt:i4>240</vt:i4>
      </vt:variant>
      <vt:variant>
        <vt:i4>0</vt:i4>
      </vt:variant>
      <vt:variant>
        <vt:i4>5</vt:i4>
      </vt:variant>
      <vt:variant>
        <vt:lpwstr>http://www.unesco.org/culture/ich/index.php?lg=fr&amp;pg=00006</vt:lpwstr>
      </vt:variant>
      <vt:variant>
        <vt:lpwstr/>
      </vt:variant>
      <vt:variant>
        <vt:i4>1769484</vt:i4>
      </vt:variant>
      <vt:variant>
        <vt:i4>237</vt:i4>
      </vt:variant>
      <vt:variant>
        <vt:i4>0</vt:i4>
      </vt:variant>
      <vt:variant>
        <vt:i4>5</vt:i4>
      </vt:variant>
      <vt:variant>
        <vt:lpwstr>http://unesdoc.unesco.org/images/0013/001376/137634f.pdf</vt:lpwstr>
      </vt:variant>
      <vt:variant>
        <vt:lpwstr/>
      </vt:variant>
      <vt:variant>
        <vt:i4>8192050</vt:i4>
      </vt:variant>
      <vt:variant>
        <vt:i4>234</vt:i4>
      </vt:variant>
      <vt:variant>
        <vt:i4>0</vt:i4>
      </vt:variant>
      <vt:variant>
        <vt:i4>5</vt:i4>
      </vt:variant>
      <vt:variant>
        <vt:lpwstr>http://portal.unesco.org/fr/ev.php-URL_ID=13179&amp;URL_DO=DO_TOPIC&amp;URL_SECTION=201.html</vt:lpwstr>
      </vt:variant>
      <vt:variant>
        <vt:lpwstr/>
      </vt:variant>
      <vt:variant>
        <vt:i4>7077946</vt:i4>
      </vt:variant>
      <vt:variant>
        <vt:i4>231</vt:i4>
      </vt:variant>
      <vt:variant>
        <vt:i4>0</vt:i4>
      </vt:variant>
      <vt:variant>
        <vt:i4>5</vt:i4>
      </vt:variant>
      <vt:variant>
        <vt:lpwstr>http://portal.unesco.org/la/convention.asp?language=F&amp;KO=17116</vt:lpwstr>
      </vt:variant>
      <vt:variant>
        <vt:lpwstr/>
      </vt:variant>
      <vt:variant>
        <vt:i4>1114112</vt:i4>
      </vt:variant>
      <vt:variant>
        <vt:i4>228</vt:i4>
      </vt:variant>
      <vt:variant>
        <vt:i4>0</vt:i4>
      </vt:variant>
      <vt:variant>
        <vt:i4>5</vt:i4>
      </vt:variant>
      <vt:variant>
        <vt:lpwstr>http://unesdoc.unesco.org/images/0012/001290/129000f.pdf</vt:lpwstr>
      </vt:variant>
      <vt:variant>
        <vt:lpwstr/>
      </vt:variant>
      <vt:variant>
        <vt:i4>7864351</vt:i4>
      </vt:variant>
      <vt:variant>
        <vt:i4>225</vt:i4>
      </vt:variant>
      <vt:variant>
        <vt:i4>0</vt:i4>
      </vt:variant>
      <vt:variant>
        <vt:i4>5</vt:i4>
      </vt:variant>
      <vt:variant>
        <vt:lpwstr>http://portal.unesco.org/fr/ev.php-URL_ID=13649&amp;URL_DO=DO_TOPIC&amp;URL_SECTION=-471.html</vt:lpwstr>
      </vt:variant>
      <vt:variant>
        <vt:lpwstr/>
      </vt:variant>
      <vt:variant>
        <vt:i4>1966088</vt:i4>
      </vt:variant>
      <vt:variant>
        <vt:i4>218</vt:i4>
      </vt:variant>
      <vt:variant>
        <vt:i4>0</vt:i4>
      </vt:variant>
      <vt:variant>
        <vt:i4>5</vt:i4>
      </vt:variant>
      <vt:variant>
        <vt:lpwstr/>
      </vt:variant>
      <vt:variant>
        <vt:lpwstr>_Toc319060185</vt:lpwstr>
      </vt:variant>
      <vt:variant>
        <vt:i4>1966089</vt:i4>
      </vt:variant>
      <vt:variant>
        <vt:i4>212</vt:i4>
      </vt:variant>
      <vt:variant>
        <vt:i4>0</vt:i4>
      </vt:variant>
      <vt:variant>
        <vt:i4>5</vt:i4>
      </vt:variant>
      <vt:variant>
        <vt:lpwstr/>
      </vt:variant>
      <vt:variant>
        <vt:lpwstr>_Toc319060184</vt:lpwstr>
      </vt:variant>
      <vt:variant>
        <vt:i4>1966094</vt:i4>
      </vt:variant>
      <vt:variant>
        <vt:i4>206</vt:i4>
      </vt:variant>
      <vt:variant>
        <vt:i4>0</vt:i4>
      </vt:variant>
      <vt:variant>
        <vt:i4>5</vt:i4>
      </vt:variant>
      <vt:variant>
        <vt:lpwstr/>
      </vt:variant>
      <vt:variant>
        <vt:lpwstr>_Toc319060183</vt:lpwstr>
      </vt:variant>
      <vt:variant>
        <vt:i4>1966095</vt:i4>
      </vt:variant>
      <vt:variant>
        <vt:i4>200</vt:i4>
      </vt:variant>
      <vt:variant>
        <vt:i4>0</vt:i4>
      </vt:variant>
      <vt:variant>
        <vt:i4>5</vt:i4>
      </vt:variant>
      <vt:variant>
        <vt:lpwstr/>
      </vt:variant>
      <vt:variant>
        <vt:lpwstr>_Toc319060182</vt:lpwstr>
      </vt:variant>
      <vt:variant>
        <vt:i4>1966093</vt:i4>
      </vt:variant>
      <vt:variant>
        <vt:i4>194</vt:i4>
      </vt:variant>
      <vt:variant>
        <vt:i4>0</vt:i4>
      </vt:variant>
      <vt:variant>
        <vt:i4>5</vt:i4>
      </vt:variant>
      <vt:variant>
        <vt:lpwstr/>
      </vt:variant>
      <vt:variant>
        <vt:lpwstr>_Toc319060180</vt:lpwstr>
      </vt:variant>
      <vt:variant>
        <vt:i4>1114117</vt:i4>
      </vt:variant>
      <vt:variant>
        <vt:i4>188</vt:i4>
      </vt:variant>
      <vt:variant>
        <vt:i4>0</vt:i4>
      </vt:variant>
      <vt:variant>
        <vt:i4>5</vt:i4>
      </vt:variant>
      <vt:variant>
        <vt:lpwstr/>
      </vt:variant>
      <vt:variant>
        <vt:lpwstr>_Toc319060178</vt:lpwstr>
      </vt:variant>
      <vt:variant>
        <vt:i4>1114122</vt:i4>
      </vt:variant>
      <vt:variant>
        <vt:i4>182</vt:i4>
      </vt:variant>
      <vt:variant>
        <vt:i4>0</vt:i4>
      </vt:variant>
      <vt:variant>
        <vt:i4>5</vt:i4>
      </vt:variant>
      <vt:variant>
        <vt:lpwstr/>
      </vt:variant>
      <vt:variant>
        <vt:lpwstr>_Toc319060177</vt:lpwstr>
      </vt:variant>
      <vt:variant>
        <vt:i4>1114123</vt:i4>
      </vt:variant>
      <vt:variant>
        <vt:i4>176</vt:i4>
      </vt:variant>
      <vt:variant>
        <vt:i4>0</vt:i4>
      </vt:variant>
      <vt:variant>
        <vt:i4>5</vt:i4>
      </vt:variant>
      <vt:variant>
        <vt:lpwstr/>
      </vt:variant>
      <vt:variant>
        <vt:lpwstr>_Toc319060176</vt:lpwstr>
      </vt:variant>
      <vt:variant>
        <vt:i4>1114120</vt:i4>
      </vt:variant>
      <vt:variant>
        <vt:i4>170</vt:i4>
      </vt:variant>
      <vt:variant>
        <vt:i4>0</vt:i4>
      </vt:variant>
      <vt:variant>
        <vt:i4>5</vt:i4>
      </vt:variant>
      <vt:variant>
        <vt:lpwstr/>
      </vt:variant>
      <vt:variant>
        <vt:lpwstr>_Toc319060175</vt:lpwstr>
      </vt:variant>
      <vt:variant>
        <vt:i4>1114121</vt:i4>
      </vt:variant>
      <vt:variant>
        <vt:i4>164</vt:i4>
      </vt:variant>
      <vt:variant>
        <vt:i4>0</vt:i4>
      </vt:variant>
      <vt:variant>
        <vt:i4>5</vt:i4>
      </vt:variant>
      <vt:variant>
        <vt:lpwstr/>
      </vt:variant>
      <vt:variant>
        <vt:lpwstr>_Toc319060174</vt:lpwstr>
      </vt:variant>
      <vt:variant>
        <vt:i4>1114126</vt:i4>
      </vt:variant>
      <vt:variant>
        <vt:i4>158</vt:i4>
      </vt:variant>
      <vt:variant>
        <vt:i4>0</vt:i4>
      </vt:variant>
      <vt:variant>
        <vt:i4>5</vt:i4>
      </vt:variant>
      <vt:variant>
        <vt:lpwstr/>
      </vt:variant>
      <vt:variant>
        <vt:lpwstr>_Toc319060173</vt:lpwstr>
      </vt:variant>
      <vt:variant>
        <vt:i4>1114127</vt:i4>
      </vt:variant>
      <vt:variant>
        <vt:i4>152</vt:i4>
      </vt:variant>
      <vt:variant>
        <vt:i4>0</vt:i4>
      </vt:variant>
      <vt:variant>
        <vt:i4>5</vt:i4>
      </vt:variant>
      <vt:variant>
        <vt:lpwstr/>
      </vt:variant>
      <vt:variant>
        <vt:lpwstr>_Toc319060172</vt:lpwstr>
      </vt:variant>
      <vt:variant>
        <vt:i4>1114124</vt:i4>
      </vt:variant>
      <vt:variant>
        <vt:i4>146</vt:i4>
      </vt:variant>
      <vt:variant>
        <vt:i4>0</vt:i4>
      </vt:variant>
      <vt:variant>
        <vt:i4>5</vt:i4>
      </vt:variant>
      <vt:variant>
        <vt:lpwstr/>
      </vt:variant>
      <vt:variant>
        <vt:lpwstr>_Toc319060171</vt:lpwstr>
      </vt:variant>
      <vt:variant>
        <vt:i4>1114125</vt:i4>
      </vt:variant>
      <vt:variant>
        <vt:i4>140</vt:i4>
      </vt:variant>
      <vt:variant>
        <vt:i4>0</vt:i4>
      </vt:variant>
      <vt:variant>
        <vt:i4>5</vt:i4>
      </vt:variant>
      <vt:variant>
        <vt:lpwstr/>
      </vt:variant>
      <vt:variant>
        <vt:lpwstr>_Toc319060170</vt:lpwstr>
      </vt:variant>
      <vt:variant>
        <vt:i4>1048580</vt:i4>
      </vt:variant>
      <vt:variant>
        <vt:i4>134</vt:i4>
      </vt:variant>
      <vt:variant>
        <vt:i4>0</vt:i4>
      </vt:variant>
      <vt:variant>
        <vt:i4>5</vt:i4>
      </vt:variant>
      <vt:variant>
        <vt:lpwstr/>
      </vt:variant>
      <vt:variant>
        <vt:lpwstr>_Toc319060169</vt:lpwstr>
      </vt:variant>
      <vt:variant>
        <vt:i4>1048581</vt:i4>
      </vt:variant>
      <vt:variant>
        <vt:i4>128</vt:i4>
      </vt:variant>
      <vt:variant>
        <vt:i4>0</vt:i4>
      </vt:variant>
      <vt:variant>
        <vt:i4>5</vt:i4>
      </vt:variant>
      <vt:variant>
        <vt:lpwstr/>
      </vt:variant>
      <vt:variant>
        <vt:lpwstr>_Toc319060168</vt:lpwstr>
      </vt:variant>
      <vt:variant>
        <vt:i4>1048586</vt:i4>
      </vt:variant>
      <vt:variant>
        <vt:i4>122</vt:i4>
      </vt:variant>
      <vt:variant>
        <vt:i4>0</vt:i4>
      </vt:variant>
      <vt:variant>
        <vt:i4>5</vt:i4>
      </vt:variant>
      <vt:variant>
        <vt:lpwstr/>
      </vt:variant>
      <vt:variant>
        <vt:lpwstr>_Toc319060167</vt:lpwstr>
      </vt:variant>
      <vt:variant>
        <vt:i4>1048587</vt:i4>
      </vt:variant>
      <vt:variant>
        <vt:i4>116</vt:i4>
      </vt:variant>
      <vt:variant>
        <vt:i4>0</vt:i4>
      </vt:variant>
      <vt:variant>
        <vt:i4>5</vt:i4>
      </vt:variant>
      <vt:variant>
        <vt:lpwstr/>
      </vt:variant>
      <vt:variant>
        <vt:lpwstr>_Toc319060166</vt:lpwstr>
      </vt:variant>
      <vt:variant>
        <vt:i4>1048584</vt:i4>
      </vt:variant>
      <vt:variant>
        <vt:i4>110</vt:i4>
      </vt:variant>
      <vt:variant>
        <vt:i4>0</vt:i4>
      </vt:variant>
      <vt:variant>
        <vt:i4>5</vt:i4>
      </vt:variant>
      <vt:variant>
        <vt:lpwstr/>
      </vt:variant>
      <vt:variant>
        <vt:lpwstr>_Toc319060165</vt:lpwstr>
      </vt:variant>
      <vt:variant>
        <vt:i4>1048585</vt:i4>
      </vt:variant>
      <vt:variant>
        <vt:i4>104</vt:i4>
      </vt:variant>
      <vt:variant>
        <vt:i4>0</vt:i4>
      </vt:variant>
      <vt:variant>
        <vt:i4>5</vt:i4>
      </vt:variant>
      <vt:variant>
        <vt:lpwstr/>
      </vt:variant>
      <vt:variant>
        <vt:lpwstr>_Toc319060164</vt:lpwstr>
      </vt:variant>
      <vt:variant>
        <vt:i4>1048590</vt:i4>
      </vt:variant>
      <vt:variant>
        <vt:i4>98</vt:i4>
      </vt:variant>
      <vt:variant>
        <vt:i4>0</vt:i4>
      </vt:variant>
      <vt:variant>
        <vt:i4>5</vt:i4>
      </vt:variant>
      <vt:variant>
        <vt:lpwstr/>
      </vt:variant>
      <vt:variant>
        <vt:lpwstr>_Toc319060163</vt:lpwstr>
      </vt:variant>
      <vt:variant>
        <vt:i4>1048591</vt:i4>
      </vt:variant>
      <vt:variant>
        <vt:i4>92</vt:i4>
      </vt:variant>
      <vt:variant>
        <vt:i4>0</vt:i4>
      </vt:variant>
      <vt:variant>
        <vt:i4>5</vt:i4>
      </vt:variant>
      <vt:variant>
        <vt:lpwstr/>
      </vt:variant>
      <vt:variant>
        <vt:lpwstr>_Toc319060162</vt:lpwstr>
      </vt:variant>
      <vt:variant>
        <vt:i4>1048588</vt:i4>
      </vt:variant>
      <vt:variant>
        <vt:i4>86</vt:i4>
      </vt:variant>
      <vt:variant>
        <vt:i4>0</vt:i4>
      </vt:variant>
      <vt:variant>
        <vt:i4>5</vt:i4>
      </vt:variant>
      <vt:variant>
        <vt:lpwstr/>
      </vt:variant>
      <vt:variant>
        <vt:lpwstr>_Toc319060161</vt:lpwstr>
      </vt:variant>
      <vt:variant>
        <vt:i4>1048589</vt:i4>
      </vt:variant>
      <vt:variant>
        <vt:i4>80</vt:i4>
      </vt:variant>
      <vt:variant>
        <vt:i4>0</vt:i4>
      </vt:variant>
      <vt:variant>
        <vt:i4>5</vt:i4>
      </vt:variant>
      <vt:variant>
        <vt:lpwstr/>
      </vt:variant>
      <vt:variant>
        <vt:lpwstr>_Toc319060160</vt:lpwstr>
      </vt:variant>
      <vt:variant>
        <vt:i4>1245188</vt:i4>
      </vt:variant>
      <vt:variant>
        <vt:i4>74</vt:i4>
      </vt:variant>
      <vt:variant>
        <vt:i4>0</vt:i4>
      </vt:variant>
      <vt:variant>
        <vt:i4>5</vt:i4>
      </vt:variant>
      <vt:variant>
        <vt:lpwstr/>
      </vt:variant>
      <vt:variant>
        <vt:lpwstr>_Toc319060159</vt:lpwstr>
      </vt:variant>
      <vt:variant>
        <vt:i4>1245189</vt:i4>
      </vt:variant>
      <vt:variant>
        <vt:i4>68</vt:i4>
      </vt:variant>
      <vt:variant>
        <vt:i4>0</vt:i4>
      </vt:variant>
      <vt:variant>
        <vt:i4>5</vt:i4>
      </vt:variant>
      <vt:variant>
        <vt:lpwstr/>
      </vt:variant>
      <vt:variant>
        <vt:lpwstr>_Toc319060158</vt:lpwstr>
      </vt:variant>
      <vt:variant>
        <vt:i4>1245194</vt:i4>
      </vt:variant>
      <vt:variant>
        <vt:i4>62</vt:i4>
      </vt:variant>
      <vt:variant>
        <vt:i4>0</vt:i4>
      </vt:variant>
      <vt:variant>
        <vt:i4>5</vt:i4>
      </vt:variant>
      <vt:variant>
        <vt:lpwstr/>
      </vt:variant>
      <vt:variant>
        <vt:lpwstr>_Toc319060157</vt:lpwstr>
      </vt:variant>
      <vt:variant>
        <vt:i4>1245195</vt:i4>
      </vt:variant>
      <vt:variant>
        <vt:i4>56</vt:i4>
      </vt:variant>
      <vt:variant>
        <vt:i4>0</vt:i4>
      </vt:variant>
      <vt:variant>
        <vt:i4>5</vt:i4>
      </vt:variant>
      <vt:variant>
        <vt:lpwstr/>
      </vt:variant>
      <vt:variant>
        <vt:lpwstr>_Toc319060156</vt:lpwstr>
      </vt:variant>
      <vt:variant>
        <vt:i4>1245192</vt:i4>
      </vt:variant>
      <vt:variant>
        <vt:i4>50</vt:i4>
      </vt:variant>
      <vt:variant>
        <vt:i4>0</vt:i4>
      </vt:variant>
      <vt:variant>
        <vt:i4>5</vt:i4>
      </vt:variant>
      <vt:variant>
        <vt:lpwstr/>
      </vt:variant>
      <vt:variant>
        <vt:lpwstr>_Toc319060155</vt:lpwstr>
      </vt:variant>
      <vt:variant>
        <vt:i4>1245193</vt:i4>
      </vt:variant>
      <vt:variant>
        <vt:i4>44</vt:i4>
      </vt:variant>
      <vt:variant>
        <vt:i4>0</vt:i4>
      </vt:variant>
      <vt:variant>
        <vt:i4>5</vt:i4>
      </vt:variant>
      <vt:variant>
        <vt:lpwstr/>
      </vt:variant>
      <vt:variant>
        <vt:lpwstr>_Toc319060154</vt:lpwstr>
      </vt:variant>
      <vt:variant>
        <vt:i4>1245198</vt:i4>
      </vt:variant>
      <vt:variant>
        <vt:i4>38</vt:i4>
      </vt:variant>
      <vt:variant>
        <vt:i4>0</vt:i4>
      </vt:variant>
      <vt:variant>
        <vt:i4>5</vt:i4>
      </vt:variant>
      <vt:variant>
        <vt:lpwstr/>
      </vt:variant>
      <vt:variant>
        <vt:lpwstr>_Toc319060153</vt:lpwstr>
      </vt:variant>
      <vt:variant>
        <vt:i4>1245199</vt:i4>
      </vt:variant>
      <vt:variant>
        <vt:i4>32</vt:i4>
      </vt:variant>
      <vt:variant>
        <vt:i4>0</vt:i4>
      </vt:variant>
      <vt:variant>
        <vt:i4>5</vt:i4>
      </vt:variant>
      <vt:variant>
        <vt:lpwstr/>
      </vt:variant>
      <vt:variant>
        <vt:lpwstr>_Toc319060152</vt:lpwstr>
      </vt:variant>
      <vt:variant>
        <vt:i4>1245196</vt:i4>
      </vt:variant>
      <vt:variant>
        <vt:i4>26</vt:i4>
      </vt:variant>
      <vt:variant>
        <vt:i4>0</vt:i4>
      </vt:variant>
      <vt:variant>
        <vt:i4>5</vt:i4>
      </vt:variant>
      <vt:variant>
        <vt:lpwstr/>
      </vt:variant>
      <vt:variant>
        <vt:lpwstr>_Toc319060151</vt:lpwstr>
      </vt:variant>
      <vt:variant>
        <vt:i4>1245197</vt:i4>
      </vt:variant>
      <vt:variant>
        <vt:i4>20</vt:i4>
      </vt:variant>
      <vt:variant>
        <vt:i4>0</vt:i4>
      </vt:variant>
      <vt:variant>
        <vt:i4>5</vt:i4>
      </vt:variant>
      <vt:variant>
        <vt:lpwstr/>
      </vt:variant>
      <vt:variant>
        <vt:lpwstr>_Toc319060150</vt:lpwstr>
      </vt:variant>
      <vt:variant>
        <vt:i4>1179652</vt:i4>
      </vt:variant>
      <vt:variant>
        <vt:i4>14</vt:i4>
      </vt:variant>
      <vt:variant>
        <vt:i4>0</vt:i4>
      </vt:variant>
      <vt:variant>
        <vt:i4>5</vt:i4>
      </vt:variant>
      <vt:variant>
        <vt:lpwstr/>
      </vt:variant>
      <vt:variant>
        <vt:lpwstr>_Toc319060149</vt:lpwstr>
      </vt:variant>
      <vt:variant>
        <vt:i4>1179653</vt:i4>
      </vt:variant>
      <vt:variant>
        <vt:i4>8</vt:i4>
      </vt:variant>
      <vt:variant>
        <vt:i4>0</vt:i4>
      </vt:variant>
      <vt:variant>
        <vt:i4>5</vt:i4>
      </vt:variant>
      <vt:variant>
        <vt:lpwstr/>
      </vt:variant>
      <vt:variant>
        <vt:lpwstr>_Toc319060148</vt:lpwstr>
      </vt:variant>
      <vt:variant>
        <vt:i4>1179658</vt:i4>
      </vt:variant>
      <vt:variant>
        <vt:i4>2</vt:i4>
      </vt:variant>
      <vt:variant>
        <vt:i4>0</vt:i4>
      </vt:variant>
      <vt:variant>
        <vt:i4>5</vt:i4>
      </vt:variant>
      <vt:variant>
        <vt:lpwstr/>
      </vt:variant>
      <vt:variant>
        <vt:lpwstr>_Toc319060147</vt:lpwstr>
      </vt:variant>
      <vt:variant>
        <vt:i4>5505075</vt:i4>
      </vt:variant>
      <vt:variant>
        <vt:i4>12</vt:i4>
      </vt:variant>
      <vt:variant>
        <vt:i4>0</vt:i4>
      </vt:variant>
      <vt:variant>
        <vt:i4>5</vt:i4>
      </vt:variant>
      <vt:variant>
        <vt:lpwstr>http://www.unesco.org/culture/ich/doc</vt:lpwstr>
      </vt:variant>
      <vt:variant>
        <vt:lpwstr/>
      </vt:variant>
      <vt:variant>
        <vt:i4>2818091</vt:i4>
      </vt:variant>
      <vt:variant>
        <vt:i4>9</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6</vt:i4>
      </vt:variant>
      <vt:variant>
        <vt:i4>0</vt:i4>
      </vt:variant>
      <vt:variant>
        <vt:i4>5</vt:i4>
      </vt:variant>
      <vt:variant>
        <vt:lpwstr>http://www.cbd.int/abs/information-kit/</vt:lpwstr>
      </vt:variant>
      <vt:variant>
        <vt:lpwstr/>
      </vt:variant>
      <vt:variant>
        <vt:i4>6553621</vt:i4>
      </vt:variant>
      <vt:variant>
        <vt:i4>3</vt:i4>
      </vt:variant>
      <vt:variant>
        <vt:i4>0</vt:i4>
      </vt:variant>
      <vt:variant>
        <vt:i4>5</vt:i4>
      </vt:variant>
      <vt:variant>
        <vt:lpwstr>http://www.telegraph.co.uk/culture/</vt:lpwstr>
      </vt:variant>
      <vt:variant>
        <vt:lpwstr/>
      </vt:variant>
      <vt:variant>
        <vt:i4>3932209</vt:i4>
      </vt:variant>
      <vt:variant>
        <vt:i4>0</vt:i4>
      </vt:variant>
      <vt:variant>
        <vt:i4>0</vt:i4>
      </vt:variant>
      <vt:variant>
        <vt:i4>5</vt:i4>
      </vt:variant>
      <vt:variant>
        <vt:lpwstr>http://www.unesco.org/culture/ich/index.php?lg=en&amp;pg=00026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en œuvre de la Convention du patrimoine immatériel de l’UNESCO au niveau national</dc:title>
  <dc:creator>CLD</dc:creator>
  <cp:keywords>3959.11F</cp:keywords>
  <cp:lastModifiedBy>R.Samadov</cp:lastModifiedBy>
  <cp:revision>3</cp:revision>
  <cp:lastPrinted>2014-07-03T10:13:00Z</cp:lastPrinted>
  <dcterms:created xsi:type="dcterms:W3CDTF">2014-10-31T13:50:00Z</dcterms:created>
  <dcterms:modified xsi:type="dcterms:W3CDTF">2014-10-31T13:50:00Z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69761</vt:i4>
  </property>
  <property fmtid="{D5CDD505-2E9C-101B-9397-08002B2CF9AE}" pid="3" name="Language">
    <vt:lpwstr>F</vt:lpwstr>
  </property>
</Properties>
</file>