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0989F" w14:textId="0E86D89C" w:rsidR="004D76DA" w:rsidRDefault="007843FC" w:rsidP="00C70B5B">
      <w:pPr>
        <w:pStyle w:val="Chapitre"/>
        <w:keepNext w:val="0"/>
        <w:widowControl w:val="0"/>
        <w:rPr>
          <w:w w:val="99"/>
        </w:rPr>
      </w:pPr>
      <w:bookmarkStart w:id="0" w:name="_Toc241229720"/>
      <w:bookmarkStart w:id="1" w:name="_Toc241229924"/>
      <w:bookmarkStart w:id="2" w:name="_Toc242165618"/>
      <w:r>
        <w:rPr>
          <w:w w:val="99"/>
          <w:lang w:val="ru-RU"/>
        </w:rPr>
        <w:t>раздел</w:t>
      </w:r>
      <w:r w:rsidR="00A853D3" w:rsidRPr="00787639">
        <w:rPr>
          <w:w w:val="99"/>
        </w:rPr>
        <w:t xml:space="preserve"> </w:t>
      </w:r>
      <w:r w:rsidR="00020DDD" w:rsidRPr="00787639">
        <w:rPr>
          <w:w w:val="99"/>
        </w:rPr>
        <w:t>9</w:t>
      </w:r>
      <w:r w:rsidR="00830A9C" w:rsidRPr="00787639">
        <w:rPr>
          <w:w w:val="99"/>
        </w:rPr>
        <w:tab/>
      </w:r>
    </w:p>
    <w:p w14:paraId="0EEFBC88" w14:textId="40EFB902" w:rsidR="00FA49AE" w:rsidRPr="00FA49AE" w:rsidRDefault="007843FC" w:rsidP="00FA49AE">
      <w:pPr>
        <w:keepNext/>
        <w:keepLines/>
        <w:spacing w:before="480" w:line="480" w:lineRule="exact"/>
        <w:ind w:left="0"/>
        <w:jc w:val="left"/>
        <w:outlineLvl w:val="0"/>
        <w:rPr>
          <w:rFonts w:eastAsia="Times New Roman"/>
          <w:b/>
          <w:bCs/>
          <w:caps/>
          <w:noProof/>
          <w:snapToGrid w:val="0"/>
          <w:color w:val="3366FF"/>
          <w:kern w:val="28"/>
          <w:sz w:val="48"/>
          <w:szCs w:val="48"/>
          <w:lang w:val="en-GB"/>
        </w:rPr>
      </w:pPr>
      <w:bookmarkStart w:id="3" w:name="_Toc241644724"/>
      <w:bookmarkEnd w:id="0"/>
      <w:bookmarkEnd w:id="1"/>
      <w:bookmarkEnd w:id="2"/>
      <w:r>
        <w:rPr>
          <w:rFonts w:eastAsia="Times New Roman"/>
          <w:b/>
          <w:bCs/>
          <w:caps/>
          <w:noProof/>
          <w:snapToGrid w:val="0"/>
          <w:color w:val="3366FF"/>
          <w:kern w:val="28"/>
          <w:sz w:val="48"/>
          <w:szCs w:val="48"/>
          <w:lang w:val="ru-RU"/>
        </w:rPr>
        <w:t>охрана</w:t>
      </w:r>
    </w:p>
    <w:bookmarkEnd w:id="3"/>
    <w:p w14:paraId="07381E51" w14:textId="350E4A26" w:rsidR="00FA49AE" w:rsidRPr="00FA49AE" w:rsidRDefault="007843FC" w:rsidP="00FA49AE">
      <w:pPr>
        <w:keepNext/>
        <w:keepLines/>
        <w:spacing w:before="480" w:after="480" w:line="480" w:lineRule="exact"/>
        <w:ind w:left="0"/>
        <w:jc w:val="left"/>
        <w:outlineLvl w:val="0"/>
        <w:rPr>
          <w:rFonts w:eastAsia="Times New Roman"/>
          <w:b/>
          <w:bCs/>
          <w:caps/>
          <w:noProof/>
          <w:snapToGrid w:val="0"/>
          <w:color w:val="3366FF"/>
          <w:sz w:val="32"/>
          <w:szCs w:val="70"/>
          <w:lang w:val="en-US"/>
        </w:rPr>
      </w:pPr>
      <w:r>
        <w:rPr>
          <w:rFonts w:eastAsia="Times New Roman"/>
          <w:b/>
          <w:bCs/>
          <w:caps/>
          <w:noProof/>
          <w:snapToGrid w:val="0"/>
          <w:color w:val="3366FF"/>
          <w:sz w:val="32"/>
          <w:szCs w:val="70"/>
          <w:lang w:val="ru-RU"/>
        </w:rPr>
        <w:t>текст</w:t>
      </w:r>
      <w:r w:rsidRPr="007843FC">
        <w:rPr>
          <w:rFonts w:eastAsia="Times New Roman"/>
          <w:b/>
          <w:bCs/>
          <w:caps/>
          <w:noProof/>
          <w:snapToGrid w:val="0"/>
          <w:color w:val="3366FF"/>
          <w:sz w:val="32"/>
          <w:szCs w:val="70"/>
          <w:lang w:val="en-US"/>
        </w:rPr>
        <w:t xml:space="preserve"> </w:t>
      </w:r>
      <w:r>
        <w:rPr>
          <w:rFonts w:eastAsia="Times New Roman"/>
          <w:b/>
          <w:bCs/>
          <w:caps/>
          <w:noProof/>
          <w:snapToGrid w:val="0"/>
          <w:color w:val="3366FF"/>
          <w:sz w:val="32"/>
          <w:szCs w:val="70"/>
          <w:lang w:val="ru-RU"/>
        </w:rPr>
        <w:t>участников</w:t>
      </w:r>
    </w:p>
    <w:p w14:paraId="2459DFDB" w14:textId="453ED528" w:rsidR="00487F47" w:rsidRPr="00B43374" w:rsidRDefault="007843FC" w:rsidP="00631657">
      <w:pPr>
        <w:pStyle w:val="Sschap"/>
      </w:pPr>
      <w:r>
        <w:rPr>
          <w:lang w:val="ru-RU"/>
        </w:rPr>
        <w:t>Данный</w:t>
      </w:r>
      <w:r w:rsidRPr="007843FC">
        <w:rPr>
          <w:lang w:val="ru-RU"/>
        </w:rPr>
        <w:t xml:space="preserve"> </w:t>
      </w:r>
      <w:r>
        <w:rPr>
          <w:lang w:val="ru-RU"/>
        </w:rPr>
        <w:t>раздел</w:t>
      </w:r>
      <w:r w:rsidRPr="007843FC">
        <w:rPr>
          <w:lang w:val="ru-RU"/>
        </w:rPr>
        <w:t xml:space="preserve"> </w:t>
      </w:r>
      <w:r>
        <w:rPr>
          <w:lang w:val="ru-RU"/>
        </w:rPr>
        <w:t>посвящён</w:t>
      </w:r>
      <w:r w:rsidRPr="007843FC">
        <w:rPr>
          <w:lang w:val="ru-RU"/>
        </w:rPr>
        <w:t xml:space="preserve"> </w:t>
      </w:r>
      <w:r>
        <w:rPr>
          <w:lang w:val="ru-RU"/>
        </w:rPr>
        <w:t>охране</w:t>
      </w:r>
      <w:r w:rsidRPr="007843FC">
        <w:rPr>
          <w:lang w:val="ru-RU"/>
        </w:rPr>
        <w:t xml:space="preserve"> </w:t>
      </w:r>
      <w:r>
        <w:rPr>
          <w:lang w:val="ru-RU"/>
        </w:rPr>
        <w:t>элементов</w:t>
      </w:r>
      <w:r w:rsidRPr="007843FC">
        <w:rPr>
          <w:lang w:val="ru-RU"/>
        </w:rPr>
        <w:t xml:space="preserve"> </w:t>
      </w:r>
      <w:r>
        <w:rPr>
          <w:lang w:val="ru-RU"/>
        </w:rPr>
        <w:t>нематериального</w:t>
      </w:r>
      <w:r w:rsidRPr="007843FC">
        <w:rPr>
          <w:lang w:val="ru-RU"/>
        </w:rPr>
        <w:t xml:space="preserve"> </w:t>
      </w:r>
      <w:r>
        <w:rPr>
          <w:lang w:val="ru-RU"/>
        </w:rPr>
        <w:t>культурного</w:t>
      </w:r>
      <w:r w:rsidRPr="007843FC">
        <w:rPr>
          <w:lang w:val="ru-RU"/>
        </w:rPr>
        <w:t xml:space="preserve"> </w:t>
      </w:r>
      <w:r>
        <w:rPr>
          <w:lang w:val="ru-RU"/>
        </w:rPr>
        <w:t>наследия</w:t>
      </w:r>
      <w:r w:rsidRPr="007843FC">
        <w:rPr>
          <w:lang w:val="ru-RU"/>
        </w:rPr>
        <w:t xml:space="preserve"> (</w:t>
      </w:r>
      <w:r>
        <w:rPr>
          <w:lang w:val="ru-RU"/>
        </w:rPr>
        <w:t>НКН</w:t>
      </w:r>
      <w:r w:rsidRPr="007843FC">
        <w:rPr>
          <w:lang w:val="ru-RU"/>
        </w:rPr>
        <w:t xml:space="preserve">) </w:t>
      </w:r>
      <w:r>
        <w:rPr>
          <w:lang w:val="ru-RU"/>
        </w:rPr>
        <w:t>на</w:t>
      </w:r>
      <w:r w:rsidRPr="007843FC">
        <w:rPr>
          <w:lang w:val="ru-RU"/>
        </w:rPr>
        <w:t xml:space="preserve"> </w:t>
      </w:r>
      <w:r>
        <w:rPr>
          <w:lang w:val="ru-RU"/>
        </w:rPr>
        <w:t>национальном</w:t>
      </w:r>
      <w:r w:rsidRPr="007843FC">
        <w:rPr>
          <w:lang w:val="ru-RU"/>
        </w:rPr>
        <w:t xml:space="preserve"> </w:t>
      </w:r>
      <w:r>
        <w:rPr>
          <w:lang w:val="ru-RU"/>
        </w:rPr>
        <w:t>уровне</w:t>
      </w:r>
      <w:r w:rsidRPr="007843FC">
        <w:rPr>
          <w:lang w:val="ru-RU"/>
        </w:rPr>
        <w:t xml:space="preserve"> </w:t>
      </w:r>
      <w:r>
        <w:rPr>
          <w:lang w:val="ru-RU"/>
        </w:rPr>
        <w:t>и</w:t>
      </w:r>
      <w:r w:rsidRPr="007843FC">
        <w:rPr>
          <w:lang w:val="ru-RU"/>
        </w:rPr>
        <w:t xml:space="preserve"> </w:t>
      </w:r>
      <w:r>
        <w:rPr>
          <w:lang w:val="ru-RU"/>
        </w:rPr>
        <w:t>освещает как общие меры по охране, так и деятельность по охране отдельных элементов НКН. В нём рассматриваются следующие вопросы</w:t>
      </w:r>
      <w:r w:rsidR="00487F47" w:rsidRPr="00FF1221">
        <w:rPr>
          <w:rFonts w:hint="eastAsia"/>
        </w:rPr>
        <w:t>:</w:t>
      </w:r>
    </w:p>
    <w:p w14:paraId="26ED89FC" w14:textId="17FDE5BC" w:rsidR="00487F47" w:rsidRPr="00B7603D" w:rsidRDefault="007843FC" w:rsidP="0071007C">
      <w:pPr>
        <w:pStyle w:val="Txtchap"/>
        <w:rPr>
          <w:w w:val="99"/>
          <w:lang w:val="ru-RU"/>
        </w:rPr>
      </w:pPr>
      <w:r>
        <w:rPr>
          <w:lang w:val="ru-RU"/>
        </w:rPr>
        <w:t>Охрана</w:t>
      </w:r>
      <w:r w:rsidRPr="00B7603D">
        <w:rPr>
          <w:lang w:val="ru-RU"/>
        </w:rPr>
        <w:t xml:space="preserve"> </w:t>
      </w:r>
      <w:r>
        <w:rPr>
          <w:lang w:val="ru-RU"/>
        </w:rPr>
        <w:t>согласно</w:t>
      </w:r>
      <w:r w:rsidRPr="00B7603D">
        <w:rPr>
          <w:lang w:val="ru-RU"/>
        </w:rPr>
        <w:t xml:space="preserve"> </w:t>
      </w:r>
      <w:r w:rsidR="00B7603D">
        <w:rPr>
          <w:lang w:val="ru-RU"/>
        </w:rPr>
        <w:t>Конвенции об охране нематериального культурного наследия</w:t>
      </w:r>
      <w:r w:rsidR="00B168E5" w:rsidRPr="00B7603D">
        <w:rPr>
          <w:lang w:val="ru-RU"/>
        </w:rPr>
        <w:t>.</w:t>
      </w:r>
      <w:r w:rsidR="00915125" w:rsidRPr="00482544">
        <w:rPr>
          <w:rStyle w:val="FootnoteReference"/>
          <w:sz w:val="24"/>
          <w:szCs w:val="24"/>
          <w:lang w:val="en-US"/>
        </w:rPr>
        <w:footnoteReference w:id="1"/>
      </w:r>
    </w:p>
    <w:p w14:paraId="01D34F95" w14:textId="6D849569" w:rsidR="00487F47" w:rsidRPr="00B7603D" w:rsidRDefault="00B7603D" w:rsidP="0071007C">
      <w:pPr>
        <w:pStyle w:val="Txtchap"/>
        <w:rPr>
          <w:w w:val="99"/>
          <w:lang w:val="ru-RU"/>
        </w:rPr>
      </w:pPr>
      <w:r>
        <w:rPr>
          <w:lang w:val="ru-RU"/>
        </w:rPr>
        <w:t>Общие и специальные меры по охране</w:t>
      </w:r>
      <w:r w:rsidR="00830A9C" w:rsidRPr="00B7603D">
        <w:rPr>
          <w:w w:val="99"/>
          <w:lang w:val="ru-RU"/>
        </w:rPr>
        <w:t>.</w:t>
      </w:r>
    </w:p>
    <w:p w14:paraId="22A0C219" w14:textId="7617B293" w:rsidR="00487F47" w:rsidRPr="0071007C" w:rsidRDefault="00B7603D" w:rsidP="0071007C">
      <w:pPr>
        <w:pStyle w:val="Txtchap"/>
      </w:pPr>
      <w:r>
        <w:rPr>
          <w:lang w:val="ru-RU"/>
        </w:rPr>
        <w:t>Противостояние угрозам и рискам</w:t>
      </w:r>
      <w:r w:rsidR="00830A9C" w:rsidRPr="0071007C">
        <w:t>.</w:t>
      </w:r>
      <w:r w:rsidR="00CE3D17" w:rsidRPr="00842392">
        <w:rPr>
          <w:noProof/>
          <w:lang w:val="es-ES_tradnl" w:eastAsia="es-ES_tradnl"/>
        </w:rPr>
        <w:drawing>
          <wp:anchor distT="0" distB="0" distL="114300" distR="114300" simplePos="0" relativeHeight="252045824" behindDoc="1" locked="0" layoutInCell="1" allowOverlap="0" wp14:anchorId="230E3EDE" wp14:editId="1A70E030">
            <wp:simplePos x="0" y="0"/>
            <wp:positionH relativeFrom="margin">
              <wp:posOffset>360045</wp:posOffset>
            </wp:positionH>
            <wp:positionV relativeFrom="margin">
              <wp:posOffset>1800225</wp:posOffset>
            </wp:positionV>
            <wp:extent cx="4870411" cy="4498145"/>
            <wp:effectExtent l="0" t="0" r="6985" b="0"/>
            <wp:wrapNone/>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0C43110E" w14:textId="725D3D3F" w:rsidR="00487F47" w:rsidRPr="00B7603D" w:rsidRDefault="00B7603D" w:rsidP="0071007C">
      <w:pPr>
        <w:pStyle w:val="Txtchap"/>
        <w:rPr>
          <w:lang w:val="ru-RU"/>
        </w:rPr>
      </w:pPr>
      <w:r>
        <w:rPr>
          <w:lang w:val="ru-RU"/>
        </w:rPr>
        <w:t>Меры и планы по охране</w:t>
      </w:r>
      <w:r w:rsidR="00487F47" w:rsidRPr="00B7603D">
        <w:rPr>
          <w:lang w:val="ru-RU"/>
        </w:rPr>
        <w:t>.</w:t>
      </w:r>
    </w:p>
    <w:p w14:paraId="03F1F3A5" w14:textId="4A6408FC" w:rsidR="00487F47" w:rsidRPr="00B7603D" w:rsidRDefault="00B7603D" w:rsidP="0071007C">
      <w:pPr>
        <w:pStyle w:val="Chapinfo"/>
        <w:rPr>
          <w:rFonts w:ascii="Calibri" w:eastAsia="MS Gothic" w:hAnsi="Calibri" w:cs="Times New Roman"/>
          <w:b/>
          <w:bCs/>
          <w:color w:val="365F91"/>
          <w:sz w:val="28"/>
          <w:szCs w:val="28"/>
          <w:lang w:val="ru-RU" w:eastAsia="fr-FR"/>
        </w:rPr>
      </w:pPr>
      <w:r>
        <w:rPr>
          <w:position w:val="1"/>
          <w:lang w:val="ru-RU"/>
        </w:rPr>
        <w:t>Соответствующие</w:t>
      </w:r>
      <w:r w:rsidRPr="00B7603D">
        <w:rPr>
          <w:position w:val="1"/>
          <w:lang w:val="ru-RU"/>
        </w:rPr>
        <w:t xml:space="preserve"> </w:t>
      </w:r>
      <w:r>
        <w:rPr>
          <w:position w:val="1"/>
          <w:lang w:val="ru-RU"/>
        </w:rPr>
        <w:t>статьи</w:t>
      </w:r>
      <w:r w:rsidRPr="00B7603D">
        <w:rPr>
          <w:position w:val="1"/>
          <w:lang w:val="ru-RU"/>
        </w:rPr>
        <w:t xml:space="preserve"> </w:t>
      </w:r>
      <w:r>
        <w:rPr>
          <w:position w:val="1"/>
          <w:lang w:val="ru-RU"/>
        </w:rPr>
        <w:t>раздела</w:t>
      </w:r>
      <w:r w:rsidR="008A1398">
        <w:rPr>
          <w:position w:val="1"/>
        </w:rPr>
        <w:t> </w:t>
      </w:r>
      <w:r w:rsidR="00002A62" w:rsidRPr="00B7603D">
        <w:rPr>
          <w:position w:val="1"/>
          <w:lang w:val="ru-RU"/>
        </w:rPr>
        <w:t>3</w:t>
      </w:r>
      <w:r w:rsidR="00487F47" w:rsidRPr="00B7603D">
        <w:rPr>
          <w:position w:val="1"/>
          <w:lang w:val="ru-RU"/>
        </w:rPr>
        <w:t xml:space="preserve"> </w:t>
      </w:r>
      <w:r>
        <w:rPr>
          <w:position w:val="1"/>
          <w:lang w:val="ru-RU"/>
        </w:rPr>
        <w:t>Текста</w:t>
      </w:r>
      <w:r w:rsidRPr="00B7603D">
        <w:rPr>
          <w:position w:val="1"/>
          <w:lang w:val="ru-RU"/>
        </w:rPr>
        <w:t xml:space="preserve"> </w:t>
      </w:r>
      <w:r>
        <w:rPr>
          <w:position w:val="1"/>
          <w:lang w:val="ru-RU"/>
        </w:rPr>
        <w:t>участников</w:t>
      </w:r>
      <w:r w:rsidR="00487F47" w:rsidRPr="00B7603D">
        <w:rPr>
          <w:position w:val="1"/>
          <w:lang w:val="ru-RU"/>
        </w:rPr>
        <w:t>:</w:t>
      </w:r>
      <w:r w:rsidRPr="00B7603D">
        <w:rPr>
          <w:position w:val="1"/>
          <w:lang w:val="ru-RU"/>
        </w:rPr>
        <w:t xml:space="preserve"> </w:t>
      </w:r>
      <w:r>
        <w:rPr>
          <w:position w:val="1"/>
          <w:lang w:val="ru-RU"/>
        </w:rPr>
        <w:t xml:space="preserve">«Возрождение», «Жизнеспособность», «Идентификация и определение», «Инвентаризация», «Области НКН», «Охрана и меры по охране», </w:t>
      </w:r>
      <w:r w:rsidRPr="00B7603D">
        <w:rPr>
          <w:position w:val="1"/>
          <w:lang w:val="ru-RU"/>
        </w:rPr>
        <w:t>«</w:t>
      </w:r>
      <w:r>
        <w:rPr>
          <w:position w:val="1"/>
          <w:lang w:val="ru-RU"/>
        </w:rPr>
        <w:t>Повышение</w:t>
      </w:r>
      <w:r w:rsidRPr="00B7603D">
        <w:rPr>
          <w:position w:val="1"/>
          <w:lang w:val="ru-RU"/>
        </w:rPr>
        <w:t xml:space="preserve"> </w:t>
      </w:r>
      <w:r>
        <w:rPr>
          <w:position w:val="1"/>
          <w:lang w:val="ru-RU"/>
        </w:rPr>
        <w:t>осведомлённости</w:t>
      </w:r>
      <w:r w:rsidRPr="00B7603D">
        <w:rPr>
          <w:position w:val="1"/>
          <w:lang w:val="ru-RU"/>
        </w:rPr>
        <w:t xml:space="preserve">», </w:t>
      </w:r>
      <w:r>
        <w:rPr>
          <w:position w:val="1"/>
          <w:lang w:val="ru-RU"/>
        </w:rPr>
        <w:t>«Популяризация и повышение роли», «Сохранение и защита», «Уважение», «Угрозы и риски» и «Элементы НКН»</w:t>
      </w:r>
      <w:r w:rsidR="00487F47" w:rsidRPr="00B7603D">
        <w:rPr>
          <w:w w:val="103"/>
          <w:lang w:val="ru-RU"/>
        </w:rPr>
        <w:t>.</w:t>
      </w:r>
    </w:p>
    <w:p w14:paraId="2BCAD8C6" w14:textId="6E5CCE89" w:rsidR="00713A17" w:rsidRPr="00B7603D" w:rsidRDefault="00B7603D">
      <w:pPr>
        <w:pStyle w:val="Chapinfo"/>
        <w:rPr>
          <w:lang w:val="ru-RU"/>
        </w:rPr>
      </w:pPr>
      <w:r>
        <w:rPr>
          <w:lang w:val="ru-RU"/>
        </w:rPr>
        <w:t>К данному разделу относятся примеры</w:t>
      </w:r>
      <w:r w:rsidR="008A1398">
        <w:t> </w:t>
      </w:r>
      <w:r w:rsidR="00487F47" w:rsidRPr="00B7603D">
        <w:rPr>
          <w:lang w:val="ru-RU"/>
        </w:rPr>
        <w:t>21–27.</w:t>
      </w:r>
    </w:p>
    <w:p w14:paraId="0F169264" w14:textId="77777777" w:rsidR="00713A17" w:rsidRPr="00B7603D" w:rsidRDefault="00713A17">
      <w:pPr>
        <w:tabs>
          <w:tab w:val="clear" w:pos="567"/>
        </w:tabs>
        <w:snapToGrid/>
        <w:spacing w:line="240" w:lineRule="auto"/>
        <w:ind w:left="0"/>
        <w:jc w:val="left"/>
        <w:rPr>
          <w:i/>
          <w:iCs/>
          <w:color w:val="3366FF"/>
          <w:sz w:val="24"/>
          <w:szCs w:val="24"/>
          <w:lang w:val="ru-RU"/>
        </w:rPr>
      </w:pPr>
      <w:r w:rsidRPr="00B7603D">
        <w:rPr>
          <w:lang w:val="ru-RU"/>
        </w:rPr>
        <w:br w:type="page"/>
      </w:r>
    </w:p>
    <w:p w14:paraId="0EC62194" w14:textId="617E9A24" w:rsidR="00802500" w:rsidRPr="00787639" w:rsidRDefault="00955176" w:rsidP="00C824DE">
      <w:pPr>
        <w:pStyle w:val="Titcoul"/>
        <w:spacing w:before="0"/>
        <w:rPr>
          <w:spacing w:val="1"/>
          <w:w w:val="107"/>
          <w:lang w:val="en-GB"/>
        </w:rPr>
      </w:pPr>
      <w:bookmarkStart w:id="4" w:name="_Toc241229721"/>
      <w:bookmarkStart w:id="5" w:name="_Toc241229925"/>
      <w:bookmarkStart w:id="6" w:name="_Toc242165619"/>
      <w:r w:rsidRPr="004D76DA">
        <w:rPr>
          <w:lang w:val="en-GB"/>
        </w:rPr>
        <w:lastRenderedPageBreak/>
        <w:t>9</w:t>
      </w:r>
      <w:r w:rsidR="00802500" w:rsidRPr="004D76DA">
        <w:rPr>
          <w:lang w:val="en-GB"/>
        </w:rPr>
        <w:t>.1</w:t>
      </w:r>
      <w:r w:rsidR="003426FF" w:rsidRPr="00787639">
        <w:rPr>
          <w:spacing w:val="1"/>
          <w:w w:val="107"/>
          <w:lang w:val="en-GB"/>
        </w:rPr>
        <w:tab/>
      </w:r>
      <w:r w:rsidR="001A54C8">
        <w:rPr>
          <w:spacing w:val="1"/>
          <w:w w:val="107"/>
          <w:lang w:val="ru-RU"/>
        </w:rPr>
        <w:t>конвенция</w:t>
      </w:r>
      <w:r w:rsidR="001A54C8" w:rsidRPr="00E1716D">
        <w:rPr>
          <w:spacing w:val="1"/>
          <w:w w:val="107"/>
        </w:rPr>
        <w:t xml:space="preserve"> </w:t>
      </w:r>
      <w:r w:rsidR="001A54C8">
        <w:rPr>
          <w:spacing w:val="1"/>
          <w:w w:val="107"/>
          <w:lang w:val="ru-RU"/>
        </w:rPr>
        <w:t>и</w:t>
      </w:r>
      <w:r w:rsidR="001A54C8" w:rsidRPr="00E1716D">
        <w:rPr>
          <w:spacing w:val="1"/>
          <w:w w:val="107"/>
        </w:rPr>
        <w:t xml:space="preserve"> </w:t>
      </w:r>
      <w:r w:rsidR="001A54C8">
        <w:rPr>
          <w:spacing w:val="1"/>
          <w:w w:val="107"/>
          <w:lang w:val="ru-RU"/>
        </w:rPr>
        <w:t>охрана</w:t>
      </w:r>
      <w:bookmarkEnd w:id="4"/>
      <w:bookmarkEnd w:id="5"/>
      <w:bookmarkEnd w:id="6"/>
    </w:p>
    <w:p w14:paraId="497DFB71" w14:textId="411B89AC" w:rsidR="005523C8" w:rsidRPr="00E1716D" w:rsidRDefault="00DB3411" w:rsidP="002D5639">
      <w:pPr>
        <w:pStyle w:val="Texte1"/>
        <w:rPr>
          <w:lang w:val="ru-RU"/>
        </w:rPr>
      </w:pPr>
      <w:r w:rsidRPr="000C3AB5">
        <w:rPr>
          <w:bCs/>
          <w:noProof/>
          <w:lang w:val="es-ES_tradnl" w:eastAsia="es-ES_tradnl"/>
        </w:rPr>
        <w:drawing>
          <wp:anchor distT="0" distB="0" distL="114300" distR="114300" simplePos="0" relativeHeight="252070400" behindDoc="0" locked="1" layoutInCell="1" allowOverlap="0" wp14:anchorId="14234934" wp14:editId="73124B05">
            <wp:simplePos x="0" y="0"/>
            <wp:positionH relativeFrom="column">
              <wp:posOffset>-635</wp:posOffset>
            </wp:positionH>
            <wp:positionV relativeFrom="paragraph">
              <wp:posOffset>982345</wp:posOffset>
            </wp:positionV>
            <wp:extent cx="283210" cy="358775"/>
            <wp:effectExtent l="0" t="0" r="2540" b="3175"/>
            <wp:wrapThrough wrapText="bothSides">
              <wp:wrapPolygon edited="0">
                <wp:start x="0" y="0"/>
                <wp:lineTo x="0" y="20644"/>
                <wp:lineTo x="20341" y="20644"/>
                <wp:lineTo x="20341" y="0"/>
                <wp:lineTo x="0" y="0"/>
              </wp:wrapPolygon>
            </wp:wrapThrough>
            <wp:docPr id="276"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521548" w:rsidRPr="000C3AB5">
        <w:rPr>
          <w:bCs/>
          <w:noProof/>
          <w:lang w:val="es-ES_tradnl" w:eastAsia="es-ES_tradnl"/>
        </w:rPr>
        <w:drawing>
          <wp:anchor distT="0" distB="0" distL="114300" distR="114300" simplePos="0" relativeHeight="251954688" behindDoc="0" locked="1" layoutInCell="1" allowOverlap="0" wp14:anchorId="52723C0B" wp14:editId="663AFBB2">
            <wp:simplePos x="0" y="0"/>
            <wp:positionH relativeFrom="column">
              <wp:posOffset>0</wp:posOffset>
            </wp:positionH>
            <wp:positionV relativeFrom="paragraph">
              <wp:posOffset>381000</wp:posOffset>
            </wp:positionV>
            <wp:extent cx="283210" cy="358775"/>
            <wp:effectExtent l="0" t="0" r="0" b="0"/>
            <wp:wrapThrough wrapText="bothSides">
              <wp:wrapPolygon edited="0">
                <wp:start x="0" y="0"/>
                <wp:lineTo x="0" y="19880"/>
                <wp:lineTo x="19372" y="19880"/>
                <wp:lineTo x="19372" y="0"/>
                <wp:lineTo x="0" y="0"/>
              </wp:wrapPolygon>
            </wp:wrapThrough>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00E1716D">
        <w:rPr>
          <w:bCs/>
          <w:lang w:val="ru-RU"/>
        </w:rPr>
        <w:t>В</w:t>
      </w:r>
      <w:r w:rsidR="00E1716D" w:rsidRPr="00E1716D">
        <w:rPr>
          <w:bCs/>
          <w:lang w:val="ru-RU"/>
        </w:rPr>
        <w:t xml:space="preserve"> </w:t>
      </w:r>
      <w:r w:rsidR="00E1716D">
        <w:rPr>
          <w:bCs/>
          <w:lang w:val="ru-RU"/>
        </w:rPr>
        <w:t>статье</w:t>
      </w:r>
      <w:r w:rsidR="00DD01F3" w:rsidRPr="000C3AB5">
        <w:rPr>
          <w:bCs/>
        </w:rPr>
        <w:t> </w:t>
      </w:r>
      <w:r w:rsidR="00802500" w:rsidRPr="00E1716D">
        <w:rPr>
          <w:bCs/>
          <w:lang w:val="ru-RU"/>
        </w:rPr>
        <w:t>2.3</w:t>
      </w:r>
      <w:r w:rsidR="00802500" w:rsidRPr="00E1716D">
        <w:rPr>
          <w:lang w:val="ru-RU"/>
        </w:rPr>
        <w:t xml:space="preserve"> </w:t>
      </w:r>
      <w:r w:rsidR="00E1716D">
        <w:rPr>
          <w:lang w:val="ru-RU"/>
        </w:rPr>
        <w:t>Конвенции</w:t>
      </w:r>
      <w:r w:rsidR="00E1716D" w:rsidRPr="00E1716D">
        <w:rPr>
          <w:lang w:val="ru-RU"/>
        </w:rPr>
        <w:t xml:space="preserve"> </w:t>
      </w:r>
      <w:r w:rsidR="00E1716D">
        <w:rPr>
          <w:lang w:val="ru-RU"/>
        </w:rPr>
        <w:t>охрана</w:t>
      </w:r>
      <w:r w:rsidR="00E1716D" w:rsidRPr="00E1716D">
        <w:rPr>
          <w:lang w:val="ru-RU"/>
        </w:rPr>
        <w:t xml:space="preserve"> </w:t>
      </w:r>
      <w:r w:rsidR="00E1716D">
        <w:rPr>
          <w:lang w:val="ru-RU"/>
        </w:rPr>
        <w:t>определена</w:t>
      </w:r>
      <w:r w:rsidR="00E1716D" w:rsidRPr="00E1716D">
        <w:rPr>
          <w:lang w:val="ru-RU"/>
        </w:rPr>
        <w:t xml:space="preserve"> </w:t>
      </w:r>
      <w:r w:rsidR="00E1716D">
        <w:rPr>
          <w:lang w:val="ru-RU"/>
        </w:rPr>
        <w:t>как</w:t>
      </w:r>
      <w:r w:rsidR="00E1716D" w:rsidRPr="00E1716D">
        <w:rPr>
          <w:lang w:val="ru-RU"/>
        </w:rPr>
        <w:t xml:space="preserve"> </w:t>
      </w:r>
      <w:r w:rsidR="00E1716D">
        <w:rPr>
          <w:lang w:val="ru-RU"/>
        </w:rPr>
        <w:t>обеспечение</w:t>
      </w:r>
      <w:r w:rsidR="00E1716D" w:rsidRPr="00E1716D">
        <w:rPr>
          <w:lang w:val="ru-RU"/>
        </w:rPr>
        <w:t xml:space="preserve"> </w:t>
      </w:r>
      <w:r w:rsidR="00E1716D">
        <w:rPr>
          <w:lang w:val="ru-RU"/>
        </w:rPr>
        <w:t>жизнеспособности</w:t>
      </w:r>
      <w:r w:rsidR="00E1716D" w:rsidRPr="00E1716D">
        <w:rPr>
          <w:lang w:val="ru-RU"/>
        </w:rPr>
        <w:t xml:space="preserve"> </w:t>
      </w:r>
      <w:r w:rsidR="00E1716D">
        <w:rPr>
          <w:lang w:val="ru-RU"/>
        </w:rPr>
        <w:t>НКН</w:t>
      </w:r>
      <w:r w:rsidR="00E1716D" w:rsidRPr="00E1716D">
        <w:rPr>
          <w:lang w:val="ru-RU"/>
        </w:rPr>
        <w:t xml:space="preserve">, </w:t>
      </w:r>
      <w:r w:rsidR="00E1716D">
        <w:rPr>
          <w:lang w:val="ru-RU"/>
        </w:rPr>
        <w:t>т</w:t>
      </w:r>
      <w:r w:rsidR="00E1716D" w:rsidRPr="00E1716D">
        <w:rPr>
          <w:lang w:val="ru-RU"/>
        </w:rPr>
        <w:t>.</w:t>
      </w:r>
      <w:r w:rsidR="00E1716D">
        <w:rPr>
          <w:lang w:val="ru-RU"/>
        </w:rPr>
        <w:t>е</w:t>
      </w:r>
      <w:r w:rsidR="00E1716D" w:rsidRPr="00E1716D">
        <w:rPr>
          <w:lang w:val="ru-RU"/>
        </w:rPr>
        <w:t xml:space="preserve">. </w:t>
      </w:r>
      <w:r w:rsidR="00E1716D">
        <w:rPr>
          <w:lang w:val="ru-RU"/>
        </w:rPr>
        <w:t xml:space="preserve">обеспечение его непрерывного воспроизведения и передачи при сохранении ценности и функции для соответствующих людей </w:t>
      </w:r>
      <w:r w:rsidR="00802500" w:rsidRPr="00E1716D">
        <w:rPr>
          <w:lang w:val="ru-RU"/>
        </w:rPr>
        <w:t>(</w:t>
      </w:r>
      <w:r w:rsidR="00E1716D">
        <w:rPr>
          <w:lang w:val="ru-RU"/>
        </w:rPr>
        <w:t>см. раздел 3 Текста участников:</w:t>
      </w:r>
      <w:proofErr w:type="gramEnd"/>
      <w:r w:rsidR="00E1716D">
        <w:rPr>
          <w:lang w:val="ru-RU"/>
        </w:rPr>
        <w:t xml:space="preserve"> </w:t>
      </w:r>
      <w:proofErr w:type="gramStart"/>
      <w:r w:rsidR="00E1716D">
        <w:rPr>
          <w:lang w:val="ru-RU"/>
        </w:rPr>
        <w:t>«Охрана и меры по охране»)</w:t>
      </w:r>
      <w:r w:rsidR="00802500" w:rsidRPr="00E1716D">
        <w:rPr>
          <w:lang w:val="ru-RU"/>
        </w:rPr>
        <w:t>.</w:t>
      </w:r>
      <w:proofErr w:type="gramEnd"/>
    </w:p>
    <w:p w14:paraId="6202DB8B" w14:textId="5C5841EE" w:rsidR="00802500" w:rsidRPr="00E1716D" w:rsidRDefault="00E1716D" w:rsidP="002D5639">
      <w:pPr>
        <w:pStyle w:val="Texte1"/>
        <w:rPr>
          <w:lang w:val="ru-RU"/>
        </w:rPr>
      </w:pPr>
      <w:r>
        <w:rPr>
          <w:lang w:val="ru-RU"/>
        </w:rPr>
        <w:t>Обращая внимание на поддержание жизнеспособности практик, форм</w:t>
      </w:r>
      <w:r w:rsidRPr="00E1716D">
        <w:rPr>
          <w:lang w:val="ru-RU"/>
        </w:rPr>
        <w:t xml:space="preserve"> </w:t>
      </w:r>
      <w:r>
        <w:rPr>
          <w:lang w:val="ru-RU"/>
        </w:rPr>
        <w:t>представления</w:t>
      </w:r>
      <w:r w:rsidRPr="00E1716D">
        <w:rPr>
          <w:lang w:val="ru-RU"/>
        </w:rPr>
        <w:t xml:space="preserve"> </w:t>
      </w:r>
      <w:r>
        <w:rPr>
          <w:lang w:val="ru-RU"/>
        </w:rPr>
        <w:t>и</w:t>
      </w:r>
      <w:r w:rsidRPr="00E1716D">
        <w:rPr>
          <w:lang w:val="ru-RU"/>
        </w:rPr>
        <w:t xml:space="preserve"> </w:t>
      </w:r>
      <w:r>
        <w:rPr>
          <w:lang w:val="ru-RU"/>
        </w:rPr>
        <w:t xml:space="preserve">выражения, охрана нематериального наследия в корне отличается от сохранения материального наследия и достопримечательных мест </w:t>
      </w:r>
      <w:r w:rsidR="00802500" w:rsidRPr="00E1716D">
        <w:rPr>
          <w:lang w:val="ru-RU"/>
        </w:rPr>
        <w:t>(</w:t>
      </w:r>
      <w:r>
        <w:rPr>
          <w:lang w:val="ru-RU"/>
        </w:rPr>
        <w:t>см</w:t>
      </w:r>
      <w:r w:rsidRPr="00E1716D">
        <w:rPr>
          <w:lang w:val="ru-RU"/>
        </w:rPr>
        <w:t xml:space="preserve">. </w:t>
      </w:r>
      <w:r>
        <w:rPr>
          <w:lang w:val="ru-RU"/>
        </w:rPr>
        <w:t>пример</w:t>
      </w:r>
      <w:r w:rsidR="002727D1" w:rsidRPr="00787639">
        <w:t> </w:t>
      </w:r>
      <w:r w:rsidR="00802500" w:rsidRPr="00E1716D">
        <w:rPr>
          <w:lang w:val="ru-RU"/>
        </w:rPr>
        <w:t xml:space="preserve">21 </w:t>
      </w:r>
      <w:r>
        <w:rPr>
          <w:lang w:val="ru-RU"/>
        </w:rPr>
        <w:t>о</w:t>
      </w:r>
      <w:r w:rsidRPr="00E1716D">
        <w:rPr>
          <w:lang w:val="ru-RU"/>
        </w:rPr>
        <w:t xml:space="preserve"> </w:t>
      </w:r>
      <w:r>
        <w:rPr>
          <w:lang w:val="ru-RU"/>
        </w:rPr>
        <w:t>возвращении</w:t>
      </w:r>
      <w:r w:rsidRPr="00E1716D">
        <w:rPr>
          <w:lang w:val="ru-RU"/>
        </w:rPr>
        <w:t xml:space="preserve"> </w:t>
      </w:r>
      <w:r>
        <w:rPr>
          <w:lang w:val="ru-RU"/>
        </w:rPr>
        <w:t>масок</w:t>
      </w:r>
      <w:r w:rsidRPr="00E1716D">
        <w:rPr>
          <w:lang w:val="ru-RU"/>
        </w:rPr>
        <w:t xml:space="preserve"> </w:t>
      </w:r>
      <w:proofErr w:type="spellStart"/>
      <w:r>
        <w:rPr>
          <w:lang w:val="ru-RU"/>
        </w:rPr>
        <w:t>ахаюта</w:t>
      </w:r>
      <w:proofErr w:type="spellEnd"/>
      <w:r w:rsidRPr="00E1716D">
        <w:rPr>
          <w:lang w:val="ru-RU"/>
        </w:rPr>
        <w:t xml:space="preserve">, </w:t>
      </w:r>
      <w:r>
        <w:rPr>
          <w:lang w:val="ru-RU"/>
        </w:rPr>
        <w:t>хранящихся</w:t>
      </w:r>
      <w:r w:rsidRPr="00E1716D">
        <w:rPr>
          <w:lang w:val="ru-RU"/>
        </w:rPr>
        <w:t xml:space="preserve"> </w:t>
      </w:r>
      <w:r>
        <w:rPr>
          <w:lang w:val="ru-RU"/>
        </w:rPr>
        <w:t>в</w:t>
      </w:r>
      <w:r w:rsidRPr="00E1716D">
        <w:rPr>
          <w:lang w:val="ru-RU"/>
        </w:rPr>
        <w:t xml:space="preserve"> </w:t>
      </w:r>
      <w:r>
        <w:rPr>
          <w:lang w:val="ru-RU"/>
        </w:rPr>
        <w:t>музеях</w:t>
      </w:r>
      <w:r w:rsidRPr="00E1716D">
        <w:rPr>
          <w:lang w:val="ru-RU"/>
        </w:rPr>
        <w:t xml:space="preserve"> </w:t>
      </w:r>
      <w:r>
        <w:rPr>
          <w:lang w:val="ru-RU"/>
        </w:rPr>
        <w:t>США</w:t>
      </w:r>
      <w:r w:rsidR="00802500" w:rsidRPr="00E1716D">
        <w:rPr>
          <w:lang w:val="ru-RU"/>
        </w:rPr>
        <w:t>).</w:t>
      </w:r>
    </w:p>
    <w:p w14:paraId="22AD46DA" w14:textId="53979E42" w:rsidR="00802500" w:rsidRPr="00E1716D" w:rsidRDefault="00E1716D" w:rsidP="00A853D3">
      <w:pPr>
        <w:pStyle w:val="Heading4"/>
        <w:rPr>
          <w:lang w:val="ru-RU"/>
        </w:rPr>
      </w:pPr>
      <w:r>
        <w:rPr>
          <w:lang w:val="ru-RU"/>
        </w:rPr>
        <w:t>охрана является главной целью конвенции</w:t>
      </w:r>
    </w:p>
    <w:p w14:paraId="6C83ED7D" w14:textId="0D7D2070" w:rsidR="00802500" w:rsidRPr="00D90418" w:rsidRDefault="00E1716D" w:rsidP="002D5639">
      <w:pPr>
        <w:pStyle w:val="Texte1"/>
      </w:pPr>
      <w:r>
        <w:rPr>
          <w:lang w:val="ru-RU"/>
        </w:rPr>
        <w:t>Охрана</w:t>
      </w:r>
      <w:r w:rsidRPr="00E1716D">
        <w:rPr>
          <w:lang w:val="ru-RU"/>
        </w:rPr>
        <w:t xml:space="preserve"> </w:t>
      </w:r>
      <w:r>
        <w:rPr>
          <w:lang w:val="ru-RU"/>
        </w:rPr>
        <w:t>НКН</w:t>
      </w:r>
      <w:r w:rsidRPr="00E1716D">
        <w:rPr>
          <w:lang w:val="ru-RU"/>
        </w:rPr>
        <w:t xml:space="preserve"> </w:t>
      </w:r>
      <w:r>
        <w:rPr>
          <w:lang w:val="ru-RU"/>
        </w:rPr>
        <w:t>является</w:t>
      </w:r>
      <w:r w:rsidRPr="00E1716D">
        <w:rPr>
          <w:lang w:val="ru-RU"/>
        </w:rPr>
        <w:t xml:space="preserve"> </w:t>
      </w:r>
      <w:r>
        <w:rPr>
          <w:lang w:val="ru-RU"/>
        </w:rPr>
        <w:t>главной</w:t>
      </w:r>
      <w:r w:rsidRPr="00E1716D">
        <w:rPr>
          <w:lang w:val="ru-RU"/>
        </w:rPr>
        <w:t xml:space="preserve"> </w:t>
      </w:r>
      <w:r>
        <w:rPr>
          <w:lang w:val="ru-RU"/>
        </w:rPr>
        <w:t>целью</w:t>
      </w:r>
      <w:r w:rsidRPr="00E1716D">
        <w:rPr>
          <w:lang w:val="ru-RU"/>
        </w:rPr>
        <w:t xml:space="preserve"> </w:t>
      </w:r>
      <w:r>
        <w:rPr>
          <w:lang w:val="ru-RU"/>
        </w:rPr>
        <w:t>Конвенции</w:t>
      </w:r>
      <w:r w:rsidRPr="00E1716D">
        <w:rPr>
          <w:lang w:val="ru-RU"/>
        </w:rPr>
        <w:t xml:space="preserve">, </w:t>
      </w:r>
      <w:r>
        <w:rPr>
          <w:lang w:val="ru-RU"/>
        </w:rPr>
        <w:t>что</w:t>
      </w:r>
      <w:r w:rsidRPr="00E1716D">
        <w:rPr>
          <w:lang w:val="ru-RU"/>
        </w:rPr>
        <w:t xml:space="preserve"> </w:t>
      </w:r>
      <w:r>
        <w:rPr>
          <w:lang w:val="ru-RU"/>
        </w:rPr>
        <w:t>отражено</w:t>
      </w:r>
      <w:r w:rsidRPr="00E1716D">
        <w:rPr>
          <w:lang w:val="ru-RU"/>
        </w:rPr>
        <w:t xml:space="preserve"> </w:t>
      </w:r>
      <w:r>
        <w:rPr>
          <w:lang w:val="ru-RU"/>
        </w:rPr>
        <w:t>в</w:t>
      </w:r>
      <w:r w:rsidRPr="00E1716D">
        <w:rPr>
          <w:lang w:val="ru-RU"/>
        </w:rPr>
        <w:t xml:space="preserve"> </w:t>
      </w:r>
      <w:r>
        <w:rPr>
          <w:lang w:val="ru-RU"/>
        </w:rPr>
        <w:t>её</w:t>
      </w:r>
      <w:r w:rsidRPr="00E1716D">
        <w:rPr>
          <w:lang w:val="ru-RU"/>
        </w:rPr>
        <w:t xml:space="preserve"> </w:t>
      </w:r>
      <w:r>
        <w:rPr>
          <w:lang w:val="ru-RU"/>
        </w:rPr>
        <w:t>полном</w:t>
      </w:r>
      <w:r w:rsidRPr="00E1716D">
        <w:rPr>
          <w:lang w:val="ru-RU"/>
        </w:rPr>
        <w:t xml:space="preserve"> </w:t>
      </w:r>
      <w:r>
        <w:rPr>
          <w:lang w:val="ru-RU"/>
        </w:rPr>
        <w:t>названии</w:t>
      </w:r>
      <w:r w:rsidRPr="00E1716D">
        <w:rPr>
          <w:lang w:val="ru-RU"/>
        </w:rPr>
        <w:t xml:space="preserve">: </w:t>
      </w:r>
      <w:r>
        <w:rPr>
          <w:lang w:val="ru-RU"/>
        </w:rPr>
        <w:t>Конвенция</w:t>
      </w:r>
      <w:r w:rsidRPr="00E1716D">
        <w:rPr>
          <w:lang w:val="ru-RU"/>
        </w:rPr>
        <w:t xml:space="preserve"> </w:t>
      </w:r>
      <w:r>
        <w:rPr>
          <w:lang w:val="ru-RU"/>
        </w:rPr>
        <w:t>об</w:t>
      </w:r>
      <w:r w:rsidRPr="00E1716D">
        <w:rPr>
          <w:lang w:val="ru-RU"/>
        </w:rPr>
        <w:t xml:space="preserve"> </w:t>
      </w:r>
      <w:r>
        <w:rPr>
          <w:lang w:val="ru-RU"/>
        </w:rPr>
        <w:t>охране</w:t>
      </w:r>
      <w:r w:rsidRPr="00E1716D">
        <w:rPr>
          <w:lang w:val="ru-RU"/>
        </w:rPr>
        <w:t xml:space="preserve"> </w:t>
      </w:r>
      <w:r>
        <w:rPr>
          <w:lang w:val="ru-RU"/>
        </w:rPr>
        <w:t>нематериального</w:t>
      </w:r>
      <w:r w:rsidRPr="00E1716D">
        <w:rPr>
          <w:lang w:val="ru-RU"/>
        </w:rPr>
        <w:t xml:space="preserve"> </w:t>
      </w:r>
      <w:r>
        <w:rPr>
          <w:lang w:val="ru-RU"/>
        </w:rPr>
        <w:t>культурного</w:t>
      </w:r>
      <w:r w:rsidRPr="00E1716D">
        <w:rPr>
          <w:lang w:val="ru-RU"/>
        </w:rPr>
        <w:t xml:space="preserve"> </w:t>
      </w:r>
      <w:r>
        <w:rPr>
          <w:lang w:val="ru-RU"/>
        </w:rPr>
        <w:t xml:space="preserve">наследия. </w:t>
      </w:r>
      <w:r w:rsidR="00D97896">
        <w:rPr>
          <w:lang w:val="ru-RU"/>
        </w:rPr>
        <w:t>Многие положения Конвенции и Оперативного руководства (ОР) подтверждают это</w:t>
      </w:r>
      <w:r w:rsidR="00802500" w:rsidRPr="00D90418">
        <w:t>:</w:t>
      </w:r>
    </w:p>
    <w:p w14:paraId="1C3ABB84" w14:textId="3DC2E332" w:rsidR="00802500" w:rsidRPr="00D97896" w:rsidRDefault="00D97896" w:rsidP="00AD2211">
      <w:pPr>
        <w:pStyle w:val="Txtpucegras"/>
        <w:rPr>
          <w:lang w:val="ru-RU"/>
        </w:rPr>
      </w:pPr>
      <w:r>
        <w:rPr>
          <w:lang w:val="ru-RU"/>
        </w:rPr>
        <w:t>От</w:t>
      </w:r>
      <w:r w:rsidRPr="00D97896">
        <w:rPr>
          <w:lang w:val="ru-RU"/>
        </w:rPr>
        <w:t xml:space="preserve"> </w:t>
      </w:r>
      <w:r>
        <w:rPr>
          <w:lang w:val="ru-RU"/>
        </w:rPr>
        <w:t>государств</w:t>
      </w:r>
      <w:r w:rsidRPr="00D97896">
        <w:rPr>
          <w:lang w:val="ru-RU"/>
        </w:rPr>
        <w:t>-</w:t>
      </w:r>
      <w:r>
        <w:rPr>
          <w:lang w:val="ru-RU"/>
        </w:rPr>
        <w:t>участников</w:t>
      </w:r>
      <w:r w:rsidRPr="00D97896">
        <w:rPr>
          <w:lang w:val="ru-RU"/>
        </w:rPr>
        <w:t xml:space="preserve"> </w:t>
      </w:r>
      <w:r>
        <w:rPr>
          <w:lang w:val="ru-RU"/>
        </w:rPr>
        <w:t>требуется</w:t>
      </w:r>
      <w:r w:rsidRPr="00D97896">
        <w:rPr>
          <w:lang w:val="ru-RU"/>
        </w:rPr>
        <w:t xml:space="preserve"> </w:t>
      </w:r>
      <w:r>
        <w:rPr>
          <w:lang w:val="ru-RU"/>
        </w:rPr>
        <w:t>принятие</w:t>
      </w:r>
      <w:r w:rsidRPr="00D97896">
        <w:rPr>
          <w:lang w:val="ru-RU"/>
        </w:rPr>
        <w:t xml:space="preserve"> </w:t>
      </w:r>
      <w:r>
        <w:rPr>
          <w:lang w:val="ru-RU"/>
        </w:rPr>
        <w:t>необходимых</w:t>
      </w:r>
      <w:r w:rsidRPr="00D97896">
        <w:rPr>
          <w:lang w:val="ru-RU"/>
        </w:rPr>
        <w:t xml:space="preserve"> </w:t>
      </w:r>
      <w:r>
        <w:rPr>
          <w:lang w:val="ru-RU"/>
        </w:rPr>
        <w:t>мер</w:t>
      </w:r>
      <w:r w:rsidRPr="00D97896">
        <w:rPr>
          <w:lang w:val="ru-RU"/>
        </w:rPr>
        <w:t xml:space="preserve"> </w:t>
      </w:r>
      <w:r>
        <w:rPr>
          <w:lang w:val="ru-RU"/>
        </w:rPr>
        <w:t>для</w:t>
      </w:r>
      <w:r w:rsidRPr="00D97896">
        <w:rPr>
          <w:lang w:val="ru-RU"/>
        </w:rPr>
        <w:t xml:space="preserve"> </w:t>
      </w:r>
      <w:r>
        <w:rPr>
          <w:lang w:val="ru-RU"/>
        </w:rPr>
        <w:t>обеспечения</w:t>
      </w:r>
      <w:r w:rsidRPr="00D97896">
        <w:rPr>
          <w:lang w:val="ru-RU"/>
        </w:rPr>
        <w:t xml:space="preserve"> </w:t>
      </w:r>
      <w:r>
        <w:rPr>
          <w:lang w:val="ru-RU"/>
        </w:rPr>
        <w:t>охраны</w:t>
      </w:r>
      <w:r w:rsidRPr="00D97896">
        <w:rPr>
          <w:lang w:val="ru-RU"/>
        </w:rPr>
        <w:t xml:space="preserve"> </w:t>
      </w:r>
      <w:r>
        <w:rPr>
          <w:lang w:val="ru-RU"/>
        </w:rPr>
        <w:t>НКН</w:t>
      </w:r>
      <w:r w:rsidRPr="00D97896">
        <w:rPr>
          <w:lang w:val="ru-RU"/>
        </w:rPr>
        <w:t xml:space="preserve">, </w:t>
      </w:r>
      <w:r>
        <w:rPr>
          <w:lang w:val="ru-RU"/>
        </w:rPr>
        <w:t>имеющегося</w:t>
      </w:r>
      <w:r w:rsidRPr="00D97896">
        <w:rPr>
          <w:lang w:val="ru-RU"/>
        </w:rPr>
        <w:t xml:space="preserve"> </w:t>
      </w:r>
      <w:r>
        <w:rPr>
          <w:lang w:val="ru-RU"/>
        </w:rPr>
        <w:t>на</w:t>
      </w:r>
      <w:r w:rsidRPr="00D97896">
        <w:rPr>
          <w:lang w:val="ru-RU"/>
        </w:rPr>
        <w:t xml:space="preserve"> </w:t>
      </w:r>
      <w:r>
        <w:rPr>
          <w:lang w:val="ru-RU"/>
        </w:rPr>
        <w:t>их</w:t>
      </w:r>
      <w:r w:rsidRPr="00D97896">
        <w:rPr>
          <w:lang w:val="ru-RU"/>
        </w:rPr>
        <w:t xml:space="preserve"> </w:t>
      </w:r>
      <w:r>
        <w:rPr>
          <w:lang w:val="ru-RU"/>
        </w:rPr>
        <w:t xml:space="preserve">территории </w:t>
      </w:r>
      <w:r w:rsidR="00802500" w:rsidRPr="00D97896">
        <w:rPr>
          <w:lang w:val="ru-RU"/>
        </w:rPr>
        <w:t>(</w:t>
      </w:r>
      <w:r>
        <w:rPr>
          <w:lang w:val="ru-RU"/>
        </w:rPr>
        <w:t>статья</w:t>
      </w:r>
      <w:r w:rsidR="00DD01F3" w:rsidRPr="00787639">
        <w:t> </w:t>
      </w:r>
      <w:r w:rsidR="00802500" w:rsidRPr="00D97896">
        <w:rPr>
          <w:lang w:val="ru-RU"/>
        </w:rPr>
        <w:t>11(</w:t>
      </w:r>
      <w:r w:rsidR="00802500" w:rsidRPr="00787639">
        <w:t>a</w:t>
      </w:r>
      <w:r w:rsidR="00802500" w:rsidRPr="00D97896">
        <w:rPr>
          <w:lang w:val="ru-RU"/>
        </w:rPr>
        <w:t>)).</w:t>
      </w:r>
    </w:p>
    <w:p w14:paraId="14386809" w14:textId="08990BE8" w:rsidR="00802500" w:rsidRPr="00D97896" w:rsidRDefault="00D97896" w:rsidP="00952DBE">
      <w:pPr>
        <w:pStyle w:val="Txtpucegras"/>
        <w:rPr>
          <w:lang w:val="ru-RU"/>
        </w:rPr>
      </w:pPr>
      <w:r>
        <w:rPr>
          <w:lang w:val="ru-RU"/>
        </w:rPr>
        <w:t>Государства</w:t>
      </w:r>
      <w:r w:rsidRPr="00D97896">
        <w:rPr>
          <w:lang w:val="ru-RU"/>
        </w:rPr>
        <w:t>-</w:t>
      </w:r>
      <w:r>
        <w:rPr>
          <w:lang w:val="ru-RU"/>
        </w:rPr>
        <w:t>участники</w:t>
      </w:r>
      <w:r w:rsidRPr="00D97896">
        <w:rPr>
          <w:lang w:val="ru-RU"/>
        </w:rPr>
        <w:t xml:space="preserve"> </w:t>
      </w:r>
      <w:r>
        <w:rPr>
          <w:lang w:val="ru-RU"/>
        </w:rPr>
        <w:t>призываются</w:t>
      </w:r>
      <w:r w:rsidRPr="00D97896">
        <w:rPr>
          <w:lang w:val="ru-RU"/>
        </w:rPr>
        <w:t xml:space="preserve"> </w:t>
      </w:r>
      <w:r>
        <w:rPr>
          <w:lang w:val="ru-RU"/>
        </w:rPr>
        <w:t>оказывать</w:t>
      </w:r>
      <w:r w:rsidRPr="00D97896">
        <w:rPr>
          <w:lang w:val="ru-RU"/>
        </w:rPr>
        <w:t xml:space="preserve"> </w:t>
      </w:r>
      <w:r>
        <w:rPr>
          <w:lang w:val="ru-RU"/>
        </w:rPr>
        <w:t>поддержку</w:t>
      </w:r>
      <w:r w:rsidRPr="00D97896">
        <w:rPr>
          <w:lang w:val="ru-RU"/>
        </w:rPr>
        <w:t xml:space="preserve"> </w:t>
      </w:r>
      <w:r>
        <w:rPr>
          <w:lang w:val="ru-RU"/>
        </w:rPr>
        <w:t>и помощь сообществам</w:t>
      </w:r>
      <w:r w:rsidRPr="00D97896">
        <w:rPr>
          <w:lang w:val="ru-RU"/>
        </w:rPr>
        <w:t xml:space="preserve">, </w:t>
      </w:r>
      <w:r>
        <w:rPr>
          <w:lang w:val="ru-RU"/>
        </w:rPr>
        <w:t>проживающим</w:t>
      </w:r>
      <w:r w:rsidRPr="00D97896">
        <w:rPr>
          <w:lang w:val="ru-RU"/>
        </w:rPr>
        <w:t xml:space="preserve"> </w:t>
      </w:r>
      <w:r>
        <w:rPr>
          <w:lang w:val="ru-RU"/>
        </w:rPr>
        <w:t>на</w:t>
      </w:r>
      <w:r w:rsidRPr="00D97896">
        <w:rPr>
          <w:lang w:val="ru-RU"/>
        </w:rPr>
        <w:t xml:space="preserve"> </w:t>
      </w:r>
      <w:r>
        <w:rPr>
          <w:lang w:val="ru-RU"/>
        </w:rPr>
        <w:t>их</w:t>
      </w:r>
      <w:r w:rsidRPr="00D97896">
        <w:rPr>
          <w:lang w:val="ru-RU"/>
        </w:rPr>
        <w:t xml:space="preserve"> </w:t>
      </w:r>
      <w:r>
        <w:rPr>
          <w:lang w:val="ru-RU"/>
        </w:rPr>
        <w:t>территории</w:t>
      </w:r>
      <w:r w:rsidRPr="00D97896">
        <w:rPr>
          <w:lang w:val="ru-RU"/>
        </w:rPr>
        <w:t xml:space="preserve"> </w:t>
      </w:r>
      <w:r>
        <w:rPr>
          <w:lang w:val="ru-RU"/>
        </w:rPr>
        <w:t>и</w:t>
      </w:r>
      <w:r w:rsidRPr="00D97896">
        <w:rPr>
          <w:lang w:val="ru-RU"/>
        </w:rPr>
        <w:t xml:space="preserve"> </w:t>
      </w:r>
      <w:r>
        <w:rPr>
          <w:lang w:val="ru-RU"/>
        </w:rPr>
        <w:t>желающим сохранять отдельные элементы своего НКН</w:t>
      </w:r>
      <w:r w:rsidR="00802500" w:rsidRPr="00D97896">
        <w:rPr>
          <w:lang w:val="ru-RU"/>
        </w:rPr>
        <w:t>.</w:t>
      </w:r>
    </w:p>
    <w:p w14:paraId="52FBD3C5" w14:textId="4D177434" w:rsidR="00802500" w:rsidRPr="00D97896" w:rsidRDefault="00D97896">
      <w:pPr>
        <w:pStyle w:val="Txtpucegras"/>
        <w:rPr>
          <w:lang w:val="ru-RU"/>
        </w:rPr>
      </w:pPr>
      <w:r>
        <w:rPr>
          <w:lang w:val="ru-RU"/>
        </w:rPr>
        <w:t xml:space="preserve">ОР предлагает много различных способов, благодаря которым государства могут помочь в охране НКН и поддержать в этом деле сообщества </w:t>
      </w:r>
      <w:r w:rsidR="00802500" w:rsidRPr="00D97896">
        <w:rPr>
          <w:lang w:val="ru-RU"/>
        </w:rPr>
        <w:t>(</w:t>
      </w:r>
      <w:r>
        <w:rPr>
          <w:lang w:val="ru-RU"/>
        </w:rPr>
        <w:t xml:space="preserve">например, </w:t>
      </w:r>
      <w:proofErr w:type="gramStart"/>
      <w:r w:rsidR="00802500" w:rsidRPr="000C3AB5">
        <w:t>O</w:t>
      </w:r>
      <w:proofErr w:type="gramEnd"/>
      <w:r>
        <w:rPr>
          <w:lang w:val="ru-RU"/>
        </w:rPr>
        <w:t>Р</w:t>
      </w:r>
      <w:r w:rsidR="00947385" w:rsidRPr="000C3AB5">
        <w:t> </w:t>
      </w:r>
      <w:r w:rsidR="00802500" w:rsidRPr="00D97896">
        <w:rPr>
          <w:lang w:val="ru-RU"/>
        </w:rPr>
        <w:t xml:space="preserve">80–82 </w:t>
      </w:r>
      <w:r>
        <w:rPr>
          <w:lang w:val="ru-RU"/>
        </w:rPr>
        <w:t>и</w:t>
      </w:r>
      <w:r w:rsidR="00802500" w:rsidRPr="00D97896">
        <w:rPr>
          <w:lang w:val="ru-RU"/>
        </w:rPr>
        <w:t xml:space="preserve"> 85–86).</w:t>
      </w:r>
    </w:p>
    <w:p w14:paraId="21F816BE" w14:textId="53219026" w:rsidR="00802500" w:rsidRPr="00D97896" w:rsidRDefault="00D97896">
      <w:pPr>
        <w:pStyle w:val="Txtpucegras"/>
        <w:rPr>
          <w:lang w:val="ru-RU"/>
        </w:rPr>
      </w:pPr>
      <w:r>
        <w:rPr>
          <w:lang w:val="ru-RU"/>
        </w:rPr>
        <w:t>Конвенция</w:t>
      </w:r>
      <w:r w:rsidRPr="00D97896">
        <w:rPr>
          <w:lang w:val="ru-RU"/>
        </w:rPr>
        <w:t xml:space="preserve"> </w:t>
      </w:r>
      <w:r>
        <w:rPr>
          <w:lang w:val="ru-RU"/>
        </w:rPr>
        <w:t>учредила</w:t>
      </w:r>
      <w:r w:rsidRPr="00D97896">
        <w:rPr>
          <w:lang w:val="ru-RU"/>
        </w:rPr>
        <w:t xml:space="preserve"> </w:t>
      </w:r>
      <w:r>
        <w:rPr>
          <w:lang w:val="ru-RU"/>
        </w:rPr>
        <w:t>специальный</w:t>
      </w:r>
      <w:r w:rsidRPr="00D97896">
        <w:rPr>
          <w:lang w:val="ru-RU"/>
        </w:rPr>
        <w:t xml:space="preserve"> </w:t>
      </w:r>
      <w:r>
        <w:rPr>
          <w:lang w:val="ru-RU"/>
        </w:rPr>
        <w:t>Список</w:t>
      </w:r>
      <w:r w:rsidRPr="00D97896">
        <w:rPr>
          <w:lang w:val="ru-RU"/>
        </w:rPr>
        <w:t xml:space="preserve"> </w:t>
      </w:r>
      <w:r>
        <w:rPr>
          <w:lang w:val="ru-RU"/>
        </w:rPr>
        <w:t>НКН</w:t>
      </w:r>
      <w:r w:rsidRPr="00D97896">
        <w:rPr>
          <w:lang w:val="ru-RU"/>
        </w:rPr>
        <w:t xml:space="preserve">, </w:t>
      </w:r>
      <w:r>
        <w:rPr>
          <w:lang w:val="ru-RU"/>
        </w:rPr>
        <w:t>нуждающегося</w:t>
      </w:r>
      <w:r w:rsidRPr="00D97896">
        <w:rPr>
          <w:lang w:val="ru-RU"/>
        </w:rPr>
        <w:t xml:space="preserve"> </w:t>
      </w:r>
      <w:r>
        <w:rPr>
          <w:lang w:val="ru-RU"/>
        </w:rPr>
        <w:t>в</w:t>
      </w:r>
      <w:r w:rsidRPr="00D97896">
        <w:rPr>
          <w:lang w:val="ru-RU"/>
        </w:rPr>
        <w:t xml:space="preserve"> </w:t>
      </w:r>
      <w:r>
        <w:rPr>
          <w:lang w:val="ru-RU"/>
        </w:rPr>
        <w:t>срочной</w:t>
      </w:r>
      <w:r w:rsidRPr="00D97896">
        <w:rPr>
          <w:lang w:val="ru-RU"/>
        </w:rPr>
        <w:t xml:space="preserve"> </w:t>
      </w:r>
      <w:r>
        <w:rPr>
          <w:lang w:val="ru-RU"/>
        </w:rPr>
        <w:t>охране</w:t>
      </w:r>
      <w:r w:rsidR="00802500" w:rsidRPr="00D97896">
        <w:rPr>
          <w:lang w:val="ru-RU"/>
        </w:rPr>
        <w:t xml:space="preserve"> (</w:t>
      </w:r>
      <w:r>
        <w:rPr>
          <w:lang w:val="ru-RU"/>
        </w:rPr>
        <w:t>статья</w:t>
      </w:r>
      <w:r w:rsidR="00DD01F3" w:rsidRPr="00787639">
        <w:t> </w:t>
      </w:r>
      <w:r w:rsidR="00802500" w:rsidRPr="00D97896">
        <w:rPr>
          <w:lang w:val="ru-RU"/>
        </w:rPr>
        <w:t xml:space="preserve">17; </w:t>
      </w:r>
      <w:proofErr w:type="gramStart"/>
      <w:r w:rsidR="00802500" w:rsidRPr="00787639">
        <w:t>O</w:t>
      </w:r>
      <w:proofErr w:type="gramEnd"/>
      <w:r>
        <w:rPr>
          <w:lang w:val="ru-RU"/>
        </w:rPr>
        <w:t>Р</w:t>
      </w:r>
      <w:r w:rsidR="00947385">
        <w:t> </w:t>
      </w:r>
      <w:r w:rsidRPr="00D97896">
        <w:rPr>
          <w:lang w:val="ru-RU"/>
        </w:rPr>
        <w:t>1)</w:t>
      </w:r>
      <w:r>
        <w:rPr>
          <w:lang w:val="ru-RU"/>
        </w:rPr>
        <w:t xml:space="preserve">, и содержит специальные положения касательно элементов, нуждающихся в срочной охране </w:t>
      </w:r>
      <w:r w:rsidR="009C0ED7">
        <w:rPr>
          <w:lang w:val="ru-RU"/>
        </w:rPr>
        <w:t xml:space="preserve">в порядке чрезвычайной срочности </w:t>
      </w:r>
      <w:r w:rsidR="00802500" w:rsidRPr="00D97896">
        <w:rPr>
          <w:lang w:val="ru-RU"/>
        </w:rPr>
        <w:t>(</w:t>
      </w:r>
      <w:r w:rsidR="00802500" w:rsidRPr="000C3AB5">
        <w:t>O</w:t>
      </w:r>
      <w:r w:rsidR="009C0ED7">
        <w:rPr>
          <w:lang w:val="ru-RU"/>
        </w:rPr>
        <w:t>Р</w:t>
      </w:r>
      <w:r w:rsidR="00947385" w:rsidRPr="000C3AB5">
        <w:t> </w:t>
      </w:r>
      <w:r w:rsidR="00802500" w:rsidRPr="00D97896">
        <w:rPr>
          <w:lang w:val="ru-RU"/>
        </w:rPr>
        <w:t>32).</w:t>
      </w:r>
    </w:p>
    <w:p w14:paraId="458D3943" w14:textId="64A38D1F" w:rsidR="00802500" w:rsidRPr="009C0ED7" w:rsidRDefault="009C0ED7">
      <w:pPr>
        <w:pStyle w:val="Txtpucegras"/>
        <w:rPr>
          <w:lang w:val="ru-RU"/>
        </w:rPr>
      </w:pPr>
      <w:r>
        <w:rPr>
          <w:lang w:val="ru-RU"/>
        </w:rPr>
        <w:t>Статья</w:t>
      </w:r>
      <w:r w:rsidR="00DD01F3" w:rsidRPr="00787639">
        <w:t> </w:t>
      </w:r>
      <w:r w:rsidR="00802500" w:rsidRPr="009C0ED7">
        <w:rPr>
          <w:lang w:val="ru-RU"/>
        </w:rPr>
        <w:t xml:space="preserve">18 </w:t>
      </w:r>
      <w:r>
        <w:rPr>
          <w:lang w:val="ru-RU"/>
        </w:rPr>
        <w:t>Конвенции предусматривает номинацию, отбор и распространение того, что обычно называется передовыми практиками по охране</w:t>
      </w:r>
      <w:r w:rsidR="00802500" w:rsidRPr="009C0ED7">
        <w:rPr>
          <w:lang w:val="ru-RU"/>
        </w:rPr>
        <w:t xml:space="preserve"> (</w:t>
      </w:r>
      <w:proofErr w:type="gramStart"/>
      <w:r w:rsidR="00802500" w:rsidRPr="00500962">
        <w:t>O</w:t>
      </w:r>
      <w:proofErr w:type="gramEnd"/>
      <w:r>
        <w:rPr>
          <w:lang w:val="ru-RU"/>
        </w:rPr>
        <w:t>Р</w:t>
      </w:r>
      <w:r w:rsidR="00947385" w:rsidRPr="00500962">
        <w:t> </w:t>
      </w:r>
      <w:r w:rsidR="00802500" w:rsidRPr="009C0ED7">
        <w:rPr>
          <w:lang w:val="ru-RU"/>
        </w:rPr>
        <w:t>42–46).</w:t>
      </w:r>
    </w:p>
    <w:p w14:paraId="55DA88B2" w14:textId="1EA60544" w:rsidR="00210AA6" w:rsidRPr="009C0ED7" w:rsidRDefault="009C0ED7">
      <w:pPr>
        <w:pStyle w:val="Txtpucegras"/>
        <w:rPr>
          <w:lang w:val="ru-RU"/>
        </w:rPr>
      </w:pPr>
      <w:r>
        <w:rPr>
          <w:lang w:val="ru-RU"/>
        </w:rPr>
        <w:t>Главной</w:t>
      </w:r>
      <w:r w:rsidRPr="009C0ED7">
        <w:rPr>
          <w:lang w:val="ru-RU"/>
        </w:rPr>
        <w:t xml:space="preserve"> </w:t>
      </w:r>
      <w:r>
        <w:rPr>
          <w:lang w:val="ru-RU"/>
        </w:rPr>
        <w:t>целью</w:t>
      </w:r>
      <w:r w:rsidRPr="009C0ED7">
        <w:rPr>
          <w:lang w:val="ru-RU"/>
        </w:rPr>
        <w:t xml:space="preserve"> </w:t>
      </w:r>
      <w:r>
        <w:rPr>
          <w:lang w:val="ru-RU"/>
        </w:rPr>
        <w:t>международной</w:t>
      </w:r>
      <w:r w:rsidRPr="009C0ED7">
        <w:rPr>
          <w:lang w:val="ru-RU"/>
        </w:rPr>
        <w:t xml:space="preserve"> </w:t>
      </w:r>
      <w:r>
        <w:rPr>
          <w:lang w:val="ru-RU"/>
        </w:rPr>
        <w:t>помощи, упомянутой в статье</w:t>
      </w:r>
      <w:r w:rsidR="00DD01F3" w:rsidRPr="00787639">
        <w:t> </w:t>
      </w:r>
      <w:r w:rsidR="00802500" w:rsidRPr="009C0ED7">
        <w:rPr>
          <w:lang w:val="ru-RU"/>
        </w:rPr>
        <w:t>20</w:t>
      </w:r>
      <w:r w:rsidR="001F0E80" w:rsidRPr="009C0ED7">
        <w:rPr>
          <w:lang w:val="ru-RU"/>
        </w:rPr>
        <w:t xml:space="preserve"> </w:t>
      </w:r>
      <w:r>
        <w:rPr>
          <w:lang w:val="ru-RU"/>
        </w:rPr>
        <w:t>Конвенции, является охрана наследия, включённого в Список срочной охраны</w:t>
      </w:r>
      <w:r w:rsidR="00802500" w:rsidRPr="009C0ED7">
        <w:rPr>
          <w:lang w:val="ru-RU"/>
        </w:rPr>
        <w:t xml:space="preserve"> (</w:t>
      </w:r>
      <w:proofErr w:type="gramStart"/>
      <w:r w:rsidR="00802500" w:rsidRPr="00500962">
        <w:t>O</w:t>
      </w:r>
      <w:proofErr w:type="gramEnd"/>
      <w:r>
        <w:rPr>
          <w:lang w:val="ru-RU"/>
        </w:rPr>
        <w:t>Р</w:t>
      </w:r>
      <w:r w:rsidR="00947385" w:rsidRPr="00500962">
        <w:t> </w:t>
      </w:r>
      <w:r w:rsidR="00802500" w:rsidRPr="009C0ED7">
        <w:rPr>
          <w:lang w:val="ru-RU"/>
        </w:rPr>
        <w:t>9(</w:t>
      </w:r>
      <w:r w:rsidR="00802500" w:rsidRPr="00500962">
        <w:t>a</w:t>
      </w:r>
      <w:r w:rsidR="00802500" w:rsidRPr="009C0ED7">
        <w:rPr>
          <w:lang w:val="ru-RU"/>
        </w:rPr>
        <w:t>)).</w:t>
      </w:r>
    </w:p>
    <w:p w14:paraId="3BBAE7D6" w14:textId="17A80DB3" w:rsidR="00802500" w:rsidRPr="009C0ED7" w:rsidRDefault="009C0ED7" w:rsidP="00A853D3">
      <w:pPr>
        <w:pStyle w:val="Heading4"/>
        <w:rPr>
          <w:lang w:val="ru-RU"/>
        </w:rPr>
      </w:pPr>
      <w:r>
        <w:rPr>
          <w:lang w:val="ru-RU"/>
        </w:rPr>
        <w:t>общие и специальные меры по охране</w:t>
      </w:r>
    </w:p>
    <w:p w14:paraId="0C5CC80C" w14:textId="4D276E73" w:rsidR="00802500" w:rsidRPr="009C0ED7" w:rsidRDefault="009C0ED7" w:rsidP="002D5639">
      <w:pPr>
        <w:pStyle w:val="Texte1"/>
        <w:rPr>
          <w:lang w:val="ru-RU"/>
        </w:rPr>
      </w:pPr>
      <w:r>
        <w:rPr>
          <w:lang w:val="ru-RU"/>
        </w:rPr>
        <w:t xml:space="preserve">Меры по охране могут быть направлены на создание общих благоприятных условий, содействующих процветанию НКН страны (например, путём реализации законодательных, административных, финансовых, </w:t>
      </w:r>
      <w:proofErr w:type="spellStart"/>
      <w:r>
        <w:rPr>
          <w:lang w:val="ru-RU"/>
        </w:rPr>
        <w:t>популяризационных</w:t>
      </w:r>
      <w:proofErr w:type="spellEnd"/>
      <w:r>
        <w:rPr>
          <w:lang w:val="ru-RU"/>
        </w:rPr>
        <w:t xml:space="preserve"> мер). Меры</w:t>
      </w:r>
      <w:r w:rsidRPr="009C0ED7">
        <w:rPr>
          <w:lang w:val="ru-RU"/>
        </w:rPr>
        <w:t xml:space="preserve"> </w:t>
      </w:r>
      <w:r>
        <w:rPr>
          <w:lang w:val="ru-RU"/>
        </w:rPr>
        <w:t>по</w:t>
      </w:r>
      <w:r w:rsidRPr="009C0ED7">
        <w:rPr>
          <w:lang w:val="ru-RU"/>
        </w:rPr>
        <w:t xml:space="preserve"> </w:t>
      </w:r>
      <w:r>
        <w:rPr>
          <w:lang w:val="ru-RU"/>
        </w:rPr>
        <w:t>охране</w:t>
      </w:r>
      <w:r w:rsidRPr="009C0ED7">
        <w:rPr>
          <w:lang w:val="ru-RU"/>
        </w:rPr>
        <w:t xml:space="preserve"> </w:t>
      </w:r>
      <w:r>
        <w:rPr>
          <w:lang w:val="ru-RU"/>
        </w:rPr>
        <w:t>могут</w:t>
      </w:r>
      <w:r w:rsidRPr="009C0ED7">
        <w:rPr>
          <w:lang w:val="ru-RU"/>
        </w:rPr>
        <w:t xml:space="preserve"> </w:t>
      </w:r>
      <w:r>
        <w:rPr>
          <w:lang w:val="ru-RU"/>
        </w:rPr>
        <w:t>также</w:t>
      </w:r>
      <w:r w:rsidRPr="009C0ED7">
        <w:rPr>
          <w:lang w:val="ru-RU"/>
        </w:rPr>
        <w:t xml:space="preserve"> </w:t>
      </w:r>
      <w:r>
        <w:rPr>
          <w:lang w:val="ru-RU"/>
        </w:rPr>
        <w:t>касаться</w:t>
      </w:r>
      <w:r w:rsidRPr="009C0ED7">
        <w:rPr>
          <w:lang w:val="ru-RU"/>
        </w:rPr>
        <w:t xml:space="preserve"> </w:t>
      </w:r>
      <w:r>
        <w:rPr>
          <w:lang w:val="ru-RU"/>
        </w:rPr>
        <w:t>отдельных</w:t>
      </w:r>
      <w:r w:rsidRPr="009C0ED7">
        <w:rPr>
          <w:lang w:val="ru-RU"/>
        </w:rPr>
        <w:t xml:space="preserve"> </w:t>
      </w:r>
      <w:r>
        <w:rPr>
          <w:lang w:val="ru-RU"/>
        </w:rPr>
        <w:t>элементов</w:t>
      </w:r>
      <w:r w:rsidRPr="009C0ED7">
        <w:rPr>
          <w:lang w:val="ru-RU"/>
        </w:rPr>
        <w:t xml:space="preserve"> (</w:t>
      </w:r>
      <w:r>
        <w:rPr>
          <w:lang w:val="ru-RU"/>
        </w:rPr>
        <w:t>или</w:t>
      </w:r>
      <w:r w:rsidRPr="009C0ED7">
        <w:rPr>
          <w:lang w:val="ru-RU"/>
        </w:rPr>
        <w:t xml:space="preserve"> </w:t>
      </w:r>
      <w:r>
        <w:rPr>
          <w:lang w:val="ru-RU"/>
        </w:rPr>
        <w:t>группы</w:t>
      </w:r>
      <w:r w:rsidRPr="009C0ED7">
        <w:rPr>
          <w:lang w:val="ru-RU"/>
        </w:rPr>
        <w:t xml:space="preserve"> </w:t>
      </w:r>
      <w:r>
        <w:rPr>
          <w:lang w:val="ru-RU"/>
        </w:rPr>
        <w:t>элементов</w:t>
      </w:r>
      <w:r w:rsidRPr="009C0ED7">
        <w:rPr>
          <w:lang w:val="ru-RU"/>
        </w:rPr>
        <w:t xml:space="preserve">) </w:t>
      </w:r>
      <w:r>
        <w:rPr>
          <w:lang w:val="ru-RU"/>
        </w:rPr>
        <w:t>НКН, непрерывной жизнеспособности которой угрожают опасности или риски.</w:t>
      </w:r>
    </w:p>
    <w:p w14:paraId="5E733CE3" w14:textId="2D938CFD" w:rsidR="00802500" w:rsidRPr="007C01CF" w:rsidRDefault="00955176" w:rsidP="00C82E38">
      <w:pPr>
        <w:pStyle w:val="Titcoul"/>
        <w:rPr>
          <w:lang w:val="ru-RU"/>
        </w:rPr>
      </w:pPr>
      <w:bookmarkStart w:id="7" w:name="_Toc241229722"/>
      <w:bookmarkStart w:id="8" w:name="_Toc241229926"/>
      <w:bookmarkStart w:id="9" w:name="_Toc242165620"/>
      <w:r w:rsidRPr="007C01CF">
        <w:rPr>
          <w:lang w:val="ru-RU"/>
        </w:rPr>
        <w:lastRenderedPageBreak/>
        <w:t>9</w:t>
      </w:r>
      <w:r w:rsidR="00802500" w:rsidRPr="007C01CF">
        <w:rPr>
          <w:lang w:val="ru-RU"/>
        </w:rPr>
        <w:t xml:space="preserve">.2 </w:t>
      </w:r>
      <w:r w:rsidR="003C3419" w:rsidRPr="007C01CF">
        <w:rPr>
          <w:lang w:val="ru-RU"/>
        </w:rPr>
        <w:tab/>
      </w:r>
      <w:r w:rsidR="007C01CF">
        <w:rPr>
          <w:lang w:val="ru-RU"/>
        </w:rPr>
        <w:t>общие меры по охране НКН</w:t>
      </w:r>
      <w:bookmarkEnd w:id="7"/>
      <w:bookmarkEnd w:id="8"/>
      <w:bookmarkEnd w:id="9"/>
    </w:p>
    <w:p w14:paraId="05F3CA14" w14:textId="6AA3F0C6" w:rsidR="00802500" w:rsidRPr="007C01CF" w:rsidRDefault="007C01CF" w:rsidP="002D5639">
      <w:pPr>
        <w:pStyle w:val="Texte1"/>
        <w:rPr>
          <w:lang w:val="ru-RU"/>
        </w:rPr>
      </w:pPr>
      <w:r>
        <w:rPr>
          <w:lang w:val="ru-RU"/>
        </w:rPr>
        <w:t>В статьях</w:t>
      </w:r>
      <w:r w:rsidR="00614593">
        <w:t> </w:t>
      </w:r>
      <w:r w:rsidR="00802500" w:rsidRPr="007C01CF">
        <w:rPr>
          <w:lang w:val="ru-RU"/>
        </w:rPr>
        <w:t>11(</w:t>
      </w:r>
      <w:r w:rsidR="00802500" w:rsidRPr="00D44CAC">
        <w:t>b</w:t>
      </w:r>
      <w:r w:rsidR="00802500" w:rsidRPr="007C01CF">
        <w:rPr>
          <w:lang w:val="ru-RU"/>
        </w:rPr>
        <w:t xml:space="preserve">)–15 </w:t>
      </w:r>
      <w:r>
        <w:rPr>
          <w:lang w:val="ru-RU"/>
        </w:rPr>
        <w:t xml:space="preserve">Конвенции даны чёткие указания, как государство-участник может выполнить своё обязательство «принимать необходимые меры для обеспечения охраны НКН, имеющегося на его территории» </w:t>
      </w:r>
      <w:r w:rsidR="00802500" w:rsidRPr="007C01CF">
        <w:rPr>
          <w:lang w:val="ru-RU"/>
        </w:rPr>
        <w:t>(</w:t>
      </w:r>
      <w:r>
        <w:rPr>
          <w:lang w:val="ru-RU"/>
        </w:rPr>
        <w:t>статья</w:t>
      </w:r>
      <w:r w:rsidR="00DD01F3" w:rsidRPr="00787639">
        <w:t> </w:t>
      </w:r>
      <w:r w:rsidR="00802500" w:rsidRPr="007C01CF">
        <w:rPr>
          <w:lang w:val="ru-RU"/>
        </w:rPr>
        <w:t>11(</w:t>
      </w:r>
      <w:r w:rsidR="00802500" w:rsidRPr="00787639">
        <w:t>a</w:t>
      </w:r>
      <w:r w:rsidR="00802500" w:rsidRPr="007C01CF">
        <w:rPr>
          <w:lang w:val="ru-RU"/>
        </w:rPr>
        <w:t xml:space="preserve">)). </w:t>
      </w:r>
      <w:r>
        <w:rPr>
          <w:lang w:val="ru-RU"/>
        </w:rPr>
        <w:t>Положения этих статей можно свети к следующему (полный текст содержится в Конвенции</w:t>
      </w:r>
      <w:r w:rsidR="00802500" w:rsidRPr="007C01CF">
        <w:rPr>
          <w:lang w:val="ru-RU"/>
        </w:rPr>
        <w:t>):</w:t>
      </w:r>
    </w:p>
    <w:p w14:paraId="749C0D2C" w14:textId="5D2E800E" w:rsidR="00802500" w:rsidRPr="00787639" w:rsidRDefault="007C01CF" w:rsidP="008B4139">
      <w:pPr>
        <w:pStyle w:val="Soustitre"/>
      </w:pPr>
      <w:r>
        <w:rPr>
          <w:lang w:val="ru-RU"/>
        </w:rPr>
        <w:t>Каждому государству-участнику надлежит</w:t>
      </w:r>
      <w:r w:rsidR="00802500" w:rsidRPr="00787639">
        <w:rPr>
          <w:rFonts w:hint="eastAsia"/>
        </w:rPr>
        <w:t>:</w:t>
      </w:r>
    </w:p>
    <w:p w14:paraId="21B23BC2" w14:textId="19E2B3A4" w:rsidR="00802500" w:rsidRPr="007C01CF" w:rsidRDefault="007C01CF" w:rsidP="0071007C">
      <w:pPr>
        <w:pStyle w:val="Txtpucegras"/>
        <w:rPr>
          <w:lang w:val="ru-RU"/>
        </w:rPr>
      </w:pPr>
      <w:r>
        <w:rPr>
          <w:lang w:val="ru-RU"/>
        </w:rPr>
        <w:t xml:space="preserve">Идентифицировать и определять НКН, </w:t>
      </w:r>
      <w:proofErr w:type="gramStart"/>
      <w:r>
        <w:rPr>
          <w:lang w:val="ru-RU"/>
        </w:rPr>
        <w:t>имеющееся</w:t>
      </w:r>
      <w:proofErr w:type="gramEnd"/>
      <w:r>
        <w:rPr>
          <w:lang w:val="ru-RU"/>
        </w:rPr>
        <w:t xml:space="preserve"> на его территории </w:t>
      </w:r>
      <w:r w:rsidR="00802500" w:rsidRPr="007C01CF">
        <w:rPr>
          <w:lang w:val="ru-RU"/>
        </w:rPr>
        <w:t>(</w:t>
      </w:r>
      <w:r>
        <w:rPr>
          <w:lang w:val="ru-RU"/>
        </w:rPr>
        <w:t>статья</w:t>
      </w:r>
      <w:r w:rsidR="00DD01F3" w:rsidRPr="00787639">
        <w:t> </w:t>
      </w:r>
      <w:r w:rsidR="00802500" w:rsidRPr="007C01CF">
        <w:rPr>
          <w:lang w:val="ru-RU"/>
        </w:rPr>
        <w:t>11(</w:t>
      </w:r>
      <w:r w:rsidR="00802500" w:rsidRPr="00787639">
        <w:t>b</w:t>
      </w:r>
      <w:r w:rsidR="00802500" w:rsidRPr="007C01CF">
        <w:rPr>
          <w:lang w:val="ru-RU"/>
        </w:rPr>
        <w:t>))</w:t>
      </w:r>
      <w:r w:rsidR="00DB3411" w:rsidRPr="007C01CF">
        <w:rPr>
          <w:lang w:val="ru-RU"/>
        </w:rPr>
        <w:t>.</w:t>
      </w:r>
    </w:p>
    <w:p w14:paraId="4DAB552C" w14:textId="37EF2EB5" w:rsidR="00802500" w:rsidRPr="007C01CF" w:rsidRDefault="007C01CF" w:rsidP="00AD2211">
      <w:pPr>
        <w:pStyle w:val="Txtpucegras"/>
        <w:rPr>
          <w:lang w:val="ru-RU"/>
        </w:rPr>
      </w:pPr>
      <w:r>
        <w:rPr>
          <w:lang w:val="ru-RU"/>
        </w:rPr>
        <w:t xml:space="preserve">Составлять один или несколько перечней НКН, </w:t>
      </w:r>
      <w:proofErr w:type="gramStart"/>
      <w:r>
        <w:rPr>
          <w:lang w:val="ru-RU"/>
        </w:rPr>
        <w:t>имеющегося</w:t>
      </w:r>
      <w:proofErr w:type="gramEnd"/>
      <w:r>
        <w:rPr>
          <w:lang w:val="ru-RU"/>
        </w:rPr>
        <w:t xml:space="preserve"> на его территории</w:t>
      </w:r>
      <w:r w:rsidR="00802500" w:rsidRPr="007C01CF">
        <w:rPr>
          <w:lang w:val="ru-RU"/>
        </w:rPr>
        <w:t xml:space="preserve"> (</w:t>
      </w:r>
      <w:r>
        <w:rPr>
          <w:lang w:val="ru-RU"/>
        </w:rPr>
        <w:t>статья</w:t>
      </w:r>
      <w:r w:rsidR="00DD01F3" w:rsidRPr="00787639">
        <w:t> </w:t>
      </w:r>
      <w:r w:rsidR="00802500" w:rsidRPr="007C01CF">
        <w:rPr>
          <w:lang w:val="ru-RU"/>
        </w:rPr>
        <w:t>12).</w:t>
      </w:r>
    </w:p>
    <w:p w14:paraId="40EF4EB4" w14:textId="200C4718" w:rsidR="00802500" w:rsidRPr="007C01CF" w:rsidRDefault="007C01CF" w:rsidP="008B4139">
      <w:pPr>
        <w:pStyle w:val="Soustitre"/>
        <w:rPr>
          <w:lang w:val="ru-RU"/>
        </w:rPr>
      </w:pPr>
      <w:r>
        <w:rPr>
          <w:lang w:val="ru-RU"/>
        </w:rPr>
        <w:t xml:space="preserve">Каждое государство-участник должно стремиться </w:t>
      </w:r>
      <w:proofErr w:type="gramStart"/>
      <w:r>
        <w:rPr>
          <w:lang w:val="ru-RU"/>
        </w:rPr>
        <w:t>к</w:t>
      </w:r>
      <w:proofErr w:type="gramEnd"/>
      <w:r w:rsidR="00802500" w:rsidRPr="007C01CF">
        <w:rPr>
          <w:rFonts w:hint="eastAsia"/>
          <w:lang w:val="ru-RU"/>
        </w:rPr>
        <w:t>:</w:t>
      </w:r>
    </w:p>
    <w:p w14:paraId="37AB2170" w14:textId="17E7A48E" w:rsidR="00802500" w:rsidRPr="007C01CF" w:rsidRDefault="007C01CF" w:rsidP="00AD2211">
      <w:pPr>
        <w:pStyle w:val="Txtpucegras"/>
        <w:rPr>
          <w:lang w:val="ru-RU"/>
        </w:rPr>
      </w:pPr>
      <w:r>
        <w:rPr>
          <w:lang w:val="ru-RU"/>
        </w:rPr>
        <w:t>Принятию</w:t>
      </w:r>
      <w:r w:rsidRPr="007C01CF">
        <w:rPr>
          <w:lang w:val="ru-RU"/>
        </w:rPr>
        <w:t xml:space="preserve"> </w:t>
      </w:r>
      <w:r>
        <w:rPr>
          <w:lang w:val="ru-RU"/>
        </w:rPr>
        <w:t>общей</w:t>
      </w:r>
      <w:r w:rsidRPr="007C01CF">
        <w:rPr>
          <w:lang w:val="ru-RU"/>
        </w:rPr>
        <w:t xml:space="preserve"> </w:t>
      </w:r>
      <w:r>
        <w:rPr>
          <w:lang w:val="ru-RU"/>
        </w:rPr>
        <w:t>политики</w:t>
      </w:r>
      <w:r w:rsidR="00802500" w:rsidRPr="007C01CF">
        <w:rPr>
          <w:lang w:val="ru-RU"/>
        </w:rPr>
        <w:t xml:space="preserve">; </w:t>
      </w:r>
      <w:r>
        <w:rPr>
          <w:lang w:val="ru-RU"/>
        </w:rPr>
        <w:t>определению</w:t>
      </w:r>
      <w:r w:rsidRPr="007C01CF">
        <w:rPr>
          <w:lang w:val="ru-RU"/>
        </w:rPr>
        <w:t xml:space="preserve"> </w:t>
      </w:r>
      <w:r>
        <w:rPr>
          <w:lang w:val="ru-RU"/>
        </w:rPr>
        <w:t>или</w:t>
      </w:r>
      <w:r w:rsidRPr="007C01CF">
        <w:rPr>
          <w:lang w:val="ru-RU"/>
        </w:rPr>
        <w:t xml:space="preserve"> </w:t>
      </w:r>
      <w:r>
        <w:rPr>
          <w:lang w:val="ru-RU"/>
        </w:rPr>
        <w:t>созданию</w:t>
      </w:r>
      <w:r w:rsidRPr="007C01CF">
        <w:rPr>
          <w:lang w:val="ru-RU"/>
        </w:rPr>
        <w:t xml:space="preserve"> </w:t>
      </w:r>
      <w:r>
        <w:rPr>
          <w:lang w:val="ru-RU"/>
        </w:rPr>
        <w:t>одного</w:t>
      </w:r>
      <w:r w:rsidRPr="007C01CF">
        <w:rPr>
          <w:lang w:val="ru-RU"/>
        </w:rPr>
        <w:t xml:space="preserve"> </w:t>
      </w:r>
      <w:r>
        <w:rPr>
          <w:lang w:val="ru-RU"/>
        </w:rPr>
        <w:t>или</w:t>
      </w:r>
      <w:r w:rsidRPr="007C01CF">
        <w:rPr>
          <w:lang w:val="ru-RU"/>
        </w:rPr>
        <w:t xml:space="preserve"> </w:t>
      </w:r>
      <w:r>
        <w:rPr>
          <w:lang w:val="ru-RU"/>
        </w:rPr>
        <w:t>нескольких</w:t>
      </w:r>
      <w:r w:rsidRPr="007C01CF">
        <w:rPr>
          <w:lang w:val="ru-RU"/>
        </w:rPr>
        <w:t xml:space="preserve"> </w:t>
      </w:r>
      <w:r>
        <w:rPr>
          <w:lang w:val="ru-RU"/>
        </w:rPr>
        <w:t>компетентных</w:t>
      </w:r>
      <w:r w:rsidRPr="007C01CF">
        <w:rPr>
          <w:lang w:val="ru-RU"/>
        </w:rPr>
        <w:t xml:space="preserve"> </w:t>
      </w:r>
      <w:r>
        <w:rPr>
          <w:lang w:val="ru-RU"/>
        </w:rPr>
        <w:t>органов</w:t>
      </w:r>
      <w:r w:rsidRPr="007C01CF">
        <w:rPr>
          <w:lang w:val="ru-RU"/>
        </w:rPr>
        <w:t xml:space="preserve"> </w:t>
      </w:r>
      <w:r>
        <w:rPr>
          <w:lang w:val="ru-RU"/>
        </w:rPr>
        <w:t>по</w:t>
      </w:r>
      <w:r w:rsidRPr="007C01CF">
        <w:rPr>
          <w:lang w:val="ru-RU"/>
        </w:rPr>
        <w:t xml:space="preserve"> </w:t>
      </w:r>
      <w:r>
        <w:rPr>
          <w:lang w:val="ru-RU"/>
        </w:rPr>
        <w:t>охране</w:t>
      </w:r>
      <w:r w:rsidRPr="007C01CF">
        <w:rPr>
          <w:lang w:val="ru-RU"/>
        </w:rPr>
        <w:t xml:space="preserve"> </w:t>
      </w:r>
      <w:r>
        <w:rPr>
          <w:lang w:val="ru-RU"/>
        </w:rPr>
        <w:t>НКН</w:t>
      </w:r>
      <w:r w:rsidRPr="007C01CF">
        <w:rPr>
          <w:lang w:val="ru-RU"/>
        </w:rPr>
        <w:t xml:space="preserve">; </w:t>
      </w:r>
      <w:r>
        <w:rPr>
          <w:lang w:val="ru-RU"/>
        </w:rPr>
        <w:t>содействию</w:t>
      </w:r>
      <w:r w:rsidRPr="007C01CF">
        <w:rPr>
          <w:lang w:val="ru-RU"/>
        </w:rPr>
        <w:t xml:space="preserve"> </w:t>
      </w:r>
      <w:r>
        <w:rPr>
          <w:lang w:val="ru-RU"/>
        </w:rPr>
        <w:t>исследованиям</w:t>
      </w:r>
      <w:r w:rsidRPr="007C01CF">
        <w:rPr>
          <w:lang w:val="ru-RU"/>
        </w:rPr>
        <w:t xml:space="preserve"> («</w:t>
      </w:r>
      <w:r>
        <w:rPr>
          <w:lang w:val="ru-RU"/>
        </w:rPr>
        <w:t>с</w:t>
      </w:r>
      <w:r w:rsidRPr="007C01CF">
        <w:rPr>
          <w:lang w:val="ru-RU"/>
        </w:rPr>
        <w:t xml:space="preserve"> </w:t>
      </w:r>
      <w:r>
        <w:rPr>
          <w:lang w:val="ru-RU"/>
        </w:rPr>
        <w:t>целью</w:t>
      </w:r>
      <w:r w:rsidRPr="007C01CF">
        <w:rPr>
          <w:lang w:val="ru-RU"/>
        </w:rPr>
        <w:t xml:space="preserve"> </w:t>
      </w:r>
      <w:r>
        <w:rPr>
          <w:lang w:val="ru-RU"/>
        </w:rPr>
        <w:t>эффективной</w:t>
      </w:r>
      <w:r w:rsidRPr="007C01CF">
        <w:rPr>
          <w:lang w:val="ru-RU"/>
        </w:rPr>
        <w:t xml:space="preserve"> </w:t>
      </w:r>
      <w:r>
        <w:rPr>
          <w:lang w:val="ru-RU"/>
        </w:rPr>
        <w:t>охраны</w:t>
      </w:r>
      <w:r w:rsidRPr="007C01CF">
        <w:rPr>
          <w:lang w:val="ru-RU"/>
        </w:rPr>
        <w:t xml:space="preserve"> </w:t>
      </w:r>
      <w:r>
        <w:rPr>
          <w:lang w:val="ru-RU"/>
        </w:rPr>
        <w:t>НКН</w:t>
      </w:r>
      <w:r w:rsidRPr="007C01CF">
        <w:rPr>
          <w:lang w:val="ru-RU"/>
        </w:rPr>
        <w:t>»)</w:t>
      </w:r>
      <w:r>
        <w:rPr>
          <w:lang w:val="ru-RU"/>
        </w:rPr>
        <w:t>; принятию надлежащих юридических, технических, административных и финансовых мер (статья 13).</w:t>
      </w:r>
    </w:p>
    <w:p w14:paraId="3B2E9B8E" w14:textId="1B76CD82" w:rsidR="00802500" w:rsidRPr="007C01CF" w:rsidRDefault="007C01CF" w:rsidP="00A83B80">
      <w:pPr>
        <w:pStyle w:val="Txtpucegras"/>
        <w:rPr>
          <w:lang w:val="ru-RU"/>
        </w:rPr>
      </w:pPr>
      <w:r>
        <w:rPr>
          <w:lang w:val="ru-RU"/>
        </w:rPr>
        <w:t>Обеспечению</w:t>
      </w:r>
      <w:r w:rsidRPr="007C01CF">
        <w:rPr>
          <w:lang w:val="ru-RU"/>
        </w:rPr>
        <w:t xml:space="preserve"> </w:t>
      </w:r>
      <w:r>
        <w:rPr>
          <w:lang w:val="ru-RU"/>
        </w:rPr>
        <w:t>признания</w:t>
      </w:r>
      <w:r w:rsidRPr="007C01CF">
        <w:rPr>
          <w:lang w:val="ru-RU"/>
        </w:rPr>
        <w:t xml:space="preserve">, </w:t>
      </w:r>
      <w:r>
        <w:rPr>
          <w:lang w:val="ru-RU"/>
        </w:rPr>
        <w:t>уважения</w:t>
      </w:r>
      <w:r w:rsidRPr="007C01CF">
        <w:rPr>
          <w:lang w:val="ru-RU"/>
        </w:rPr>
        <w:t xml:space="preserve"> </w:t>
      </w:r>
      <w:r>
        <w:rPr>
          <w:lang w:val="ru-RU"/>
        </w:rPr>
        <w:t>и</w:t>
      </w:r>
      <w:r w:rsidRPr="007C01CF">
        <w:rPr>
          <w:lang w:val="ru-RU"/>
        </w:rPr>
        <w:t xml:space="preserve"> </w:t>
      </w:r>
      <w:r>
        <w:rPr>
          <w:lang w:val="ru-RU"/>
        </w:rPr>
        <w:t>повышения</w:t>
      </w:r>
      <w:r w:rsidRPr="007C01CF">
        <w:rPr>
          <w:lang w:val="ru-RU"/>
        </w:rPr>
        <w:t xml:space="preserve"> </w:t>
      </w:r>
      <w:r>
        <w:rPr>
          <w:lang w:val="ru-RU"/>
        </w:rPr>
        <w:t>роли</w:t>
      </w:r>
      <w:r w:rsidRPr="007C01CF">
        <w:rPr>
          <w:lang w:val="ru-RU"/>
        </w:rPr>
        <w:t xml:space="preserve"> </w:t>
      </w:r>
      <w:r>
        <w:rPr>
          <w:lang w:val="ru-RU"/>
        </w:rPr>
        <w:t>НКН</w:t>
      </w:r>
      <w:r w:rsidRPr="007C01CF">
        <w:rPr>
          <w:lang w:val="ru-RU"/>
        </w:rPr>
        <w:t xml:space="preserve"> </w:t>
      </w:r>
      <w:r>
        <w:rPr>
          <w:lang w:val="ru-RU"/>
        </w:rPr>
        <w:t>в</w:t>
      </w:r>
      <w:r w:rsidRPr="007C01CF">
        <w:rPr>
          <w:lang w:val="ru-RU"/>
        </w:rPr>
        <w:t xml:space="preserve"> </w:t>
      </w:r>
      <w:r>
        <w:rPr>
          <w:lang w:val="ru-RU"/>
        </w:rPr>
        <w:t xml:space="preserve">обществе </w:t>
      </w:r>
      <w:r w:rsidR="00802500" w:rsidRPr="007C01CF">
        <w:rPr>
          <w:lang w:val="ru-RU"/>
        </w:rPr>
        <w:t>(</w:t>
      </w:r>
      <w:r>
        <w:rPr>
          <w:lang w:val="ru-RU"/>
        </w:rPr>
        <w:t>статья</w:t>
      </w:r>
      <w:r w:rsidR="00DD01F3" w:rsidRPr="00787639">
        <w:t> </w:t>
      </w:r>
      <w:r w:rsidR="00802500" w:rsidRPr="007C01CF">
        <w:rPr>
          <w:lang w:val="ru-RU"/>
        </w:rPr>
        <w:t>14)</w:t>
      </w:r>
      <w:r w:rsidR="00DB3411" w:rsidRPr="007C01CF">
        <w:rPr>
          <w:lang w:val="ru-RU"/>
        </w:rPr>
        <w:t>.</w:t>
      </w:r>
    </w:p>
    <w:p w14:paraId="06127693" w14:textId="0BEBC1B3" w:rsidR="00802500" w:rsidRPr="00F43180" w:rsidRDefault="00F43180">
      <w:pPr>
        <w:pStyle w:val="Txtpucegras"/>
        <w:rPr>
          <w:lang w:val="ru-RU"/>
        </w:rPr>
      </w:pPr>
      <w:r>
        <w:rPr>
          <w:lang w:val="ru-RU"/>
        </w:rPr>
        <w:t>Обеспечению участия сообществ в деятельности по охране и привлечению их к управлению своим НКН</w:t>
      </w:r>
      <w:r w:rsidR="00802500" w:rsidRPr="00F43180">
        <w:rPr>
          <w:lang w:val="ru-RU"/>
        </w:rPr>
        <w:t xml:space="preserve"> (</w:t>
      </w:r>
      <w:r>
        <w:rPr>
          <w:lang w:val="ru-RU"/>
        </w:rPr>
        <w:t>статьи</w:t>
      </w:r>
      <w:r w:rsidR="00614593">
        <w:t> </w:t>
      </w:r>
      <w:r w:rsidR="00802500" w:rsidRPr="00F43180">
        <w:rPr>
          <w:lang w:val="ru-RU"/>
        </w:rPr>
        <w:t>11(</w:t>
      </w:r>
      <w:r w:rsidR="00802500" w:rsidRPr="00787639">
        <w:t>b</w:t>
      </w:r>
      <w:r w:rsidR="00802500" w:rsidRPr="00F43180">
        <w:rPr>
          <w:lang w:val="ru-RU"/>
        </w:rPr>
        <w:t>), 15).</w:t>
      </w:r>
    </w:p>
    <w:p w14:paraId="0D5B8CAB" w14:textId="128E7E16" w:rsidR="00802500" w:rsidRPr="00F43180" w:rsidRDefault="00F43180" w:rsidP="002D5639">
      <w:pPr>
        <w:pStyle w:val="Texte1"/>
        <w:rPr>
          <w:lang w:val="ru-RU"/>
        </w:rPr>
      </w:pPr>
      <w:r>
        <w:rPr>
          <w:lang w:val="ru-RU"/>
        </w:rPr>
        <w:t>Данные положения нацелены на достижение следующих целей Конвенции на национальном уровне</w:t>
      </w:r>
      <w:r w:rsidR="00802500" w:rsidRPr="00F43180">
        <w:rPr>
          <w:lang w:val="ru-RU"/>
        </w:rPr>
        <w:t xml:space="preserve"> (</w:t>
      </w:r>
      <w:r>
        <w:rPr>
          <w:lang w:val="ru-RU"/>
        </w:rPr>
        <w:t>статья</w:t>
      </w:r>
      <w:r w:rsidR="00DD01F3" w:rsidRPr="00787639">
        <w:t> </w:t>
      </w:r>
      <w:r w:rsidRPr="00F43180">
        <w:rPr>
          <w:lang w:val="ru-RU"/>
        </w:rPr>
        <w:t>1): (</w:t>
      </w:r>
      <w:r>
        <w:t>a</w:t>
      </w:r>
      <w:r w:rsidRPr="00F43180">
        <w:rPr>
          <w:lang w:val="ru-RU"/>
        </w:rPr>
        <w:t xml:space="preserve">) </w:t>
      </w:r>
      <w:r>
        <w:rPr>
          <w:lang w:val="ru-RU"/>
        </w:rPr>
        <w:t>охраны НКН</w:t>
      </w:r>
      <w:r w:rsidR="00802500" w:rsidRPr="00F43180">
        <w:rPr>
          <w:lang w:val="ru-RU"/>
        </w:rPr>
        <w:t>; (</w:t>
      </w:r>
      <w:r w:rsidR="00802500" w:rsidRPr="00787639">
        <w:t>b</w:t>
      </w:r>
      <w:r w:rsidR="00802500" w:rsidRPr="00F43180">
        <w:rPr>
          <w:lang w:val="ru-RU"/>
        </w:rPr>
        <w:t xml:space="preserve">) </w:t>
      </w:r>
      <w:r>
        <w:rPr>
          <w:lang w:val="ru-RU"/>
        </w:rPr>
        <w:t>обеспечения уважения НКН</w:t>
      </w:r>
      <w:r w:rsidR="00802500" w:rsidRPr="00F43180">
        <w:rPr>
          <w:lang w:val="ru-RU"/>
        </w:rPr>
        <w:t>; (</w:t>
      </w:r>
      <w:r w:rsidR="00802500" w:rsidRPr="00787639">
        <w:t>c</w:t>
      </w:r>
      <w:r w:rsidR="00802500" w:rsidRPr="00F43180">
        <w:rPr>
          <w:lang w:val="ru-RU"/>
        </w:rPr>
        <w:t>)</w:t>
      </w:r>
      <w:r>
        <w:rPr>
          <w:lang w:val="ru-RU"/>
        </w:rPr>
        <w:t> привлечения внимания к важности НКН в целом и его взаимного признания внутри соответствующих сообществ и между ними.</w:t>
      </w:r>
    </w:p>
    <w:p w14:paraId="0C30367E" w14:textId="11DA5B08" w:rsidR="00802500" w:rsidRPr="00F43180" w:rsidRDefault="00F43180" w:rsidP="008B4139">
      <w:pPr>
        <w:pStyle w:val="Soustitre"/>
        <w:rPr>
          <w:lang w:val="ru-RU"/>
        </w:rPr>
      </w:pPr>
      <w:r>
        <w:rPr>
          <w:lang w:val="ru-RU"/>
        </w:rPr>
        <w:t>Оперативное руководство конкретизирует эти общие меры</w:t>
      </w:r>
      <w:r w:rsidR="00802500" w:rsidRPr="00F43180">
        <w:rPr>
          <w:rFonts w:hint="eastAsia"/>
          <w:lang w:val="ru-RU"/>
        </w:rPr>
        <w:t>:</w:t>
      </w:r>
    </w:p>
    <w:p w14:paraId="30A7465B" w14:textId="711465D7" w:rsidR="00802500" w:rsidRPr="00F43180" w:rsidRDefault="00F43180" w:rsidP="00AD2211">
      <w:pPr>
        <w:pStyle w:val="Txtpucegras"/>
        <w:rPr>
          <w:lang w:val="ru-RU"/>
        </w:rPr>
      </w:pPr>
      <w:r>
        <w:rPr>
          <w:lang w:val="ru-RU"/>
        </w:rPr>
        <w:t>Обеспечение участия сообществ в охране и получение их согласия на неё</w:t>
      </w:r>
      <w:r w:rsidR="00802500" w:rsidRPr="00F43180">
        <w:rPr>
          <w:lang w:val="ru-RU"/>
        </w:rPr>
        <w:t xml:space="preserve"> (</w:t>
      </w:r>
      <w:proofErr w:type="gramStart"/>
      <w:r w:rsidR="00802500" w:rsidRPr="00787639">
        <w:t>O</w:t>
      </w:r>
      <w:proofErr w:type="gramEnd"/>
      <w:r>
        <w:rPr>
          <w:lang w:val="ru-RU"/>
        </w:rPr>
        <w:t>Р</w:t>
      </w:r>
      <w:r w:rsidR="00947385">
        <w:t> </w:t>
      </w:r>
      <w:r w:rsidR="00802500" w:rsidRPr="00F43180">
        <w:rPr>
          <w:lang w:val="ru-RU"/>
        </w:rPr>
        <w:t>1, 2, 7,</w:t>
      </w:r>
      <w:r w:rsidR="001F0E80" w:rsidRPr="00F43180">
        <w:rPr>
          <w:lang w:val="ru-RU"/>
        </w:rPr>
        <w:t xml:space="preserve"> </w:t>
      </w:r>
      <w:r w:rsidR="00802500" w:rsidRPr="00F43180">
        <w:rPr>
          <w:lang w:val="ru-RU"/>
        </w:rPr>
        <w:t xml:space="preserve">12, 79–80, 88, 101, 157 </w:t>
      </w:r>
      <w:r>
        <w:rPr>
          <w:lang w:val="ru-RU"/>
        </w:rPr>
        <w:t>и</w:t>
      </w:r>
      <w:r w:rsidR="00802500" w:rsidRPr="00F43180">
        <w:rPr>
          <w:lang w:val="ru-RU"/>
        </w:rPr>
        <w:t xml:space="preserve"> 162)</w:t>
      </w:r>
      <w:r w:rsidR="00DB3411" w:rsidRPr="00F43180">
        <w:rPr>
          <w:lang w:val="ru-RU"/>
        </w:rPr>
        <w:t>.</w:t>
      </w:r>
    </w:p>
    <w:p w14:paraId="1C42EEF2" w14:textId="65048B16" w:rsidR="00802500" w:rsidRPr="00F43180" w:rsidRDefault="00F43180" w:rsidP="00952DBE">
      <w:pPr>
        <w:pStyle w:val="Txtpucegras"/>
        <w:rPr>
          <w:lang w:val="ru-RU"/>
        </w:rPr>
      </w:pPr>
      <w:r>
        <w:rPr>
          <w:lang w:val="ru-RU"/>
        </w:rPr>
        <w:t>Обеспечение укрепления потенциала по охране</w:t>
      </w:r>
      <w:r w:rsidR="00802500" w:rsidRPr="00F43180">
        <w:rPr>
          <w:lang w:val="ru-RU"/>
        </w:rPr>
        <w:t xml:space="preserve"> (</w:t>
      </w:r>
      <w:proofErr w:type="gramStart"/>
      <w:r w:rsidR="00802500" w:rsidRPr="00787639">
        <w:t>O</w:t>
      </w:r>
      <w:proofErr w:type="gramEnd"/>
      <w:r>
        <w:rPr>
          <w:lang w:val="ru-RU"/>
        </w:rPr>
        <w:t>Р</w:t>
      </w:r>
      <w:r w:rsidR="00947385">
        <w:t> </w:t>
      </w:r>
      <w:r w:rsidR="00802500" w:rsidRPr="00F43180">
        <w:rPr>
          <w:lang w:val="ru-RU"/>
        </w:rPr>
        <w:t xml:space="preserve">82, 107 </w:t>
      </w:r>
      <w:r>
        <w:rPr>
          <w:lang w:val="ru-RU"/>
        </w:rPr>
        <w:t>и</w:t>
      </w:r>
      <w:r w:rsidR="00802500" w:rsidRPr="00F43180">
        <w:rPr>
          <w:lang w:val="ru-RU"/>
        </w:rPr>
        <w:t xml:space="preserve"> 155)</w:t>
      </w:r>
      <w:r w:rsidR="00DB3411" w:rsidRPr="00F43180">
        <w:rPr>
          <w:lang w:val="ru-RU"/>
        </w:rPr>
        <w:t>.</w:t>
      </w:r>
    </w:p>
    <w:p w14:paraId="4ED5843E" w14:textId="41A1E21E" w:rsidR="00802500" w:rsidRPr="00F43180" w:rsidRDefault="00F43180">
      <w:pPr>
        <w:pStyle w:val="Txtpucegras"/>
        <w:rPr>
          <w:lang w:val="ru-RU"/>
        </w:rPr>
      </w:pPr>
      <w:r>
        <w:rPr>
          <w:lang w:val="ru-RU"/>
        </w:rPr>
        <w:t>Обеспечение</w:t>
      </w:r>
      <w:r w:rsidRPr="00F43180">
        <w:rPr>
          <w:lang w:val="ru-RU"/>
        </w:rPr>
        <w:t xml:space="preserve"> </w:t>
      </w:r>
      <w:r>
        <w:rPr>
          <w:lang w:val="ru-RU"/>
        </w:rPr>
        <w:t>наличия</w:t>
      </w:r>
      <w:r w:rsidRPr="00F43180">
        <w:rPr>
          <w:lang w:val="ru-RU"/>
        </w:rPr>
        <w:t xml:space="preserve"> </w:t>
      </w:r>
      <w:r>
        <w:rPr>
          <w:lang w:val="ru-RU"/>
        </w:rPr>
        <w:t>соответствующих</w:t>
      </w:r>
      <w:r w:rsidRPr="00F43180">
        <w:rPr>
          <w:lang w:val="ru-RU"/>
        </w:rPr>
        <w:t xml:space="preserve"> </w:t>
      </w:r>
      <w:r>
        <w:rPr>
          <w:lang w:val="ru-RU"/>
        </w:rPr>
        <w:t>правовых</w:t>
      </w:r>
      <w:r w:rsidRPr="00F43180">
        <w:rPr>
          <w:lang w:val="ru-RU"/>
        </w:rPr>
        <w:t xml:space="preserve"> </w:t>
      </w:r>
      <w:r>
        <w:rPr>
          <w:lang w:val="ru-RU"/>
        </w:rPr>
        <w:t>рамок</w:t>
      </w:r>
      <w:r w:rsidRPr="00F43180">
        <w:rPr>
          <w:lang w:val="ru-RU"/>
        </w:rPr>
        <w:t xml:space="preserve"> </w:t>
      </w:r>
      <w:r>
        <w:rPr>
          <w:lang w:val="ru-RU"/>
        </w:rPr>
        <w:t>и</w:t>
      </w:r>
      <w:r w:rsidRPr="00F43180">
        <w:rPr>
          <w:lang w:val="ru-RU"/>
        </w:rPr>
        <w:t xml:space="preserve"> </w:t>
      </w:r>
      <w:r>
        <w:rPr>
          <w:lang w:val="ru-RU"/>
        </w:rPr>
        <w:t>кодексов</w:t>
      </w:r>
      <w:r w:rsidRPr="00F43180">
        <w:rPr>
          <w:lang w:val="ru-RU"/>
        </w:rPr>
        <w:t xml:space="preserve"> </w:t>
      </w:r>
      <w:r>
        <w:rPr>
          <w:lang w:val="ru-RU"/>
        </w:rPr>
        <w:t>этики</w:t>
      </w:r>
      <w:r w:rsidRPr="00F43180">
        <w:rPr>
          <w:lang w:val="ru-RU"/>
        </w:rPr>
        <w:t xml:space="preserve"> </w:t>
      </w:r>
      <w:r>
        <w:rPr>
          <w:lang w:val="ru-RU"/>
        </w:rPr>
        <w:t>для</w:t>
      </w:r>
      <w:r w:rsidRPr="00F43180">
        <w:rPr>
          <w:lang w:val="ru-RU"/>
        </w:rPr>
        <w:t xml:space="preserve"> </w:t>
      </w:r>
      <w:r>
        <w:rPr>
          <w:lang w:val="ru-RU"/>
        </w:rPr>
        <w:t>охраны</w:t>
      </w:r>
      <w:r w:rsidRPr="00F43180">
        <w:rPr>
          <w:lang w:val="ru-RU"/>
        </w:rPr>
        <w:t xml:space="preserve"> </w:t>
      </w:r>
      <w:r>
        <w:rPr>
          <w:lang w:val="ru-RU"/>
        </w:rPr>
        <w:t>НКН</w:t>
      </w:r>
      <w:r w:rsidRPr="00F43180">
        <w:rPr>
          <w:lang w:val="ru-RU"/>
        </w:rPr>
        <w:t xml:space="preserve"> </w:t>
      </w:r>
      <w:r>
        <w:rPr>
          <w:lang w:val="ru-RU"/>
        </w:rPr>
        <w:t>и</w:t>
      </w:r>
      <w:r w:rsidRPr="00F43180">
        <w:rPr>
          <w:lang w:val="ru-RU"/>
        </w:rPr>
        <w:t xml:space="preserve"> </w:t>
      </w:r>
      <w:r>
        <w:rPr>
          <w:lang w:val="ru-RU"/>
        </w:rPr>
        <w:t>повышения</w:t>
      </w:r>
      <w:r w:rsidRPr="00F43180">
        <w:rPr>
          <w:lang w:val="ru-RU"/>
        </w:rPr>
        <w:t xml:space="preserve"> </w:t>
      </w:r>
      <w:r>
        <w:rPr>
          <w:lang w:val="ru-RU"/>
        </w:rPr>
        <w:t>осведомлённости</w:t>
      </w:r>
      <w:r w:rsidRPr="00F43180">
        <w:rPr>
          <w:lang w:val="ru-RU"/>
        </w:rPr>
        <w:t xml:space="preserve"> </w:t>
      </w:r>
      <w:r w:rsidR="00802500" w:rsidRPr="00F43180">
        <w:rPr>
          <w:lang w:val="ru-RU"/>
        </w:rPr>
        <w:t>(</w:t>
      </w:r>
      <w:proofErr w:type="gramStart"/>
      <w:r w:rsidR="00802500" w:rsidRPr="00787639">
        <w:t>O</w:t>
      </w:r>
      <w:proofErr w:type="gramEnd"/>
      <w:r>
        <w:rPr>
          <w:lang w:val="ru-RU"/>
        </w:rPr>
        <w:t>Р</w:t>
      </w:r>
      <w:r w:rsidR="00947385">
        <w:t> </w:t>
      </w:r>
      <w:r w:rsidR="00802500" w:rsidRPr="00F43180">
        <w:rPr>
          <w:lang w:val="ru-RU"/>
        </w:rPr>
        <w:t xml:space="preserve">103, 105 </w:t>
      </w:r>
      <w:r w:rsidR="00802500" w:rsidRPr="00787639">
        <w:t>and</w:t>
      </w:r>
      <w:r w:rsidR="00802500" w:rsidRPr="00F43180">
        <w:rPr>
          <w:lang w:val="ru-RU"/>
        </w:rPr>
        <w:t xml:space="preserve"> 107), </w:t>
      </w:r>
      <w:r>
        <w:rPr>
          <w:lang w:val="ru-RU"/>
        </w:rPr>
        <w:t xml:space="preserve">включая защиту прав сообществ, групп и отдельных лиц при повышении осведомлённости об их наследии или проведении коммерческой деятельности </w:t>
      </w:r>
      <w:r w:rsidR="00802500" w:rsidRPr="00F43180">
        <w:rPr>
          <w:lang w:val="ru-RU"/>
        </w:rPr>
        <w:t>(</w:t>
      </w:r>
      <w:r w:rsidR="00802500" w:rsidRPr="00787639">
        <w:t>O</w:t>
      </w:r>
      <w:r w:rsidR="005817FB">
        <w:rPr>
          <w:lang w:val="ru-RU"/>
        </w:rPr>
        <w:t>Р</w:t>
      </w:r>
      <w:r w:rsidR="00947385">
        <w:t> </w:t>
      </w:r>
      <w:r w:rsidR="00802500" w:rsidRPr="00F43180">
        <w:rPr>
          <w:lang w:val="ru-RU"/>
        </w:rPr>
        <w:t>104)</w:t>
      </w:r>
      <w:r w:rsidR="00DB3411" w:rsidRPr="00F43180">
        <w:rPr>
          <w:lang w:val="ru-RU"/>
        </w:rPr>
        <w:t>.</w:t>
      </w:r>
    </w:p>
    <w:p w14:paraId="703F1F8E" w14:textId="3AB0F3B5" w:rsidR="00802500" w:rsidRPr="00787639" w:rsidRDefault="005817FB">
      <w:pPr>
        <w:pStyle w:val="Txtpucegras"/>
      </w:pPr>
      <w:r>
        <w:rPr>
          <w:lang w:val="ru-RU"/>
        </w:rPr>
        <w:t xml:space="preserve">Повышение осведомлённости </w:t>
      </w:r>
      <w:r w:rsidR="00802500" w:rsidRPr="00787639">
        <w:t>(</w:t>
      </w:r>
      <w:proofErr w:type="gramStart"/>
      <w:r w:rsidR="00802500" w:rsidRPr="00787639">
        <w:t>O</w:t>
      </w:r>
      <w:proofErr w:type="gramEnd"/>
      <w:r>
        <w:rPr>
          <w:lang w:val="ru-RU"/>
        </w:rPr>
        <w:t>Р</w:t>
      </w:r>
      <w:r w:rsidR="00947385">
        <w:t> </w:t>
      </w:r>
      <w:r w:rsidR="00802500" w:rsidRPr="00787639">
        <w:t>100–123)</w:t>
      </w:r>
      <w:r w:rsidR="00DB3411" w:rsidRPr="00787639">
        <w:t>.</w:t>
      </w:r>
    </w:p>
    <w:p w14:paraId="40AA6D0B" w14:textId="4E3668A0" w:rsidR="00802500" w:rsidRPr="005817FB" w:rsidRDefault="005817FB">
      <w:pPr>
        <w:pStyle w:val="Txtpucegras"/>
        <w:rPr>
          <w:lang w:val="ru-RU"/>
        </w:rPr>
      </w:pPr>
      <w:r>
        <w:rPr>
          <w:lang w:val="ru-RU"/>
        </w:rPr>
        <w:t xml:space="preserve">Установление рисков, мониторинг и оценка опасностей, угрожающих НКН </w:t>
      </w:r>
      <w:r w:rsidR="00802500" w:rsidRPr="005817FB">
        <w:rPr>
          <w:lang w:val="ru-RU"/>
        </w:rPr>
        <w:t>(</w:t>
      </w:r>
      <w:proofErr w:type="gramStart"/>
      <w:r w:rsidR="00802500" w:rsidRPr="00787639">
        <w:t>O</w:t>
      </w:r>
      <w:proofErr w:type="gramEnd"/>
      <w:r>
        <w:rPr>
          <w:lang w:val="ru-RU"/>
        </w:rPr>
        <w:t>Р</w:t>
      </w:r>
      <w:r w:rsidR="00947385">
        <w:t> </w:t>
      </w:r>
      <w:r w:rsidR="00802500" w:rsidRPr="005817FB">
        <w:rPr>
          <w:lang w:val="ru-RU"/>
        </w:rPr>
        <w:t>116)</w:t>
      </w:r>
      <w:r w:rsidR="00DB3411" w:rsidRPr="005817FB">
        <w:rPr>
          <w:lang w:val="ru-RU"/>
        </w:rPr>
        <w:t>.</w:t>
      </w:r>
    </w:p>
    <w:p w14:paraId="65260C8C" w14:textId="39FC9CC2" w:rsidR="00802500" w:rsidRPr="00787639" w:rsidRDefault="005817FB">
      <w:pPr>
        <w:pStyle w:val="Txtpucegras"/>
      </w:pPr>
      <w:r>
        <w:rPr>
          <w:lang w:val="ru-RU"/>
        </w:rPr>
        <w:t>Обеспечение наличия административных структур для содействия организации консультаций между сообществами, НПО, экспертами, специализированными центрами и др.</w:t>
      </w:r>
      <w:r w:rsidR="00802500" w:rsidRPr="005817FB">
        <w:rPr>
          <w:lang w:val="ru-RU"/>
        </w:rPr>
        <w:t xml:space="preserve"> </w:t>
      </w:r>
      <w:r w:rsidR="00802500" w:rsidRPr="00787639">
        <w:t>(</w:t>
      </w:r>
      <w:proofErr w:type="gramStart"/>
      <w:r w:rsidR="00802500" w:rsidRPr="00787639">
        <w:t>O</w:t>
      </w:r>
      <w:proofErr w:type="gramEnd"/>
      <w:r>
        <w:rPr>
          <w:lang w:val="ru-RU"/>
        </w:rPr>
        <w:t>Р</w:t>
      </w:r>
      <w:r w:rsidR="00947385">
        <w:t> </w:t>
      </w:r>
      <w:r w:rsidR="00802500" w:rsidRPr="00787639">
        <w:t>80).</w:t>
      </w:r>
    </w:p>
    <w:p w14:paraId="7FBC309F" w14:textId="0C5C9D77" w:rsidR="00802500" w:rsidRPr="004D76DA" w:rsidRDefault="00955176" w:rsidP="00C82E38">
      <w:pPr>
        <w:pStyle w:val="Titcoul"/>
        <w:rPr>
          <w:lang w:val="en-GB"/>
        </w:rPr>
      </w:pPr>
      <w:bookmarkStart w:id="10" w:name="_Toc241229723"/>
      <w:bookmarkStart w:id="11" w:name="_Toc241229927"/>
      <w:bookmarkStart w:id="12" w:name="_Toc242165621"/>
      <w:r w:rsidRPr="004D76DA">
        <w:rPr>
          <w:lang w:val="en-GB"/>
        </w:rPr>
        <w:t>9</w:t>
      </w:r>
      <w:r w:rsidR="00802500" w:rsidRPr="004D76DA">
        <w:rPr>
          <w:lang w:val="en-GB"/>
        </w:rPr>
        <w:t>.3</w:t>
      </w:r>
      <w:r w:rsidR="003C3419" w:rsidRPr="004D76DA">
        <w:rPr>
          <w:lang w:val="en-GB"/>
        </w:rPr>
        <w:tab/>
      </w:r>
      <w:r w:rsidR="0074738D">
        <w:rPr>
          <w:lang w:val="ru-RU"/>
        </w:rPr>
        <w:t>примеры общих мер по охране</w:t>
      </w:r>
      <w:bookmarkEnd w:id="10"/>
      <w:bookmarkEnd w:id="11"/>
      <w:bookmarkEnd w:id="12"/>
    </w:p>
    <w:p w14:paraId="71A234D3" w14:textId="76CEA36D" w:rsidR="00802500" w:rsidRPr="0074738D" w:rsidRDefault="0074738D" w:rsidP="002D5639">
      <w:pPr>
        <w:pStyle w:val="Texte1"/>
        <w:rPr>
          <w:lang w:val="ru-RU"/>
        </w:rPr>
      </w:pPr>
      <w:r>
        <w:rPr>
          <w:lang w:val="ru-RU"/>
        </w:rPr>
        <w:t>Существует большое количество мер, используемых при общей охране НКН</w:t>
      </w:r>
      <w:r w:rsidR="00802500" w:rsidRPr="0074738D">
        <w:rPr>
          <w:lang w:val="ru-RU"/>
        </w:rPr>
        <w:t>:</w:t>
      </w:r>
    </w:p>
    <w:p w14:paraId="76D18699" w14:textId="0117DEFA" w:rsidR="00802500" w:rsidRPr="0074738D" w:rsidRDefault="0074738D" w:rsidP="002D5639">
      <w:pPr>
        <w:pStyle w:val="Enutiret"/>
        <w:rPr>
          <w:lang w:val="ru-RU"/>
        </w:rPr>
      </w:pPr>
      <w:r>
        <w:rPr>
          <w:lang w:val="ru-RU"/>
        </w:rPr>
        <w:t>повышение осведомлённости о ценности НКН</w:t>
      </w:r>
      <w:r w:rsidRPr="0074738D">
        <w:rPr>
          <w:lang w:val="ru-RU"/>
        </w:rPr>
        <w:t xml:space="preserve"> (</w:t>
      </w:r>
      <w:r>
        <w:rPr>
          <w:lang w:val="ru-RU"/>
        </w:rPr>
        <w:t>подробно обсуждается в разделе 5 Текста участников</w:t>
      </w:r>
      <w:r w:rsidR="00802500" w:rsidRPr="0074738D">
        <w:rPr>
          <w:lang w:val="ru-RU"/>
        </w:rPr>
        <w:t>);</w:t>
      </w:r>
    </w:p>
    <w:p w14:paraId="5F2596D6" w14:textId="73A9D880" w:rsidR="00802500" w:rsidRPr="0074738D" w:rsidRDefault="0074738D" w:rsidP="002D5639">
      <w:pPr>
        <w:pStyle w:val="Enutiret"/>
        <w:rPr>
          <w:lang w:val="ru-RU"/>
        </w:rPr>
      </w:pPr>
      <w:r>
        <w:rPr>
          <w:lang w:val="ru-RU"/>
        </w:rPr>
        <w:t>идентификация и инвентаризация НКН</w:t>
      </w:r>
      <w:r w:rsidR="00802500" w:rsidRPr="0074738D">
        <w:rPr>
          <w:lang w:val="ru-RU"/>
        </w:rPr>
        <w:t xml:space="preserve"> (</w:t>
      </w:r>
      <w:r>
        <w:rPr>
          <w:lang w:val="ru-RU"/>
        </w:rPr>
        <w:t>обсуждается в разделе 6 Текста участников</w:t>
      </w:r>
      <w:r w:rsidR="00802500" w:rsidRPr="0074738D">
        <w:rPr>
          <w:lang w:val="ru-RU"/>
        </w:rPr>
        <w:t>);</w:t>
      </w:r>
    </w:p>
    <w:p w14:paraId="4018884D" w14:textId="43978597" w:rsidR="00802500" w:rsidRPr="0074738D" w:rsidRDefault="00EC0C35" w:rsidP="002D5639">
      <w:pPr>
        <w:pStyle w:val="Enutiret"/>
        <w:rPr>
          <w:lang w:val="ru-RU"/>
        </w:rPr>
      </w:pPr>
      <w:r w:rsidRPr="00AD244C">
        <w:rPr>
          <w:noProof/>
          <w:lang w:val="es-ES_tradnl" w:eastAsia="es-ES_tradnl"/>
        </w:rPr>
        <w:drawing>
          <wp:anchor distT="0" distB="0" distL="114300" distR="114300" simplePos="0" relativeHeight="251729408" behindDoc="0" locked="1" layoutInCell="1" allowOverlap="0" wp14:anchorId="34CB9F3D" wp14:editId="22B85358">
            <wp:simplePos x="0" y="0"/>
            <wp:positionH relativeFrom="column">
              <wp:posOffset>0</wp:posOffset>
            </wp:positionH>
            <wp:positionV relativeFrom="paragraph">
              <wp:posOffset>360045</wp:posOffset>
            </wp:positionV>
            <wp:extent cx="283695" cy="358970"/>
            <wp:effectExtent l="0" t="0" r="0" b="0"/>
            <wp:wrapThrough wrapText="bothSides">
              <wp:wrapPolygon edited="0">
                <wp:start x="0" y="0"/>
                <wp:lineTo x="0" y="19880"/>
                <wp:lineTo x="19372" y="19880"/>
                <wp:lineTo x="19372" y="0"/>
                <wp:lineTo x="0" y="0"/>
              </wp:wrapPolygon>
            </wp:wrapThrough>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74738D">
        <w:rPr>
          <w:lang w:val="ru-RU"/>
        </w:rPr>
        <w:t>создание</w:t>
      </w:r>
      <w:r w:rsidR="0074738D" w:rsidRPr="0074738D">
        <w:rPr>
          <w:lang w:val="ru-RU"/>
        </w:rPr>
        <w:t xml:space="preserve"> </w:t>
      </w:r>
      <w:r w:rsidR="0074738D">
        <w:rPr>
          <w:lang w:val="ru-RU"/>
        </w:rPr>
        <w:t>действенной</w:t>
      </w:r>
      <w:r w:rsidR="0074738D" w:rsidRPr="0074738D">
        <w:rPr>
          <w:lang w:val="ru-RU"/>
        </w:rPr>
        <w:t xml:space="preserve"> </w:t>
      </w:r>
      <w:r w:rsidR="0074738D">
        <w:rPr>
          <w:lang w:val="ru-RU"/>
        </w:rPr>
        <w:t>правовой</w:t>
      </w:r>
      <w:r w:rsidR="0074738D" w:rsidRPr="0074738D">
        <w:rPr>
          <w:lang w:val="ru-RU"/>
        </w:rPr>
        <w:t xml:space="preserve"> </w:t>
      </w:r>
      <w:r w:rsidR="0074738D">
        <w:rPr>
          <w:lang w:val="ru-RU"/>
        </w:rPr>
        <w:t>и</w:t>
      </w:r>
      <w:r w:rsidR="0074738D" w:rsidRPr="0074738D">
        <w:rPr>
          <w:lang w:val="ru-RU"/>
        </w:rPr>
        <w:t xml:space="preserve"> </w:t>
      </w:r>
      <w:r w:rsidR="0074738D">
        <w:rPr>
          <w:lang w:val="ru-RU"/>
        </w:rPr>
        <w:t>административной</w:t>
      </w:r>
      <w:r w:rsidR="0074738D" w:rsidRPr="0074738D">
        <w:rPr>
          <w:lang w:val="ru-RU"/>
        </w:rPr>
        <w:t xml:space="preserve"> </w:t>
      </w:r>
      <w:r w:rsidR="0074738D">
        <w:rPr>
          <w:lang w:val="ru-RU"/>
        </w:rPr>
        <w:t>среды</w:t>
      </w:r>
      <w:r w:rsidR="0074738D" w:rsidRPr="0074738D">
        <w:rPr>
          <w:lang w:val="ru-RU"/>
        </w:rPr>
        <w:t xml:space="preserve"> </w:t>
      </w:r>
      <w:r w:rsidR="0074738D">
        <w:rPr>
          <w:lang w:val="ru-RU"/>
        </w:rPr>
        <w:t>по охране</w:t>
      </w:r>
      <w:r w:rsidR="00DD01F3" w:rsidRPr="0074738D">
        <w:rPr>
          <w:lang w:val="ru-RU"/>
        </w:rPr>
        <w:t xml:space="preserve"> </w:t>
      </w:r>
      <w:r w:rsidR="00802500" w:rsidRPr="0074738D">
        <w:rPr>
          <w:lang w:val="ru-RU"/>
        </w:rPr>
        <w:t>(</w:t>
      </w:r>
      <w:r w:rsidR="0074738D">
        <w:rPr>
          <w:lang w:val="ru-RU"/>
        </w:rPr>
        <w:t>обсуждается в разделе 9 Текста участников</w:t>
      </w:r>
      <w:r w:rsidR="00802500" w:rsidRPr="0074738D">
        <w:rPr>
          <w:lang w:val="ru-RU"/>
        </w:rPr>
        <w:t>).</w:t>
      </w:r>
    </w:p>
    <w:p w14:paraId="0831D5C8" w14:textId="00A929A9" w:rsidR="00802500" w:rsidRPr="0074738D" w:rsidRDefault="0074738D" w:rsidP="002D5639">
      <w:pPr>
        <w:pStyle w:val="Informations"/>
        <w:rPr>
          <w:lang w:val="ru-RU"/>
        </w:rPr>
      </w:pPr>
      <w:r>
        <w:rPr>
          <w:lang w:val="ru-RU"/>
        </w:rPr>
        <w:t>Иллюстрацией</w:t>
      </w:r>
      <w:r w:rsidRPr="0074738D">
        <w:rPr>
          <w:lang w:val="ru-RU"/>
        </w:rPr>
        <w:t xml:space="preserve"> </w:t>
      </w:r>
      <w:r>
        <w:rPr>
          <w:lang w:val="ru-RU"/>
        </w:rPr>
        <w:t>общих</w:t>
      </w:r>
      <w:r w:rsidRPr="0074738D">
        <w:rPr>
          <w:lang w:val="ru-RU"/>
        </w:rPr>
        <w:t xml:space="preserve"> </w:t>
      </w:r>
      <w:r>
        <w:rPr>
          <w:lang w:val="ru-RU"/>
        </w:rPr>
        <w:t>мер</w:t>
      </w:r>
      <w:r w:rsidRPr="0074738D">
        <w:rPr>
          <w:lang w:val="ru-RU"/>
        </w:rPr>
        <w:t xml:space="preserve"> </w:t>
      </w:r>
      <w:r>
        <w:rPr>
          <w:lang w:val="ru-RU"/>
        </w:rPr>
        <w:t>по</w:t>
      </w:r>
      <w:r w:rsidRPr="0074738D">
        <w:rPr>
          <w:lang w:val="ru-RU"/>
        </w:rPr>
        <w:t xml:space="preserve"> </w:t>
      </w:r>
      <w:r>
        <w:rPr>
          <w:lang w:val="ru-RU"/>
        </w:rPr>
        <w:t>охране служат примеры</w:t>
      </w:r>
      <w:r w:rsidR="008A1398">
        <w:t> </w:t>
      </w:r>
      <w:r w:rsidR="00802500" w:rsidRPr="0074738D">
        <w:rPr>
          <w:lang w:val="ru-RU"/>
        </w:rPr>
        <w:t xml:space="preserve">3, 6, 28 </w:t>
      </w:r>
      <w:r>
        <w:rPr>
          <w:lang w:val="ru-RU"/>
        </w:rPr>
        <w:t>и</w:t>
      </w:r>
      <w:r w:rsidR="00802500" w:rsidRPr="0074738D">
        <w:rPr>
          <w:lang w:val="ru-RU"/>
        </w:rPr>
        <w:t xml:space="preserve"> 29.</w:t>
      </w:r>
    </w:p>
    <w:p w14:paraId="643BBA96" w14:textId="4AC4E3E3" w:rsidR="005523C8" w:rsidRPr="00AF1DA4" w:rsidRDefault="00AF1DA4" w:rsidP="002D5639">
      <w:pPr>
        <w:pStyle w:val="Texte1"/>
        <w:rPr>
          <w:lang w:val="ru-RU"/>
        </w:rPr>
      </w:pPr>
      <w:r>
        <w:rPr>
          <w:lang w:val="ru-RU"/>
        </w:rPr>
        <w:t>Предпринимая</w:t>
      </w:r>
      <w:r w:rsidRPr="00AF1DA4">
        <w:rPr>
          <w:lang w:val="ru-RU"/>
        </w:rPr>
        <w:t xml:space="preserve"> </w:t>
      </w:r>
      <w:r>
        <w:rPr>
          <w:lang w:val="ru-RU"/>
        </w:rPr>
        <w:t>общие</w:t>
      </w:r>
      <w:r w:rsidRPr="00AF1DA4">
        <w:rPr>
          <w:lang w:val="ru-RU"/>
        </w:rPr>
        <w:t xml:space="preserve"> </w:t>
      </w:r>
      <w:r>
        <w:rPr>
          <w:lang w:val="ru-RU"/>
        </w:rPr>
        <w:t>меры</w:t>
      </w:r>
      <w:r w:rsidRPr="00AF1DA4">
        <w:rPr>
          <w:lang w:val="ru-RU"/>
        </w:rPr>
        <w:t xml:space="preserve">, </w:t>
      </w:r>
      <w:r>
        <w:rPr>
          <w:lang w:val="ru-RU"/>
        </w:rPr>
        <w:t>государства</w:t>
      </w:r>
      <w:r w:rsidRPr="00AF1DA4">
        <w:rPr>
          <w:lang w:val="ru-RU"/>
        </w:rPr>
        <w:t>-</w:t>
      </w:r>
      <w:r>
        <w:rPr>
          <w:lang w:val="ru-RU"/>
        </w:rPr>
        <w:t>участники</w:t>
      </w:r>
      <w:r w:rsidRPr="00AF1DA4">
        <w:rPr>
          <w:lang w:val="ru-RU"/>
        </w:rPr>
        <w:t xml:space="preserve"> </w:t>
      </w:r>
      <w:r>
        <w:rPr>
          <w:lang w:val="ru-RU"/>
        </w:rPr>
        <w:t>обычно</w:t>
      </w:r>
      <w:r w:rsidRPr="00AF1DA4">
        <w:rPr>
          <w:lang w:val="ru-RU"/>
        </w:rPr>
        <w:t xml:space="preserve"> </w:t>
      </w:r>
      <w:r>
        <w:rPr>
          <w:lang w:val="ru-RU"/>
        </w:rPr>
        <w:t>не</w:t>
      </w:r>
      <w:r w:rsidRPr="00AF1DA4">
        <w:rPr>
          <w:lang w:val="ru-RU"/>
        </w:rPr>
        <w:t xml:space="preserve"> </w:t>
      </w:r>
      <w:r>
        <w:rPr>
          <w:lang w:val="ru-RU"/>
        </w:rPr>
        <w:t>должны</w:t>
      </w:r>
      <w:r w:rsidRPr="00AF1DA4">
        <w:rPr>
          <w:lang w:val="ru-RU"/>
        </w:rPr>
        <w:t xml:space="preserve"> </w:t>
      </w:r>
      <w:r>
        <w:rPr>
          <w:lang w:val="ru-RU"/>
        </w:rPr>
        <w:t>начинать</w:t>
      </w:r>
      <w:r w:rsidRPr="00AF1DA4">
        <w:rPr>
          <w:lang w:val="ru-RU"/>
        </w:rPr>
        <w:t xml:space="preserve"> </w:t>
      </w:r>
      <w:r>
        <w:rPr>
          <w:lang w:val="ru-RU"/>
        </w:rPr>
        <w:t>с</w:t>
      </w:r>
      <w:r w:rsidRPr="00AF1DA4">
        <w:rPr>
          <w:lang w:val="ru-RU"/>
        </w:rPr>
        <w:t xml:space="preserve"> </w:t>
      </w:r>
      <w:r>
        <w:rPr>
          <w:lang w:val="ru-RU"/>
        </w:rPr>
        <w:t>нуля</w:t>
      </w:r>
      <w:r w:rsidRPr="00AF1DA4">
        <w:rPr>
          <w:lang w:val="ru-RU"/>
        </w:rPr>
        <w:t xml:space="preserve">: </w:t>
      </w:r>
      <w:r>
        <w:rPr>
          <w:lang w:val="ru-RU"/>
        </w:rPr>
        <w:t>они</w:t>
      </w:r>
      <w:r w:rsidRPr="00AF1DA4">
        <w:rPr>
          <w:lang w:val="ru-RU"/>
        </w:rPr>
        <w:t xml:space="preserve"> </w:t>
      </w:r>
      <w:r>
        <w:rPr>
          <w:lang w:val="ru-RU"/>
        </w:rPr>
        <w:t>могут</w:t>
      </w:r>
      <w:r w:rsidRPr="00AF1DA4">
        <w:rPr>
          <w:lang w:val="ru-RU"/>
        </w:rPr>
        <w:t xml:space="preserve"> </w:t>
      </w:r>
      <w:r>
        <w:rPr>
          <w:lang w:val="ru-RU"/>
        </w:rPr>
        <w:t>использовать</w:t>
      </w:r>
      <w:r w:rsidRPr="00AF1DA4">
        <w:rPr>
          <w:lang w:val="ru-RU"/>
        </w:rPr>
        <w:t xml:space="preserve"> </w:t>
      </w:r>
      <w:r>
        <w:rPr>
          <w:lang w:val="ru-RU"/>
        </w:rPr>
        <w:t>существующие</w:t>
      </w:r>
      <w:r w:rsidRPr="00AF1DA4">
        <w:rPr>
          <w:lang w:val="ru-RU"/>
        </w:rPr>
        <w:t xml:space="preserve"> </w:t>
      </w:r>
      <w:r>
        <w:rPr>
          <w:lang w:val="ru-RU"/>
        </w:rPr>
        <w:t>учреждения</w:t>
      </w:r>
      <w:r w:rsidRPr="00AF1DA4">
        <w:rPr>
          <w:lang w:val="ru-RU"/>
        </w:rPr>
        <w:t xml:space="preserve">, </w:t>
      </w:r>
      <w:r>
        <w:rPr>
          <w:lang w:val="ru-RU"/>
        </w:rPr>
        <w:t>сети взаимодействия и программы, расширяя и укрепляя их при необходимости.</w:t>
      </w:r>
    </w:p>
    <w:p w14:paraId="7AE30B08" w14:textId="77E2083A" w:rsidR="00802500" w:rsidRPr="007775D6" w:rsidRDefault="00AF1DA4" w:rsidP="002D5639">
      <w:pPr>
        <w:pStyle w:val="Texte1"/>
        <w:rPr>
          <w:position w:val="-1"/>
          <w:lang w:val="ru-RU"/>
        </w:rPr>
      </w:pPr>
      <w:r>
        <w:rPr>
          <w:lang w:val="ru-RU"/>
        </w:rPr>
        <w:t>Некоторые</w:t>
      </w:r>
      <w:r w:rsidRPr="00D2391B">
        <w:rPr>
          <w:lang w:val="ru-RU"/>
        </w:rPr>
        <w:t xml:space="preserve"> </w:t>
      </w:r>
      <w:r>
        <w:rPr>
          <w:lang w:val="ru-RU"/>
        </w:rPr>
        <w:t>государства</w:t>
      </w:r>
      <w:r w:rsidRPr="00D2391B">
        <w:rPr>
          <w:lang w:val="ru-RU"/>
        </w:rPr>
        <w:t xml:space="preserve"> </w:t>
      </w:r>
      <w:r>
        <w:rPr>
          <w:lang w:val="ru-RU"/>
        </w:rPr>
        <w:t>перед</w:t>
      </w:r>
      <w:r w:rsidRPr="00D2391B">
        <w:rPr>
          <w:lang w:val="ru-RU"/>
        </w:rPr>
        <w:t xml:space="preserve"> </w:t>
      </w:r>
      <w:r>
        <w:rPr>
          <w:lang w:val="ru-RU"/>
        </w:rPr>
        <w:t>ратификацией</w:t>
      </w:r>
      <w:r w:rsidRPr="00D2391B">
        <w:rPr>
          <w:lang w:val="ru-RU"/>
        </w:rPr>
        <w:t xml:space="preserve"> </w:t>
      </w:r>
      <w:r>
        <w:rPr>
          <w:lang w:val="ru-RU"/>
        </w:rPr>
        <w:t>Конвенции</w:t>
      </w:r>
      <w:r w:rsidRPr="00D2391B">
        <w:rPr>
          <w:lang w:val="ru-RU"/>
        </w:rPr>
        <w:t xml:space="preserve"> </w:t>
      </w:r>
      <w:r>
        <w:rPr>
          <w:lang w:val="ru-RU"/>
        </w:rPr>
        <w:t>пересматривают</w:t>
      </w:r>
      <w:r w:rsidRPr="00D2391B">
        <w:rPr>
          <w:lang w:val="ru-RU"/>
        </w:rPr>
        <w:t xml:space="preserve"> </w:t>
      </w:r>
      <w:r>
        <w:rPr>
          <w:lang w:val="ru-RU"/>
        </w:rPr>
        <w:t>действующие</w:t>
      </w:r>
      <w:r w:rsidRPr="00D2391B">
        <w:rPr>
          <w:lang w:val="ru-RU"/>
        </w:rPr>
        <w:t xml:space="preserve"> </w:t>
      </w:r>
      <w:r w:rsidR="00D2391B">
        <w:rPr>
          <w:lang w:val="ru-RU"/>
        </w:rPr>
        <w:t>постановления</w:t>
      </w:r>
      <w:r w:rsidR="00D2391B" w:rsidRPr="00D2391B">
        <w:rPr>
          <w:lang w:val="ru-RU"/>
        </w:rPr>
        <w:t xml:space="preserve">, </w:t>
      </w:r>
      <w:r w:rsidR="00D2391B">
        <w:rPr>
          <w:lang w:val="ru-RU"/>
        </w:rPr>
        <w:t>законы</w:t>
      </w:r>
      <w:r w:rsidR="00D2391B" w:rsidRPr="00D2391B">
        <w:rPr>
          <w:lang w:val="ru-RU"/>
        </w:rPr>
        <w:t xml:space="preserve"> </w:t>
      </w:r>
      <w:r w:rsidR="00D2391B">
        <w:rPr>
          <w:lang w:val="ru-RU"/>
        </w:rPr>
        <w:t>и</w:t>
      </w:r>
      <w:r w:rsidR="00D2391B" w:rsidRPr="00D2391B">
        <w:rPr>
          <w:lang w:val="ru-RU"/>
        </w:rPr>
        <w:t xml:space="preserve"> </w:t>
      </w:r>
      <w:r w:rsidR="00D2391B">
        <w:rPr>
          <w:lang w:val="ru-RU"/>
        </w:rPr>
        <w:t>политику</w:t>
      </w:r>
      <w:r w:rsidR="00D2391B" w:rsidRPr="00D2391B">
        <w:rPr>
          <w:lang w:val="ru-RU"/>
        </w:rPr>
        <w:t xml:space="preserve"> </w:t>
      </w:r>
      <w:r w:rsidR="00D2391B">
        <w:rPr>
          <w:lang w:val="ru-RU"/>
        </w:rPr>
        <w:t>затрагивающие</w:t>
      </w:r>
      <w:r w:rsidR="00D2391B" w:rsidRPr="00D2391B">
        <w:rPr>
          <w:lang w:val="ru-RU"/>
        </w:rPr>
        <w:t xml:space="preserve"> </w:t>
      </w:r>
      <w:r w:rsidR="00D2391B">
        <w:rPr>
          <w:lang w:val="ru-RU"/>
        </w:rPr>
        <w:t>НКН</w:t>
      </w:r>
      <w:r w:rsidR="00D2391B" w:rsidRPr="00D2391B">
        <w:rPr>
          <w:lang w:val="ru-RU"/>
        </w:rPr>
        <w:t xml:space="preserve">, </w:t>
      </w:r>
      <w:proofErr w:type="gramStart"/>
      <w:r w:rsidR="00D2391B">
        <w:rPr>
          <w:lang w:val="ru-RU"/>
        </w:rPr>
        <w:t>имеющееся</w:t>
      </w:r>
      <w:proofErr w:type="gramEnd"/>
      <w:r w:rsidR="00D2391B">
        <w:rPr>
          <w:lang w:val="ru-RU"/>
        </w:rPr>
        <w:t xml:space="preserve"> на его территории, собирая информацию о соответствующих программах и сетях, учреждениях и организациях, а также о проводившейся ранее и текущей деятельности по идентификации, популяризации и охране НКН. </w:t>
      </w:r>
    </w:p>
    <w:p w14:paraId="732B26A4" w14:textId="1ECA1FA0" w:rsidR="00802500" w:rsidRPr="00D2391B" w:rsidRDefault="00955176" w:rsidP="00C82E38">
      <w:pPr>
        <w:pStyle w:val="Titcoul"/>
        <w:rPr>
          <w:lang w:val="ru-RU"/>
        </w:rPr>
      </w:pPr>
      <w:bookmarkStart w:id="13" w:name="_Toc241229724"/>
      <w:bookmarkStart w:id="14" w:name="_Toc241229928"/>
      <w:bookmarkStart w:id="15" w:name="_Toc242165622"/>
      <w:r w:rsidRPr="00D2391B">
        <w:rPr>
          <w:lang w:val="ru-RU"/>
        </w:rPr>
        <w:t>9</w:t>
      </w:r>
      <w:r w:rsidR="00802500" w:rsidRPr="00D2391B">
        <w:rPr>
          <w:lang w:val="ru-RU"/>
        </w:rPr>
        <w:t>.4</w:t>
      </w:r>
      <w:r w:rsidR="00EC0C35" w:rsidRPr="00D2391B">
        <w:rPr>
          <w:lang w:val="ru-RU"/>
        </w:rPr>
        <w:tab/>
      </w:r>
      <w:r w:rsidR="00D2391B">
        <w:rPr>
          <w:lang w:val="ru-RU"/>
        </w:rPr>
        <w:t>меры по охране отдельных элементов нкн</w:t>
      </w:r>
      <w:bookmarkEnd w:id="13"/>
      <w:bookmarkEnd w:id="14"/>
      <w:bookmarkEnd w:id="15"/>
    </w:p>
    <w:p w14:paraId="597661C7" w14:textId="50844189" w:rsidR="00802500" w:rsidRPr="00F17C3D" w:rsidRDefault="00817F2E" w:rsidP="002D5639">
      <w:pPr>
        <w:pStyle w:val="Texte1"/>
        <w:rPr>
          <w:lang w:val="ru-RU"/>
        </w:rPr>
      </w:pPr>
      <w:r w:rsidRPr="00AD244C">
        <w:rPr>
          <w:noProof/>
          <w:lang w:val="es-ES_tradnl" w:eastAsia="es-ES_tradnl"/>
        </w:rPr>
        <w:drawing>
          <wp:anchor distT="0" distB="0" distL="114300" distR="114300" simplePos="0" relativeHeight="251895296" behindDoc="0" locked="1" layoutInCell="1" allowOverlap="0" wp14:anchorId="03894ACA" wp14:editId="1C29661A">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F17C3D">
        <w:rPr>
          <w:lang w:val="ru-RU"/>
        </w:rPr>
        <w:t>С</w:t>
      </w:r>
      <w:r w:rsidR="00476257">
        <w:rPr>
          <w:lang w:val="ru-RU"/>
        </w:rPr>
        <w:t>пециальные</w:t>
      </w:r>
      <w:r w:rsidR="00476257" w:rsidRPr="00476257">
        <w:rPr>
          <w:lang w:val="ru-RU"/>
        </w:rPr>
        <w:t xml:space="preserve"> </w:t>
      </w:r>
      <w:r w:rsidR="00476257">
        <w:rPr>
          <w:lang w:val="ru-RU"/>
        </w:rPr>
        <w:t>меры</w:t>
      </w:r>
      <w:r w:rsidR="00476257" w:rsidRPr="00476257">
        <w:rPr>
          <w:lang w:val="ru-RU"/>
        </w:rPr>
        <w:t xml:space="preserve"> </w:t>
      </w:r>
      <w:r w:rsidR="00476257">
        <w:rPr>
          <w:lang w:val="ru-RU"/>
        </w:rPr>
        <w:t>по</w:t>
      </w:r>
      <w:r w:rsidR="00476257" w:rsidRPr="00476257">
        <w:rPr>
          <w:lang w:val="ru-RU"/>
        </w:rPr>
        <w:t xml:space="preserve"> </w:t>
      </w:r>
      <w:r w:rsidR="00476257">
        <w:rPr>
          <w:lang w:val="ru-RU"/>
        </w:rPr>
        <w:t>охране</w:t>
      </w:r>
      <w:r w:rsidR="00476257" w:rsidRPr="00476257">
        <w:rPr>
          <w:lang w:val="ru-RU"/>
        </w:rPr>
        <w:t xml:space="preserve"> </w:t>
      </w:r>
      <w:r w:rsidR="00476257">
        <w:rPr>
          <w:lang w:val="ru-RU"/>
        </w:rPr>
        <w:t>направлены</w:t>
      </w:r>
      <w:r w:rsidR="00476257" w:rsidRPr="00476257">
        <w:rPr>
          <w:lang w:val="ru-RU"/>
        </w:rPr>
        <w:t xml:space="preserve"> </w:t>
      </w:r>
      <w:r w:rsidR="00476257">
        <w:rPr>
          <w:lang w:val="ru-RU"/>
        </w:rPr>
        <w:t>на</w:t>
      </w:r>
      <w:r w:rsidR="00476257" w:rsidRPr="00476257">
        <w:rPr>
          <w:lang w:val="ru-RU"/>
        </w:rPr>
        <w:t xml:space="preserve"> </w:t>
      </w:r>
      <w:r w:rsidR="00476257">
        <w:rPr>
          <w:lang w:val="ru-RU"/>
        </w:rPr>
        <w:t>обеспечение</w:t>
      </w:r>
      <w:r w:rsidR="00476257" w:rsidRPr="00476257">
        <w:rPr>
          <w:lang w:val="ru-RU"/>
        </w:rPr>
        <w:t xml:space="preserve"> </w:t>
      </w:r>
      <w:r w:rsidR="00476257">
        <w:rPr>
          <w:lang w:val="ru-RU"/>
        </w:rPr>
        <w:t>непрерывной</w:t>
      </w:r>
      <w:r w:rsidR="00476257" w:rsidRPr="00476257">
        <w:rPr>
          <w:lang w:val="ru-RU"/>
        </w:rPr>
        <w:t xml:space="preserve"> </w:t>
      </w:r>
      <w:r w:rsidR="00476257">
        <w:rPr>
          <w:lang w:val="ru-RU"/>
        </w:rPr>
        <w:t>жизнеспособности</w:t>
      </w:r>
      <w:r w:rsidR="00476257" w:rsidRPr="00476257">
        <w:rPr>
          <w:lang w:val="ru-RU"/>
        </w:rPr>
        <w:t xml:space="preserve"> </w:t>
      </w:r>
      <w:r w:rsidR="00476257">
        <w:rPr>
          <w:lang w:val="ru-RU"/>
        </w:rPr>
        <w:t>отдельного</w:t>
      </w:r>
      <w:r w:rsidR="00476257" w:rsidRPr="00476257">
        <w:rPr>
          <w:lang w:val="ru-RU"/>
        </w:rPr>
        <w:t xml:space="preserve"> </w:t>
      </w:r>
      <w:r w:rsidR="00476257">
        <w:rPr>
          <w:lang w:val="ru-RU"/>
        </w:rPr>
        <w:t>элемента</w:t>
      </w:r>
      <w:r w:rsidR="00476257" w:rsidRPr="00476257">
        <w:rPr>
          <w:lang w:val="ru-RU"/>
        </w:rPr>
        <w:t xml:space="preserve"> </w:t>
      </w:r>
      <w:r w:rsidR="00476257">
        <w:rPr>
          <w:lang w:val="ru-RU"/>
        </w:rPr>
        <w:t>или</w:t>
      </w:r>
      <w:r w:rsidR="00476257" w:rsidRPr="00476257">
        <w:rPr>
          <w:lang w:val="ru-RU"/>
        </w:rPr>
        <w:t xml:space="preserve"> </w:t>
      </w:r>
      <w:r w:rsidR="00476257">
        <w:rPr>
          <w:lang w:val="ru-RU"/>
        </w:rPr>
        <w:t>группы</w:t>
      </w:r>
      <w:r w:rsidR="00476257" w:rsidRPr="00476257">
        <w:rPr>
          <w:lang w:val="ru-RU"/>
        </w:rPr>
        <w:t xml:space="preserve"> </w:t>
      </w:r>
      <w:r w:rsidR="00476257">
        <w:rPr>
          <w:lang w:val="ru-RU"/>
        </w:rPr>
        <w:t>элементов</w:t>
      </w:r>
      <w:r w:rsidR="00476257" w:rsidRPr="00476257">
        <w:rPr>
          <w:lang w:val="ru-RU"/>
        </w:rPr>
        <w:t xml:space="preserve"> </w:t>
      </w:r>
      <w:r w:rsidR="00476257">
        <w:rPr>
          <w:lang w:val="ru-RU"/>
        </w:rPr>
        <w:t>НКН, в случае, если по какой-либо причине их практика и передача находятся под угрозой.</w:t>
      </w:r>
    </w:p>
    <w:p w14:paraId="2D920768" w14:textId="1110D9F0" w:rsidR="00802500" w:rsidRPr="00FD5A16" w:rsidRDefault="00FD5A16" w:rsidP="002D5639">
      <w:pPr>
        <w:pStyle w:val="Texte1"/>
        <w:rPr>
          <w:lang w:val="ru-RU"/>
        </w:rPr>
      </w:pPr>
      <w:r>
        <w:rPr>
          <w:lang w:val="ru-RU"/>
        </w:rPr>
        <w:t>Специальные</w:t>
      </w:r>
      <w:r w:rsidRPr="00FD5A16">
        <w:rPr>
          <w:lang w:val="ru-RU"/>
        </w:rPr>
        <w:t xml:space="preserve"> </w:t>
      </w:r>
      <w:r>
        <w:rPr>
          <w:lang w:val="ru-RU"/>
        </w:rPr>
        <w:t>меры</w:t>
      </w:r>
      <w:r w:rsidRPr="00FD5A16">
        <w:rPr>
          <w:lang w:val="ru-RU"/>
        </w:rPr>
        <w:t xml:space="preserve"> </w:t>
      </w:r>
      <w:r>
        <w:rPr>
          <w:lang w:val="ru-RU"/>
        </w:rPr>
        <w:t>по</w:t>
      </w:r>
      <w:r w:rsidRPr="00FD5A16">
        <w:rPr>
          <w:lang w:val="ru-RU"/>
        </w:rPr>
        <w:t xml:space="preserve"> </w:t>
      </w:r>
      <w:r>
        <w:rPr>
          <w:lang w:val="ru-RU"/>
        </w:rPr>
        <w:t>охране</w:t>
      </w:r>
      <w:r w:rsidRPr="00FD5A16">
        <w:rPr>
          <w:lang w:val="ru-RU"/>
        </w:rPr>
        <w:t xml:space="preserve"> </w:t>
      </w:r>
      <w:r>
        <w:rPr>
          <w:lang w:val="ru-RU"/>
        </w:rPr>
        <w:t>не</w:t>
      </w:r>
      <w:r w:rsidRPr="00FD5A16">
        <w:rPr>
          <w:lang w:val="ru-RU"/>
        </w:rPr>
        <w:t xml:space="preserve"> </w:t>
      </w:r>
      <w:r>
        <w:rPr>
          <w:lang w:val="ru-RU"/>
        </w:rPr>
        <w:t>обязательны</w:t>
      </w:r>
      <w:r w:rsidRPr="00FD5A16">
        <w:rPr>
          <w:lang w:val="ru-RU"/>
        </w:rPr>
        <w:t xml:space="preserve">, </w:t>
      </w:r>
      <w:r>
        <w:rPr>
          <w:lang w:val="ru-RU"/>
        </w:rPr>
        <w:t>если</w:t>
      </w:r>
      <w:r w:rsidRPr="00FD5A16">
        <w:rPr>
          <w:lang w:val="ru-RU"/>
        </w:rPr>
        <w:t xml:space="preserve"> </w:t>
      </w:r>
      <w:r>
        <w:rPr>
          <w:lang w:val="ru-RU"/>
        </w:rPr>
        <w:t>обычная</w:t>
      </w:r>
      <w:r w:rsidRPr="00FD5A16">
        <w:rPr>
          <w:lang w:val="ru-RU"/>
        </w:rPr>
        <w:t xml:space="preserve"> </w:t>
      </w:r>
      <w:r>
        <w:rPr>
          <w:lang w:val="ru-RU"/>
        </w:rPr>
        <w:t>практика</w:t>
      </w:r>
      <w:r w:rsidRPr="00FD5A16">
        <w:rPr>
          <w:lang w:val="ru-RU"/>
        </w:rPr>
        <w:t xml:space="preserve"> </w:t>
      </w:r>
      <w:r>
        <w:rPr>
          <w:lang w:val="ru-RU"/>
        </w:rPr>
        <w:t>и</w:t>
      </w:r>
      <w:r w:rsidRPr="00FD5A16">
        <w:rPr>
          <w:lang w:val="ru-RU"/>
        </w:rPr>
        <w:t xml:space="preserve"> </w:t>
      </w:r>
      <w:r>
        <w:rPr>
          <w:lang w:val="ru-RU"/>
        </w:rPr>
        <w:t>передача</w:t>
      </w:r>
      <w:r w:rsidRPr="00FD5A16">
        <w:rPr>
          <w:lang w:val="ru-RU"/>
        </w:rPr>
        <w:t xml:space="preserve"> </w:t>
      </w:r>
      <w:r>
        <w:rPr>
          <w:lang w:val="ru-RU"/>
        </w:rPr>
        <w:t>поддерживают</w:t>
      </w:r>
      <w:r w:rsidRPr="00FD5A16">
        <w:rPr>
          <w:lang w:val="ru-RU"/>
        </w:rPr>
        <w:t xml:space="preserve"> </w:t>
      </w:r>
      <w:r>
        <w:rPr>
          <w:lang w:val="ru-RU"/>
        </w:rPr>
        <w:t>элемент НКН на протяжении длительного времени. В</w:t>
      </w:r>
      <w:r w:rsidRPr="00FD5A16">
        <w:rPr>
          <w:lang w:val="ru-RU"/>
        </w:rPr>
        <w:t xml:space="preserve"> </w:t>
      </w:r>
      <w:r>
        <w:rPr>
          <w:lang w:val="ru-RU"/>
        </w:rPr>
        <w:t>подобных</w:t>
      </w:r>
      <w:r w:rsidRPr="00FD5A16">
        <w:rPr>
          <w:lang w:val="ru-RU"/>
        </w:rPr>
        <w:t xml:space="preserve"> </w:t>
      </w:r>
      <w:r>
        <w:rPr>
          <w:lang w:val="ru-RU"/>
        </w:rPr>
        <w:t>обстоятельствах</w:t>
      </w:r>
      <w:r w:rsidRPr="00FD5A16">
        <w:rPr>
          <w:lang w:val="ru-RU"/>
        </w:rPr>
        <w:t xml:space="preserve"> </w:t>
      </w:r>
      <w:r>
        <w:rPr>
          <w:lang w:val="ru-RU"/>
        </w:rPr>
        <w:t>жизнеспособности</w:t>
      </w:r>
      <w:r w:rsidRPr="00FD5A16">
        <w:rPr>
          <w:lang w:val="ru-RU"/>
        </w:rPr>
        <w:t xml:space="preserve"> </w:t>
      </w:r>
      <w:r>
        <w:rPr>
          <w:lang w:val="ru-RU"/>
        </w:rPr>
        <w:t>НКН</w:t>
      </w:r>
      <w:r w:rsidRPr="00FD5A16">
        <w:rPr>
          <w:lang w:val="ru-RU"/>
        </w:rPr>
        <w:t xml:space="preserve"> </w:t>
      </w:r>
      <w:r>
        <w:rPr>
          <w:lang w:val="ru-RU"/>
        </w:rPr>
        <w:t>не</w:t>
      </w:r>
      <w:r w:rsidRPr="00FD5A16">
        <w:rPr>
          <w:lang w:val="ru-RU"/>
        </w:rPr>
        <w:t xml:space="preserve"> </w:t>
      </w:r>
      <w:r>
        <w:rPr>
          <w:lang w:val="ru-RU"/>
        </w:rPr>
        <w:t>угрожают</w:t>
      </w:r>
      <w:r w:rsidRPr="00FD5A16">
        <w:rPr>
          <w:lang w:val="ru-RU"/>
        </w:rPr>
        <w:t xml:space="preserve"> </w:t>
      </w:r>
      <w:r>
        <w:rPr>
          <w:lang w:val="ru-RU"/>
        </w:rPr>
        <w:t>никакие</w:t>
      </w:r>
      <w:r w:rsidRPr="00FD5A16">
        <w:rPr>
          <w:lang w:val="ru-RU"/>
        </w:rPr>
        <w:t xml:space="preserve"> </w:t>
      </w:r>
      <w:r>
        <w:rPr>
          <w:lang w:val="ru-RU"/>
        </w:rPr>
        <w:t>опасности</w:t>
      </w:r>
      <w:r w:rsidRPr="00FD5A16">
        <w:rPr>
          <w:lang w:val="ru-RU"/>
        </w:rPr>
        <w:t xml:space="preserve"> </w:t>
      </w:r>
      <w:r>
        <w:rPr>
          <w:lang w:val="ru-RU"/>
        </w:rPr>
        <w:t>и</w:t>
      </w:r>
      <w:r w:rsidRPr="00FD5A16">
        <w:rPr>
          <w:lang w:val="ru-RU"/>
        </w:rPr>
        <w:t xml:space="preserve"> </w:t>
      </w:r>
      <w:r>
        <w:rPr>
          <w:lang w:val="ru-RU"/>
        </w:rPr>
        <w:t>риски</w:t>
      </w:r>
      <w:r w:rsidRPr="00FD5A16">
        <w:rPr>
          <w:lang w:val="ru-RU"/>
        </w:rPr>
        <w:t xml:space="preserve">; </w:t>
      </w:r>
      <w:r>
        <w:rPr>
          <w:lang w:val="ru-RU"/>
        </w:rPr>
        <w:t>не</w:t>
      </w:r>
      <w:r w:rsidRPr="00FD5A16">
        <w:rPr>
          <w:lang w:val="ru-RU"/>
        </w:rPr>
        <w:t xml:space="preserve"> </w:t>
      </w:r>
      <w:r>
        <w:rPr>
          <w:lang w:val="ru-RU"/>
        </w:rPr>
        <w:t>требуется</w:t>
      </w:r>
      <w:r w:rsidRPr="00FD5A16">
        <w:rPr>
          <w:lang w:val="ru-RU"/>
        </w:rPr>
        <w:t xml:space="preserve"> </w:t>
      </w:r>
      <w:r>
        <w:rPr>
          <w:lang w:val="ru-RU"/>
        </w:rPr>
        <w:t>внешнего</w:t>
      </w:r>
      <w:r w:rsidRPr="00FD5A16">
        <w:rPr>
          <w:lang w:val="ru-RU"/>
        </w:rPr>
        <w:t xml:space="preserve"> </w:t>
      </w:r>
      <w:r>
        <w:rPr>
          <w:lang w:val="ru-RU"/>
        </w:rPr>
        <w:t>вмешательства, а наиболее предпочтительны общие, а не специальные меры по охране (например, повышение осведомлённости).</w:t>
      </w:r>
    </w:p>
    <w:p w14:paraId="5632DAC6" w14:textId="2DB5429B" w:rsidR="00802500" w:rsidRPr="0068053D" w:rsidRDefault="0068053D" w:rsidP="00233CE4">
      <w:pPr>
        <w:pStyle w:val="Heading4"/>
        <w:rPr>
          <w:lang w:val="ru-RU"/>
        </w:rPr>
      </w:pPr>
      <w:r>
        <w:rPr>
          <w:lang w:val="ru-RU"/>
        </w:rPr>
        <w:t>противодействие угрозам и рискам</w:t>
      </w:r>
    </w:p>
    <w:p w14:paraId="77FFCE65" w14:textId="241033DA" w:rsidR="00802500" w:rsidRPr="001540E0" w:rsidRDefault="0068053D" w:rsidP="002D5639">
      <w:pPr>
        <w:pStyle w:val="Texte1"/>
        <w:rPr>
          <w:lang w:val="ru-RU"/>
        </w:rPr>
      </w:pPr>
      <w:r>
        <w:rPr>
          <w:lang w:val="ru-RU"/>
        </w:rPr>
        <w:t>Перед разработкой мер по охране требуется установление и анализ угроз и рисков. Иногда</w:t>
      </w:r>
      <w:r w:rsidRPr="0068053D">
        <w:rPr>
          <w:lang w:val="en-US"/>
        </w:rPr>
        <w:t xml:space="preserve"> </w:t>
      </w:r>
      <w:r>
        <w:rPr>
          <w:lang w:val="ru-RU"/>
        </w:rPr>
        <w:t>проблемы</w:t>
      </w:r>
      <w:r w:rsidRPr="0068053D">
        <w:rPr>
          <w:lang w:val="en-US"/>
        </w:rPr>
        <w:t xml:space="preserve"> </w:t>
      </w:r>
      <w:r>
        <w:rPr>
          <w:lang w:val="ru-RU"/>
        </w:rPr>
        <w:t>сравнительно</w:t>
      </w:r>
      <w:r w:rsidRPr="0068053D">
        <w:rPr>
          <w:lang w:val="en-US"/>
        </w:rPr>
        <w:t xml:space="preserve"> </w:t>
      </w:r>
      <w:r>
        <w:rPr>
          <w:lang w:val="ru-RU"/>
        </w:rPr>
        <w:t>просты</w:t>
      </w:r>
      <w:r w:rsidRPr="0068053D">
        <w:rPr>
          <w:lang w:val="en-US"/>
        </w:rPr>
        <w:t xml:space="preserve">, </w:t>
      </w:r>
      <w:r>
        <w:rPr>
          <w:lang w:val="ru-RU"/>
        </w:rPr>
        <w:t>но</w:t>
      </w:r>
      <w:r w:rsidRPr="0068053D">
        <w:rPr>
          <w:lang w:val="en-US"/>
        </w:rPr>
        <w:t xml:space="preserve"> </w:t>
      </w:r>
      <w:r>
        <w:rPr>
          <w:lang w:val="ru-RU"/>
        </w:rPr>
        <w:t>обычно</w:t>
      </w:r>
      <w:r w:rsidRPr="0068053D">
        <w:rPr>
          <w:lang w:val="en-US"/>
        </w:rPr>
        <w:t xml:space="preserve"> </w:t>
      </w:r>
      <w:r>
        <w:rPr>
          <w:lang w:val="ru-RU"/>
        </w:rPr>
        <w:t>это</w:t>
      </w:r>
      <w:r w:rsidRPr="0068053D">
        <w:rPr>
          <w:lang w:val="en-US"/>
        </w:rPr>
        <w:t xml:space="preserve"> </w:t>
      </w:r>
      <w:r>
        <w:rPr>
          <w:lang w:val="ru-RU"/>
        </w:rPr>
        <w:t>не</w:t>
      </w:r>
      <w:r w:rsidRPr="0068053D">
        <w:rPr>
          <w:lang w:val="en-US"/>
        </w:rPr>
        <w:t xml:space="preserve"> </w:t>
      </w:r>
      <w:r>
        <w:rPr>
          <w:lang w:val="ru-RU"/>
        </w:rPr>
        <w:t>так</w:t>
      </w:r>
      <w:r w:rsidRPr="0068053D">
        <w:rPr>
          <w:lang w:val="en-US"/>
        </w:rPr>
        <w:t xml:space="preserve">. </w:t>
      </w:r>
      <w:r>
        <w:rPr>
          <w:lang w:val="ru-RU"/>
        </w:rPr>
        <w:t>Меры</w:t>
      </w:r>
      <w:r w:rsidRPr="001540E0">
        <w:rPr>
          <w:lang w:val="ru-RU"/>
        </w:rPr>
        <w:t xml:space="preserve"> </w:t>
      </w:r>
      <w:r>
        <w:rPr>
          <w:lang w:val="ru-RU"/>
        </w:rPr>
        <w:t>по</w:t>
      </w:r>
      <w:r w:rsidRPr="001540E0">
        <w:rPr>
          <w:lang w:val="ru-RU"/>
        </w:rPr>
        <w:t xml:space="preserve"> </w:t>
      </w:r>
      <w:r>
        <w:rPr>
          <w:lang w:val="ru-RU"/>
        </w:rPr>
        <w:t>охране</w:t>
      </w:r>
      <w:r w:rsidRPr="001540E0">
        <w:rPr>
          <w:lang w:val="ru-RU"/>
        </w:rPr>
        <w:t xml:space="preserve"> </w:t>
      </w:r>
      <w:r>
        <w:rPr>
          <w:lang w:val="ru-RU"/>
        </w:rPr>
        <w:t>часто</w:t>
      </w:r>
      <w:r w:rsidRPr="001540E0">
        <w:rPr>
          <w:lang w:val="ru-RU"/>
        </w:rPr>
        <w:t xml:space="preserve"> </w:t>
      </w:r>
      <w:r w:rsidR="001540E0">
        <w:rPr>
          <w:lang w:val="ru-RU"/>
        </w:rPr>
        <w:t>предлагают</w:t>
      </w:r>
      <w:r w:rsidR="001540E0" w:rsidRPr="001540E0">
        <w:rPr>
          <w:lang w:val="ru-RU"/>
        </w:rPr>
        <w:t xml:space="preserve"> </w:t>
      </w:r>
      <w:r w:rsidR="001540E0">
        <w:rPr>
          <w:lang w:val="ru-RU"/>
        </w:rPr>
        <w:t>внести</w:t>
      </w:r>
      <w:r w:rsidR="001540E0" w:rsidRPr="001540E0">
        <w:rPr>
          <w:lang w:val="ru-RU"/>
        </w:rPr>
        <w:t xml:space="preserve"> </w:t>
      </w:r>
      <w:r w:rsidR="001540E0">
        <w:rPr>
          <w:lang w:val="ru-RU"/>
        </w:rPr>
        <w:t>изменения</w:t>
      </w:r>
      <w:r w:rsidR="001540E0" w:rsidRPr="001540E0">
        <w:rPr>
          <w:lang w:val="ru-RU"/>
        </w:rPr>
        <w:t xml:space="preserve"> </w:t>
      </w:r>
      <w:r w:rsidR="001540E0">
        <w:rPr>
          <w:lang w:val="ru-RU"/>
        </w:rPr>
        <w:t>в</w:t>
      </w:r>
      <w:r w:rsidR="001540E0" w:rsidRPr="001540E0">
        <w:rPr>
          <w:lang w:val="ru-RU"/>
        </w:rPr>
        <w:t xml:space="preserve"> </w:t>
      </w:r>
      <w:r w:rsidR="001540E0">
        <w:rPr>
          <w:lang w:val="ru-RU"/>
        </w:rPr>
        <w:t>практику</w:t>
      </w:r>
      <w:r w:rsidR="001540E0" w:rsidRPr="001540E0">
        <w:rPr>
          <w:lang w:val="ru-RU"/>
        </w:rPr>
        <w:t xml:space="preserve"> </w:t>
      </w:r>
      <w:r w:rsidR="001540E0">
        <w:rPr>
          <w:lang w:val="ru-RU"/>
        </w:rPr>
        <w:t>или</w:t>
      </w:r>
      <w:r w:rsidR="001540E0" w:rsidRPr="001540E0">
        <w:rPr>
          <w:lang w:val="ru-RU"/>
        </w:rPr>
        <w:t xml:space="preserve"> </w:t>
      </w:r>
      <w:r w:rsidR="001540E0">
        <w:rPr>
          <w:lang w:val="ru-RU"/>
        </w:rPr>
        <w:t>передачу</w:t>
      </w:r>
      <w:r w:rsidR="001540E0" w:rsidRPr="001540E0">
        <w:rPr>
          <w:lang w:val="ru-RU"/>
        </w:rPr>
        <w:t xml:space="preserve"> </w:t>
      </w:r>
      <w:r w:rsidR="001540E0">
        <w:rPr>
          <w:lang w:val="ru-RU"/>
        </w:rPr>
        <w:t>НКН</w:t>
      </w:r>
      <w:r w:rsidR="001540E0" w:rsidRPr="001540E0">
        <w:rPr>
          <w:lang w:val="ru-RU"/>
        </w:rPr>
        <w:t xml:space="preserve">, </w:t>
      </w:r>
      <w:r w:rsidR="001540E0">
        <w:rPr>
          <w:lang w:val="ru-RU"/>
        </w:rPr>
        <w:t>пытаясь</w:t>
      </w:r>
      <w:r w:rsidR="001540E0" w:rsidRPr="001540E0">
        <w:rPr>
          <w:lang w:val="ru-RU"/>
        </w:rPr>
        <w:t xml:space="preserve"> </w:t>
      </w:r>
      <w:r w:rsidR="001540E0">
        <w:rPr>
          <w:lang w:val="ru-RU"/>
        </w:rPr>
        <w:t>приспособить</w:t>
      </w:r>
      <w:r w:rsidR="001540E0" w:rsidRPr="001540E0">
        <w:rPr>
          <w:lang w:val="ru-RU"/>
        </w:rPr>
        <w:t xml:space="preserve"> </w:t>
      </w:r>
      <w:r w:rsidR="001540E0">
        <w:rPr>
          <w:lang w:val="ru-RU"/>
        </w:rPr>
        <w:t>его</w:t>
      </w:r>
      <w:r w:rsidR="001540E0" w:rsidRPr="001540E0">
        <w:rPr>
          <w:lang w:val="ru-RU"/>
        </w:rPr>
        <w:t xml:space="preserve"> </w:t>
      </w:r>
      <w:r w:rsidR="001540E0">
        <w:rPr>
          <w:lang w:val="ru-RU"/>
        </w:rPr>
        <w:t>к</w:t>
      </w:r>
      <w:r w:rsidR="001540E0" w:rsidRPr="001540E0">
        <w:rPr>
          <w:lang w:val="ru-RU"/>
        </w:rPr>
        <w:t xml:space="preserve"> </w:t>
      </w:r>
      <w:r w:rsidR="001540E0">
        <w:rPr>
          <w:lang w:val="ru-RU"/>
        </w:rPr>
        <w:t>стремительно</w:t>
      </w:r>
      <w:r w:rsidR="001540E0" w:rsidRPr="001540E0">
        <w:rPr>
          <w:lang w:val="ru-RU"/>
        </w:rPr>
        <w:t xml:space="preserve"> </w:t>
      </w:r>
      <w:r w:rsidR="001540E0">
        <w:rPr>
          <w:lang w:val="ru-RU"/>
        </w:rPr>
        <w:t>меняющимся</w:t>
      </w:r>
      <w:r w:rsidR="001540E0" w:rsidRPr="001540E0">
        <w:rPr>
          <w:lang w:val="ru-RU"/>
        </w:rPr>
        <w:t xml:space="preserve"> </w:t>
      </w:r>
      <w:r w:rsidR="001540E0">
        <w:rPr>
          <w:lang w:val="ru-RU"/>
        </w:rPr>
        <w:t>жизненным</w:t>
      </w:r>
      <w:r w:rsidR="001540E0" w:rsidRPr="001540E0">
        <w:rPr>
          <w:lang w:val="ru-RU"/>
        </w:rPr>
        <w:t xml:space="preserve"> </w:t>
      </w:r>
      <w:r w:rsidR="001540E0">
        <w:rPr>
          <w:lang w:val="ru-RU"/>
        </w:rPr>
        <w:t>обстоятельствам</w:t>
      </w:r>
      <w:r w:rsidR="001540E0" w:rsidRPr="001540E0">
        <w:rPr>
          <w:lang w:val="ru-RU"/>
        </w:rPr>
        <w:t xml:space="preserve"> </w:t>
      </w:r>
      <w:r w:rsidR="001540E0">
        <w:rPr>
          <w:lang w:val="ru-RU"/>
        </w:rPr>
        <w:t>соответствующих</w:t>
      </w:r>
      <w:r w:rsidR="001540E0" w:rsidRPr="001540E0">
        <w:rPr>
          <w:lang w:val="ru-RU"/>
        </w:rPr>
        <w:t xml:space="preserve"> </w:t>
      </w:r>
      <w:r w:rsidR="001540E0">
        <w:rPr>
          <w:lang w:val="ru-RU"/>
        </w:rPr>
        <w:t>сообществ</w:t>
      </w:r>
      <w:r w:rsidR="001540E0" w:rsidRPr="001540E0">
        <w:rPr>
          <w:lang w:val="ru-RU"/>
        </w:rPr>
        <w:t xml:space="preserve">; </w:t>
      </w:r>
      <w:r w:rsidR="001540E0">
        <w:rPr>
          <w:lang w:val="ru-RU"/>
        </w:rPr>
        <w:t>подобные</w:t>
      </w:r>
      <w:r w:rsidR="001540E0" w:rsidRPr="001540E0">
        <w:rPr>
          <w:lang w:val="ru-RU"/>
        </w:rPr>
        <w:t xml:space="preserve"> </w:t>
      </w:r>
      <w:r w:rsidR="001540E0">
        <w:rPr>
          <w:lang w:val="ru-RU"/>
        </w:rPr>
        <w:t>приспособления</w:t>
      </w:r>
      <w:r w:rsidR="001540E0" w:rsidRPr="001540E0">
        <w:rPr>
          <w:lang w:val="ru-RU"/>
        </w:rPr>
        <w:t xml:space="preserve"> </w:t>
      </w:r>
      <w:r w:rsidR="001540E0">
        <w:rPr>
          <w:lang w:val="ru-RU"/>
        </w:rPr>
        <w:t>в</w:t>
      </w:r>
      <w:r w:rsidR="001540E0" w:rsidRPr="001540E0">
        <w:rPr>
          <w:lang w:val="ru-RU"/>
        </w:rPr>
        <w:t xml:space="preserve"> </w:t>
      </w:r>
      <w:r w:rsidR="001540E0">
        <w:rPr>
          <w:lang w:val="ru-RU"/>
        </w:rPr>
        <w:t>большинстве</w:t>
      </w:r>
      <w:r w:rsidR="001540E0" w:rsidRPr="001540E0">
        <w:rPr>
          <w:lang w:val="ru-RU"/>
        </w:rPr>
        <w:t xml:space="preserve"> </w:t>
      </w:r>
      <w:r w:rsidR="001540E0">
        <w:rPr>
          <w:lang w:val="ru-RU"/>
        </w:rPr>
        <w:t>случаев</w:t>
      </w:r>
      <w:r w:rsidR="001540E0" w:rsidRPr="001540E0">
        <w:rPr>
          <w:lang w:val="ru-RU"/>
        </w:rPr>
        <w:t xml:space="preserve"> </w:t>
      </w:r>
      <w:r w:rsidR="001540E0">
        <w:rPr>
          <w:lang w:val="ru-RU"/>
        </w:rPr>
        <w:t>появляются</w:t>
      </w:r>
      <w:r w:rsidR="001540E0" w:rsidRPr="001540E0">
        <w:rPr>
          <w:lang w:val="ru-RU"/>
        </w:rPr>
        <w:t xml:space="preserve"> </w:t>
      </w:r>
      <w:r w:rsidR="001540E0">
        <w:rPr>
          <w:lang w:val="ru-RU"/>
        </w:rPr>
        <w:t>и</w:t>
      </w:r>
      <w:r w:rsidR="001540E0" w:rsidRPr="001540E0">
        <w:rPr>
          <w:lang w:val="ru-RU"/>
        </w:rPr>
        <w:t xml:space="preserve"> </w:t>
      </w:r>
      <w:r w:rsidR="001540E0">
        <w:rPr>
          <w:lang w:val="ru-RU"/>
        </w:rPr>
        <w:t>в</w:t>
      </w:r>
      <w:r w:rsidR="001540E0" w:rsidRPr="001540E0">
        <w:rPr>
          <w:lang w:val="ru-RU"/>
        </w:rPr>
        <w:t xml:space="preserve"> </w:t>
      </w:r>
      <w:r w:rsidR="001540E0">
        <w:rPr>
          <w:lang w:val="ru-RU"/>
        </w:rPr>
        <w:t>практике</w:t>
      </w:r>
      <w:r w:rsidR="001540E0" w:rsidRPr="001540E0">
        <w:rPr>
          <w:lang w:val="ru-RU"/>
        </w:rPr>
        <w:t xml:space="preserve"> </w:t>
      </w:r>
      <w:r w:rsidR="001540E0">
        <w:rPr>
          <w:lang w:val="ru-RU"/>
        </w:rPr>
        <w:t>процветающих элементов НКН.</w:t>
      </w:r>
    </w:p>
    <w:p w14:paraId="2B9DEB2F" w14:textId="154D3E6C" w:rsidR="00802500" w:rsidRPr="00C5533E" w:rsidRDefault="00312223" w:rsidP="002D5639">
      <w:pPr>
        <w:pStyle w:val="Texte1"/>
        <w:rPr>
          <w:lang w:val="ru-RU"/>
        </w:rPr>
      </w:pPr>
      <w:r>
        <w:rPr>
          <w:lang w:val="ru-RU"/>
        </w:rPr>
        <w:t>Если</w:t>
      </w:r>
      <w:r w:rsidRPr="00312223">
        <w:rPr>
          <w:lang w:val="ru-RU"/>
        </w:rPr>
        <w:t xml:space="preserve"> </w:t>
      </w:r>
      <w:r>
        <w:rPr>
          <w:lang w:val="ru-RU"/>
        </w:rPr>
        <w:t>угрозы</w:t>
      </w:r>
      <w:r w:rsidRPr="00312223">
        <w:rPr>
          <w:lang w:val="ru-RU"/>
        </w:rPr>
        <w:t xml:space="preserve"> </w:t>
      </w:r>
      <w:r>
        <w:rPr>
          <w:lang w:val="ru-RU"/>
        </w:rPr>
        <w:t>жизнеспособности</w:t>
      </w:r>
      <w:r w:rsidRPr="00312223">
        <w:rPr>
          <w:lang w:val="ru-RU"/>
        </w:rPr>
        <w:t xml:space="preserve"> </w:t>
      </w:r>
      <w:r>
        <w:rPr>
          <w:lang w:val="ru-RU"/>
        </w:rPr>
        <w:t>НКН</w:t>
      </w:r>
      <w:r w:rsidRPr="00312223">
        <w:rPr>
          <w:lang w:val="ru-RU"/>
        </w:rPr>
        <w:t xml:space="preserve"> </w:t>
      </w:r>
      <w:r>
        <w:rPr>
          <w:lang w:val="ru-RU"/>
        </w:rPr>
        <w:t>не</w:t>
      </w:r>
      <w:r w:rsidRPr="00312223">
        <w:rPr>
          <w:lang w:val="ru-RU"/>
        </w:rPr>
        <w:t xml:space="preserve"> </w:t>
      </w:r>
      <w:r>
        <w:rPr>
          <w:lang w:val="ru-RU"/>
        </w:rPr>
        <w:t>уменьшить, то НКН может перестать практиковаться как живое наследие, хотя представления или изделия способны дальше создаваться для туристов и прочих приезжающих из чисто коммерческого интереса.</w:t>
      </w:r>
      <w:r w:rsidR="00C5533E">
        <w:rPr>
          <w:lang w:val="ru-RU"/>
        </w:rPr>
        <w:t xml:space="preserve"> Не</w:t>
      </w:r>
      <w:r w:rsidR="00C5533E" w:rsidRPr="007775D6">
        <w:rPr>
          <w:lang w:val="ru-RU"/>
        </w:rPr>
        <w:t xml:space="preserve"> </w:t>
      </w:r>
      <w:r w:rsidR="00C5533E">
        <w:rPr>
          <w:lang w:val="ru-RU"/>
        </w:rPr>
        <w:t>всё</w:t>
      </w:r>
      <w:r w:rsidR="00C5533E" w:rsidRPr="007775D6">
        <w:rPr>
          <w:lang w:val="ru-RU"/>
        </w:rPr>
        <w:t xml:space="preserve"> </w:t>
      </w:r>
      <w:r w:rsidR="00C5533E">
        <w:rPr>
          <w:lang w:val="ru-RU"/>
        </w:rPr>
        <w:t>НКН</w:t>
      </w:r>
      <w:r w:rsidR="00C5533E" w:rsidRPr="007775D6">
        <w:rPr>
          <w:lang w:val="ru-RU"/>
        </w:rPr>
        <w:t xml:space="preserve"> </w:t>
      </w:r>
      <w:r w:rsidR="00C5533E">
        <w:rPr>
          <w:lang w:val="ru-RU"/>
        </w:rPr>
        <w:t>должно</w:t>
      </w:r>
      <w:r w:rsidR="00C5533E" w:rsidRPr="007775D6">
        <w:rPr>
          <w:lang w:val="ru-RU"/>
        </w:rPr>
        <w:t xml:space="preserve"> </w:t>
      </w:r>
      <w:r w:rsidR="00C5533E">
        <w:rPr>
          <w:lang w:val="ru-RU"/>
        </w:rPr>
        <w:t>и</w:t>
      </w:r>
      <w:r w:rsidR="00C5533E" w:rsidRPr="007775D6">
        <w:rPr>
          <w:lang w:val="ru-RU"/>
        </w:rPr>
        <w:t xml:space="preserve"> </w:t>
      </w:r>
      <w:r w:rsidR="00C5533E">
        <w:rPr>
          <w:lang w:val="ru-RU"/>
        </w:rPr>
        <w:t>действительно</w:t>
      </w:r>
      <w:r w:rsidR="00C5533E" w:rsidRPr="007775D6">
        <w:rPr>
          <w:lang w:val="ru-RU"/>
        </w:rPr>
        <w:t xml:space="preserve"> </w:t>
      </w:r>
      <w:r w:rsidR="00C5533E">
        <w:rPr>
          <w:lang w:val="ru-RU"/>
        </w:rPr>
        <w:t>может</w:t>
      </w:r>
      <w:r w:rsidR="00C5533E" w:rsidRPr="007775D6">
        <w:rPr>
          <w:lang w:val="ru-RU"/>
        </w:rPr>
        <w:t xml:space="preserve"> </w:t>
      </w:r>
      <w:r w:rsidR="00C5533E">
        <w:rPr>
          <w:lang w:val="ru-RU"/>
        </w:rPr>
        <w:t>быть</w:t>
      </w:r>
      <w:r w:rsidR="00C5533E" w:rsidRPr="007775D6">
        <w:rPr>
          <w:lang w:val="ru-RU"/>
        </w:rPr>
        <w:t xml:space="preserve"> </w:t>
      </w:r>
      <w:r w:rsidR="00C5533E">
        <w:rPr>
          <w:lang w:val="ru-RU"/>
        </w:rPr>
        <w:t>сохранено</w:t>
      </w:r>
      <w:r w:rsidR="00C5533E" w:rsidRPr="007775D6">
        <w:rPr>
          <w:lang w:val="ru-RU"/>
        </w:rPr>
        <w:t xml:space="preserve"> </w:t>
      </w:r>
      <w:r w:rsidR="00C5533E">
        <w:rPr>
          <w:lang w:val="ru-RU"/>
        </w:rPr>
        <w:t>или</w:t>
      </w:r>
      <w:r w:rsidR="00C5533E" w:rsidRPr="007775D6">
        <w:rPr>
          <w:lang w:val="ru-RU"/>
        </w:rPr>
        <w:t xml:space="preserve"> </w:t>
      </w:r>
      <w:r w:rsidR="00C5533E">
        <w:rPr>
          <w:lang w:val="ru-RU"/>
        </w:rPr>
        <w:t>возрождено</w:t>
      </w:r>
      <w:r w:rsidR="00C5533E" w:rsidRPr="007775D6">
        <w:rPr>
          <w:lang w:val="ru-RU"/>
        </w:rPr>
        <w:t xml:space="preserve">. </w:t>
      </w:r>
      <w:r w:rsidR="00C5533E">
        <w:rPr>
          <w:lang w:val="ru-RU"/>
        </w:rPr>
        <w:t>Если</w:t>
      </w:r>
      <w:r w:rsidR="00C5533E" w:rsidRPr="00C5533E">
        <w:rPr>
          <w:lang w:val="ru-RU"/>
        </w:rPr>
        <w:t xml:space="preserve"> </w:t>
      </w:r>
      <w:r w:rsidR="00C5533E">
        <w:rPr>
          <w:lang w:val="ru-RU"/>
        </w:rPr>
        <w:t>соответствующее</w:t>
      </w:r>
      <w:r w:rsidR="00C5533E" w:rsidRPr="00C5533E">
        <w:rPr>
          <w:lang w:val="ru-RU"/>
        </w:rPr>
        <w:t xml:space="preserve"> </w:t>
      </w:r>
      <w:r w:rsidR="00C5533E">
        <w:rPr>
          <w:lang w:val="ru-RU"/>
        </w:rPr>
        <w:t>сообщество</w:t>
      </w:r>
      <w:r w:rsidR="00C5533E" w:rsidRPr="00C5533E">
        <w:rPr>
          <w:lang w:val="ru-RU"/>
        </w:rPr>
        <w:t xml:space="preserve"> </w:t>
      </w:r>
      <w:r w:rsidR="00C5533E">
        <w:rPr>
          <w:lang w:val="ru-RU"/>
        </w:rPr>
        <w:t>или</w:t>
      </w:r>
      <w:r w:rsidR="00C5533E" w:rsidRPr="00C5533E">
        <w:rPr>
          <w:lang w:val="ru-RU"/>
        </w:rPr>
        <w:t xml:space="preserve"> </w:t>
      </w:r>
      <w:r w:rsidR="00C5533E">
        <w:rPr>
          <w:lang w:val="ru-RU"/>
        </w:rPr>
        <w:t>группа</w:t>
      </w:r>
      <w:r w:rsidR="00C5533E" w:rsidRPr="00C5533E">
        <w:rPr>
          <w:lang w:val="ru-RU"/>
        </w:rPr>
        <w:t xml:space="preserve"> </w:t>
      </w:r>
      <w:r w:rsidR="00C5533E">
        <w:rPr>
          <w:lang w:val="ru-RU"/>
        </w:rPr>
        <w:t>больше</w:t>
      </w:r>
      <w:r w:rsidR="00C5533E" w:rsidRPr="00C5533E">
        <w:rPr>
          <w:lang w:val="ru-RU"/>
        </w:rPr>
        <w:t xml:space="preserve"> </w:t>
      </w:r>
      <w:r w:rsidR="00C5533E">
        <w:rPr>
          <w:lang w:val="ru-RU"/>
        </w:rPr>
        <w:t>не</w:t>
      </w:r>
      <w:r w:rsidR="00C5533E" w:rsidRPr="00C5533E">
        <w:rPr>
          <w:lang w:val="ru-RU"/>
        </w:rPr>
        <w:t xml:space="preserve"> </w:t>
      </w:r>
      <w:r w:rsidR="00C5533E">
        <w:rPr>
          <w:lang w:val="ru-RU"/>
        </w:rPr>
        <w:t>считает</w:t>
      </w:r>
      <w:r w:rsidR="00C5533E" w:rsidRPr="00C5533E">
        <w:rPr>
          <w:lang w:val="ru-RU"/>
        </w:rPr>
        <w:t xml:space="preserve"> </w:t>
      </w:r>
      <w:r w:rsidR="00C5533E">
        <w:rPr>
          <w:lang w:val="ru-RU"/>
        </w:rPr>
        <w:t>определённый</w:t>
      </w:r>
      <w:r w:rsidR="00C5533E" w:rsidRPr="00C5533E">
        <w:rPr>
          <w:lang w:val="ru-RU"/>
        </w:rPr>
        <w:t xml:space="preserve"> </w:t>
      </w:r>
      <w:r w:rsidR="00C5533E">
        <w:rPr>
          <w:lang w:val="ru-RU"/>
        </w:rPr>
        <w:t>элемент</w:t>
      </w:r>
      <w:r w:rsidR="00C5533E" w:rsidRPr="00C5533E">
        <w:rPr>
          <w:lang w:val="ru-RU"/>
        </w:rPr>
        <w:t xml:space="preserve"> </w:t>
      </w:r>
      <w:r w:rsidR="00C5533E">
        <w:rPr>
          <w:lang w:val="ru-RU"/>
        </w:rPr>
        <w:t>НКН</w:t>
      </w:r>
      <w:r w:rsidR="00C5533E" w:rsidRPr="00C5533E">
        <w:rPr>
          <w:lang w:val="ru-RU"/>
        </w:rPr>
        <w:t xml:space="preserve"> </w:t>
      </w:r>
      <w:r w:rsidR="00C5533E">
        <w:rPr>
          <w:lang w:val="ru-RU"/>
        </w:rPr>
        <w:t>важным</w:t>
      </w:r>
      <w:r w:rsidR="00C5533E" w:rsidRPr="00C5533E">
        <w:rPr>
          <w:lang w:val="ru-RU"/>
        </w:rPr>
        <w:t xml:space="preserve"> </w:t>
      </w:r>
      <w:r w:rsidR="00C5533E">
        <w:rPr>
          <w:lang w:val="ru-RU"/>
        </w:rPr>
        <w:t>или</w:t>
      </w:r>
      <w:r w:rsidR="00C5533E" w:rsidRPr="00C5533E">
        <w:rPr>
          <w:lang w:val="ru-RU"/>
        </w:rPr>
        <w:t xml:space="preserve"> </w:t>
      </w:r>
      <w:r w:rsidR="00C5533E">
        <w:rPr>
          <w:lang w:val="ru-RU"/>
        </w:rPr>
        <w:t>значимым</w:t>
      </w:r>
      <w:r w:rsidR="00C5533E" w:rsidRPr="00C5533E">
        <w:rPr>
          <w:lang w:val="ru-RU"/>
        </w:rPr>
        <w:t xml:space="preserve">, </w:t>
      </w:r>
      <w:r w:rsidR="00C5533E">
        <w:rPr>
          <w:lang w:val="ru-RU"/>
        </w:rPr>
        <w:t>их</w:t>
      </w:r>
      <w:r w:rsidR="00C5533E" w:rsidRPr="00C5533E">
        <w:rPr>
          <w:lang w:val="ru-RU"/>
        </w:rPr>
        <w:t xml:space="preserve"> </w:t>
      </w:r>
      <w:r w:rsidR="00C5533E">
        <w:rPr>
          <w:lang w:val="ru-RU"/>
        </w:rPr>
        <w:t>тяжело</w:t>
      </w:r>
      <w:r w:rsidR="00C5533E" w:rsidRPr="00C5533E">
        <w:rPr>
          <w:lang w:val="ru-RU"/>
        </w:rPr>
        <w:t xml:space="preserve"> </w:t>
      </w:r>
      <w:r w:rsidR="00C5533E">
        <w:rPr>
          <w:lang w:val="ru-RU"/>
        </w:rPr>
        <w:t>сохранять</w:t>
      </w:r>
      <w:r w:rsidR="00C5533E" w:rsidRPr="00C5533E">
        <w:rPr>
          <w:lang w:val="ru-RU"/>
        </w:rPr>
        <w:t xml:space="preserve"> </w:t>
      </w:r>
      <w:r w:rsidR="00C5533E">
        <w:rPr>
          <w:lang w:val="ru-RU"/>
        </w:rPr>
        <w:t>в</w:t>
      </w:r>
      <w:r w:rsidR="00C5533E" w:rsidRPr="00C5533E">
        <w:rPr>
          <w:lang w:val="ru-RU"/>
        </w:rPr>
        <w:t xml:space="preserve"> </w:t>
      </w:r>
      <w:r w:rsidR="00C5533E">
        <w:rPr>
          <w:lang w:val="ru-RU"/>
        </w:rPr>
        <w:t>рамках Конвенции. В</w:t>
      </w:r>
      <w:r w:rsidR="00C5533E" w:rsidRPr="00C5533E">
        <w:rPr>
          <w:lang w:val="ru-RU"/>
        </w:rPr>
        <w:t xml:space="preserve"> </w:t>
      </w:r>
      <w:r w:rsidR="00C5533E">
        <w:rPr>
          <w:lang w:val="ru-RU"/>
        </w:rPr>
        <w:t>таких</w:t>
      </w:r>
      <w:r w:rsidR="00C5533E" w:rsidRPr="00C5533E">
        <w:rPr>
          <w:lang w:val="ru-RU"/>
        </w:rPr>
        <w:t xml:space="preserve"> </w:t>
      </w:r>
      <w:r w:rsidR="00C5533E">
        <w:rPr>
          <w:lang w:val="ru-RU"/>
        </w:rPr>
        <w:t>случаях</w:t>
      </w:r>
      <w:r w:rsidR="00C5533E" w:rsidRPr="00C5533E">
        <w:rPr>
          <w:lang w:val="ru-RU"/>
        </w:rPr>
        <w:t xml:space="preserve"> </w:t>
      </w:r>
      <w:r w:rsidR="00C5533E">
        <w:rPr>
          <w:lang w:val="ru-RU"/>
        </w:rPr>
        <w:t>элементы могут быть просто зафиксированы перед их полным исчезновением.</w:t>
      </w:r>
    </w:p>
    <w:p w14:paraId="64543287" w14:textId="11F3196C" w:rsidR="00802500" w:rsidRPr="004D76DA" w:rsidRDefault="00C5533E" w:rsidP="00A853D3">
      <w:pPr>
        <w:pStyle w:val="Heading4"/>
        <w:rPr>
          <w:lang w:val="en-GB"/>
        </w:rPr>
      </w:pPr>
      <w:r>
        <w:rPr>
          <w:lang w:val="ru-RU"/>
        </w:rPr>
        <w:t>разновидности</w:t>
      </w:r>
      <w:r w:rsidRPr="00C5533E">
        <w:rPr>
          <w:lang w:val="en-US"/>
        </w:rPr>
        <w:t xml:space="preserve"> </w:t>
      </w:r>
      <w:r>
        <w:rPr>
          <w:lang w:val="ru-RU"/>
        </w:rPr>
        <w:t>мер</w:t>
      </w:r>
      <w:r w:rsidRPr="00C5533E">
        <w:rPr>
          <w:lang w:val="en-US"/>
        </w:rPr>
        <w:t xml:space="preserve"> </w:t>
      </w:r>
      <w:r>
        <w:rPr>
          <w:lang w:val="ru-RU"/>
        </w:rPr>
        <w:t>по</w:t>
      </w:r>
      <w:r w:rsidRPr="00C5533E">
        <w:rPr>
          <w:lang w:val="en-US"/>
        </w:rPr>
        <w:t xml:space="preserve"> </w:t>
      </w:r>
      <w:r>
        <w:rPr>
          <w:lang w:val="ru-RU"/>
        </w:rPr>
        <w:t>охране</w:t>
      </w:r>
    </w:p>
    <w:p w14:paraId="0D2357B0" w14:textId="734E784E" w:rsidR="00802500" w:rsidRPr="00371036" w:rsidRDefault="00C5533E" w:rsidP="002D5639">
      <w:pPr>
        <w:pStyle w:val="Texte1"/>
        <w:rPr>
          <w:lang w:val="ru-RU"/>
        </w:rPr>
      </w:pPr>
      <w:r>
        <w:rPr>
          <w:lang w:val="ru-RU"/>
        </w:rPr>
        <w:t>Меры</w:t>
      </w:r>
      <w:r w:rsidRPr="00C5533E">
        <w:rPr>
          <w:lang w:val="ru-RU"/>
        </w:rPr>
        <w:t xml:space="preserve"> </w:t>
      </w:r>
      <w:r>
        <w:rPr>
          <w:lang w:val="ru-RU"/>
        </w:rPr>
        <w:t>по</w:t>
      </w:r>
      <w:r w:rsidRPr="00C5533E">
        <w:rPr>
          <w:lang w:val="ru-RU"/>
        </w:rPr>
        <w:t xml:space="preserve"> </w:t>
      </w:r>
      <w:r>
        <w:rPr>
          <w:lang w:val="ru-RU"/>
        </w:rPr>
        <w:t>охране</w:t>
      </w:r>
      <w:r w:rsidRPr="00C5533E">
        <w:rPr>
          <w:lang w:val="ru-RU"/>
        </w:rPr>
        <w:t xml:space="preserve"> </w:t>
      </w:r>
      <w:r>
        <w:rPr>
          <w:lang w:val="ru-RU"/>
        </w:rPr>
        <w:t>могут</w:t>
      </w:r>
      <w:r w:rsidRPr="00C5533E">
        <w:rPr>
          <w:lang w:val="ru-RU"/>
        </w:rPr>
        <w:t xml:space="preserve"> </w:t>
      </w:r>
      <w:r>
        <w:rPr>
          <w:lang w:val="ru-RU"/>
        </w:rPr>
        <w:t>быть</w:t>
      </w:r>
      <w:r w:rsidRPr="00C5533E">
        <w:rPr>
          <w:lang w:val="ru-RU"/>
        </w:rPr>
        <w:t xml:space="preserve"> </w:t>
      </w:r>
      <w:r>
        <w:rPr>
          <w:lang w:val="ru-RU"/>
        </w:rPr>
        <w:t>непосредственными</w:t>
      </w:r>
      <w:r w:rsidRPr="00C5533E">
        <w:rPr>
          <w:lang w:val="ru-RU"/>
        </w:rPr>
        <w:t xml:space="preserve"> </w:t>
      </w:r>
      <w:r>
        <w:rPr>
          <w:lang w:val="ru-RU"/>
        </w:rPr>
        <w:t>действиями</w:t>
      </w:r>
      <w:r w:rsidRPr="00C5533E">
        <w:rPr>
          <w:lang w:val="ru-RU"/>
        </w:rPr>
        <w:t xml:space="preserve">, </w:t>
      </w:r>
      <w:r>
        <w:rPr>
          <w:lang w:val="ru-RU"/>
        </w:rPr>
        <w:t>такими</w:t>
      </w:r>
      <w:r w:rsidRPr="00C5533E">
        <w:rPr>
          <w:lang w:val="ru-RU"/>
        </w:rPr>
        <w:t xml:space="preserve"> </w:t>
      </w:r>
      <w:r>
        <w:rPr>
          <w:lang w:val="ru-RU"/>
        </w:rPr>
        <w:t>как</w:t>
      </w:r>
      <w:r w:rsidRPr="00C5533E">
        <w:rPr>
          <w:lang w:val="ru-RU"/>
        </w:rPr>
        <w:t xml:space="preserve"> </w:t>
      </w:r>
      <w:r>
        <w:rPr>
          <w:lang w:val="ru-RU"/>
        </w:rPr>
        <w:t>усиление</w:t>
      </w:r>
      <w:r w:rsidRPr="00C5533E">
        <w:rPr>
          <w:lang w:val="ru-RU"/>
        </w:rPr>
        <w:t xml:space="preserve"> </w:t>
      </w:r>
      <w:r>
        <w:rPr>
          <w:lang w:val="ru-RU"/>
        </w:rPr>
        <w:t>организационного</w:t>
      </w:r>
      <w:r w:rsidRPr="00C5533E">
        <w:rPr>
          <w:lang w:val="ru-RU"/>
        </w:rPr>
        <w:t xml:space="preserve"> </w:t>
      </w:r>
      <w:r>
        <w:rPr>
          <w:lang w:val="ru-RU"/>
        </w:rPr>
        <w:t>комитета</w:t>
      </w:r>
      <w:r w:rsidRPr="00C5533E">
        <w:rPr>
          <w:lang w:val="ru-RU"/>
        </w:rPr>
        <w:t xml:space="preserve"> </w:t>
      </w:r>
      <w:r>
        <w:rPr>
          <w:lang w:val="ru-RU"/>
        </w:rPr>
        <w:t>или</w:t>
      </w:r>
      <w:r w:rsidRPr="00C5533E">
        <w:rPr>
          <w:lang w:val="ru-RU"/>
        </w:rPr>
        <w:t xml:space="preserve"> </w:t>
      </w:r>
      <w:r>
        <w:rPr>
          <w:lang w:val="ru-RU"/>
        </w:rPr>
        <w:t>посадка</w:t>
      </w:r>
      <w:r w:rsidRPr="00C5533E">
        <w:rPr>
          <w:lang w:val="ru-RU"/>
        </w:rPr>
        <w:t xml:space="preserve"> </w:t>
      </w:r>
      <w:r>
        <w:rPr>
          <w:lang w:val="ru-RU"/>
        </w:rPr>
        <w:t>новых</w:t>
      </w:r>
      <w:r w:rsidRPr="00C5533E">
        <w:rPr>
          <w:lang w:val="ru-RU"/>
        </w:rPr>
        <w:t xml:space="preserve"> </w:t>
      </w:r>
      <w:r>
        <w:rPr>
          <w:lang w:val="ru-RU"/>
        </w:rPr>
        <w:t>деревьев</w:t>
      </w:r>
      <w:r w:rsidRPr="00C5533E">
        <w:rPr>
          <w:lang w:val="ru-RU"/>
        </w:rPr>
        <w:t xml:space="preserve">, </w:t>
      </w:r>
      <w:r>
        <w:rPr>
          <w:lang w:val="ru-RU"/>
        </w:rPr>
        <w:t>необходимых</w:t>
      </w:r>
      <w:r w:rsidRPr="00C5533E">
        <w:rPr>
          <w:lang w:val="ru-RU"/>
        </w:rPr>
        <w:t xml:space="preserve"> </w:t>
      </w:r>
      <w:r>
        <w:rPr>
          <w:lang w:val="ru-RU"/>
        </w:rPr>
        <w:t>для</w:t>
      </w:r>
      <w:r w:rsidRPr="00C5533E">
        <w:rPr>
          <w:lang w:val="ru-RU"/>
        </w:rPr>
        <w:t xml:space="preserve"> </w:t>
      </w:r>
      <w:r>
        <w:rPr>
          <w:lang w:val="ru-RU"/>
        </w:rPr>
        <w:t>изготовления</w:t>
      </w:r>
      <w:r w:rsidRPr="00C5533E">
        <w:rPr>
          <w:lang w:val="ru-RU"/>
        </w:rPr>
        <w:t xml:space="preserve"> </w:t>
      </w:r>
      <w:r>
        <w:rPr>
          <w:lang w:val="ru-RU"/>
        </w:rPr>
        <w:t>музыкальных</w:t>
      </w:r>
      <w:r w:rsidRPr="00C5533E">
        <w:rPr>
          <w:lang w:val="ru-RU"/>
        </w:rPr>
        <w:t xml:space="preserve"> </w:t>
      </w:r>
      <w:r>
        <w:rPr>
          <w:lang w:val="ru-RU"/>
        </w:rPr>
        <w:t>инструментов</w:t>
      </w:r>
      <w:r w:rsidRPr="00C5533E">
        <w:rPr>
          <w:lang w:val="ru-RU"/>
        </w:rPr>
        <w:t xml:space="preserve">, </w:t>
      </w:r>
      <w:r>
        <w:rPr>
          <w:lang w:val="ru-RU"/>
        </w:rPr>
        <w:t xml:space="preserve">сбор денег внутри сообщества или организация неформальных образовательных встреч для передачи навыков. </w:t>
      </w:r>
      <w:r w:rsidR="007A61D6">
        <w:rPr>
          <w:lang w:val="ru-RU"/>
        </w:rPr>
        <w:t>Меры</w:t>
      </w:r>
      <w:r w:rsidR="007A61D6" w:rsidRPr="00371036">
        <w:rPr>
          <w:lang w:val="ru-RU"/>
        </w:rPr>
        <w:t xml:space="preserve"> </w:t>
      </w:r>
      <w:r w:rsidR="007A61D6">
        <w:rPr>
          <w:lang w:val="ru-RU"/>
        </w:rPr>
        <w:t>по</w:t>
      </w:r>
      <w:r w:rsidR="007A61D6" w:rsidRPr="00371036">
        <w:rPr>
          <w:lang w:val="ru-RU"/>
        </w:rPr>
        <w:t xml:space="preserve"> </w:t>
      </w:r>
      <w:r w:rsidR="007A61D6">
        <w:rPr>
          <w:lang w:val="ru-RU"/>
        </w:rPr>
        <w:t>охране</w:t>
      </w:r>
      <w:r w:rsidR="007A61D6" w:rsidRPr="00371036">
        <w:rPr>
          <w:lang w:val="ru-RU"/>
        </w:rPr>
        <w:t xml:space="preserve"> </w:t>
      </w:r>
      <w:r w:rsidR="007A61D6">
        <w:rPr>
          <w:lang w:val="ru-RU"/>
        </w:rPr>
        <w:t>могут</w:t>
      </w:r>
      <w:r w:rsidR="007A61D6" w:rsidRPr="00371036">
        <w:rPr>
          <w:lang w:val="ru-RU"/>
        </w:rPr>
        <w:t xml:space="preserve"> </w:t>
      </w:r>
      <w:r w:rsidR="007A61D6">
        <w:rPr>
          <w:lang w:val="ru-RU"/>
        </w:rPr>
        <w:t>также</w:t>
      </w:r>
      <w:r w:rsidR="007A61D6" w:rsidRPr="00371036">
        <w:rPr>
          <w:lang w:val="ru-RU"/>
        </w:rPr>
        <w:t xml:space="preserve"> </w:t>
      </w:r>
      <w:r w:rsidR="007A61D6">
        <w:rPr>
          <w:lang w:val="ru-RU"/>
        </w:rPr>
        <w:t>включать</w:t>
      </w:r>
      <w:r w:rsidR="007A61D6" w:rsidRPr="00371036">
        <w:rPr>
          <w:lang w:val="ru-RU"/>
        </w:rPr>
        <w:t xml:space="preserve"> </w:t>
      </w:r>
      <w:r w:rsidR="007A61D6">
        <w:rPr>
          <w:lang w:val="ru-RU"/>
        </w:rPr>
        <w:t>более</w:t>
      </w:r>
      <w:r w:rsidR="007A61D6" w:rsidRPr="00371036">
        <w:rPr>
          <w:lang w:val="ru-RU"/>
        </w:rPr>
        <w:t xml:space="preserve"> </w:t>
      </w:r>
      <w:r w:rsidR="007A61D6">
        <w:rPr>
          <w:lang w:val="ru-RU"/>
        </w:rPr>
        <w:t>комплексную</w:t>
      </w:r>
      <w:r w:rsidR="007A61D6" w:rsidRPr="00371036">
        <w:rPr>
          <w:lang w:val="ru-RU"/>
        </w:rPr>
        <w:t xml:space="preserve"> </w:t>
      </w:r>
      <w:r w:rsidR="007A61D6">
        <w:rPr>
          <w:lang w:val="ru-RU"/>
        </w:rPr>
        <w:t>деятельность</w:t>
      </w:r>
      <w:r w:rsidR="007A61D6" w:rsidRPr="00371036">
        <w:rPr>
          <w:lang w:val="ru-RU"/>
        </w:rPr>
        <w:t xml:space="preserve">, </w:t>
      </w:r>
      <w:r w:rsidR="007A61D6">
        <w:rPr>
          <w:lang w:val="ru-RU"/>
        </w:rPr>
        <w:t>организованную</w:t>
      </w:r>
      <w:r w:rsidR="007A61D6" w:rsidRPr="00371036">
        <w:rPr>
          <w:lang w:val="ru-RU"/>
        </w:rPr>
        <w:t xml:space="preserve"> </w:t>
      </w:r>
      <w:r w:rsidR="007A61D6">
        <w:rPr>
          <w:lang w:val="ru-RU"/>
        </w:rPr>
        <w:t>в</w:t>
      </w:r>
      <w:r w:rsidR="007A61D6" w:rsidRPr="00371036">
        <w:rPr>
          <w:lang w:val="ru-RU"/>
        </w:rPr>
        <w:t xml:space="preserve"> </w:t>
      </w:r>
      <w:r w:rsidR="007A61D6">
        <w:rPr>
          <w:lang w:val="ru-RU"/>
        </w:rPr>
        <w:t>соответствии</w:t>
      </w:r>
      <w:r w:rsidR="007A61D6" w:rsidRPr="00371036">
        <w:rPr>
          <w:lang w:val="ru-RU"/>
        </w:rPr>
        <w:t xml:space="preserve"> </w:t>
      </w:r>
      <w:r w:rsidR="007A61D6">
        <w:rPr>
          <w:lang w:val="ru-RU"/>
        </w:rPr>
        <w:t>с</w:t>
      </w:r>
      <w:r w:rsidR="007A61D6" w:rsidRPr="00371036">
        <w:rPr>
          <w:lang w:val="ru-RU"/>
        </w:rPr>
        <w:t xml:space="preserve"> </w:t>
      </w:r>
      <w:r w:rsidR="007A61D6">
        <w:rPr>
          <w:lang w:val="ru-RU"/>
        </w:rPr>
        <w:t>определённым</w:t>
      </w:r>
      <w:r w:rsidR="007A61D6" w:rsidRPr="00371036">
        <w:rPr>
          <w:lang w:val="ru-RU"/>
        </w:rPr>
        <w:t xml:space="preserve"> </w:t>
      </w:r>
      <w:r w:rsidR="007A61D6">
        <w:rPr>
          <w:lang w:val="ru-RU"/>
        </w:rPr>
        <w:t>планом</w:t>
      </w:r>
      <w:r w:rsidR="007A61D6" w:rsidRPr="00371036">
        <w:rPr>
          <w:lang w:val="ru-RU"/>
        </w:rPr>
        <w:t xml:space="preserve">: </w:t>
      </w:r>
      <w:r w:rsidR="007A61D6">
        <w:rPr>
          <w:lang w:val="ru-RU"/>
        </w:rPr>
        <w:t>например</w:t>
      </w:r>
      <w:r w:rsidR="007A61D6" w:rsidRPr="00371036">
        <w:rPr>
          <w:lang w:val="ru-RU"/>
        </w:rPr>
        <w:t xml:space="preserve">, </w:t>
      </w:r>
      <w:r w:rsidR="00371036">
        <w:rPr>
          <w:lang w:val="ru-RU"/>
        </w:rPr>
        <w:t>многоаспектные, среднесрочные стратегии по охране с привлечением многочисленных ролевых игроков, которые должны координироваться организациями сообще</w:t>
      </w:r>
      <w:proofErr w:type="gramStart"/>
      <w:r w:rsidR="00371036">
        <w:rPr>
          <w:lang w:val="ru-RU"/>
        </w:rPr>
        <w:t>ств пр</w:t>
      </w:r>
      <w:proofErr w:type="gramEnd"/>
      <w:r w:rsidR="00371036">
        <w:rPr>
          <w:lang w:val="ru-RU"/>
        </w:rPr>
        <w:t>и помощи НПО, местных властей, специализированных учреждений и т.д.</w:t>
      </w:r>
    </w:p>
    <w:p w14:paraId="1FE7AAF8" w14:textId="1131DABE" w:rsidR="00802500" w:rsidRPr="00DD6BDD" w:rsidRDefault="00371036" w:rsidP="002D5639">
      <w:pPr>
        <w:pStyle w:val="Texte1"/>
        <w:rPr>
          <w:lang w:val="ru-RU"/>
        </w:rPr>
      </w:pPr>
      <w:r>
        <w:rPr>
          <w:lang w:val="ru-RU"/>
        </w:rPr>
        <w:t>Некоторые виды мер по охране, которые могут применяться в отношении отдельных элементов, перечислены в статье 2.3: идентификация, документирование, исследование, сохранение, защита, популяризация, повышение роли, передача, главным образом с помощью формального и неформального образования, и возрождение</w:t>
      </w:r>
      <w:r w:rsidR="00DD6BDD">
        <w:rPr>
          <w:lang w:val="ru-RU"/>
        </w:rPr>
        <w:t>; подробное обсуждение этих терминов представлено в разделе 3 Текста участников. Этот</w:t>
      </w:r>
      <w:r w:rsidR="00DD6BDD" w:rsidRPr="00DD6BDD">
        <w:rPr>
          <w:lang w:val="ru-RU"/>
        </w:rPr>
        <w:t xml:space="preserve"> </w:t>
      </w:r>
      <w:r w:rsidR="00DD6BDD">
        <w:rPr>
          <w:lang w:val="ru-RU"/>
        </w:rPr>
        <w:t>список</w:t>
      </w:r>
      <w:r w:rsidR="00DD6BDD" w:rsidRPr="00DD6BDD">
        <w:rPr>
          <w:lang w:val="ru-RU"/>
        </w:rPr>
        <w:t xml:space="preserve"> </w:t>
      </w:r>
      <w:r w:rsidR="00DD6BDD">
        <w:rPr>
          <w:lang w:val="ru-RU"/>
        </w:rPr>
        <w:t>мер</w:t>
      </w:r>
      <w:r w:rsidR="00DD6BDD" w:rsidRPr="00DD6BDD">
        <w:rPr>
          <w:lang w:val="ru-RU"/>
        </w:rPr>
        <w:t xml:space="preserve"> </w:t>
      </w:r>
      <w:r w:rsidR="00DD6BDD">
        <w:rPr>
          <w:lang w:val="ru-RU"/>
        </w:rPr>
        <w:t>по</w:t>
      </w:r>
      <w:r w:rsidR="00DD6BDD" w:rsidRPr="00DD6BDD">
        <w:rPr>
          <w:lang w:val="ru-RU"/>
        </w:rPr>
        <w:t xml:space="preserve"> </w:t>
      </w:r>
      <w:r w:rsidR="00DD6BDD">
        <w:rPr>
          <w:lang w:val="ru-RU"/>
        </w:rPr>
        <w:t>охране</w:t>
      </w:r>
      <w:r w:rsidR="00DD6BDD" w:rsidRPr="00DD6BDD">
        <w:rPr>
          <w:lang w:val="ru-RU"/>
        </w:rPr>
        <w:t xml:space="preserve"> </w:t>
      </w:r>
      <w:r w:rsidR="00DD6BDD">
        <w:rPr>
          <w:lang w:val="ru-RU"/>
        </w:rPr>
        <w:t>является</w:t>
      </w:r>
      <w:r w:rsidR="00DD6BDD" w:rsidRPr="00DD6BDD">
        <w:rPr>
          <w:lang w:val="ru-RU"/>
        </w:rPr>
        <w:t xml:space="preserve"> </w:t>
      </w:r>
      <w:r w:rsidR="00DD6BDD">
        <w:rPr>
          <w:lang w:val="ru-RU"/>
        </w:rPr>
        <w:t>неисчерпывающим</w:t>
      </w:r>
      <w:r w:rsidR="00DD6BDD" w:rsidRPr="00DD6BDD">
        <w:rPr>
          <w:lang w:val="ru-RU"/>
        </w:rPr>
        <w:t xml:space="preserve">, </w:t>
      </w:r>
      <w:r w:rsidR="00DD6BDD">
        <w:rPr>
          <w:lang w:val="ru-RU"/>
        </w:rPr>
        <w:t>и</w:t>
      </w:r>
      <w:r w:rsidR="00DD6BDD" w:rsidRPr="00DD6BDD">
        <w:rPr>
          <w:lang w:val="ru-RU"/>
        </w:rPr>
        <w:t xml:space="preserve"> </w:t>
      </w:r>
      <w:r w:rsidR="00DD6BDD">
        <w:rPr>
          <w:lang w:val="ru-RU"/>
        </w:rPr>
        <w:t>мероприятия</w:t>
      </w:r>
      <w:r w:rsidR="00DD6BDD" w:rsidRPr="00DD6BDD">
        <w:rPr>
          <w:lang w:val="ru-RU"/>
        </w:rPr>
        <w:t xml:space="preserve"> </w:t>
      </w:r>
      <w:r w:rsidR="00DD6BDD">
        <w:rPr>
          <w:lang w:val="ru-RU"/>
        </w:rPr>
        <w:t>по</w:t>
      </w:r>
      <w:r w:rsidR="00DD6BDD" w:rsidRPr="00DD6BDD">
        <w:rPr>
          <w:lang w:val="ru-RU"/>
        </w:rPr>
        <w:t xml:space="preserve"> </w:t>
      </w:r>
      <w:r w:rsidR="00DD6BDD">
        <w:rPr>
          <w:lang w:val="ru-RU"/>
        </w:rPr>
        <w:t>охране</w:t>
      </w:r>
      <w:r w:rsidR="00DD6BDD" w:rsidRPr="00DD6BDD">
        <w:rPr>
          <w:lang w:val="ru-RU"/>
        </w:rPr>
        <w:t xml:space="preserve"> </w:t>
      </w:r>
      <w:r w:rsidR="00DD6BDD">
        <w:rPr>
          <w:lang w:val="ru-RU"/>
        </w:rPr>
        <w:t>часто</w:t>
      </w:r>
      <w:r w:rsidR="00DD6BDD" w:rsidRPr="00DD6BDD">
        <w:rPr>
          <w:lang w:val="ru-RU"/>
        </w:rPr>
        <w:t xml:space="preserve"> </w:t>
      </w:r>
      <w:r w:rsidR="00DD6BDD">
        <w:rPr>
          <w:lang w:val="ru-RU"/>
        </w:rPr>
        <w:t>можно</w:t>
      </w:r>
      <w:r w:rsidR="00DD6BDD" w:rsidRPr="00DD6BDD">
        <w:rPr>
          <w:lang w:val="ru-RU"/>
        </w:rPr>
        <w:t xml:space="preserve"> </w:t>
      </w:r>
      <w:r w:rsidR="00DD6BDD">
        <w:rPr>
          <w:lang w:val="ru-RU"/>
        </w:rPr>
        <w:t>отнести</w:t>
      </w:r>
      <w:r w:rsidR="00DD6BDD" w:rsidRPr="00DD6BDD">
        <w:rPr>
          <w:lang w:val="ru-RU"/>
        </w:rPr>
        <w:t xml:space="preserve"> </w:t>
      </w:r>
      <w:r w:rsidR="00DD6BDD">
        <w:rPr>
          <w:lang w:val="ru-RU"/>
        </w:rPr>
        <w:t>сразу к нескольким видам. Однако</w:t>
      </w:r>
      <w:r w:rsidR="00DD6BDD" w:rsidRPr="00DD6BDD">
        <w:rPr>
          <w:lang w:val="ru-RU"/>
        </w:rPr>
        <w:t xml:space="preserve">, </w:t>
      </w:r>
      <w:r w:rsidR="00DD6BDD">
        <w:rPr>
          <w:lang w:val="ru-RU"/>
        </w:rPr>
        <w:t>в</w:t>
      </w:r>
      <w:r w:rsidR="00DD6BDD" w:rsidRPr="00DD6BDD">
        <w:rPr>
          <w:lang w:val="ru-RU"/>
        </w:rPr>
        <w:t xml:space="preserve"> </w:t>
      </w:r>
      <w:r w:rsidR="00DD6BDD">
        <w:rPr>
          <w:lang w:val="ru-RU"/>
        </w:rPr>
        <w:t>контексте</w:t>
      </w:r>
      <w:r w:rsidR="00DD6BDD" w:rsidRPr="00DD6BDD">
        <w:rPr>
          <w:lang w:val="ru-RU"/>
        </w:rPr>
        <w:t xml:space="preserve"> </w:t>
      </w:r>
      <w:r w:rsidR="00DD6BDD">
        <w:rPr>
          <w:lang w:val="ru-RU"/>
        </w:rPr>
        <w:t>охраны</w:t>
      </w:r>
      <w:r w:rsidR="00DD6BDD" w:rsidRPr="00DD6BDD">
        <w:rPr>
          <w:lang w:val="ru-RU"/>
        </w:rPr>
        <w:t xml:space="preserve">, </w:t>
      </w:r>
      <w:r w:rsidR="00DD6BDD">
        <w:rPr>
          <w:lang w:val="ru-RU"/>
        </w:rPr>
        <w:t>согласно</w:t>
      </w:r>
      <w:r w:rsidR="00DD6BDD" w:rsidRPr="00DD6BDD">
        <w:rPr>
          <w:lang w:val="ru-RU"/>
        </w:rPr>
        <w:t xml:space="preserve"> </w:t>
      </w:r>
      <w:r w:rsidR="00DD6BDD">
        <w:rPr>
          <w:lang w:val="ru-RU"/>
        </w:rPr>
        <w:t>Конвенции</w:t>
      </w:r>
      <w:r w:rsidR="00DD6BDD" w:rsidRPr="00DD6BDD">
        <w:rPr>
          <w:lang w:val="ru-RU"/>
        </w:rPr>
        <w:t xml:space="preserve">, </w:t>
      </w:r>
      <w:r w:rsidR="00DD6BDD">
        <w:rPr>
          <w:lang w:val="ru-RU"/>
        </w:rPr>
        <w:t>классификация</w:t>
      </w:r>
      <w:r w:rsidR="00DD6BDD" w:rsidRPr="00DD6BDD">
        <w:rPr>
          <w:lang w:val="ru-RU"/>
        </w:rPr>
        <w:t xml:space="preserve"> </w:t>
      </w:r>
      <w:r w:rsidR="00DD6BDD">
        <w:rPr>
          <w:lang w:val="ru-RU"/>
        </w:rPr>
        <w:t>отдельных</w:t>
      </w:r>
      <w:r w:rsidR="00DD6BDD" w:rsidRPr="00DD6BDD">
        <w:rPr>
          <w:lang w:val="ru-RU"/>
        </w:rPr>
        <w:t xml:space="preserve"> </w:t>
      </w:r>
      <w:r w:rsidR="00DD6BDD">
        <w:rPr>
          <w:lang w:val="ru-RU"/>
        </w:rPr>
        <w:t>мер</w:t>
      </w:r>
      <w:r w:rsidR="00DD6BDD" w:rsidRPr="00DD6BDD">
        <w:rPr>
          <w:lang w:val="ru-RU"/>
        </w:rPr>
        <w:t xml:space="preserve"> («</w:t>
      </w:r>
      <w:r w:rsidR="00DD6BDD">
        <w:rPr>
          <w:lang w:val="ru-RU"/>
        </w:rPr>
        <w:t>исследование</w:t>
      </w:r>
      <w:r w:rsidR="00DD6BDD" w:rsidRPr="00DD6BDD">
        <w:rPr>
          <w:lang w:val="ru-RU"/>
        </w:rPr>
        <w:t>», «</w:t>
      </w:r>
      <w:r w:rsidR="00DD6BDD">
        <w:rPr>
          <w:lang w:val="ru-RU"/>
        </w:rPr>
        <w:t>документирование</w:t>
      </w:r>
      <w:r w:rsidR="00DD6BDD" w:rsidRPr="00DD6BDD">
        <w:rPr>
          <w:lang w:val="ru-RU"/>
        </w:rPr>
        <w:t>», «</w:t>
      </w:r>
      <w:r w:rsidR="00DD6BDD">
        <w:rPr>
          <w:lang w:val="ru-RU"/>
        </w:rPr>
        <w:t>возрождение</w:t>
      </w:r>
      <w:r w:rsidR="00DD6BDD" w:rsidRPr="00DD6BDD">
        <w:rPr>
          <w:lang w:val="ru-RU"/>
        </w:rPr>
        <w:t xml:space="preserve">» </w:t>
      </w:r>
      <w:r w:rsidR="00DD6BDD">
        <w:rPr>
          <w:lang w:val="ru-RU"/>
        </w:rPr>
        <w:t>и</w:t>
      </w:r>
      <w:r w:rsidR="00DD6BDD" w:rsidRPr="00DD6BDD">
        <w:rPr>
          <w:lang w:val="ru-RU"/>
        </w:rPr>
        <w:t xml:space="preserve"> </w:t>
      </w:r>
      <w:r w:rsidR="00DD6BDD">
        <w:rPr>
          <w:lang w:val="ru-RU"/>
        </w:rPr>
        <w:t>так</w:t>
      </w:r>
      <w:r w:rsidR="00DD6BDD" w:rsidRPr="00DD6BDD">
        <w:rPr>
          <w:lang w:val="ru-RU"/>
        </w:rPr>
        <w:t xml:space="preserve"> </w:t>
      </w:r>
      <w:r w:rsidR="00DD6BDD">
        <w:rPr>
          <w:lang w:val="ru-RU"/>
        </w:rPr>
        <w:t>далее</w:t>
      </w:r>
      <w:r w:rsidR="00DD6BDD" w:rsidRPr="00DD6BDD">
        <w:rPr>
          <w:lang w:val="ru-RU"/>
        </w:rPr>
        <w:t xml:space="preserve">) </w:t>
      </w:r>
      <w:r w:rsidR="00DD6BDD">
        <w:rPr>
          <w:lang w:val="ru-RU"/>
        </w:rPr>
        <w:t>менее</w:t>
      </w:r>
      <w:r w:rsidR="00DD6BDD" w:rsidRPr="00DD6BDD">
        <w:rPr>
          <w:lang w:val="ru-RU"/>
        </w:rPr>
        <w:t xml:space="preserve"> </w:t>
      </w:r>
      <w:r w:rsidR="00DD6BDD">
        <w:rPr>
          <w:lang w:val="ru-RU"/>
        </w:rPr>
        <w:t>важна</w:t>
      </w:r>
      <w:r w:rsidR="00DD6BDD" w:rsidRPr="00DD6BDD">
        <w:rPr>
          <w:lang w:val="ru-RU"/>
        </w:rPr>
        <w:t xml:space="preserve">, </w:t>
      </w:r>
      <w:r w:rsidR="00DD6BDD">
        <w:rPr>
          <w:lang w:val="ru-RU"/>
        </w:rPr>
        <w:t>чем</w:t>
      </w:r>
      <w:r w:rsidR="00DD6BDD" w:rsidRPr="00DD6BDD">
        <w:rPr>
          <w:lang w:val="ru-RU"/>
        </w:rPr>
        <w:t xml:space="preserve"> </w:t>
      </w:r>
      <w:r w:rsidR="00DD6BDD">
        <w:rPr>
          <w:lang w:val="ru-RU"/>
        </w:rPr>
        <w:t>приспособление</w:t>
      </w:r>
      <w:r w:rsidR="00DD6BDD" w:rsidRPr="00DD6BDD">
        <w:rPr>
          <w:lang w:val="ru-RU"/>
        </w:rPr>
        <w:t xml:space="preserve"> </w:t>
      </w:r>
      <w:r w:rsidR="00DD6BDD">
        <w:rPr>
          <w:lang w:val="ru-RU"/>
        </w:rPr>
        <w:t>этих</w:t>
      </w:r>
      <w:r w:rsidR="00DD6BDD" w:rsidRPr="00DD6BDD">
        <w:rPr>
          <w:lang w:val="ru-RU"/>
        </w:rPr>
        <w:t xml:space="preserve"> </w:t>
      </w:r>
      <w:r w:rsidR="00DD6BDD">
        <w:rPr>
          <w:lang w:val="ru-RU"/>
        </w:rPr>
        <w:t>мероприятий</w:t>
      </w:r>
      <w:r w:rsidR="00DD6BDD" w:rsidRPr="00DD6BDD">
        <w:rPr>
          <w:lang w:val="ru-RU"/>
        </w:rPr>
        <w:t xml:space="preserve"> </w:t>
      </w:r>
      <w:r w:rsidR="00DD6BDD">
        <w:rPr>
          <w:lang w:val="ru-RU"/>
        </w:rPr>
        <w:t>для</w:t>
      </w:r>
      <w:r w:rsidR="00DD6BDD" w:rsidRPr="00DD6BDD">
        <w:rPr>
          <w:lang w:val="ru-RU"/>
        </w:rPr>
        <w:t xml:space="preserve"> </w:t>
      </w:r>
      <w:r w:rsidR="00DD6BDD">
        <w:rPr>
          <w:lang w:val="ru-RU"/>
        </w:rPr>
        <w:t>противостояния</w:t>
      </w:r>
      <w:r w:rsidR="00DD6BDD" w:rsidRPr="00DD6BDD">
        <w:rPr>
          <w:lang w:val="ru-RU"/>
        </w:rPr>
        <w:t xml:space="preserve"> </w:t>
      </w:r>
      <w:r w:rsidR="00DD6BDD">
        <w:rPr>
          <w:lang w:val="ru-RU"/>
        </w:rPr>
        <w:t>опасностям</w:t>
      </w:r>
      <w:r w:rsidR="00DD6BDD" w:rsidRPr="00DD6BDD">
        <w:rPr>
          <w:lang w:val="ru-RU"/>
        </w:rPr>
        <w:t xml:space="preserve">, </w:t>
      </w:r>
      <w:r w:rsidR="00DD6BDD">
        <w:rPr>
          <w:lang w:val="ru-RU"/>
        </w:rPr>
        <w:t>угрожающим жизнеспособности соответствующих элементов.</w:t>
      </w:r>
      <w:r w:rsidR="005D35D9" w:rsidRPr="00AD244C">
        <w:rPr>
          <w:noProof/>
          <w:lang w:val="es-ES_tradnl" w:eastAsia="es-ES_tradnl"/>
        </w:rPr>
        <w:drawing>
          <wp:anchor distT="0" distB="0" distL="114300" distR="114300" simplePos="0" relativeHeight="252155392" behindDoc="0" locked="1" layoutInCell="1" allowOverlap="0" wp14:anchorId="6A23DB28" wp14:editId="704281C9">
            <wp:simplePos x="0" y="0"/>
            <wp:positionH relativeFrom="column">
              <wp:posOffset>0</wp:posOffset>
            </wp:positionH>
            <wp:positionV relativeFrom="paragraph">
              <wp:posOffset>672465</wp:posOffset>
            </wp:positionV>
            <wp:extent cx="283210" cy="358775"/>
            <wp:effectExtent l="0" t="0" r="0" b="0"/>
            <wp:wrapThrough wrapText="bothSides">
              <wp:wrapPolygon edited="0">
                <wp:start x="0" y="0"/>
                <wp:lineTo x="0" y="19880"/>
                <wp:lineTo x="19372" y="19880"/>
                <wp:lineTo x="19372" y="0"/>
                <wp:lineTo x="0" y="0"/>
              </wp:wrapPolygon>
            </wp:wrapThrough>
            <wp:docPr id="166" name="Imag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
    <w:p w14:paraId="1596B022" w14:textId="550DBB2A" w:rsidR="00802500" w:rsidRPr="00834448" w:rsidRDefault="00955176" w:rsidP="00C82E38">
      <w:pPr>
        <w:pStyle w:val="Titcoul"/>
        <w:rPr>
          <w:lang w:val="ru-RU"/>
        </w:rPr>
      </w:pPr>
      <w:bookmarkStart w:id="16" w:name="_Toc241229725"/>
      <w:bookmarkStart w:id="17" w:name="_Toc241229929"/>
      <w:bookmarkStart w:id="18" w:name="_Toc242165623"/>
      <w:r w:rsidRPr="00834448">
        <w:rPr>
          <w:lang w:val="ru-RU"/>
        </w:rPr>
        <w:t>9</w:t>
      </w:r>
      <w:r w:rsidR="00802500" w:rsidRPr="00834448">
        <w:rPr>
          <w:lang w:val="ru-RU"/>
        </w:rPr>
        <w:t>.5</w:t>
      </w:r>
      <w:r w:rsidR="00EC0C35" w:rsidRPr="00834448">
        <w:rPr>
          <w:lang w:val="ru-RU"/>
        </w:rPr>
        <w:tab/>
      </w:r>
      <w:r w:rsidR="00C0395C">
        <w:rPr>
          <w:lang w:val="ru-RU"/>
        </w:rPr>
        <w:t>примеры специальных мер по охране</w:t>
      </w:r>
      <w:bookmarkEnd w:id="16"/>
      <w:bookmarkEnd w:id="17"/>
      <w:bookmarkEnd w:id="18"/>
    </w:p>
    <w:p w14:paraId="50EFB921" w14:textId="149E2356" w:rsidR="00802500" w:rsidRPr="00834448" w:rsidRDefault="00834448" w:rsidP="002D5639">
      <w:pPr>
        <w:pStyle w:val="Texte1"/>
        <w:rPr>
          <w:lang w:val="ru-RU"/>
        </w:rPr>
      </w:pPr>
      <w:r>
        <w:rPr>
          <w:lang w:val="ru-RU"/>
        </w:rPr>
        <w:t>Ниже перечислены некоторые примеры, которые могут быть использованы в проектах по охране. Любые</w:t>
      </w:r>
      <w:r w:rsidRPr="00834448">
        <w:rPr>
          <w:lang w:val="ru-RU"/>
        </w:rPr>
        <w:t xml:space="preserve"> </w:t>
      </w:r>
      <w:r>
        <w:rPr>
          <w:lang w:val="ru-RU"/>
        </w:rPr>
        <w:t>меры</w:t>
      </w:r>
      <w:r w:rsidRPr="00834448">
        <w:rPr>
          <w:lang w:val="ru-RU"/>
        </w:rPr>
        <w:t xml:space="preserve"> </w:t>
      </w:r>
      <w:r>
        <w:rPr>
          <w:lang w:val="ru-RU"/>
        </w:rPr>
        <w:t>по</w:t>
      </w:r>
      <w:r w:rsidRPr="00834448">
        <w:rPr>
          <w:lang w:val="ru-RU"/>
        </w:rPr>
        <w:t xml:space="preserve"> </w:t>
      </w:r>
      <w:r>
        <w:rPr>
          <w:lang w:val="ru-RU"/>
        </w:rPr>
        <w:t>охране</w:t>
      </w:r>
      <w:r w:rsidRPr="00834448">
        <w:rPr>
          <w:lang w:val="ru-RU"/>
        </w:rPr>
        <w:t xml:space="preserve">, </w:t>
      </w:r>
      <w:r>
        <w:rPr>
          <w:lang w:val="ru-RU"/>
        </w:rPr>
        <w:t>отобранные</w:t>
      </w:r>
      <w:r w:rsidRPr="00834448">
        <w:rPr>
          <w:lang w:val="ru-RU"/>
        </w:rPr>
        <w:t xml:space="preserve">, </w:t>
      </w:r>
      <w:r>
        <w:rPr>
          <w:lang w:val="ru-RU"/>
        </w:rPr>
        <w:t>чтобы</w:t>
      </w:r>
      <w:r w:rsidRPr="00834448">
        <w:rPr>
          <w:lang w:val="ru-RU"/>
        </w:rPr>
        <w:t xml:space="preserve"> </w:t>
      </w:r>
      <w:r>
        <w:rPr>
          <w:lang w:val="ru-RU"/>
        </w:rPr>
        <w:t>противостоять</w:t>
      </w:r>
      <w:r w:rsidRPr="00834448">
        <w:rPr>
          <w:lang w:val="ru-RU"/>
        </w:rPr>
        <w:t xml:space="preserve"> </w:t>
      </w:r>
      <w:r>
        <w:rPr>
          <w:lang w:val="ru-RU"/>
        </w:rPr>
        <w:t>характерным</w:t>
      </w:r>
      <w:r w:rsidRPr="00834448">
        <w:rPr>
          <w:lang w:val="ru-RU"/>
        </w:rPr>
        <w:t xml:space="preserve"> </w:t>
      </w:r>
      <w:r>
        <w:rPr>
          <w:lang w:val="ru-RU"/>
        </w:rPr>
        <w:t>опасностям, угрожающим элементу НКН, нуждаются в приспособлении к конкретным обстоятельствам данной ситуации</w:t>
      </w:r>
      <w:r w:rsidR="00802500" w:rsidRPr="00834448">
        <w:rPr>
          <w:lang w:val="ru-RU"/>
        </w:rPr>
        <w:t>.</w:t>
      </w:r>
    </w:p>
    <w:p w14:paraId="179E0A59" w14:textId="6E97862C" w:rsidR="00802500" w:rsidRPr="0042058C" w:rsidRDefault="00834448">
      <w:pPr>
        <w:pStyle w:val="Texte1"/>
        <w:rPr>
          <w:lang w:val="ru-RU"/>
        </w:rPr>
      </w:pPr>
      <w:r>
        <w:rPr>
          <w:lang w:val="ru-RU"/>
        </w:rPr>
        <w:t>При разработке мер по охране можно использовать примеры других государств-участников. Примеры</w:t>
      </w:r>
      <w:r w:rsidRPr="00834448">
        <w:rPr>
          <w:lang w:val="ru-RU"/>
        </w:rPr>
        <w:t xml:space="preserve"> </w:t>
      </w:r>
      <w:r>
        <w:rPr>
          <w:lang w:val="ru-RU"/>
        </w:rPr>
        <w:t>мероприятий</w:t>
      </w:r>
      <w:r w:rsidRPr="00834448">
        <w:rPr>
          <w:lang w:val="ru-RU"/>
        </w:rPr>
        <w:t xml:space="preserve"> </w:t>
      </w:r>
      <w:r>
        <w:rPr>
          <w:lang w:val="ru-RU"/>
        </w:rPr>
        <w:t>по</w:t>
      </w:r>
      <w:r w:rsidRPr="00834448">
        <w:rPr>
          <w:lang w:val="ru-RU"/>
        </w:rPr>
        <w:t xml:space="preserve"> </w:t>
      </w:r>
      <w:r>
        <w:rPr>
          <w:lang w:val="ru-RU"/>
        </w:rPr>
        <w:t>охране</w:t>
      </w:r>
      <w:r w:rsidRPr="00834448">
        <w:rPr>
          <w:lang w:val="ru-RU"/>
        </w:rPr>
        <w:t xml:space="preserve"> </w:t>
      </w:r>
      <w:r>
        <w:rPr>
          <w:lang w:val="ru-RU"/>
        </w:rPr>
        <w:t>приводятся</w:t>
      </w:r>
      <w:r w:rsidRPr="00834448">
        <w:rPr>
          <w:lang w:val="ru-RU"/>
        </w:rPr>
        <w:t xml:space="preserve"> </w:t>
      </w:r>
      <w:r>
        <w:rPr>
          <w:lang w:val="ru-RU"/>
        </w:rPr>
        <w:t>в</w:t>
      </w:r>
      <w:r w:rsidRPr="00834448">
        <w:rPr>
          <w:lang w:val="ru-RU"/>
        </w:rPr>
        <w:t xml:space="preserve"> </w:t>
      </w:r>
      <w:r>
        <w:rPr>
          <w:lang w:val="ru-RU"/>
        </w:rPr>
        <w:t>Реестре</w:t>
      </w:r>
      <w:r w:rsidRPr="00834448">
        <w:rPr>
          <w:lang w:val="ru-RU"/>
        </w:rPr>
        <w:t xml:space="preserve"> </w:t>
      </w:r>
      <w:r>
        <w:rPr>
          <w:lang w:val="ru-RU"/>
        </w:rPr>
        <w:t>передовых</w:t>
      </w:r>
      <w:r w:rsidRPr="00834448">
        <w:rPr>
          <w:lang w:val="ru-RU"/>
        </w:rPr>
        <w:t xml:space="preserve"> </w:t>
      </w:r>
      <w:r>
        <w:rPr>
          <w:lang w:val="ru-RU"/>
        </w:rPr>
        <w:t>практик</w:t>
      </w:r>
      <w:r w:rsidRPr="00834448">
        <w:rPr>
          <w:lang w:val="ru-RU"/>
        </w:rPr>
        <w:t xml:space="preserve"> </w:t>
      </w:r>
      <w:r>
        <w:rPr>
          <w:lang w:val="ru-RU"/>
        </w:rPr>
        <w:t>по</w:t>
      </w:r>
      <w:r w:rsidRPr="00834448">
        <w:rPr>
          <w:lang w:val="ru-RU"/>
        </w:rPr>
        <w:t xml:space="preserve"> </w:t>
      </w:r>
      <w:r>
        <w:rPr>
          <w:lang w:val="ru-RU"/>
        </w:rPr>
        <w:t>охране</w:t>
      </w:r>
      <w:r w:rsidRPr="00834448">
        <w:rPr>
          <w:lang w:val="ru-RU"/>
        </w:rPr>
        <w:t xml:space="preserve">, </w:t>
      </w:r>
      <w:r>
        <w:rPr>
          <w:lang w:val="ru-RU"/>
        </w:rPr>
        <w:t>а</w:t>
      </w:r>
      <w:r w:rsidRPr="00834448">
        <w:rPr>
          <w:lang w:val="ru-RU"/>
        </w:rPr>
        <w:t xml:space="preserve"> </w:t>
      </w:r>
      <w:r>
        <w:rPr>
          <w:lang w:val="ru-RU"/>
        </w:rPr>
        <w:t>меры</w:t>
      </w:r>
      <w:r w:rsidRPr="00834448">
        <w:rPr>
          <w:lang w:val="ru-RU"/>
        </w:rPr>
        <w:t xml:space="preserve"> </w:t>
      </w:r>
      <w:r>
        <w:rPr>
          <w:lang w:val="ru-RU"/>
        </w:rPr>
        <w:t>по</w:t>
      </w:r>
      <w:r w:rsidRPr="00834448">
        <w:rPr>
          <w:lang w:val="ru-RU"/>
        </w:rPr>
        <w:t xml:space="preserve"> </w:t>
      </w:r>
      <w:r>
        <w:rPr>
          <w:lang w:val="ru-RU"/>
        </w:rPr>
        <w:t>охране</w:t>
      </w:r>
      <w:r w:rsidRPr="00834448">
        <w:rPr>
          <w:lang w:val="ru-RU"/>
        </w:rPr>
        <w:t xml:space="preserve"> </w:t>
      </w:r>
      <w:r>
        <w:rPr>
          <w:lang w:val="ru-RU"/>
        </w:rPr>
        <w:t>разработаны</w:t>
      </w:r>
      <w:r w:rsidRPr="00834448">
        <w:rPr>
          <w:lang w:val="ru-RU"/>
        </w:rPr>
        <w:t xml:space="preserve"> </w:t>
      </w:r>
      <w:r>
        <w:rPr>
          <w:lang w:val="ru-RU"/>
        </w:rPr>
        <w:t>во</w:t>
      </w:r>
      <w:r w:rsidRPr="00834448">
        <w:rPr>
          <w:lang w:val="ru-RU"/>
        </w:rPr>
        <w:t xml:space="preserve"> </w:t>
      </w:r>
      <w:r>
        <w:rPr>
          <w:lang w:val="ru-RU"/>
        </w:rPr>
        <w:t>всех</w:t>
      </w:r>
      <w:r w:rsidRPr="00834448">
        <w:rPr>
          <w:lang w:val="ru-RU"/>
        </w:rPr>
        <w:t xml:space="preserve"> </w:t>
      </w:r>
      <w:proofErr w:type="spellStart"/>
      <w:r>
        <w:rPr>
          <w:lang w:val="ru-RU"/>
        </w:rPr>
        <w:t>номинационных</w:t>
      </w:r>
      <w:proofErr w:type="spellEnd"/>
      <w:r w:rsidRPr="00834448">
        <w:rPr>
          <w:lang w:val="ru-RU"/>
        </w:rPr>
        <w:t xml:space="preserve"> </w:t>
      </w:r>
      <w:r>
        <w:rPr>
          <w:lang w:val="ru-RU"/>
        </w:rPr>
        <w:t>досье</w:t>
      </w:r>
      <w:r w:rsidRPr="00834448">
        <w:rPr>
          <w:lang w:val="ru-RU"/>
        </w:rPr>
        <w:t xml:space="preserve">, </w:t>
      </w:r>
      <w:r>
        <w:rPr>
          <w:lang w:val="ru-RU"/>
        </w:rPr>
        <w:t>представленных</w:t>
      </w:r>
      <w:r w:rsidRPr="00834448">
        <w:rPr>
          <w:lang w:val="ru-RU"/>
        </w:rPr>
        <w:t xml:space="preserve"> </w:t>
      </w:r>
      <w:r>
        <w:rPr>
          <w:lang w:val="ru-RU"/>
        </w:rPr>
        <w:t>на</w:t>
      </w:r>
      <w:r w:rsidRPr="00834448">
        <w:rPr>
          <w:lang w:val="ru-RU"/>
        </w:rPr>
        <w:t xml:space="preserve"> </w:t>
      </w:r>
      <w:r>
        <w:rPr>
          <w:lang w:val="ru-RU"/>
        </w:rPr>
        <w:t>включение</w:t>
      </w:r>
      <w:r w:rsidRPr="00834448">
        <w:rPr>
          <w:lang w:val="ru-RU"/>
        </w:rPr>
        <w:t xml:space="preserve"> </w:t>
      </w:r>
      <w:r>
        <w:rPr>
          <w:lang w:val="ru-RU"/>
        </w:rPr>
        <w:t>в особенности в Список срочной охраны (ССО). Все</w:t>
      </w:r>
      <w:r w:rsidRPr="0042058C">
        <w:rPr>
          <w:lang w:val="ru-RU"/>
        </w:rPr>
        <w:t xml:space="preserve"> </w:t>
      </w:r>
      <w:proofErr w:type="spellStart"/>
      <w:r>
        <w:rPr>
          <w:lang w:val="ru-RU"/>
        </w:rPr>
        <w:t>номинационные</w:t>
      </w:r>
      <w:proofErr w:type="spellEnd"/>
      <w:r w:rsidRPr="0042058C">
        <w:rPr>
          <w:lang w:val="ru-RU"/>
        </w:rPr>
        <w:t xml:space="preserve"> </w:t>
      </w:r>
      <w:r>
        <w:rPr>
          <w:lang w:val="ru-RU"/>
        </w:rPr>
        <w:t>досье</w:t>
      </w:r>
      <w:r w:rsidRPr="0042058C">
        <w:rPr>
          <w:lang w:val="ru-RU"/>
        </w:rPr>
        <w:t xml:space="preserve"> </w:t>
      </w:r>
      <w:r>
        <w:rPr>
          <w:lang w:val="ru-RU"/>
        </w:rPr>
        <w:t>доступны</w:t>
      </w:r>
      <w:r w:rsidRPr="0042058C">
        <w:rPr>
          <w:lang w:val="ru-RU"/>
        </w:rPr>
        <w:t xml:space="preserve"> </w:t>
      </w:r>
      <w:r>
        <w:rPr>
          <w:lang w:val="ru-RU"/>
        </w:rPr>
        <w:t>на</w:t>
      </w:r>
      <w:r w:rsidRPr="0042058C">
        <w:rPr>
          <w:lang w:val="ru-RU"/>
        </w:rPr>
        <w:t xml:space="preserve"> </w:t>
      </w:r>
      <w:r>
        <w:rPr>
          <w:lang w:val="ru-RU"/>
        </w:rPr>
        <w:t>веб</w:t>
      </w:r>
      <w:r w:rsidRPr="0042058C">
        <w:rPr>
          <w:lang w:val="ru-RU"/>
        </w:rPr>
        <w:t>-</w:t>
      </w:r>
      <w:r>
        <w:rPr>
          <w:lang w:val="ru-RU"/>
        </w:rPr>
        <w:t>сайте</w:t>
      </w:r>
      <w:r w:rsidRPr="0042058C">
        <w:rPr>
          <w:lang w:val="ru-RU"/>
        </w:rPr>
        <w:t xml:space="preserve"> </w:t>
      </w:r>
      <w:r>
        <w:rPr>
          <w:lang w:val="ru-RU"/>
        </w:rPr>
        <w:t>НКН</w:t>
      </w:r>
      <w:r w:rsidRPr="0042058C">
        <w:rPr>
          <w:lang w:val="ru-RU"/>
        </w:rPr>
        <w:t>.</w:t>
      </w:r>
    </w:p>
    <w:p w14:paraId="24FFA644" w14:textId="02F32E94" w:rsidR="00802500" w:rsidRPr="0042058C" w:rsidRDefault="0042058C" w:rsidP="008B4139">
      <w:pPr>
        <w:pStyle w:val="Heading4"/>
        <w:rPr>
          <w:w w:val="106"/>
          <w:lang w:val="ru-RU"/>
        </w:rPr>
      </w:pPr>
      <w:r>
        <w:rPr>
          <w:w w:val="106"/>
          <w:lang w:val="ru-RU"/>
        </w:rPr>
        <w:t>исследование и документирование</w:t>
      </w:r>
    </w:p>
    <w:p w14:paraId="7E9A3F70" w14:textId="5FEDFA3C" w:rsidR="00802500" w:rsidRPr="00787639" w:rsidRDefault="00875333" w:rsidP="002D5639">
      <w:pPr>
        <w:pStyle w:val="Texte1"/>
      </w:pPr>
      <w:r>
        <w:rPr>
          <w:lang w:val="ru-RU"/>
        </w:rPr>
        <w:t>Исследование и документирование НКН раньше часто использовались экспертами, специализированными центрами, исследовательскими институтами и государственными органами с привлечением соответствующих сообществ лишь в качестве информаторов. Однако</w:t>
      </w:r>
      <w:r w:rsidRPr="007775D6">
        <w:rPr>
          <w:lang w:val="ru-RU"/>
        </w:rPr>
        <w:t xml:space="preserve">, </w:t>
      </w:r>
      <w:r>
        <w:rPr>
          <w:lang w:val="ru-RU"/>
        </w:rPr>
        <w:t>согласно</w:t>
      </w:r>
      <w:r w:rsidRPr="007775D6">
        <w:rPr>
          <w:lang w:val="ru-RU"/>
        </w:rPr>
        <w:t xml:space="preserve"> </w:t>
      </w:r>
      <w:r>
        <w:rPr>
          <w:lang w:val="ru-RU"/>
        </w:rPr>
        <w:t>Конвенции</w:t>
      </w:r>
      <w:r w:rsidRPr="007775D6">
        <w:rPr>
          <w:lang w:val="ru-RU"/>
        </w:rPr>
        <w:t xml:space="preserve">, </w:t>
      </w:r>
      <w:r>
        <w:rPr>
          <w:lang w:val="ru-RU"/>
        </w:rPr>
        <w:t>подобную</w:t>
      </w:r>
      <w:r w:rsidRPr="007775D6">
        <w:rPr>
          <w:lang w:val="ru-RU"/>
        </w:rPr>
        <w:t xml:space="preserve"> </w:t>
      </w:r>
      <w:r>
        <w:rPr>
          <w:lang w:val="ru-RU"/>
        </w:rPr>
        <w:t>деятельность</w:t>
      </w:r>
      <w:r w:rsidRPr="007775D6">
        <w:rPr>
          <w:lang w:val="ru-RU"/>
        </w:rPr>
        <w:t xml:space="preserve"> </w:t>
      </w:r>
      <w:r>
        <w:rPr>
          <w:lang w:val="ru-RU"/>
        </w:rPr>
        <w:t>необходимо</w:t>
      </w:r>
      <w:r w:rsidRPr="007775D6">
        <w:rPr>
          <w:lang w:val="ru-RU"/>
        </w:rPr>
        <w:t xml:space="preserve"> </w:t>
      </w:r>
      <w:r>
        <w:rPr>
          <w:lang w:val="ru-RU"/>
        </w:rPr>
        <w:t>осуществлять</w:t>
      </w:r>
      <w:r w:rsidRPr="007775D6">
        <w:rPr>
          <w:lang w:val="ru-RU"/>
        </w:rPr>
        <w:t xml:space="preserve"> </w:t>
      </w:r>
      <w:r>
        <w:rPr>
          <w:lang w:val="ru-RU"/>
        </w:rPr>
        <w:t>при</w:t>
      </w:r>
      <w:r w:rsidRPr="007775D6">
        <w:rPr>
          <w:lang w:val="ru-RU"/>
        </w:rPr>
        <w:t xml:space="preserve"> </w:t>
      </w:r>
      <w:r>
        <w:rPr>
          <w:lang w:val="ru-RU"/>
        </w:rPr>
        <w:t>полном</w:t>
      </w:r>
      <w:r w:rsidRPr="007775D6">
        <w:rPr>
          <w:lang w:val="ru-RU"/>
        </w:rPr>
        <w:t xml:space="preserve"> </w:t>
      </w:r>
      <w:r>
        <w:rPr>
          <w:lang w:val="ru-RU"/>
        </w:rPr>
        <w:t>участии</w:t>
      </w:r>
      <w:r w:rsidRPr="007775D6">
        <w:rPr>
          <w:lang w:val="ru-RU"/>
        </w:rPr>
        <w:t xml:space="preserve"> </w:t>
      </w:r>
      <w:r>
        <w:rPr>
          <w:lang w:val="ru-RU"/>
        </w:rPr>
        <w:t>сообществ</w:t>
      </w:r>
      <w:r w:rsidRPr="007775D6">
        <w:rPr>
          <w:lang w:val="ru-RU"/>
        </w:rPr>
        <w:t xml:space="preserve"> </w:t>
      </w:r>
      <w:r>
        <w:rPr>
          <w:lang w:val="ru-RU"/>
        </w:rPr>
        <w:t>и</w:t>
      </w:r>
      <w:r w:rsidRPr="007775D6">
        <w:rPr>
          <w:lang w:val="ru-RU"/>
        </w:rPr>
        <w:t xml:space="preserve"> </w:t>
      </w:r>
      <w:r>
        <w:rPr>
          <w:lang w:val="ru-RU"/>
        </w:rPr>
        <w:t>с</w:t>
      </w:r>
      <w:r w:rsidRPr="007775D6">
        <w:rPr>
          <w:lang w:val="ru-RU"/>
        </w:rPr>
        <w:t xml:space="preserve"> </w:t>
      </w:r>
      <w:r>
        <w:rPr>
          <w:lang w:val="ru-RU"/>
        </w:rPr>
        <w:t>их</w:t>
      </w:r>
      <w:r w:rsidRPr="007775D6">
        <w:rPr>
          <w:lang w:val="ru-RU"/>
        </w:rPr>
        <w:t xml:space="preserve"> </w:t>
      </w:r>
      <w:r>
        <w:rPr>
          <w:lang w:val="ru-RU"/>
        </w:rPr>
        <w:t>согласия</w:t>
      </w:r>
      <w:r w:rsidRPr="007775D6">
        <w:rPr>
          <w:lang w:val="ru-RU"/>
        </w:rPr>
        <w:t xml:space="preserve">. </w:t>
      </w:r>
      <w:r>
        <w:rPr>
          <w:lang w:val="ru-RU"/>
        </w:rPr>
        <w:t>Документирование</w:t>
      </w:r>
      <w:r w:rsidRPr="00875333">
        <w:rPr>
          <w:lang w:val="ru-RU"/>
        </w:rPr>
        <w:t xml:space="preserve"> </w:t>
      </w:r>
      <w:r>
        <w:rPr>
          <w:lang w:val="ru-RU"/>
        </w:rPr>
        <w:t>элемента в рамках имплементации Конвенции должно принимать во внимание разнообразие его форм и функций. Возможные виды деятельности</w:t>
      </w:r>
      <w:r w:rsidR="00802500" w:rsidRPr="00787639">
        <w:t>:</w:t>
      </w:r>
    </w:p>
    <w:p w14:paraId="7E80A97D" w14:textId="7B45BB8E" w:rsidR="00802500" w:rsidRPr="00BE40A5" w:rsidRDefault="00875333" w:rsidP="00AD2211">
      <w:pPr>
        <w:pStyle w:val="Txtpucegras"/>
        <w:rPr>
          <w:lang w:val="ru-RU"/>
        </w:rPr>
      </w:pPr>
      <w:r>
        <w:rPr>
          <w:lang w:val="ru-RU"/>
        </w:rPr>
        <w:t>Документирование</w:t>
      </w:r>
      <w:r w:rsidRPr="00BE40A5">
        <w:rPr>
          <w:lang w:val="ru-RU"/>
        </w:rPr>
        <w:t xml:space="preserve"> </w:t>
      </w:r>
      <w:r>
        <w:rPr>
          <w:lang w:val="ru-RU"/>
        </w:rPr>
        <w:t>элементов</w:t>
      </w:r>
      <w:r w:rsidRPr="00BE40A5">
        <w:rPr>
          <w:lang w:val="ru-RU"/>
        </w:rPr>
        <w:t xml:space="preserve"> </w:t>
      </w:r>
      <w:r>
        <w:rPr>
          <w:lang w:val="ru-RU"/>
        </w:rPr>
        <w:t>НКН</w:t>
      </w:r>
      <w:r w:rsidRPr="00BE40A5">
        <w:rPr>
          <w:lang w:val="ru-RU"/>
        </w:rPr>
        <w:t xml:space="preserve"> (</w:t>
      </w:r>
      <w:r>
        <w:rPr>
          <w:lang w:val="ru-RU"/>
        </w:rPr>
        <w:t>при</w:t>
      </w:r>
      <w:r w:rsidRPr="00BE40A5">
        <w:rPr>
          <w:lang w:val="ru-RU"/>
        </w:rPr>
        <w:t xml:space="preserve"> </w:t>
      </w:r>
      <w:r>
        <w:rPr>
          <w:lang w:val="ru-RU"/>
        </w:rPr>
        <w:t>участии сообществ) с целью охраны, повышения осведомлённости и укрепления потенциала внутри сообществ</w:t>
      </w:r>
      <w:r w:rsidR="00356606" w:rsidRPr="00BE40A5">
        <w:rPr>
          <w:lang w:val="ru-RU"/>
        </w:rPr>
        <w:t>.</w:t>
      </w:r>
    </w:p>
    <w:p w14:paraId="28F31FB7" w14:textId="57513A23" w:rsidR="00802500" w:rsidRPr="00BE40A5" w:rsidRDefault="00BE40A5" w:rsidP="00952DBE">
      <w:pPr>
        <w:pStyle w:val="Txtpucegras"/>
        <w:rPr>
          <w:lang w:val="ru-RU"/>
        </w:rPr>
      </w:pPr>
      <w:r>
        <w:rPr>
          <w:lang w:val="ru-RU"/>
        </w:rPr>
        <w:t xml:space="preserve">Оказание помощи соответствующим сообществам в управлении архивом информации </w:t>
      </w:r>
      <w:proofErr w:type="gramStart"/>
      <w:r>
        <w:rPr>
          <w:lang w:val="ru-RU"/>
        </w:rPr>
        <w:t>об</w:t>
      </w:r>
      <w:proofErr w:type="gramEnd"/>
      <w:r>
        <w:rPr>
          <w:lang w:val="ru-RU"/>
        </w:rPr>
        <w:t xml:space="preserve"> </w:t>
      </w:r>
      <w:proofErr w:type="gramStart"/>
      <w:r>
        <w:rPr>
          <w:lang w:val="ru-RU"/>
        </w:rPr>
        <w:t>их</w:t>
      </w:r>
      <w:proofErr w:type="gramEnd"/>
      <w:r>
        <w:rPr>
          <w:lang w:val="ru-RU"/>
        </w:rPr>
        <w:t xml:space="preserve"> НКН</w:t>
      </w:r>
      <w:r w:rsidR="00356606" w:rsidRPr="00BE40A5">
        <w:rPr>
          <w:lang w:val="ru-RU"/>
        </w:rPr>
        <w:t>.</w:t>
      </w:r>
    </w:p>
    <w:p w14:paraId="12147A56" w14:textId="6B3D2017" w:rsidR="00802500" w:rsidRPr="00AC74B5" w:rsidRDefault="00BE40A5">
      <w:pPr>
        <w:pStyle w:val="Txtpucegras"/>
        <w:rPr>
          <w:lang w:val="ru-RU"/>
        </w:rPr>
      </w:pPr>
      <w:r>
        <w:rPr>
          <w:lang w:val="ru-RU"/>
        </w:rPr>
        <w:t>Поощрение</w:t>
      </w:r>
      <w:r w:rsidRPr="00AC74B5">
        <w:rPr>
          <w:lang w:val="ru-RU"/>
        </w:rPr>
        <w:t xml:space="preserve"> </w:t>
      </w:r>
      <w:r>
        <w:rPr>
          <w:lang w:val="ru-RU"/>
        </w:rPr>
        <w:t>людей</w:t>
      </w:r>
      <w:r w:rsidRPr="00AC74B5">
        <w:rPr>
          <w:lang w:val="ru-RU"/>
        </w:rPr>
        <w:t xml:space="preserve"> </w:t>
      </w:r>
      <w:r>
        <w:rPr>
          <w:lang w:val="ru-RU"/>
        </w:rPr>
        <w:t>документировать</w:t>
      </w:r>
      <w:r w:rsidRPr="00AC74B5">
        <w:rPr>
          <w:lang w:val="ru-RU"/>
        </w:rPr>
        <w:t xml:space="preserve"> </w:t>
      </w:r>
      <w:r>
        <w:rPr>
          <w:lang w:val="ru-RU"/>
        </w:rPr>
        <w:t>элементы</w:t>
      </w:r>
      <w:r w:rsidRPr="00AC74B5">
        <w:rPr>
          <w:lang w:val="ru-RU"/>
        </w:rPr>
        <w:t xml:space="preserve"> </w:t>
      </w:r>
      <w:r>
        <w:rPr>
          <w:lang w:val="ru-RU"/>
        </w:rPr>
        <w:t>НКН</w:t>
      </w:r>
      <w:r w:rsidRPr="00AC74B5">
        <w:rPr>
          <w:lang w:val="ru-RU"/>
        </w:rPr>
        <w:t xml:space="preserve">, </w:t>
      </w:r>
      <w:r>
        <w:rPr>
          <w:lang w:val="ru-RU"/>
        </w:rPr>
        <w:t>связанные</w:t>
      </w:r>
      <w:r w:rsidRPr="00AC74B5">
        <w:rPr>
          <w:lang w:val="ru-RU"/>
        </w:rPr>
        <w:t xml:space="preserve"> </w:t>
      </w:r>
      <w:r>
        <w:rPr>
          <w:lang w:val="ru-RU"/>
        </w:rPr>
        <w:t>с</w:t>
      </w:r>
      <w:r w:rsidRPr="00AC74B5">
        <w:rPr>
          <w:lang w:val="ru-RU"/>
        </w:rPr>
        <w:t xml:space="preserve"> </w:t>
      </w:r>
      <w:r>
        <w:rPr>
          <w:lang w:val="ru-RU"/>
        </w:rPr>
        <w:t>их</w:t>
      </w:r>
      <w:r w:rsidRPr="00AC74B5">
        <w:rPr>
          <w:lang w:val="ru-RU"/>
        </w:rPr>
        <w:t xml:space="preserve"> </w:t>
      </w:r>
      <w:r w:rsidR="00AC74B5">
        <w:rPr>
          <w:lang w:val="ru-RU"/>
        </w:rPr>
        <w:t>сообществами, например, путём интервьюирования практических выразителей и носителей традиции, а также распространять полученную информацию.</w:t>
      </w:r>
    </w:p>
    <w:p w14:paraId="36A5FA54" w14:textId="54588847" w:rsidR="00802500" w:rsidRPr="00AC74B5" w:rsidRDefault="00AC74B5">
      <w:pPr>
        <w:pStyle w:val="Txtpucegras"/>
        <w:rPr>
          <w:lang w:val="ru-RU"/>
        </w:rPr>
      </w:pPr>
      <w:r>
        <w:rPr>
          <w:lang w:val="ru-RU"/>
        </w:rPr>
        <w:t>Укрепление</w:t>
      </w:r>
      <w:r w:rsidRPr="00AC74B5">
        <w:rPr>
          <w:lang w:val="ru-RU"/>
        </w:rPr>
        <w:t xml:space="preserve"> </w:t>
      </w:r>
      <w:r>
        <w:rPr>
          <w:lang w:val="ru-RU"/>
        </w:rPr>
        <w:t>потенциала</w:t>
      </w:r>
      <w:r w:rsidRPr="00AC74B5">
        <w:rPr>
          <w:lang w:val="ru-RU"/>
        </w:rPr>
        <w:t xml:space="preserve"> </w:t>
      </w:r>
      <w:r>
        <w:rPr>
          <w:lang w:val="ru-RU"/>
        </w:rPr>
        <w:t>среди</w:t>
      </w:r>
      <w:r w:rsidRPr="00AC74B5">
        <w:rPr>
          <w:lang w:val="ru-RU"/>
        </w:rPr>
        <w:t xml:space="preserve"> </w:t>
      </w:r>
      <w:r>
        <w:rPr>
          <w:lang w:val="ru-RU"/>
        </w:rPr>
        <w:t>членов</w:t>
      </w:r>
      <w:r w:rsidRPr="00AC74B5">
        <w:rPr>
          <w:lang w:val="ru-RU"/>
        </w:rPr>
        <w:t xml:space="preserve"> </w:t>
      </w:r>
      <w:r>
        <w:rPr>
          <w:lang w:val="ru-RU"/>
        </w:rPr>
        <w:t>сообщества</w:t>
      </w:r>
      <w:r w:rsidRPr="00AC74B5">
        <w:rPr>
          <w:lang w:val="ru-RU"/>
        </w:rPr>
        <w:t xml:space="preserve"> </w:t>
      </w:r>
      <w:r>
        <w:rPr>
          <w:lang w:val="ru-RU"/>
        </w:rPr>
        <w:t>для</w:t>
      </w:r>
      <w:r w:rsidRPr="00AC74B5">
        <w:rPr>
          <w:lang w:val="ru-RU"/>
        </w:rPr>
        <w:t xml:space="preserve"> </w:t>
      </w:r>
      <w:r>
        <w:rPr>
          <w:lang w:val="ru-RU"/>
        </w:rPr>
        <w:t>обеспечения процесса документирования</w:t>
      </w:r>
      <w:r w:rsidR="00356606" w:rsidRPr="00AC74B5">
        <w:rPr>
          <w:lang w:val="ru-RU"/>
        </w:rPr>
        <w:t>.</w:t>
      </w:r>
    </w:p>
    <w:p w14:paraId="18812E20" w14:textId="65940407" w:rsidR="00802500" w:rsidRPr="00AC74B5" w:rsidRDefault="00AC74B5">
      <w:pPr>
        <w:pStyle w:val="Txtpucegras"/>
        <w:rPr>
          <w:lang w:val="ru-RU"/>
        </w:rPr>
      </w:pPr>
      <w:r>
        <w:rPr>
          <w:lang w:val="ru-RU"/>
        </w:rPr>
        <w:t>Использование документац</w:t>
      </w:r>
      <w:proofErr w:type="gramStart"/>
      <w:r>
        <w:rPr>
          <w:lang w:val="ru-RU"/>
        </w:rPr>
        <w:t>ии и ау</w:t>
      </w:r>
      <w:proofErr w:type="gramEnd"/>
      <w:r>
        <w:rPr>
          <w:lang w:val="ru-RU"/>
        </w:rPr>
        <w:t>диовизуальных материалов в проектах по возрождению элементов НКН</w:t>
      </w:r>
      <w:r w:rsidR="00356606" w:rsidRPr="00AC74B5">
        <w:rPr>
          <w:lang w:val="ru-RU"/>
        </w:rPr>
        <w:t>.</w:t>
      </w:r>
    </w:p>
    <w:p w14:paraId="2ED351A6" w14:textId="5E21EAE5" w:rsidR="00A83B80" w:rsidRPr="00AC74B5" w:rsidRDefault="00AC74B5">
      <w:pPr>
        <w:pStyle w:val="Txtpucegras"/>
        <w:rPr>
          <w:lang w:val="ru-RU"/>
        </w:rPr>
      </w:pPr>
      <w:r>
        <w:rPr>
          <w:lang w:val="ru-RU"/>
        </w:rPr>
        <w:t xml:space="preserve">Оказание помощи соответствующим сообществам в обеспечении доступа к архивной информации </w:t>
      </w:r>
      <w:proofErr w:type="gramStart"/>
      <w:r>
        <w:rPr>
          <w:lang w:val="ru-RU"/>
        </w:rPr>
        <w:t>по</w:t>
      </w:r>
      <w:proofErr w:type="gramEnd"/>
      <w:r>
        <w:rPr>
          <w:lang w:val="ru-RU"/>
        </w:rPr>
        <w:t xml:space="preserve"> </w:t>
      </w:r>
      <w:proofErr w:type="gramStart"/>
      <w:r>
        <w:rPr>
          <w:lang w:val="ru-RU"/>
        </w:rPr>
        <w:t>их</w:t>
      </w:r>
      <w:proofErr w:type="gramEnd"/>
      <w:r>
        <w:rPr>
          <w:lang w:val="ru-RU"/>
        </w:rPr>
        <w:t xml:space="preserve"> НКН, собранной другими</w:t>
      </w:r>
      <w:r w:rsidR="00802500" w:rsidRPr="00AC74B5">
        <w:rPr>
          <w:lang w:val="ru-RU"/>
        </w:rPr>
        <w:t>.</w:t>
      </w:r>
    </w:p>
    <w:p w14:paraId="563D47DB" w14:textId="77777777" w:rsidR="00AC74B5" w:rsidRDefault="00AC74B5" w:rsidP="002D5639">
      <w:pPr>
        <w:pStyle w:val="Texte1"/>
        <w:rPr>
          <w:b/>
          <w:bCs/>
          <w:lang w:val="ru-RU"/>
        </w:rPr>
      </w:pPr>
    </w:p>
    <w:p w14:paraId="6AF6643D" w14:textId="2DF4F701" w:rsidR="00C27CF6" w:rsidRPr="00AC74B5" w:rsidRDefault="00AC74B5" w:rsidP="002D5639">
      <w:pPr>
        <w:pStyle w:val="Texte1"/>
        <w:rPr>
          <w:b/>
          <w:bCs/>
          <w:lang w:val="ru-RU"/>
        </w:rPr>
      </w:pPr>
      <w:r>
        <w:rPr>
          <w:b/>
          <w:bCs/>
          <w:lang w:val="ru-RU"/>
        </w:rPr>
        <w:t>Пример</w:t>
      </w:r>
      <w:r w:rsidR="00C27CF6" w:rsidRPr="00AC74B5">
        <w:rPr>
          <w:b/>
          <w:bCs/>
          <w:lang w:val="ru-RU"/>
        </w:rPr>
        <w:t xml:space="preserve">: </w:t>
      </w:r>
      <w:r>
        <w:rPr>
          <w:b/>
          <w:bCs/>
          <w:lang w:val="ru-RU"/>
        </w:rPr>
        <w:t>Запись</w:t>
      </w:r>
      <w:r w:rsidRPr="00AC74B5">
        <w:rPr>
          <w:b/>
          <w:bCs/>
          <w:lang w:val="ru-RU"/>
        </w:rPr>
        <w:t xml:space="preserve"> </w:t>
      </w:r>
      <w:r>
        <w:rPr>
          <w:b/>
          <w:bCs/>
          <w:lang w:val="ru-RU"/>
        </w:rPr>
        <w:t>музыкального</w:t>
      </w:r>
      <w:r w:rsidRPr="00AC74B5">
        <w:rPr>
          <w:b/>
          <w:bCs/>
          <w:lang w:val="ru-RU"/>
        </w:rPr>
        <w:t xml:space="preserve">, </w:t>
      </w:r>
      <w:r>
        <w:rPr>
          <w:b/>
          <w:bCs/>
          <w:lang w:val="ru-RU"/>
        </w:rPr>
        <w:t>повествовательного и лингвистического материала в Папуа Новой Гвинеи</w:t>
      </w:r>
    </w:p>
    <w:p w14:paraId="7BF026D7" w14:textId="07AAA390" w:rsidR="00802500" w:rsidRPr="00CB5564" w:rsidRDefault="00195AEE" w:rsidP="002D5639">
      <w:pPr>
        <w:pStyle w:val="Texte1"/>
        <w:rPr>
          <w:lang w:val="ru-RU"/>
        </w:rPr>
      </w:pPr>
      <w:proofErr w:type="gramStart"/>
      <w:r>
        <w:rPr>
          <w:lang w:val="ru-RU"/>
        </w:rPr>
        <w:t>В</w:t>
      </w:r>
      <w:r w:rsidRPr="00195AEE">
        <w:rPr>
          <w:lang w:val="en-US"/>
        </w:rPr>
        <w:t xml:space="preserve"> </w:t>
      </w:r>
      <w:r>
        <w:rPr>
          <w:lang w:val="ru-RU"/>
        </w:rPr>
        <w:t>конце</w:t>
      </w:r>
      <w:r w:rsidRPr="00195AEE">
        <w:rPr>
          <w:lang w:val="en-US"/>
        </w:rPr>
        <w:t xml:space="preserve"> 1990-</w:t>
      </w:r>
      <w:r>
        <w:rPr>
          <w:lang w:val="ru-RU"/>
        </w:rPr>
        <w:t>х</w:t>
      </w:r>
      <w:r w:rsidRPr="00195AEE">
        <w:rPr>
          <w:lang w:val="en-US"/>
        </w:rPr>
        <w:t> </w:t>
      </w:r>
      <w:r>
        <w:rPr>
          <w:lang w:val="ru-RU"/>
        </w:rPr>
        <w:t>гг</w:t>
      </w:r>
      <w:r w:rsidRPr="00195AEE">
        <w:rPr>
          <w:lang w:val="en-US"/>
        </w:rPr>
        <w:t xml:space="preserve">. </w:t>
      </w:r>
      <w:r>
        <w:rPr>
          <w:lang w:val="ru-RU"/>
        </w:rPr>
        <w:t>Австрийская</w:t>
      </w:r>
      <w:r w:rsidRPr="00195AEE">
        <w:rPr>
          <w:lang w:val="ru-RU"/>
        </w:rPr>
        <w:t xml:space="preserve"> </w:t>
      </w:r>
      <w:r>
        <w:rPr>
          <w:lang w:val="ru-RU"/>
        </w:rPr>
        <w:t>академия</w:t>
      </w:r>
      <w:r w:rsidRPr="00195AEE">
        <w:rPr>
          <w:lang w:val="ru-RU"/>
        </w:rPr>
        <w:t xml:space="preserve"> </w:t>
      </w:r>
      <w:r>
        <w:rPr>
          <w:lang w:val="ru-RU"/>
        </w:rPr>
        <w:t>наук</w:t>
      </w:r>
      <w:r w:rsidRPr="00195AEE">
        <w:rPr>
          <w:lang w:val="ru-RU"/>
        </w:rPr>
        <w:t xml:space="preserve"> </w:t>
      </w:r>
      <w:r>
        <w:rPr>
          <w:lang w:val="ru-RU"/>
        </w:rPr>
        <w:t>в</w:t>
      </w:r>
      <w:r w:rsidRPr="00195AEE">
        <w:rPr>
          <w:lang w:val="ru-RU"/>
        </w:rPr>
        <w:t xml:space="preserve"> </w:t>
      </w:r>
      <w:r>
        <w:rPr>
          <w:lang w:val="ru-RU"/>
        </w:rPr>
        <w:t>Вене</w:t>
      </w:r>
      <w:r w:rsidRPr="00195AEE">
        <w:rPr>
          <w:lang w:val="ru-RU"/>
        </w:rPr>
        <w:t xml:space="preserve"> </w:t>
      </w:r>
      <w:r>
        <w:rPr>
          <w:lang w:val="ru-RU"/>
        </w:rPr>
        <w:t>в</w:t>
      </w:r>
      <w:r w:rsidRPr="00195AEE">
        <w:rPr>
          <w:lang w:val="ru-RU"/>
        </w:rPr>
        <w:t xml:space="preserve"> </w:t>
      </w:r>
      <w:r>
        <w:rPr>
          <w:lang w:val="ru-RU"/>
        </w:rPr>
        <w:t>сотрудничестве</w:t>
      </w:r>
      <w:r w:rsidRPr="00195AEE">
        <w:rPr>
          <w:lang w:val="ru-RU"/>
        </w:rPr>
        <w:t xml:space="preserve"> </w:t>
      </w:r>
      <w:r>
        <w:rPr>
          <w:lang w:val="ru-RU"/>
        </w:rPr>
        <w:t>с</w:t>
      </w:r>
      <w:r w:rsidRPr="00195AEE">
        <w:rPr>
          <w:lang w:val="ru-RU"/>
        </w:rPr>
        <w:t xml:space="preserve"> </w:t>
      </w:r>
      <w:r>
        <w:rPr>
          <w:lang w:val="ru-RU"/>
        </w:rPr>
        <w:t>Институтом по исследованию Папуа</w:t>
      </w:r>
      <w:r w:rsidRPr="00195AEE">
        <w:rPr>
          <w:lang w:val="ru-RU"/>
        </w:rPr>
        <w:t xml:space="preserve"> </w:t>
      </w:r>
      <w:r>
        <w:rPr>
          <w:lang w:val="ru-RU"/>
        </w:rPr>
        <w:t>Новой</w:t>
      </w:r>
      <w:r w:rsidRPr="00195AEE">
        <w:rPr>
          <w:lang w:val="ru-RU"/>
        </w:rPr>
        <w:t xml:space="preserve"> </w:t>
      </w:r>
      <w:r>
        <w:rPr>
          <w:lang w:val="ru-RU"/>
        </w:rPr>
        <w:t>Гвинеи</w:t>
      </w:r>
      <w:r w:rsidRPr="00195AEE">
        <w:rPr>
          <w:lang w:val="ru-RU"/>
        </w:rPr>
        <w:t xml:space="preserve"> </w:t>
      </w:r>
      <w:r>
        <w:rPr>
          <w:lang w:val="ru-RU"/>
        </w:rPr>
        <w:t>сделала</w:t>
      </w:r>
      <w:r w:rsidRPr="00195AEE">
        <w:rPr>
          <w:lang w:val="ru-RU"/>
        </w:rPr>
        <w:t xml:space="preserve"> </w:t>
      </w:r>
      <w:r>
        <w:rPr>
          <w:lang w:val="ru-RU"/>
        </w:rPr>
        <w:t>доступным</w:t>
      </w:r>
      <w:r w:rsidRPr="00195AEE">
        <w:rPr>
          <w:lang w:val="ru-RU"/>
        </w:rPr>
        <w:t xml:space="preserve"> </w:t>
      </w:r>
      <w:r>
        <w:rPr>
          <w:lang w:val="ru-RU"/>
        </w:rPr>
        <w:t>для</w:t>
      </w:r>
      <w:r w:rsidRPr="00195AEE">
        <w:rPr>
          <w:lang w:val="ru-RU"/>
        </w:rPr>
        <w:t xml:space="preserve"> </w:t>
      </w:r>
      <w:r>
        <w:rPr>
          <w:lang w:val="ru-RU"/>
        </w:rPr>
        <w:t>учреждений</w:t>
      </w:r>
      <w:r w:rsidRPr="00195AEE">
        <w:rPr>
          <w:lang w:val="ru-RU"/>
        </w:rPr>
        <w:t xml:space="preserve"> </w:t>
      </w:r>
      <w:r>
        <w:rPr>
          <w:lang w:val="ru-RU"/>
        </w:rPr>
        <w:t>и</w:t>
      </w:r>
      <w:r w:rsidRPr="00195AEE">
        <w:rPr>
          <w:lang w:val="ru-RU"/>
        </w:rPr>
        <w:t xml:space="preserve"> </w:t>
      </w:r>
      <w:r>
        <w:rPr>
          <w:lang w:val="ru-RU"/>
        </w:rPr>
        <w:t>культурных</w:t>
      </w:r>
      <w:r w:rsidRPr="00195AEE">
        <w:rPr>
          <w:lang w:val="ru-RU"/>
        </w:rPr>
        <w:t xml:space="preserve"> </w:t>
      </w:r>
      <w:r>
        <w:rPr>
          <w:lang w:val="ru-RU"/>
        </w:rPr>
        <w:t>центров</w:t>
      </w:r>
      <w:r w:rsidRPr="00195AEE">
        <w:rPr>
          <w:lang w:val="ru-RU"/>
        </w:rPr>
        <w:t xml:space="preserve"> </w:t>
      </w:r>
      <w:r>
        <w:rPr>
          <w:lang w:val="ru-RU"/>
        </w:rPr>
        <w:t>в</w:t>
      </w:r>
      <w:r w:rsidRPr="00195AEE">
        <w:rPr>
          <w:lang w:val="ru-RU"/>
        </w:rPr>
        <w:t xml:space="preserve"> </w:t>
      </w:r>
      <w:r>
        <w:rPr>
          <w:lang w:val="ru-RU"/>
        </w:rPr>
        <w:t>Папуа</w:t>
      </w:r>
      <w:r w:rsidRPr="00195AEE">
        <w:rPr>
          <w:lang w:val="ru-RU"/>
        </w:rPr>
        <w:t xml:space="preserve"> </w:t>
      </w:r>
      <w:r>
        <w:rPr>
          <w:lang w:val="ru-RU"/>
        </w:rPr>
        <w:t>Новой</w:t>
      </w:r>
      <w:r w:rsidRPr="00195AEE">
        <w:rPr>
          <w:lang w:val="ru-RU"/>
        </w:rPr>
        <w:t xml:space="preserve"> </w:t>
      </w:r>
      <w:r>
        <w:rPr>
          <w:lang w:val="ru-RU"/>
        </w:rPr>
        <w:t>Гвинеи</w:t>
      </w:r>
      <w:r w:rsidRPr="00195AEE">
        <w:rPr>
          <w:lang w:val="ru-RU"/>
        </w:rPr>
        <w:t xml:space="preserve"> </w:t>
      </w:r>
      <w:r>
        <w:rPr>
          <w:lang w:val="ru-RU"/>
        </w:rPr>
        <w:t>музыку</w:t>
      </w:r>
      <w:r w:rsidRPr="00195AEE">
        <w:rPr>
          <w:lang w:val="ru-RU"/>
        </w:rPr>
        <w:t xml:space="preserve">, </w:t>
      </w:r>
      <w:r>
        <w:rPr>
          <w:lang w:val="ru-RU"/>
        </w:rPr>
        <w:t>рассказы</w:t>
      </w:r>
      <w:r w:rsidRPr="00195AEE">
        <w:rPr>
          <w:lang w:val="ru-RU"/>
        </w:rPr>
        <w:t xml:space="preserve"> </w:t>
      </w:r>
      <w:r>
        <w:rPr>
          <w:lang w:val="ru-RU"/>
        </w:rPr>
        <w:t>и</w:t>
      </w:r>
      <w:r w:rsidRPr="00195AEE">
        <w:rPr>
          <w:lang w:val="ru-RU"/>
        </w:rPr>
        <w:t xml:space="preserve"> </w:t>
      </w:r>
      <w:r>
        <w:rPr>
          <w:lang w:val="ru-RU"/>
        </w:rPr>
        <w:t>другой</w:t>
      </w:r>
      <w:r w:rsidRPr="00195AEE">
        <w:rPr>
          <w:lang w:val="ru-RU"/>
        </w:rPr>
        <w:t xml:space="preserve"> </w:t>
      </w:r>
      <w:r>
        <w:rPr>
          <w:lang w:val="ru-RU"/>
        </w:rPr>
        <w:t>лингвистический</w:t>
      </w:r>
      <w:r w:rsidRPr="00195AEE">
        <w:rPr>
          <w:lang w:val="ru-RU"/>
        </w:rPr>
        <w:t xml:space="preserve"> </w:t>
      </w:r>
      <w:r>
        <w:rPr>
          <w:lang w:val="ru-RU"/>
        </w:rPr>
        <w:t>материал</w:t>
      </w:r>
      <w:r w:rsidRPr="00195AEE">
        <w:rPr>
          <w:lang w:val="ru-RU"/>
        </w:rPr>
        <w:t xml:space="preserve">, </w:t>
      </w:r>
      <w:r>
        <w:rPr>
          <w:lang w:val="ru-RU"/>
        </w:rPr>
        <w:t>записанный</w:t>
      </w:r>
      <w:r w:rsidRPr="00195AEE">
        <w:rPr>
          <w:lang w:val="ru-RU"/>
        </w:rPr>
        <w:t xml:space="preserve"> </w:t>
      </w:r>
      <w:r>
        <w:rPr>
          <w:lang w:val="ru-RU"/>
        </w:rPr>
        <w:t>в</w:t>
      </w:r>
      <w:r w:rsidRPr="00195AEE">
        <w:rPr>
          <w:lang w:val="ru-RU"/>
        </w:rPr>
        <w:t xml:space="preserve"> </w:t>
      </w:r>
      <w:r>
        <w:rPr>
          <w:lang w:val="ru-RU"/>
        </w:rPr>
        <w:t>этой</w:t>
      </w:r>
      <w:r w:rsidRPr="00195AEE">
        <w:rPr>
          <w:lang w:val="ru-RU"/>
        </w:rPr>
        <w:t xml:space="preserve"> </w:t>
      </w:r>
      <w:r>
        <w:rPr>
          <w:lang w:val="ru-RU"/>
        </w:rPr>
        <w:t>стране</w:t>
      </w:r>
      <w:r w:rsidRPr="00195AEE">
        <w:rPr>
          <w:lang w:val="ru-RU"/>
        </w:rPr>
        <w:t xml:space="preserve"> </w:t>
      </w:r>
      <w:r>
        <w:rPr>
          <w:lang w:val="ru-RU"/>
        </w:rPr>
        <w:t>в</w:t>
      </w:r>
      <w:r w:rsidRPr="00195AEE">
        <w:rPr>
          <w:lang w:val="ru-RU"/>
        </w:rPr>
        <w:t xml:space="preserve"> </w:t>
      </w:r>
      <w:r>
        <w:rPr>
          <w:lang w:val="ru-RU"/>
        </w:rPr>
        <w:t>начале</w:t>
      </w:r>
      <w:r w:rsidRPr="00195AEE">
        <w:rPr>
          <w:lang w:val="ru-RU"/>
        </w:rPr>
        <w:t xml:space="preserve"> 19</w:t>
      </w:r>
      <w:r>
        <w:rPr>
          <w:lang w:val="ru-RU"/>
        </w:rPr>
        <w:t>00-х гг. Местные</w:t>
      </w:r>
      <w:r w:rsidRPr="008C18DA">
        <w:rPr>
          <w:lang w:val="ru-RU"/>
        </w:rPr>
        <w:t xml:space="preserve"> </w:t>
      </w:r>
      <w:r>
        <w:rPr>
          <w:lang w:val="ru-RU"/>
        </w:rPr>
        <w:t>газеты</w:t>
      </w:r>
      <w:r w:rsidRPr="008C18DA">
        <w:rPr>
          <w:lang w:val="ru-RU"/>
        </w:rPr>
        <w:t xml:space="preserve"> </w:t>
      </w:r>
      <w:r>
        <w:rPr>
          <w:lang w:val="ru-RU"/>
        </w:rPr>
        <w:t>и</w:t>
      </w:r>
      <w:r w:rsidRPr="008C18DA">
        <w:rPr>
          <w:lang w:val="ru-RU"/>
        </w:rPr>
        <w:t xml:space="preserve"> </w:t>
      </w:r>
      <w:r>
        <w:rPr>
          <w:lang w:val="ru-RU"/>
        </w:rPr>
        <w:t>радиостанции</w:t>
      </w:r>
      <w:r w:rsidRPr="008C18DA">
        <w:rPr>
          <w:lang w:val="ru-RU"/>
        </w:rPr>
        <w:t xml:space="preserve"> </w:t>
      </w:r>
      <w:r w:rsidR="008C18DA">
        <w:rPr>
          <w:lang w:val="ru-RU"/>
        </w:rPr>
        <w:t>уведомляли о доступности этих материалов широкую общественность.</w:t>
      </w:r>
      <w:proofErr w:type="gramEnd"/>
      <w:r w:rsidR="008C18DA">
        <w:rPr>
          <w:lang w:val="ru-RU"/>
        </w:rPr>
        <w:t xml:space="preserve"> Некоторые</w:t>
      </w:r>
      <w:r w:rsidR="008C18DA" w:rsidRPr="00CB5564">
        <w:rPr>
          <w:lang w:val="ru-RU"/>
        </w:rPr>
        <w:t xml:space="preserve"> </w:t>
      </w:r>
      <w:r w:rsidR="008C18DA">
        <w:rPr>
          <w:lang w:val="ru-RU"/>
        </w:rPr>
        <w:t>записи</w:t>
      </w:r>
      <w:r w:rsidR="008C18DA" w:rsidRPr="00CB5564">
        <w:rPr>
          <w:lang w:val="ru-RU"/>
        </w:rPr>
        <w:t xml:space="preserve"> </w:t>
      </w:r>
      <w:r w:rsidR="008C18DA">
        <w:rPr>
          <w:lang w:val="ru-RU"/>
        </w:rPr>
        <w:t>запечатлели</w:t>
      </w:r>
      <w:r w:rsidR="008C18DA" w:rsidRPr="00CB5564">
        <w:rPr>
          <w:lang w:val="ru-RU"/>
        </w:rPr>
        <w:t xml:space="preserve"> </w:t>
      </w:r>
      <w:r w:rsidR="008C18DA">
        <w:rPr>
          <w:lang w:val="ru-RU"/>
        </w:rPr>
        <w:t>церемониальные</w:t>
      </w:r>
      <w:r w:rsidR="008C18DA" w:rsidRPr="00CB5564">
        <w:rPr>
          <w:lang w:val="ru-RU"/>
        </w:rPr>
        <w:t xml:space="preserve"> </w:t>
      </w:r>
      <w:r w:rsidR="008C18DA">
        <w:rPr>
          <w:lang w:val="ru-RU"/>
        </w:rPr>
        <w:t>песни</w:t>
      </w:r>
      <w:r w:rsidR="008C18DA" w:rsidRPr="00CB5564">
        <w:rPr>
          <w:lang w:val="ru-RU"/>
        </w:rPr>
        <w:t xml:space="preserve">, </w:t>
      </w:r>
      <w:proofErr w:type="gramStart"/>
      <w:r w:rsidR="00CB5564">
        <w:rPr>
          <w:lang w:val="ru-RU"/>
        </w:rPr>
        <w:t>в</w:t>
      </w:r>
      <w:r w:rsidR="00CB5564" w:rsidRPr="00CB5564">
        <w:rPr>
          <w:lang w:val="ru-RU"/>
        </w:rPr>
        <w:t xml:space="preserve"> </w:t>
      </w:r>
      <w:r w:rsidR="00CB5564">
        <w:rPr>
          <w:lang w:val="ru-RU"/>
        </w:rPr>
        <w:t>последствии</w:t>
      </w:r>
      <w:proofErr w:type="gramEnd"/>
      <w:r w:rsidR="00CB5564" w:rsidRPr="00CB5564">
        <w:rPr>
          <w:lang w:val="ru-RU"/>
        </w:rPr>
        <w:t xml:space="preserve"> </w:t>
      </w:r>
      <w:r w:rsidR="00CB5564">
        <w:rPr>
          <w:lang w:val="ru-RU"/>
        </w:rPr>
        <w:t>не</w:t>
      </w:r>
      <w:r w:rsidR="00CB5564" w:rsidRPr="00CB5564">
        <w:rPr>
          <w:lang w:val="ru-RU"/>
        </w:rPr>
        <w:t xml:space="preserve"> </w:t>
      </w:r>
      <w:r w:rsidR="00CB5564">
        <w:rPr>
          <w:lang w:val="ru-RU"/>
        </w:rPr>
        <w:t>исполнявшиеся</w:t>
      </w:r>
      <w:r w:rsidR="00CB5564" w:rsidRPr="00CB5564">
        <w:rPr>
          <w:lang w:val="ru-RU"/>
        </w:rPr>
        <w:t xml:space="preserve"> </w:t>
      </w:r>
      <w:r w:rsidR="00CB5564">
        <w:rPr>
          <w:lang w:val="ru-RU"/>
        </w:rPr>
        <w:t>как</w:t>
      </w:r>
      <w:r w:rsidR="00CB5564" w:rsidRPr="00CB5564">
        <w:rPr>
          <w:lang w:val="ru-RU"/>
        </w:rPr>
        <w:t xml:space="preserve"> </w:t>
      </w:r>
      <w:r w:rsidR="00CB5564">
        <w:rPr>
          <w:lang w:val="ru-RU"/>
        </w:rPr>
        <w:t>из</w:t>
      </w:r>
      <w:r w:rsidR="00CB5564" w:rsidRPr="00CB5564">
        <w:rPr>
          <w:lang w:val="ru-RU"/>
        </w:rPr>
        <w:t>-</w:t>
      </w:r>
      <w:r w:rsidR="00CB5564">
        <w:rPr>
          <w:lang w:val="ru-RU"/>
        </w:rPr>
        <w:t>за</w:t>
      </w:r>
      <w:r w:rsidR="00CB5564" w:rsidRPr="00CB5564">
        <w:rPr>
          <w:lang w:val="ru-RU"/>
        </w:rPr>
        <w:t xml:space="preserve"> </w:t>
      </w:r>
      <w:r w:rsidR="00CB5564">
        <w:rPr>
          <w:lang w:val="ru-RU"/>
        </w:rPr>
        <w:t>запрета</w:t>
      </w:r>
      <w:r w:rsidR="00CB5564" w:rsidRPr="00CB5564">
        <w:rPr>
          <w:lang w:val="ru-RU"/>
        </w:rPr>
        <w:t xml:space="preserve"> </w:t>
      </w:r>
      <w:r w:rsidR="00CB5564">
        <w:rPr>
          <w:lang w:val="ru-RU"/>
        </w:rPr>
        <w:t>миссионеров, так и из-за вытеснения церемониями соседних групп. Сегодня</w:t>
      </w:r>
      <w:r w:rsidR="00CB5564" w:rsidRPr="00CB5564">
        <w:rPr>
          <w:lang w:val="ru-RU"/>
        </w:rPr>
        <w:t xml:space="preserve"> </w:t>
      </w:r>
      <w:r w:rsidR="00CB5564">
        <w:rPr>
          <w:lang w:val="ru-RU"/>
        </w:rPr>
        <w:t>эти</w:t>
      </w:r>
      <w:r w:rsidR="00CB5564" w:rsidRPr="00CB5564">
        <w:rPr>
          <w:lang w:val="ru-RU"/>
        </w:rPr>
        <w:t xml:space="preserve"> </w:t>
      </w:r>
      <w:r w:rsidR="00CB5564">
        <w:rPr>
          <w:lang w:val="ru-RU"/>
        </w:rPr>
        <w:t>традиции</w:t>
      </w:r>
      <w:r w:rsidR="00CB5564" w:rsidRPr="00CB5564">
        <w:rPr>
          <w:lang w:val="ru-RU"/>
        </w:rPr>
        <w:t xml:space="preserve"> </w:t>
      </w:r>
      <w:r w:rsidR="00CB5564">
        <w:rPr>
          <w:lang w:val="ru-RU"/>
        </w:rPr>
        <w:t>помнят</w:t>
      </w:r>
      <w:r w:rsidR="00CB5564" w:rsidRPr="00CB5564">
        <w:rPr>
          <w:lang w:val="ru-RU"/>
        </w:rPr>
        <w:t xml:space="preserve"> </w:t>
      </w:r>
      <w:r w:rsidR="00CB5564">
        <w:rPr>
          <w:lang w:val="ru-RU"/>
        </w:rPr>
        <w:t>лишь</w:t>
      </w:r>
      <w:r w:rsidR="00CB5564" w:rsidRPr="00CB5564">
        <w:rPr>
          <w:lang w:val="ru-RU"/>
        </w:rPr>
        <w:t xml:space="preserve"> </w:t>
      </w:r>
      <w:r w:rsidR="00CB5564">
        <w:rPr>
          <w:lang w:val="ru-RU"/>
        </w:rPr>
        <w:t>весьма</w:t>
      </w:r>
      <w:r w:rsidR="00CB5564" w:rsidRPr="00CB5564">
        <w:rPr>
          <w:lang w:val="ru-RU"/>
        </w:rPr>
        <w:t xml:space="preserve"> </w:t>
      </w:r>
      <w:r w:rsidR="00CB5564">
        <w:rPr>
          <w:lang w:val="ru-RU"/>
        </w:rPr>
        <w:t>отрывочно</w:t>
      </w:r>
      <w:r w:rsidR="00CB5564" w:rsidRPr="00CB5564">
        <w:rPr>
          <w:lang w:val="ru-RU"/>
        </w:rPr>
        <w:t xml:space="preserve">. </w:t>
      </w:r>
      <w:r w:rsidR="00CB5564">
        <w:rPr>
          <w:lang w:val="ru-RU"/>
        </w:rPr>
        <w:t>Поэтому группы местных исполнителей используют записи для того, чтобы пожилые жители деревни вспомнили обычаи исполнения своей молодости, которые затем могут быть переданы следующим поколениям. Без подобных записанных примеров, используемых в качестве отправной точки, такие попытки возрождения не были бы возможны</w:t>
      </w:r>
      <w:r w:rsidR="004542FE" w:rsidRPr="00CB5564">
        <w:rPr>
          <w:lang w:val="ru-RU"/>
        </w:rPr>
        <w:t>.</w:t>
      </w:r>
      <w:r w:rsidR="00F358EA" w:rsidRPr="000E1D9D">
        <w:rPr>
          <w:rStyle w:val="FootnoteReference"/>
          <w:sz w:val="20"/>
          <w:szCs w:val="20"/>
        </w:rPr>
        <w:footnoteReference w:id="2"/>
      </w:r>
    </w:p>
    <w:p w14:paraId="470F08A1" w14:textId="138A53AA" w:rsidR="00802500" w:rsidRPr="00E9345A" w:rsidRDefault="008C18DA" w:rsidP="00A853D3">
      <w:pPr>
        <w:pStyle w:val="Heading4"/>
        <w:rPr>
          <w:lang w:val="ru-RU"/>
        </w:rPr>
      </w:pPr>
      <w:r>
        <w:rPr>
          <w:lang w:val="ru-RU"/>
        </w:rPr>
        <w:t>возрождение практики и передачи НКН</w:t>
      </w:r>
    </w:p>
    <w:p w14:paraId="26CAF284" w14:textId="466D4097" w:rsidR="00802500" w:rsidRPr="00E9345A" w:rsidRDefault="00E9345A" w:rsidP="002D5639">
      <w:pPr>
        <w:pStyle w:val="Texte1"/>
        <w:rPr>
          <w:lang w:val="ru-RU"/>
        </w:rPr>
      </w:pPr>
      <w:r>
        <w:rPr>
          <w:lang w:val="ru-RU"/>
        </w:rPr>
        <w:t>В этом вопросе соответствующим сообществам могут помочь государственные органы, НПО, эксперты, специализированные центры и исследовательские учреждения. Возможные виды деятельности</w:t>
      </w:r>
      <w:r w:rsidR="00802500" w:rsidRPr="00E9345A">
        <w:rPr>
          <w:lang w:val="ru-RU"/>
        </w:rPr>
        <w:t>:</w:t>
      </w:r>
    </w:p>
    <w:p w14:paraId="52C66641" w14:textId="0C439485" w:rsidR="00802500" w:rsidRPr="00E9345A" w:rsidRDefault="00E9345A" w:rsidP="00AD2211">
      <w:pPr>
        <w:pStyle w:val="Txtpucegras"/>
        <w:rPr>
          <w:lang w:val="ru-RU"/>
        </w:rPr>
      </w:pPr>
      <w:r>
        <w:rPr>
          <w:lang w:val="ru-RU"/>
        </w:rPr>
        <w:t>Повышение осведомлённости внутри соответствующего сообщества о ценности отдельных элементов НКН</w:t>
      </w:r>
      <w:r w:rsidR="00356606" w:rsidRPr="00E9345A">
        <w:rPr>
          <w:lang w:val="ru-RU"/>
        </w:rPr>
        <w:t>.</w:t>
      </w:r>
    </w:p>
    <w:p w14:paraId="204D9D36" w14:textId="2B925F5F" w:rsidR="00802500" w:rsidRPr="00E9345A" w:rsidRDefault="00E9345A" w:rsidP="00952DBE">
      <w:pPr>
        <w:pStyle w:val="Txtpucegras"/>
        <w:rPr>
          <w:lang w:val="ru-RU"/>
        </w:rPr>
      </w:pPr>
      <w:r>
        <w:rPr>
          <w:lang w:val="ru-RU"/>
        </w:rPr>
        <w:t>Оказание содействия в создании организаций сообществ, которые займутся популяризацией охраны своего НКН и предпримут конкретные шаги в данном направлении</w:t>
      </w:r>
      <w:r w:rsidR="00356606" w:rsidRPr="00E9345A">
        <w:rPr>
          <w:lang w:val="ru-RU"/>
        </w:rPr>
        <w:t>.</w:t>
      </w:r>
    </w:p>
    <w:p w14:paraId="5C94F309" w14:textId="2045DD3C" w:rsidR="00802500" w:rsidRPr="00E9345A" w:rsidRDefault="00E9345A">
      <w:pPr>
        <w:pStyle w:val="Txtpucegras"/>
        <w:rPr>
          <w:lang w:val="ru-RU"/>
        </w:rPr>
      </w:pPr>
      <w:r>
        <w:rPr>
          <w:lang w:val="ru-RU"/>
        </w:rPr>
        <w:t>Анализ (соответствующими сообществами или с их участием) угроз жизнеспособности элементам их НКН (если таковые имеются)</w:t>
      </w:r>
      <w:r w:rsidR="00356606" w:rsidRPr="00E9345A">
        <w:rPr>
          <w:lang w:val="ru-RU"/>
        </w:rPr>
        <w:t>.</w:t>
      </w:r>
    </w:p>
    <w:p w14:paraId="593C98FA" w14:textId="7BD45884" w:rsidR="00802500" w:rsidRPr="00E9345A" w:rsidRDefault="00E9345A">
      <w:pPr>
        <w:pStyle w:val="Txtpucegras"/>
        <w:rPr>
          <w:lang w:val="ru-RU"/>
        </w:rPr>
      </w:pPr>
      <w:r>
        <w:rPr>
          <w:lang w:val="ru-RU"/>
        </w:rPr>
        <w:t>Поддержка опытных практических выразителей в деле передачи знаний, навыков и ценностей, необходимых для практики и признания элементов НКН другими членами соответствующего сообщества</w:t>
      </w:r>
      <w:r w:rsidR="00356606" w:rsidRPr="00E9345A">
        <w:rPr>
          <w:lang w:val="ru-RU"/>
        </w:rPr>
        <w:t>.</w:t>
      </w:r>
    </w:p>
    <w:p w14:paraId="04C5A091" w14:textId="4FEA1F28" w:rsidR="00802500" w:rsidRPr="006D57AF" w:rsidRDefault="00E9345A">
      <w:pPr>
        <w:pStyle w:val="Txtpucegras"/>
        <w:rPr>
          <w:lang w:val="ru-RU"/>
        </w:rPr>
      </w:pPr>
      <w:r>
        <w:rPr>
          <w:lang w:val="ru-RU"/>
        </w:rPr>
        <w:t>Организацию образования и обучения молодых членов сообщества с целью обеспечения наличия навыков для непрерывной практики элементов НКН, в ситуациях, когда традиционные методы передачи больше не жизнеспособны</w:t>
      </w:r>
      <w:r w:rsidR="00356606" w:rsidRPr="006D57AF">
        <w:rPr>
          <w:lang w:val="ru-RU"/>
        </w:rPr>
        <w:t>.</w:t>
      </w:r>
    </w:p>
    <w:p w14:paraId="2CAD83D0" w14:textId="0123D3DC" w:rsidR="00802500" w:rsidRPr="006D57AF" w:rsidRDefault="006D57AF">
      <w:pPr>
        <w:pStyle w:val="Txtpucegras"/>
        <w:rPr>
          <w:lang w:val="ru-RU"/>
        </w:rPr>
      </w:pPr>
      <w:r>
        <w:rPr>
          <w:lang w:val="ru-RU"/>
        </w:rPr>
        <w:t>Поощрение</w:t>
      </w:r>
      <w:r w:rsidRPr="006D57AF">
        <w:rPr>
          <w:lang w:val="ru-RU"/>
        </w:rPr>
        <w:t xml:space="preserve"> </w:t>
      </w:r>
      <w:r>
        <w:rPr>
          <w:lang w:val="ru-RU"/>
        </w:rPr>
        <w:t>традиционных</w:t>
      </w:r>
      <w:r w:rsidRPr="006D57AF">
        <w:rPr>
          <w:lang w:val="ru-RU"/>
        </w:rPr>
        <w:t xml:space="preserve"> </w:t>
      </w:r>
      <w:r>
        <w:rPr>
          <w:lang w:val="ru-RU"/>
        </w:rPr>
        <w:t>состязаний</w:t>
      </w:r>
      <w:r w:rsidRPr="006D57AF">
        <w:rPr>
          <w:lang w:val="ru-RU"/>
        </w:rPr>
        <w:t xml:space="preserve"> </w:t>
      </w:r>
      <w:r>
        <w:rPr>
          <w:lang w:val="ru-RU"/>
        </w:rPr>
        <w:t>и</w:t>
      </w:r>
      <w:r w:rsidRPr="006D57AF">
        <w:rPr>
          <w:lang w:val="ru-RU"/>
        </w:rPr>
        <w:t xml:space="preserve"> </w:t>
      </w:r>
      <w:r>
        <w:rPr>
          <w:lang w:val="ru-RU"/>
        </w:rPr>
        <w:t>соревнований</w:t>
      </w:r>
      <w:r w:rsidRPr="006D57AF">
        <w:rPr>
          <w:lang w:val="ru-RU"/>
        </w:rPr>
        <w:t xml:space="preserve">, </w:t>
      </w:r>
      <w:r>
        <w:rPr>
          <w:lang w:val="ru-RU"/>
        </w:rPr>
        <w:t>особенно</w:t>
      </w:r>
      <w:r w:rsidRPr="006D57AF">
        <w:rPr>
          <w:lang w:val="ru-RU"/>
        </w:rPr>
        <w:t xml:space="preserve"> </w:t>
      </w:r>
      <w:r>
        <w:rPr>
          <w:lang w:val="ru-RU"/>
        </w:rPr>
        <w:t>там</w:t>
      </w:r>
      <w:r w:rsidRPr="006D57AF">
        <w:rPr>
          <w:lang w:val="ru-RU"/>
        </w:rPr>
        <w:t xml:space="preserve">, </w:t>
      </w:r>
      <w:r>
        <w:rPr>
          <w:lang w:val="ru-RU"/>
        </w:rPr>
        <w:t>где</w:t>
      </w:r>
      <w:r w:rsidRPr="006D57AF">
        <w:rPr>
          <w:lang w:val="ru-RU"/>
        </w:rPr>
        <w:t xml:space="preserve"> </w:t>
      </w:r>
      <w:r>
        <w:rPr>
          <w:lang w:val="ru-RU"/>
        </w:rPr>
        <w:t>они</w:t>
      </w:r>
      <w:r w:rsidRPr="006D57AF">
        <w:rPr>
          <w:lang w:val="ru-RU"/>
        </w:rPr>
        <w:t xml:space="preserve"> </w:t>
      </w:r>
      <w:r>
        <w:rPr>
          <w:lang w:val="ru-RU"/>
        </w:rPr>
        <w:t>в</w:t>
      </w:r>
      <w:r w:rsidRPr="006D57AF">
        <w:rPr>
          <w:lang w:val="ru-RU"/>
        </w:rPr>
        <w:t xml:space="preserve"> </w:t>
      </w:r>
      <w:r>
        <w:rPr>
          <w:lang w:val="ru-RU"/>
        </w:rPr>
        <w:t>прошлом</w:t>
      </w:r>
      <w:r w:rsidRPr="006D57AF">
        <w:rPr>
          <w:lang w:val="ru-RU"/>
        </w:rPr>
        <w:t xml:space="preserve"> </w:t>
      </w:r>
      <w:r>
        <w:rPr>
          <w:lang w:val="ru-RU"/>
        </w:rPr>
        <w:t>служили</w:t>
      </w:r>
      <w:r w:rsidRPr="006D57AF">
        <w:rPr>
          <w:lang w:val="ru-RU"/>
        </w:rPr>
        <w:t xml:space="preserve"> </w:t>
      </w:r>
      <w:r>
        <w:rPr>
          <w:lang w:val="ru-RU"/>
        </w:rPr>
        <w:t>рекламным</w:t>
      </w:r>
      <w:r w:rsidRPr="006D57AF">
        <w:rPr>
          <w:lang w:val="ru-RU"/>
        </w:rPr>
        <w:t xml:space="preserve"> </w:t>
      </w:r>
      <w:r>
        <w:rPr>
          <w:lang w:val="ru-RU"/>
        </w:rPr>
        <w:t>средством для</w:t>
      </w:r>
      <w:r w:rsidRPr="006D57AF">
        <w:rPr>
          <w:lang w:val="ru-RU"/>
        </w:rPr>
        <w:t xml:space="preserve"> </w:t>
      </w:r>
      <w:r>
        <w:rPr>
          <w:lang w:val="ru-RU"/>
        </w:rPr>
        <w:t>воспроизведения</w:t>
      </w:r>
      <w:r w:rsidRPr="006D57AF">
        <w:rPr>
          <w:lang w:val="ru-RU"/>
        </w:rPr>
        <w:t xml:space="preserve"> </w:t>
      </w:r>
      <w:r>
        <w:rPr>
          <w:lang w:val="ru-RU"/>
        </w:rPr>
        <w:t>и передачи элемента</w:t>
      </w:r>
      <w:r w:rsidR="00356606" w:rsidRPr="006D57AF">
        <w:rPr>
          <w:lang w:val="ru-RU"/>
        </w:rPr>
        <w:t>.</w:t>
      </w:r>
    </w:p>
    <w:p w14:paraId="17A691B1" w14:textId="7E84E9E8" w:rsidR="00802500" w:rsidRPr="00BB356C" w:rsidRDefault="00BB356C">
      <w:pPr>
        <w:pStyle w:val="Txtpucegras"/>
        <w:rPr>
          <w:lang w:val="ru-RU"/>
        </w:rPr>
      </w:pPr>
      <w:r>
        <w:rPr>
          <w:lang w:val="ru-RU"/>
        </w:rPr>
        <w:t>Обеспечение</w:t>
      </w:r>
      <w:r w:rsidRPr="00BB356C">
        <w:rPr>
          <w:lang w:val="ru-RU"/>
        </w:rPr>
        <w:t xml:space="preserve"> </w:t>
      </w:r>
      <w:r>
        <w:rPr>
          <w:lang w:val="ru-RU"/>
        </w:rPr>
        <w:t>создания</w:t>
      </w:r>
      <w:r w:rsidRPr="00BB356C">
        <w:rPr>
          <w:lang w:val="ru-RU"/>
        </w:rPr>
        <w:t xml:space="preserve"> </w:t>
      </w:r>
      <w:r>
        <w:rPr>
          <w:lang w:val="ru-RU"/>
        </w:rPr>
        <w:t>материальных</w:t>
      </w:r>
      <w:r w:rsidRPr="00BB356C">
        <w:rPr>
          <w:lang w:val="ru-RU"/>
        </w:rPr>
        <w:t xml:space="preserve"> </w:t>
      </w:r>
      <w:r>
        <w:rPr>
          <w:lang w:val="ru-RU"/>
        </w:rPr>
        <w:t>условий</w:t>
      </w:r>
      <w:r w:rsidRPr="00BB356C">
        <w:rPr>
          <w:lang w:val="ru-RU"/>
        </w:rPr>
        <w:t xml:space="preserve"> </w:t>
      </w:r>
      <w:r>
        <w:rPr>
          <w:lang w:val="ru-RU"/>
        </w:rPr>
        <w:t>непрерывной</w:t>
      </w:r>
      <w:r w:rsidRPr="00BB356C">
        <w:rPr>
          <w:lang w:val="ru-RU"/>
        </w:rPr>
        <w:t xml:space="preserve"> </w:t>
      </w:r>
      <w:r>
        <w:rPr>
          <w:lang w:val="ru-RU"/>
        </w:rPr>
        <w:t>практики</w:t>
      </w:r>
      <w:r w:rsidRPr="00BB356C">
        <w:rPr>
          <w:lang w:val="ru-RU"/>
        </w:rPr>
        <w:t xml:space="preserve"> </w:t>
      </w:r>
      <w:r>
        <w:rPr>
          <w:lang w:val="ru-RU"/>
        </w:rPr>
        <w:t>и</w:t>
      </w:r>
      <w:r w:rsidRPr="00BB356C">
        <w:rPr>
          <w:lang w:val="ru-RU"/>
        </w:rPr>
        <w:t xml:space="preserve"> </w:t>
      </w:r>
      <w:r>
        <w:rPr>
          <w:lang w:val="ru-RU"/>
        </w:rPr>
        <w:t>передачи</w:t>
      </w:r>
      <w:r w:rsidRPr="00BB356C">
        <w:rPr>
          <w:lang w:val="ru-RU"/>
        </w:rPr>
        <w:t xml:space="preserve">, </w:t>
      </w:r>
      <w:r>
        <w:rPr>
          <w:lang w:val="ru-RU"/>
        </w:rPr>
        <w:t>например</w:t>
      </w:r>
      <w:r w:rsidRPr="00BB356C">
        <w:rPr>
          <w:lang w:val="ru-RU"/>
        </w:rPr>
        <w:t xml:space="preserve">, </w:t>
      </w:r>
      <w:r>
        <w:rPr>
          <w:lang w:val="ru-RU"/>
        </w:rPr>
        <w:t>беспрепятственный</w:t>
      </w:r>
      <w:r w:rsidRPr="00BB356C">
        <w:rPr>
          <w:lang w:val="ru-RU"/>
        </w:rPr>
        <w:t xml:space="preserve"> </w:t>
      </w:r>
      <w:r>
        <w:rPr>
          <w:lang w:val="ru-RU"/>
        </w:rPr>
        <w:t>доступ</w:t>
      </w:r>
      <w:r w:rsidRPr="00BB356C">
        <w:rPr>
          <w:lang w:val="ru-RU"/>
        </w:rPr>
        <w:t xml:space="preserve"> </w:t>
      </w:r>
      <w:r>
        <w:rPr>
          <w:lang w:val="ru-RU"/>
        </w:rPr>
        <w:t>к</w:t>
      </w:r>
      <w:r w:rsidRPr="00BB356C">
        <w:rPr>
          <w:lang w:val="ru-RU"/>
        </w:rPr>
        <w:t xml:space="preserve"> </w:t>
      </w:r>
      <w:r>
        <w:rPr>
          <w:lang w:val="ru-RU"/>
        </w:rPr>
        <w:t>необходимому сырью, местам для исполнения или инструментам</w:t>
      </w:r>
      <w:r w:rsidR="00356606" w:rsidRPr="00BB356C">
        <w:rPr>
          <w:lang w:val="ru-RU"/>
        </w:rPr>
        <w:t>.</w:t>
      </w:r>
    </w:p>
    <w:p w14:paraId="6C2FDF95" w14:textId="795CA52F" w:rsidR="00802500" w:rsidRDefault="00BB356C">
      <w:pPr>
        <w:pStyle w:val="Txtpucegras"/>
        <w:rPr>
          <w:lang w:val="ru-RU"/>
        </w:rPr>
      </w:pPr>
      <w:r>
        <w:rPr>
          <w:lang w:val="ru-RU"/>
        </w:rPr>
        <w:t>Обеспечение финансирования проектов по охране</w:t>
      </w:r>
      <w:r w:rsidR="00356606" w:rsidRPr="00BB356C">
        <w:rPr>
          <w:lang w:val="ru-RU"/>
        </w:rPr>
        <w:t>.</w:t>
      </w:r>
    </w:p>
    <w:p w14:paraId="0B5FF8D0" w14:textId="7BD8EFEB" w:rsidR="00BB356C" w:rsidRPr="00BB356C" w:rsidRDefault="00BB356C">
      <w:pPr>
        <w:pStyle w:val="Txtpucegras"/>
        <w:rPr>
          <w:lang w:val="ru-RU"/>
        </w:rPr>
      </w:pPr>
      <w:r>
        <w:rPr>
          <w:lang w:val="ru-RU"/>
        </w:rPr>
        <w:t>Мониторинг эффективности мер по охране и разработка мероприятий, способствующих жизнеспособности элементов, а также принятие корректирующих мер в случае появления новых угроз его жизнеспособности.</w:t>
      </w:r>
    </w:p>
    <w:p w14:paraId="1CBCB9F5" w14:textId="43981489" w:rsidR="00C27CF6" w:rsidRPr="00BB356C" w:rsidRDefault="00BB356C" w:rsidP="00BE1A7C">
      <w:pPr>
        <w:pStyle w:val="Txtpucegras"/>
        <w:numPr>
          <w:ilvl w:val="0"/>
          <w:numId w:val="0"/>
        </w:numPr>
        <w:ind w:left="851"/>
        <w:rPr>
          <w:b/>
          <w:bCs/>
          <w:lang w:val="ru-RU"/>
        </w:rPr>
      </w:pPr>
      <w:r>
        <w:rPr>
          <w:b/>
          <w:bCs/>
          <w:lang w:val="ru-RU"/>
        </w:rPr>
        <w:t>Пример</w:t>
      </w:r>
      <w:r w:rsidR="00C27CF6" w:rsidRPr="00BB356C">
        <w:rPr>
          <w:b/>
          <w:bCs/>
          <w:lang w:val="ru-RU"/>
        </w:rPr>
        <w:t xml:space="preserve">: </w:t>
      </w:r>
      <w:r w:rsidR="0075637A">
        <w:rPr>
          <w:b/>
          <w:bCs/>
          <w:lang w:val="ru-RU"/>
        </w:rPr>
        <w:t>Способ</w:t>
      </w:r>
      <w:r>
        <w:rPr>
          <w:b/>
          <w:bCs/>
          <w:lang w:val="ru-RU"/>
        </w:rPr>
        <w:t xml:space="preserve"> окраски </w:t>
      </w:r>
      <w:r w:rsidR="0075637A">
        <w:rPr>
          <w:b/>
          <w:bCs/>
          <w:lang w:val="ru-RU"/>
        </w:rPr>
        <w:t>ткани</w:t>
      </w:r>
      <w:r>
        <w:rPr>
          <w:b/>
          <w:bCs/>
          <w:lang w:val="ru-RU"/>
        </w:rPr>
        <w:t xml:space="preserve"> батик в Индонезии</w:t>
      </w:r>
    </w:p>
    <w:p w14:paraId="5BE2F4C4" w14:textId="247CC4E7" w:rsidR="00802500" w:rsidRPr="0075637A" w:rsidRDefault="0075637A" w:rsidP="002D5639">
      <w:pPr>
        <w:pStyle w:val="Texte1"/>
        <w:rPr>
          <w:lang w:val="ru-RU"/>
        </w:rPr>
      </w:pPr>
      <w:r>
        <w:rPr>
          <w:lang w:val="ru-RU"/>
        </w:rPr>
        <w:t>Батик</w:t>
      </w:r>
      <w:r w:rsidRPr="0075637A">
        <w:rPr>
          <w:lang w:val="ru-RU"/>
        </w:rPr>
        <w:t xml:space="preserve"> – </w:t>
      </w:r>
      <w:r>
        <w:rPr>
          <w:lang w:val="ru-RU"/>
        </w:rPr>
        <w:t>это</w:t>
      </w:r>
      <w:r w:rsidRPr="0075637A">
        <w:rPr>
          <w:lang w:val="ru-RU"/>
        </w:rPr>
        <w:t xml:space="preserve"> </w:t>
      </w:r>
      <w:r>
        <w:rPr>
          <w:lang w:val="ru-RU"/>
        </w:rPr>
        <w:t>распространённый</w:t>
      </w:r>
      <w:r w:rsidRPr="0075637A">
        <w:rPr>
          <w:lang w:val="ru-RU"/>
        </w:rPr>
        <w:t xml:space="preserve"> </w:t>
      </w:r>
      <w:r>
        <w:rPr>
          <w:lang w:val="ru-RU"/>
        </w:rPr>
        <w:t>в</w:t>
      </w:r>
      <w:r w:rsidRPr="0075637A">
        <w:rPr>
          <w:lang w:val="ru-RU"/>
        </w:rPr>
        <w:t xml:space="preserve"> </w:t>
      </w:r>
      <w:r>
        <w:rPr>
          <w:lang w:val="ru-RU"/>
        </w:rPr>
        <w:t>Индонезии</w:t>
      </w:r>
      <w:r w:rsidRPr="0075637A">
        <w:rPr>
          <w:lang w:val="ru-RU"/>
        </w:rPr>
        <w:t xml:space="preserve"> </w:t>
      </w:r>
      <w:r>
        <w:rPr>
          <w:lang w:val="ru-RU"/>
        </w:rPr>
        <w:t>метод</w:t>
      </w:r>
      <w:r w:rsidRPr="0075637A">
        <w:rPr>
          <w:lang w:val="ru-RU"/>
        </w:rPr>
        <w:t xml:space="preserve"> </w:t>
      </w:r>
      <w:r>
        <w:rPr>
          <w:lang w:val="ru-RU"/>
        </w:rPr>
        <w:t>окраски</w:t>
      </w:r>
      <w:r w:rsidRPr="0075637A">
        <w:rPr>
          <w:lang w:val="ru-RU"/>
        </w:rPr>
        <w:t xml:space="preserve"> </w:t>
      </w:r>
      <w:r>
        <w:rPr>
          <w:lang w:val="ru-RU"/>
        </w:rPr>
        <w:t>ткани</w:t>
      </w:r>
      <w:r w:rsidRPr="0075637A">
        <w:rPr>
          <w:lang w:val="ru-RU"/>
        </w:rPr>
        <w:t>;</w:t>
      </w:r>
      <w:r w:rsidR="00802500" w:rsidRPr="0075637A">
        <w:rPr>
          <w:lang w:val="ru-RU"/>
        </w:rPr>
        <w:t xml:space="preserve"> </w:t>
      </w:r>
      <w:r>
        <w:rPr>
          <w:lang w:val="ru-RU"/>
        </w:rPr>
        <w:t>он включён в Репрезентативный список в 2009 г. При создании ткани в стиле батик ремесленники рисуют на ней эскизы в виде точек и линий горячим воском, устойчивым к растительным и другим красителям и поэтому позволяющим избирательно наносить окраску. Лица</w:t>
      </w:r>
      <w:r w:rsidRPr="0075637A">
        <w:rPr>
          <w:lang w:val="ru-RU"/>
        </w:rPr>
        <w:t xml:space="preserve">, </w:t>
      </w:r>
      <w:r>
        <w:rPr>
          <w:lang w:val="ru-RU"/>
        </w:rPr>
        <w:t xml:space="preserve">искусные в изготовлении батика, идентифицировались с целью провозглашения их </w:t>
      </w:r>
      <w:r w:rsidRPr="0075637A">
        <w:rPr>
          <w:i/>
          <w:lang w:val="ru-RU"/>
        </w:rPr>
        <w:t>Национальными сокровищами</w:t>
      </w:r>
      <w:r>
        <w:rPr>
          <w:lang w:val="ru-RU"/>
        </w:rPr>
        <w:t>. В</w:t>
      </w:r>
      <w:r w:rsidRPr="0075637A">
        <w:rPr>
          <w:lang w:val="ru-RU"/>
        </w:rPr>
        <w:t xml:space="preserve"> 2008</w:t>
      </w:r>
      <w:r w:rsidRPr="0075637A">
        <w:rPr>
          <w:lang w:val="en-US"/>
        </w:rPr>
        <w:t> </w:t>
      </w:r>
      <w:r>
        <w:rPr>
          <w:lang w:val="ru-RU"/>
        </w:rPr>
        <w:t>г</w:t>
      </w:r>
      <w:r w:rsidRPr="0075637A">
        <w:rPr>
          <w:lang w:val="ru-RU"/>
        </w:rPr>
        <w:t xml:space="preserve">. </w:t>
      </w:r>
      <w:r>
        <w:rPr>
          <w:lang w:val="ru-RU"/>
        </w:rPr>
        <w:t>основан</w:t>
      </w:r>
      <w:r w:rsidRPr="0075637A">
        <w:rPr>
          <w:lang w:val="ru-RU"/>
        </w:rPr>
        <w:t xml:space="preserve"> </w:t>
      </w:r>
      <w:r w:rsidRPr="0075637A">
        <w:rPr>
          <w:i/>
          <w:lang w:val="ru-RU"/>
        </w:rPr>
        <w:t>Форум Индонезийского общества батика</w:t>
      </w:r>
      <w:r w:rsidRPr="0075637A">
        <w:rPr>
          <w:lang w:val="ru-RU"/>
        </w:rPr>
        <w:t xml:space="preserve"> </w:t>
      </w:r>
      <w:r>
        <w:rPr>
          <w:lang w:val="ru-RU"/>
        </w:rPr>
        <w:t>для</w:t>
      </w:r>
      <w:r w:rsidRPr="0075637A">
        <w:rPr>
          <w:lang w:val="ru-RU"/>
        </w:rPr>
        <w:t xml:space="preserve"> </w:t>
      </w:r>
      <w:r>
        <w:rPr>
          <w:lang w:val="ru-RU"/>
        </w:rPr>
        <w:t>содействия</w:t>
      </w:r>
      <w:r w:rsidRPr="0075637A">
        <w:rPr>
          <w:lang w:val="ru-RU"/>
        </w:rPr>
        <w:t xml:space="preserve"> </w:t>
      </w:r>
      <w:r>
        <w:rPr>
          <w:lang w:val="ru-RU"/>
        </w:rPr>
        <w:t>коммуникации и сотрудничеству между членами общества с целью его охраны батика</w:t>
      </w:r>
      <w:r w:rsidR="00802500" w:rsidRPr="0075637A">
        <w:rPr>
          <w:lang w:val="ru-RU"/>
        </w:rPr>
        <w:t>.</w:t>
      </w:r>
      <w:r w:rsidR="00F358EA" w:rsidRPr="000E1D9D">
        <w:rPr>
          <w:rStyle w:val="FootnoteReference"/>
          <w:sz w:val="20"/>
          <w:szCs w:val="20"/>
        </w:rPr>
        <w:footnoteReference w:id="3"/>
      </w:r>
    </w:p>
    <w:p w14:paraId="2CD4E1C4" w14:textId="545DFBE1" w:rsidR="00802500" w:rsidRPr="00DF03A5" w:rsidRDefault="00770F67" w:rsidP="002D5639">
      <w:pPr>
        <w:pStyle w:val="Texte1"/>
        <w:rPr>
          <w:szCs w:val="22"/>
          <w:lang w:val="ru-RU"/>
        </w:rPr>
      </w:pPr>
      <w:r>
        <w:rPr>
          <w:lang w:val="ru-RU"/>
        </w:rPr>
        <w:t>Члены</w:t>
      </w:r>
      <w:r w:rsidRPr="00DF03A5">
        <w:rPr>
          <w:lang w:val="ru-RU"/>
        </w:rPr>
        <w:t xml:space="preserve"> </w:t>
      </w:r>
      <w:r>
        <w:rPr>
          <w:lang w:val="ru-RU"/>
        </w:rPr>
        <w:t>общества</w:t>
      </w:r>
      <w:r w:rsidRPr="00DF03A5">
        <w:rPr>
          <w:lang w:val="ru-RU"/>
        </w:rPr>
        <w:t xml:space="preserve"> </w:t>
      </w:r>
      <w:r>
        <w:rPr>
          <w:lang w:val="ru-RU"/>
        </w:rPr>
        <w:t>разработали</w:t>
      </w:r>
      <w:r w:rsidRPr="00DF03A5">
        <w:rPr>
          <w:lang w:val="ru-RU"/>
        </w:rPr>
        <w:t xml:space="preserve"> </w:t>
      </w:r>
      <w:r>
        <w:rPr>
          <w:lang w:val="ru-RU"/>
        </w:rPr>
        <w:t>различные</w:t>
      </w:r>
      <w:r w:rsidRPr="00DF03A5">
        <w:rPr>
          <w:lang w:val="ru-RU"/>
        </w:rPr>
        <w:t xml:space="preserve"> </w:t>
      </w:r>
      <w:r>
        <w:rPr>
          <w:lang w:val="ru-RU"/>
        </w:rPr>
        <w:t>меры</w:t>
      </w:r>
      <w:r w:rsidRPr="00DF03A5">
        <w:rPr>
          <w:lang w:val="ru-RU"/>
        </w:rPr>
        <w:t xml:space="preserve"> </w:t>
      </w:r>
      <w:r>
        <w:rPr>
          <w:lang w:val="ru-RU"/>
        </w:rPr>
        <w:t>по</w:t>
      </w:r>
      <w:r w:rsidRPr="00DF03A5">
        <w:rPr>
          <w:lang w:val="ru-RU"/>
        </w:rPr>
        <w:t xml:space="preserve"> </w:t>
      </w:r>
      <w:r>
        <w:rPr>
          <w:lang w:val="ru-RU"/>
        </w:rPr>
        <w:t>охране</w:t>
      </w:r>
      <w:r w:rsidR="00DF03A5">
        <w:rPr>
          <w:lang w:val="ru-RU"/>
        </w:rPr>
        <w:t xml:space="preserve">; одна из них заключалась в том, чтобы обеспечить доступность специальных перьев </w:t>
      </w:r>
      <w:proofErr w:type="spellStart"/>
      <w:r w:rsidR="00DF03A5" w:rsidRPr="00DF03A5">
        <w:rPr>
          <w:i/>
          <w:lang w:val="ru-RU"/>
        </w:rPr>
        <w:t>кансинг</w:t>
      </w:r>
      <w:proofErr w:type="spellEnd"/>
      <w:r w:rsidR="00DF03A5" w:rsidRPr="00DF03A5">
        <w:rPr>
          <w:i/>
          <w:lang w:val="ru-RU"/>
        </w:rPr>
        <w:t xml:space="preserve"> </w:t>
      </w:r>
      <w:proofErr w:type="spellStart"/>
      <w:r w:rsidR="00DF03A5" w:rsidRPr="00DF03A5">
        <w:rPr>
          <w:i/>
          <w:lang w:val="ru-RU"/>
        </w:rPr>
        <w:t>тулис</w:t>
      </w:r>
      <w:proofErr w:type="spellEnd"/>
      <w:r w:rsidR="00DF03A5">
        <w:rPr>
          <w:lang w:val="ru-RU"/>
        </w:rPr>
        <w:t xml:space="preserve"> и штампов </w:t>
      </w:r>
      <w:proofErr w:type="spellStart"/>
      <w:r w:rsidR="00DF03A5" w:rsidRPr="00DF03A5">
        <w:rPr>
          <w:i/>
          <w:lang w:val="ru-RU"/>
        </w:rPr>
        <w:t>кансинг</w:t>
      </w:r>
      <w:proofErr w:type="spellEnd"/>
      <w:r w:rsidR="00DF03A5" w:rsidRPr="00DF03A5">
        <w:rPr>
          <w:i/>
          <w:lang w:val="ru-RU"/>
        </w:rPr>
        <w:t xml:space="preserve"> </w:t>
      </w:r>
      <w:proofErr w:type="spellStart"/>
      <w:r w:rsidR="00DF03A5" w:rsidRPr="00DF03A5">
        <w:rPr>
          <w:i/>
          <w:lang w:val="ru-RU"/>
        </w:rPr>
        <w:t>кэп</w:t>
      </w:r>
      <w:proofErr w:type="spellEnd"/>
      <w:r w:rsidR="00DF03A5">
        <w:rPr>
          <w:lang w:val="ru-RU"/>
        </w:rPr>
        <w:t xml:space="preserve"> для изготовления ткани, поскольку знания о</w:t>
      </w:r>
      <w:r w:rsidR="00422401">
        <w:rPr>
          <w:lang w:val="ru-RU"/>
        </w:rPr>
        <w:t xml:space="preserve">б их </w:t>
      </w:r>
      <w:r w:rsidR="00DF03A5">
        <w:rPr>
          <w:lang w:val="ru-RU"/>
        </w:rPr>
        <w:t>производстве стали утрачиваться. Институт</w:t>
      </w:r>
      <w:r w:rsidR="00DF03A5" w:rsidRPr="00DF03A5">
        <w:rPr>
          <w:lang w:val="ru-RU"/>
        </w:rPr>
        <w:t xml:space="preserve"> </w:t>
      </w:r>
      <w:r w:rsidR="00DF03A5">
        <w:rPr>
          <w:lang w:val="ru-RU"/>
        </w:rPr>
        <w:t>Музея</w:t>
      </w:r>
      <w:r w:rsidR="00DF03A5" w:rsidRPr="00DF03A5">
        <w:rPr>
          <w:lang w:val="ru-RU"/>
        </w:rPr>
        <w:t xml:space="preserve"> </w:t>
      </w:r>
      <w:r w:rsidR="00DF03A5">
        <w:rPr>
          <w:lang w:val="ru-RU"/>
        </w:rPr>
        <w:t>батика</w:t>
      </w:r>
      <w:r w:rsidR="00DF03A5" w:rsidRPr="00DF03A5">
        <w:rPr>
          <w:lang w:val="ru-RU"/>
        </w:rPr>
        <w:t xml:space="preserve"> </w:t>
      </w:r>
      <w:r w:rsidR="00DF03A5">
        <w:rPr>
          <w:lang w:val="ru-RU"/>
        </w:rPr>
        <w:t>планировал</w:t>
      </w:r>
      <w:r w:rsidR="00DF03A5" w:rsidRPr="00DF03A5">
        <w:rPr>
          <w:lang w:val="ru-RU"/>
        </w:rPr>
        <w:t xml:space="preserve"> </w:t>
      </w:r>
      <w:r w:rsidR="00DF03A5">
        <w:rPr>
          <w:lang w:val="ru-RU"/>
        </w:rPr>
        <w:t>организацию</w:t>
      </w:r>
      <w:r w:rsidR="00DF03A5" w:rsidRPr="00DF03A5">
        <w:rPr>
          <w:lang w:val="ru-RU"/>
        </w:rPr>
        <w:t xml:space="preserve"> </w:t>
      </w:r>
      <w:r w:rsidR="00DF03A5">
        <w:rPr>
          <w:lang w:val="ru-RU"/>
        </w:rPr>
        <w:t>специальной</w:t>
      </w:r>
      <w:r w:rsidR="00DF03A5" w:rsidRPr="00DF03A5">
        <w:rPr>
          <w:lang w:val="ru-RU"/>
        </w:rPr>
        <w:t xml:space="preserve"> </w:t>
      </w:r>
      <w:r w:rsidR="00DF03A5">
        <w:rPr>
          <w:lang w:val="ru-RU"/>
        </w:rPr>
        <w:t>тренировочной</w:t>
      </w:r>
      <w:r w:rsidR="00DF03A5" w:rsidRPr="00DF03A5">
        <w:rPr>
          <w:lang w:val="ru-RU"/>
        </w:rPr>
        <w:t xml:space="preserve"> </w:t>
      </w:r>
      <w:r w:rsidR="00DF03A5">
        <w:rPr>
          <w:lang w:val="ru-RU"/>
        </w:rPr>
        <w:t>программы</w:t>
      </w:r>
      <w:r w:rsidR="00DF03A5" w:rsidRPr="00DF03A5">
        <w:rPr>
          <w:lang w:val="ru-RU"/>
        </w:rPr>
        <w:t xml:space="preserve"> </w:t>
      </w:r>
      <w:r w:rsidR="00DF03A5">
        <w:rPr>
          <w:lang w:val="ru-RU"/>
        </w:rPr>
        <w:t>по</w:t>
      </w:r>
      <w:r w:rsidR="00DF03A5" w:rsidRPr="00DF03A5">
        <w:rPr>
          <w:lang w:val="ru-RU"/>
        </w:rPr>
        <w:t xml:space="preserve"> </w:t>
      </w:r>
      <w:r w:rsidR="00DF03A5">
        <w:rPr>
          <w:lang w:val="ru-RU"/>
        </w:rPr>
        <w:t>обучению</w:t>
      </w:r>
      <w:r w:rsidR="00DF03A5" w:rsidRPr="00DF03A5">
        <w:rPr>
          <w:lang w:val="ru-RU"/>
        </w:rPr>
        <w:t xml:space="preserve"> </w:t>
      </w:r>
      <w:r w:rsidR="00DF03A5">
        <w:rPr>
          <w:lang w:val="ru-RU"/>
        </w:rPr>
        <w:t>созданию</w:t>
      </w:r>
      <w:r w:rsidR="00DF03A5" w:rsidRPr="00DF03A5">
        <w:rPr>
          <w:lang w:val="ru-RU"/>
        </w:rPr>
        <w:t xml:space="preserve"> </w:t>
      </w:r>
      <w:r w:rsidR="00DF03A5">
        <w:rPr>
          <w:lang w:val="ru-RU"/>
        </w:rPr>
        <w:t>этих</w:t>
      </w:r>
      <w:r w:rsidR="00DF03A5" w:rsidRPr="00DF03A5">
        <w:rPr>
          <w:lang w:val="ru-RU"/>
        </w:rPr>
        <w:t xml:space="preserve"> </w:t>
      </w:r>
      <w:r w:rsidR="00DF03A5">
        <w:rPr>
          <w:lang w:val="ru-RU"/>
        </w:rPr>
        <w:t>инструментов</w:t>
      </w:r>
      <w:r w:rsidR="005E0090" w:rsidRPr="00DF03A5">
        <w:rPr>
          <w:lang w:val="ru-RU"/>
        </w:rPr>
        <w:t>.</w:t>
      </w:r>
    </w:p>
    <w:p w14:paraId="7DE5D884" w14:textId="08DE80D6" w:rsidR="00802500" w:rsidRPr="00503187" w:rsidRDefault="00955176" w:rsidP="008B4139">
      <w:pPr>
        <w:pStyle w:val="Titcoul"/>
        <w:rPr>
          <w:lang w:val="ru-RU"/>
        </w:rPr>
      </w:pPr>
      <w:bookmarkStart w:id="19" w:name="_Toc241229726"/>
      <w:bookmarkStart w:id="20" w:name="_Toc241229930"/>
      <w:bookmarkStart w:id="21" w:name="_Toc242165624"/>
      <w:r w:rsidRPr="002A4C97">
        <w:rPr>
          <w:lang w:val="ru-RU"/>
        </w:rPr>
        <w:t>9</w:t>
      </w:r>
      <w:r w:rsidR="00802500" w:rsidRPr="002A4C97">
        <w:rPr>
          <w:lang w:val="ru-RU"/>
        </w:rPr>
        <w:t>.6</w:t>
      </w:r>
      <w:r w:rsidR="00EC0C35" w:rsidRPr="002A4C97">
        <w:rPr>
          <w:lang w:val="ru-RU"/>
        </w:rPr>
        <w:tab/>
      </w:r>
      <w:r w:rsidR="00503187">
        <w:rPr>
          <w:lang w:val="ru-RU"/>
        </w:rPr>
        <w:t>привлечение</w:t>
      </w:r>
      <w:r w:rsidR="00503187" w:rsidRPr="002A4C97">
        <w:rPr>
          <w:lang w:val="ru-RU"/>
        </w:rPr>
        <w:t xml:space="preserve"> </w:t>
      </w:r>
      <w:r w:rsidR="00503187">
        <w:rPr>
          <w:lang w:val="ru-RU"/>
        </w:rPr>
        <w:t>к охране соответствующих</w:t>
      </w:r>
      <w:r w:rsidR="00503187" w:rsidRPr="002A4C97">
        <w:rPr>
          <w:lang w:val="ru-RU"/>
        </w:rPr>
        <w:t xml:space="preserve"> </w:t>
      </w:r>
      <w:r w:rsidR="00503187">
        <w:rPr>
          <w:lang w:val="ru-RU"/>
        </w:rPr>
        <w:t>сообществ</w:t>
      </w:r>
      <w:bookmarkEnd w:id="19"/>
      <w:bookmarkEnd w:id="20"/>
      <w:bookmarkEnd w:id="21"/>
    </w:p>
    <w:p w14:paraId="75B0489F" w14:textId="3EFB7E20" w:rsidR="00802500" w:rsidRPr="002A4C97" w:rsidRDefault="005523C8" w:rsidP="00764FA8">
      <w:pPr>
        <w:pStyle w:val="Texte1"/>
        <w:rPr>
          <w:lang w:val="ru-RU"/>
        </w:rPr>
      </w:pPr>
      <w:r w:rsidRPr="003531BA">
        <w:rPr>
          <w:noProof/>
          <w:lang w:val="es-ES_tradnl" w:eastAsia="es-ES_tradnl"/>
        </w:rPr>
        <w:drawing>
          <wp:anchor distT="0" distB="0" distL="114300" distR="114300" simplePos="0" relativeHeight="251731456" behindDoc="0" locked="1" layoutInCell="1" allowOverlap="0" wp14:anchorId="72319F9D" wp14:editId="2E8335EF">
            <wp:simplePos x="0" y="0"/>
            <wp:positionH relativeFrom="column">
              <wp:posOffset>0</wp:posOffset>
            </wp:positionH>
            <wp:positionV relativeFrom="paragraph">
              <wp:posOffset>-71755</wp:posOffset>
            </wp:positionV>
            <wp:extent cx="283210" cy="358775"/>
            <wp:effectExtent l="0" t="0" r="0" b="0"/>
            <wp:wrapThrough wrapText="bothSides">
              <wp:wrapPolygon edited="0">
                <wp:start x="0" y="0"/>
                <wp:lineTo x="0" y="19880"/>
                <wp:lineTo x="19372" y="19880"/>
                <wp:lineTo x="19372" y="0"/>
                <wp:lineTo x="0" y="0"/>
              </wp:wrapPolygon>
            </wp:wrapThrough>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2A4C97">
        <w:rPr>
          <w:lang w:val="ru-RU"/>
        </w:rPr>
        <w:t>Этот</w:t>
      </w:r>
      <w:r w:rsidR="002A4C97" w:rsidRPr="002A4C97">
        <w:rPr>
          <w:lang w:val="ru-RU"/>
        </w:rPr>
        <w:t xml:space="preserve"> </w:t>
      </w:r>
      <w:r w:rsidR="002A4C97">
        <w:rPr>
          <w:lang w:val="ru-RU"/>
        </w:rPr>
        <w:t>вопрос</w:t>
      </w:r>
      <w:r w:rsidR="002A4C97" w:rsidRPr="002A4C97">
        <w:rPr>
          <w:lang w:val="ru-RU"/>
        </w:rPr>
        <w:t xml:space="preserve"> </w:t>
      </w:r>
      <w:r w:rsidR="002A4C97">
        <w:rPr>
          <w:lang w:val="ru-RU"/>
        </w:rPr>
        <w:t>о</w:t>
      </w:r>
      <w:r w:rsidR="002A4C97" w:rsidRPr="002A4C97">
        <w:rPr>
          <w:lang w:val="ru-RU"/>
        </w:rPr>
        <w:t xml:space="preserve"> </w:t>
      </w:r>
      <w:r w:rsidR="002A4C97">
        <w:rPr>
          <w:lang w:val="ru-RU"/>
        </w:rPr>
        <w:t>привлечении</w:t>
      </w:r>
      <w:r w:rsidR="002A4C97" w:rsidRPr="002A4C97">
        <w:rPr>
          <w:lang w:val="ru-RU"/>
        </w:rPr>
        <w:t xml:space="preserve"> </w:t>
      </w:r>
      <w:r w:rsidR="002A4C97">
        <w:rPr>
          <w:lang w:val="ru-RU"/>
        </w:rPr>
        <w:t>к охране соответствующих</w:t>
      </w:r>
      <w:r w:rsidR="002A4C97" w:rsidRPr="002A4C97">
        <w:rPr>
          <w:lang w:val="ru-RU"/>
        </w:rPr>
        <w:t xml:space="preserve"> </w:t>
      </w:r>
      <w:r w:rsidR="002A4C97">
        <w:rPr>
          <w:lang w:val="ru-RU"/>
        </w:rPr>
        <w:t>сообществ обсуждается также в разделе 7 Текста участников</w:t>
      </w:r>
      <w:r w:rsidR="00802500" w:rsidRPr="002A4C97">
        <w:rPr>
          <w:lang w:val="ru-RU"/>
        </w:rPr>
        <w:t>.</w:t>
      </w:r>
    </w:p>
    <w:p w14:paraId="06DEE198" w14:textId="08F4BCCD" w:rsidR="00802500" w:rsidRPr="002A4C97" w:rsidRDefault="002A4C97" w:rsidP="002D5639">
      <w:pPr>
        <w:pStyle w:val="Texte1"/>
        <w:rPr>
          <w:lang w:val="ru-RU"/>
        </w:rPr>
      </w:pPr>
      <w:r>
        <w:rPr>
          <w:b/>
          <w:lang w:val="ru-RU"/>
        </w:rPr>
        <w:t>В статье</w:t>
      </w:r>
      <w:r w:rsidR="00DD01F3" w:rsidRPr="00320A0E">
        <w:rPr>
          <w:b/>
        </w:rPr>
        <w:t> </w:t>
      </w:r>
      <w:r w:rsidR="00802500" w:rsidRPr="002A4C97">
        <w:rPr>
          <w:b/>
          <w:lang w:val="ru-RU"/>
        </w:rPr>
        <w:t>15</w:t>
      </w:r>
      <w:r w:rsidRPr="002A4C97">
        <w:rPr>
          <w:lang w:val="ru-RU"/>
        </w:rPr>
        <w:t xml:space="preserve"> </w:t>
      </w:r>
      <w:r>
        <w:rPr>
          <w:lang w:val="ru-RU"/>
        </w:rPr>
        <w:t>Конвенции говорится о том, что государства-участники стремятся обеспечить полное участие соответствующих сообществ в охране их НКН.</w:t>
      </w:r>
    </w:p>
    <w:p w14:paraId="2F813200" w14:textId="75877321" w:rsidR="00802500" w:rsidRPr="000829A3" w:rsidRDefault="002A4C97" w:rsidP="002D5639">
      <w:pPr>
        <w:pStyle w:val="citation"/>
        <w:rPr>
          <w:lang w:val="ru-RU"/>
        </w:rPr>
      </w:pPr>
      <w:r>
        <w:rPr>
          <w:lang w:val="ru-RU"/>
        </w:rPr>
        <w:t xml:space="preserve">В рамках своей деятельности по охране нематериального культурного наследия каждое государство-участник стремится обеспечить по возможности </w:t>
      </w:r>
      <w:r w:rsidRPr="002A4C97">
        <w:rPr>
          <w:i/>
          <w:lang w:val="ru-RU"/>
        </w:rPr>
        <w:t>самое широкое участие сообществ, групп и, в соответствующих случаях, отдельных лиц,</w:t>
      </w:r>
      <w:r>
        <w:rPr>
          <w:lang w:val="ru-RU"/>
        </w:rPr>
        <w:t xml:space="preserve"> которые занимаются созданием, сохранением и передачей такого наследия, а также активно </w:t>
      </w:r>
      <w:r w:rsidRPr="002A4C97">
        <w:rPr>
          <w:i/>
          <w:lang w:val="ru-RU"/>
        </w:rPr>
        <w:t>привлекать их к управлению таким наследием</w:t>
      </w:r>
      <w:r>
        <w:rPr>
          <w:lang w:val="ru-RU"/>
        </w:rPr>
        <w:t xml:space="preserve"> </w:t>
      </w:r>
      <w:r w:rsidR="00802500" w:rsidRPr="000829A3">
        <w:rPr>
          <w:lang w:val="ru-RU"/>
        </w:rPr>
        <w:t>(</w:t>
      </w:r>
      <w:r>
        <w:rPr>
          <w:lang w:val="ru-RU"/>
        </w:rPr>
        <w:t>выделение добавлено</w:t>
      </w:r>
      <w:r w:rsidR="00802500" w:rsidRPr="000829A3">
        <w:rPr>
          <w:lang w:val="ru-RU"/>
        </w:rPr>
        <w:t>.)</w:t>
      </w:r>
    </w:p>
    <w:p w14:paraId="0A68032B" w14:textId="7FAA7145" w:rsidR="00802500" w:rsidRPr="000829A3" w:rsidRDefault="000829A3" w:rsidP="002D5639">
      <w:pPr>
        <w:pStyle w:val="Texte1"/>
        <w:rPr>
          <w:lang w:val="ru-RU"/>
        </w:rPr>
      </w:pPr>
      <w:r>
        <w:rPr>
          <w:lang w:val="ru-RU"/>
        </w:rPr>
        <w:t>Самые</w:t>
      </w:r>
      <w:r w:rsidRPr="000829A3">
        <w:rPr>
          <w:lang w:val="ru-RU"/>
        </w:rPr>
        <w:t xml:space="preserve"> </w:t>
      </w:r>
      <w:r>
        <w:rPr>
          <w:lang w:val="ru-RU"/>
        </w:rPr>
        <w:t>многообещающие</w:t>
      </w:r>
      <w:r w:rsidRPr="000829A3">
        <w:rPr>
          <w:lang w:val="ru-RU"/>
        </w:rPr>
        <w:t xml:space="preserve"> </w:t>
      </w:r>
      <w:r>
        <w:rPr>
          <w:lang w:val="ru-RU"/>
        </w:rPr>
        <w:t>мероприятия</w:t>
      </w:r>
      <w:r w:rsidRPr="000829A3">
        <w:rPr>
          <w:lang w:val="ru-RU"/>
        </w:rPr>
        <w:t xml:space="preserve"> </w:t>
      </w:r>
      <w:r>
        <w:rPr>
          <w:lang w:val="ru-RU"/>
        </w:rPr>
        <w:t>по</w:t>
      </w:r>
      <w:r w:rsidRPr="000829A3">
        <w:rPr>
          <w:lang w:val="ru-RU"/>
        </w:rPr>
        <w:t xml:space="preserve"> </w:t>
      </w:r>
      <w:r>
        <w:rPr>
          <w:lang w:val="ru-RU"/>
        </w:rPr>
        <w:t>охране</w:t>
      </w:r>
      <w:r w:rsidRPr="000829A3">
        <w:rPr>
          <w:lang w:val="ru-RU"/>
        </w:rPr>
        <w:t xml:space="preserve"> </w:t>
      </w:r>
      <w:r>
        <w:rPr>
          <w:lang w:val="ru-RU"/>
        </w:rPr>
        <w:t>инициируются</w:t>
      </w:r>
      <w:r w:rsidRPr="000829A3">
        <w:rPr>
          <w:lang w:val="ru-RU"/>
        </w:rPr>
        <w:t xml:space="preserve"> </w:t>
      </w:r>
      <w:r>
        <w:rPr>
          <w:lang w:val="ru-RU"/>
        </w:rPr>
        <w:t>на</w:t>
      </w:r>
      <w:r w:rsidRPr="000829A3">
        <w:rPr>
          <w:lang w:val="ru-RU"/>
        </w:rPr>
        <w:t xml:space="preserve"> </w:t>
      </w:r>
      <w:r>
        <w:rPr>
          <w:lang w:val="ru-RU"/>
        </w:rPr>
        <w:t>уровне</w:t>
      </w:r>
      <w:r w:rsidRPr="000829A3">
        <w:rPr>
          <w:lang w:val="ru-RU"/>
        </w:rPr>
        <w:t xml:space="preserve"> </w:t>
      </w:r>
      <w:r>
        <w:rPr>
          <w:lang w:val="ru-RU"/>
        </w:rPr>
        <w:t>сообществ лицами, которых волнуют опасности, угрожающие жизнеспособности одного или нескольких элементов их НКН и которые мобилизуют себя и других, часто без поддержки извне. Документы</w:t>
      </w:r>
      <w:r w:rsidRPr="000829A3">
        <w:rPr>
          <w:lang w:val="ru-RU"/>
        </w:rPr>
        <w:t xml:space="preserve"> </w:t>
      </w:r>
      <w:r>
        <w:rPr>
          <w:lang w:val="ru-RU"/>
        </w:rPr>
        <w:t>японской</w:t>
      </w:r>
      <w:r w:rsidRPr="000829A3">
        <w:rPr>
          <w:lang w:val="ru-RU"/>
        </w:rPr>
        <w:t xml:space="preserve"> </w:t>
      </w:r>
      <w:r>
        <w:rPr>
          <w:lang w:val="ru-RU"/>
        </w:rPr>
        <w:t>некоммерческой</w:t>
      </w:r>
      <w:r w:rsidRPr="000829A3">
        <w:rPr>
          <w:lang w:val="ru-RU"/>
        </w:rPr>
        <w:t xml:space="preserve"> </w:t>
      </w:r>
      <w:r>
        <w:rPr>
          <w:lang w:val="ru-RU"/>
        </w:rPr>
        <w:t>организации</w:t>
      </w:r>
      <w:r w:rsidRPr="000829A3">
        <w:rPr>
          <w:lang w:val="ru-RU"/>
        </w:rPr>
        <w:t xml:space="preserve"> </w:t>
      </w:r>
      <w:r>
        <w:rPr>
          <w:lang w:val="ru-RU"/>
        </w:rPr>
        <w:t>Азиатско</w:t>
      </w:r>
      <w:r w:rsidRPr="000829A3">
        <w:rPr>
          <w:lang w:val="ru-RU"/>
        </w:rPr>
        <w:t>-</w:t>
      </w:r>
      <w:proofErr w:type="spellStart"/>
      <w:r>
        <w:rPr>
          <w:lang w:val="ru-RU"/>
        </w:rPr>
        <w:t>Тхоокеанский</w:t>
      </w:r>
      <w:proofErr w:type="spellEnd"/>
      <w:r w:rsidRPr="000829A3">
        <w:rPr>
          <w:lang w:val="ru-RU"/>
        </w:rPr>
        <w:t xml:space="preserve"> </w:t>
      </w:r>
      <w:r>
        <w:rPr>
          <w:lang w:val="ru-RU"/>
        </w:rPr>
        <w:t>культурный</w:t>
      </w:r>
      <w:r w:rsidRPr="000829A3">
        <w:rPr>
          <w:lang w:val="ru-RU"/>
        </w:rPr>
        <w:t xml:space="preserve"> </w:t>
      </w:r>
      <w:r>
        <w:rPr>
          <w:lang w:val="ru-RU"/>
        </w:rPr>
        <w:t>центр</w:t>
      </w:r>
      <w:r w:rsidRPr="000829A3">
        <w:rPr>
          <w:lang w:val="ru-RU"/>
        </w:rPr>
        <w:t xml:space="preserve"> </w:t>
      </w:r>
      <w:r>
        <w:rPr>
          <w:lang w:val="ru-RU"/>
        </w:rPr>
        <w:t>ЮНЕСКО</w:t>
      </w:r>
      <w:r w:rsidR="00FF7FA1" w:rsidRPr="00AD244C">
        <w:rPr>
          <w:noProof/>
          <w:lang w:val="es-ES_tradnl" w:eastAsia="es-ES_tradnl"/>
        </w:rPr>
        <w:drawing>
          <wp:anchor distT="0" distB="0" distL="114300" distR="114300" simplePos="0" relativeHeight="252157440" behindDoc="0" locked="1" layoutInCell="1" allowOverlap="0" wp14:anchorId="25264EB2" wp14:editId="146A8497">
            <wp:simplePos x="0" y="0"/>
            <wp:positionH relativeFrom="column">
              <wp:posOffset>-13970</wp:posOffset>
            </wp:positionH>
            <wp:positionV relativeFrom="paragraph">
              <wp:posOffset>558800</wp:posOffset>
            </wp:positionV>
            <wp:extent cx="283210" cy="358775"/>
            <wp:effectExtent l="0" t="0" r="2540" b="3175"/>
            <wp:wrapThrough wrapText="bothSides">
              <wp:wrapPolygon edited="0">
                <wp:start x="0" y="0"/>
                <wp:lineTo x="0" y="20644"/>
                <wp:lineTo x="20341" y="20644"/>
                <wp:lineTo x="20341" y="0"/>
                <wp:lineTo x="0" y="0"/>
              </wp:wrapPolygon>
            </wp:wrapThrough>
            <wp:docPr id="167"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0829A3">
        <w:rPr>
          <w:lang w:val="ru-RU"/>
        </w:rPr>
        <w:t xml:space="preserve"> </w:t>
      </w:r>
      <w:r w:rsidR="00802500" w:rsidRPr="000829A3">
        <w:rPr>
          <w:lang w:val="ru-RU"/>
        </w:rPr>
        <w:t>(</w:t>
      </w:r>
      <w:r w:rsidR="00802500" w:rsidRPr="00787639">
        <w:t>ACCU</w:t>
      </w:r>
      <w:r w:rsidR="00802500" w:rsidRPr="000829A3">
        <w:rPr>
          <w:lang w:val="ru-RU"/>
        </w:rPr>
        <w:t xml:space="preserve">) </w:t>
      </w:r>
      <w:r>
        <w:rPr>
          <w:lang w:val="ru-RU"/>
        </w:rPr>
        <w:t>содержат несколько прекрасных примеров деятельности по охране, организованной самими сообществами</w:t>
      </w:r>
      <w:r w:rsidR="00802500" w:rsidRPr="000829A3">
        <w:rPr>
          <w:lang w:val="ru-RU"/>
        </w:rPr>
        <w:t xml:space="preserve"> (</w:t>
      </w:r>
      <w:r>
        <w:rPr>
          <w:lang w:val="ru-RU"/>
        </w:rPr>
        <w:t xml:space="preserve">см., например, </w:t>
      </w:r>
      <w:r w:rsidR="003531BA" w:rsidRPr="003531BA">
        <w:t>http</w:t>
      </w:r>
      <w:r w:rsidR="003531BA" w:rsidRPr="000829A3">
        <w:rPr>
          <w:lang w:val="ru-RU"/>
        </w:rPr>
        <w:t>://</w:t>
      </w:r>
      <w:r w:rsidR="003531BA" w:rsidRPr="003531BA">
        <w:t>www</w:t>
      </w:r>
      <w:r w:rsidR="003531BA" w:rsidRPr="000829A3">
        <w:rPr>
          <w:lang w:val="ru-RU"/>
        </w:rPr>
        <w:t>.</w:t>
      </w:r>
      <w:proofErr w:type="spellStart"/>
      <w:r w:rsidR="003531BA" w:rsidRPr="003531BA">
        <w:t>accu</w:t>
      </w:r>
      <w:proofErr w:type="spellEnd"/>
      <w:r w:rsidR="003531BA" w:rsidRPr="000829A3">
        <w:rPr>
          <w:lang w:val="ru-RU"/>
        </w:rPr>
        <w:t>.</w:t>
      </w:r>
      <w:r w:rsidR="003531BA" w:rsidRPr="003531BA">
        <w:t>or</w:t>
      </w:r>
      <w:r w:rsidR="003531BA" w:rsidRPr="000829A3">
        <w:rPr>
          <w:lang w:val="ru-RU"/>
        </w:rPr>
        <w:t>.</w:t>
      </w:r>
      <w:proofErr w:type="spellStart"/>
      <w:r w:rsidR="003531BA" w:rsidRPr="003531BA">
        <w:t>jp</w:t>
      </w:r>
      <w:proofErr w:type="spellEnd"/>
      <w:r w:rsidR="003531BA" w:rsidRPr="000829A3">
        <w:rPr>
          <w:lang w:val="ru-RU"/>
        </w:rPr>
        <w:t>/</w:t>
      </w:r>
      <w:proofErr w:type="spellStart"/>
      <w:r w:rsidR="003531BA" w:rsidRPr="003531BA">
        <w:t>ich</w:t>
      </w:r>
      <w:proofErr w:type="spellEnd"/>
      <w:r w:rsidR="003531BA" w:rsidRPr="000829A3">
        <w:rPr>
          <w:lang w:val="ru-RU"/>
        </w:rPr>
        <w:t>/</w:t>
      </w:r>
      <w:proofErr w:type="spellStart"/>
      <w:r w:rsidR="003531BA" w:rsidRPr="003531BA">
        <w:t>en</w:t>
      </w:r>
      <w:proofErr w:type="spellEnd"/>
      <w:r w:rsidR="003531BA" w:rsidRPr="000829A3">
        <w:rPr>
          <w:lang w:val="ru-RU"/>
        </w:rPr>
        <w:t>/</w:t>
      </w:r>
      <w:r w:rsidR="003531BA" w:rsidRPr="003531BA">
        <w:t>pdf</w:t>
      </w:r>
      <w:r w:rsidR="003531BA" w:rsidRPr="000829A3">
        <w:rPr>
          <w:lang w:val="ru-RU"/>
        </w:rPr>
        <w:t>/2</w:t>
      </w:r>
      <w:proofErr w:type="spellStart"/>
      <w:r w:rsidR="003531BA" w:rsidRPr="003531BA">
        <w:t>ndworkshop</w:t>
      </w:r>
      <w:proofErr w:type="spellEnd"/>
      <w:r w:rsidR="003531BA" w:rsidRPr="000829A3">
        <w:rPr>
          <w:lang w:val="ru-RU"/>
        </w:rPr>
        <w:t>.</w:t>
      </w:r>
      <w:r w:rsidR="003531BA" w:rsidRPr="003531BA">
        <w:t>pdf</w:t>
      </w:r>
      <w:r w:rsidR="00802500" w:rsidRPr="000829A3">
        <w:rPr>
          <w:lang w:val="ru-RU"/>
        </w:rPr>
        <w:t>).</w:t>
      </w:r>
    </w:p>
    <w:p w14:paraId="534E41F1" w14:textId="32F608E7" w:rsidR="00802500" w:rsidRPr="00234E71" w:rsidRDefault="00EC0C35" w:rsidP="002D5639">
      <w:pPr>
        <w:pStyle w:val="Informations"/>
        <w:rPr>
          <w:lang w:val="ru-RU"/>
        </w:rPr>
      </w:pPr>
      <w:r w:rsidRPr="00AD244C">
        <w:rPr>
          <w:noProof/>
          <w:lang w:val="es-ES_tradnl" w:eastAsia="es-ES_tradnl"/>
        </w:rPr>
        <w:drawing>
          <wp:anchor distT="0" distB="0" distL="114300" distR="114300" simplePos="0" relativeHeight="251733504" behindDoc="0" locked="1" layoutInCell="1" allowOverlap="0" wp14:anchorId="485DD5EA" wp14:editId="5A4FBCD8">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234E71">
        <w:rPr>
          <w:lang w:val="ru-RU"/>
        </w:rPr>
        <w:t>В</w:t>
      </w:r>
      <w:r w:rsidR="00234E71" w:rsidRPr="00234E71">
        <w:rPr>
          <w:lang w:val="ru-RU"/>
        </w:rPr>
        <w:t xml:space="preserve"> </w:t>
      </w:r>
      <w:r w:rsidR="00234E71">
        <w:rPr>
          <w:lang w:val="ru-RU"/>
        </w:rPr>
        <w:t>примере</w:t>
      </w:r>
      <w:r w:rsidR="00234E71" w:rsidRPr="00234E71">
        <w:rPr>
          <w:lang w:val="en-US"/>
        </w:rPr>
        <w:t> </w:t>
      </w:r>
      <w:r w:rsidR="00802500" w:rsidRPr="00234E71">
        <w:rPr>
          <w:lang w:val="ru-RU"/>
        </w:rPr>
        <w:t xml:space="preserve">25 </w:t>
      </w:r>
      <w:r w:rsidR="00234E71">
        <w:rPr>
          <w:lang w:val="ru-RU"/>
        </w:rPr>
        <w:t>обсуждается</w:t>
      </w:r>
      <w:r w:rsidR="00234E71" w:rsidRPr="00234E71">
        <w:rPr>
          <w:lang w:val="ru-RU"/>
        </w:rPr>
        <w:t xml:space="preserve"> </w:t>
      </w:r>
      <w:r w:rsidR="00234E71">
        <w:rPr>
          <w:lang w:val="ru-RU"/>
        </w:rPr>
        <w:t>возрождение</w:t>
      </w:r>
      <w:r w:rsidR="00234E71" w:rsidRPr="00234E71">
        <w:rPr>
          <w:lang w:val="ru-RU"/>
        </w:rPr>
        <w:t xml:space="preserve"> </w:t>
      </w:r>
      <w:r w:rsidR="00234E71">
        <w:rPr>
          <w:lang w:val="ru-RU"/>
        </w:rPr>
        <w:t>и</w:t>
      </w:r>
      <w:r w:rsidR="00234E71" w:rsidRPr="00234E71">
        <w:rPr>
          <w:lang w:val="ru-RU"/>
        </w:rPr>
        <w:t xml:space="preserve"> </w:t>
      </w:r>
      <w:r w:rsidR="00234E71">
        <w:rPr>
          <w:lang w:val="ru-RU"/>
        </w:rPr>
        <w:t>обновлённое</w:t>
      </w:r>
      <w:r w:rsidR="00234E71" w:rsidRPr="00234E71">
        <w:rPr>
          <w:lang w:val="ru-RU"/>
        </w:rPr>
        <w:t xml:space="preserve"> </w:t>
      </w:r>
      <w:r w:rsidR="00234E71">
        <w:rPr>
          <w:lang w:val="ru-RU"/>
        </w:rPr>
        <w:t>восприятие</w:t>
      </w:r>
      <w:r w:rsidR="00234E71" w:rsidRPr="00234E71">
        <w:rPr>
          <w:lang w:val="ru-RU"/>
        </w:rPr>
        <w:t xml:space="preserve"> </w:t>
      </w:r>
      <w:r w:rsidR="00234E71">
        <w:rPr>
          <w:lang w:val="ru-RU"/>
        </w:rPr>
        <w:t>традиционной</w:t>
      </w:r>
      <w:r w:rsidR="00234E71" w:rsidRPr="00234E71">
        <w:rPr>
          <w:lang w:val="ru-RU"/>
        </w:rPr>
        <w:t xml:space="preserve"> </w:t>
      </w:r>
      <w:r w:rsidR="00234E71">
        <w:rPr>
          <w:lang w:val="ru-RU"/>
        </w:rPr>
        <w:t>практики</w:t>
      </w:r>
      <w:r w:rsidR="00234E71" w:rsidRPr="00234E71">
        <w:rPr>
          <w:lang w:val="ru-RU"/>
        </w:rPr>
        <w:t xml:space="preserve"> </w:t>
      </w:r>
      <w:proofErr w:type="spellStart"/>
      <w:r w:rsidR="00234E71">
        <w:rPr>
          <w:lang w:val="ru-RU"/>
        </w:rPr>
        <w:t>Санбасомаши</w:t>
      </w:r>
      <w:proofErr w:type="spellEnd"/>
      <w:r w:rsidR="00234E71" w:rsidRPr="00234E71">
        <w:rPr>
          <w:lang w:val="ru-RU"/>
        </w:rPr>
        <w:t xml:space="preserve"> </w:t>
      </w:r>
      <w:r w:rsidR="00234E71">
        <w:rPr>
          <w:lang w:val="ru-RU"/>
        </w:rPr>
        <w:t>(новогоднего представления) в Японии посредством участия сообщества.</w:t>
      </w:r>
    </w:p>
    <w:p w14:paraId="7C4492AA" w14:textId="3B9E515E" w:rsidR="00802500" w:rsidRPr="004D76DA" w:rsidRDefault="00955176" w:rsidP="00C82E38">
      <w:pPr>
        <w:pStyle w:val="Titcoul"/>
        <w:rPr>
          <w:lang w:val="en-GB"/>
        </w:rPr>
      </w:pPr>
      <w:bookmarkStart w:id="22" w:name="_Toc241229727"/>
      <w:bookmarkStart w:id="23" w:name="_Toc241229931"/>
      <w:bookmarkStart w:id="24" w:name="_Toc242165625"/>
      <w:r w:rsidRPr="004D76DA">
        <w:rPr>
          <w:lang w:val="en-GB"/>
        </w:rPr>
        <w:t>9</w:t>
      </w:r>
      <w:r w:rsidR="00802500" w:rsidRPr="004D76DA">
        <w:rPr>
          <w:lang w:val="en-GB"/>
        </w:rPr>
        <w:t>.7</w:t>
      </w:r>
      <w:r w:rsidR="00EC0C35" w:rsidRPr="004D76DA">
        <w:rPr>
          <w:lang w:val="en-GB"/>
        </w:rPr>
        <w:tab/>
      </w:r>
      <w:r w:rsidR="00E20F04">
        <w:rPr>
          <w:lang w:val="ru-RU"/>
        </w:rPr>
        <w:t>меры</w:t>
      </w:r>
      <w:r w:rsidR="00E20F04" w:rsidRPr="00E20F04">
        <w:t xml:space="preserve"> </w:t>
      </w:r>
      <w:r w:rsidR="00E20F04">
        <w:rPr>
          <w:lang w:val="ru-RU"/>
        </w:rPr>
        <w:t>и</w:t>
      </w:r>
      <w:r w:rsidR="00E20F04" w:rsidRPr="00E20F04">
        <w:t xml:space="preserve"> </w:t>
      </w:r>
      <w:r w:rsidR="00E20F04">
        <w:rPr>
          <w:lang w:val="ru-RU"/>
        </w:rPr>
        <w:t>планы</w:t>
      </w:r>
      <w:r w:rsidR="00E20F04" w:rsidRPr="00E20F04">
        <w:t xml:space="preserve"> </w:t>
      </w:r>
      <w:r w:rsidR="00E20F04">
        <w:rPr>
          <w:lang w:val="ru-RU"/>
        </w:rPr>
        <w:t>по</w:t>
      </w:r>
      <w:r w:rsidR="00E20F04" w:rsidRPr="00E20F04">
        <w:t xml:space="preserve"> </w:t>
      </w:r>
      <w:r w:rsidR="00E20F04">
        <w:rPr>
          <w:lang w:val="ru-RU"/>
        </w:rPr>
        <w:t>охране</w:t>
      </w:r>
      <w:bookmarkEnd w:id="22"/>
      <w:bookmarkEnd w:id="23"/>
      <w:bookmarkEnd w:id="24"/>
    </w:p>
    <w:p w14:paraId="6DBB74F9" w14:textId="121F3BD8" w:rsidR="00802500" w:rsidRPr="00104274" w:rsidRDefault="00E20F04" w:rsidP="002D5639">
      <w:pPr>
        <w:pStyle w:val="Texte1"/>
        <w:rPr>
          <w:lang w:val="ru-RU"/>
        </w:rPr>
      </w:pPr>
      <w:r>
        <w:rPr>
          <w:lang w:val="ru-RU"/>
        </w:rPr>
        <w:t>Меры</w:t>
      </w:r>
      <w:r w:rsidRPr="00E20F04">
        <w:rPr>
          <w:lang w:val="ru-RU"/>
        </w:rPr>
        <w:t xml:space="preserve"> </w:t>
      </w:r>
      <w:r>
        <w:rPr>
          <w:lang w:val="ru-RU"/>
        </w:rPr>
        <w:t>по</w:t>
      </w:r>
      <w:r w:rsidRPr="00E20F04">
        <w:rPr>
          <w:lang w:val="ru-RU"/>
        </w:rPr>
        <w:t xml:space="preserve"> </w:t>
      </w:r>
      <w:r>
        <w:rPr>
          <w:lang w:val="ru-RU"/>
        </w:rPr>
        <w:t>охране</w:t>
      </w:r>
      <w:r w:rsidRPr="00E20F04">
        <w:rPr>
          <w:lang w:val="ru-RU"/>
        </w:rPr>
        <w:t xml:space="preserve"> </w:t>
      </w:r>
      <w:r>
        <w:rPr>
          <w:lang w:val="ru-RU"/>
        </w:rPr>
        <w:t>могут</w:t>
      </w:r>
      <w:r w:rsidRPr="00E20F04">
        <w:rPr>
          <w:lang w:val="ru-RU"/>
        </w:rPr>
        <w:t xml:space="preserve"> </w:t>
      </w:r>
      <w:r>
        <w:rPr>
          <w:lang w:val="ru-RU"/>
        </w:rPr>
        <w:t>разрабатываться</w:t>
      </w:r>
      <w:r w:rsidRPr="00E20F04">
        <w:rPr>
          <w:lang w:val="ru-RU"/>
        </w:rPr>
        <w:t xml:space="preserve"> </w:t>
      </w:r>
      <w:r>
        <w:rPr>
          <w:lang w:val="ru-RU"/>
        </w:rPr>
        <w:t>для</w:t>
      </w:r>
      <w:r w:rsidRPr="00E20F04">
        <w:rPr>
          <w:lang w:val="ru-RU"/>
        </w:rPr>
        <w:t xml:space="preserve"> </w:t>
      </w:r>
      <w:r>
        <w:rPr>
          <w:lang w:val="ru-RU"/>
        </w:rPr>
        <w:t>любых</w:t>
      </w:r>
      <w:r w:rsidRPr="00E20F04">
        <w:rPr>
          <w:lang w:val="ru-RU"/>
        </w:rPr>
        <w:t xml:space="preserve"> </w:t>
      </w:r>
      <w:r>
        <w:rPr>
          <w:lang w:val="ru-RU"/>
        </w:rPr>
        <w:t>элементов</w:t>
      </w:r>
      <w:r w:rsidRPr="00E20F04">
        <w:rPr>
          <w:lang w:val="ru-RU"/>
        </w:rPr>
        <w:t xml:space="preserve">, </w:t>
      </w:r>
      <w:r>
        <w:rPr>
          <w:lang w:val="ru-RU"/>
        </w:rPr>
        <w:t>жизнеспособности</w:t>
      </w:r>
      <w:r w:rsidRPr="00E20F04">
        <w:rPr>
          <w:lang w:val="ru-RU"/>
        </w:rPr>
        <w:t xml:space="preserve"> </w:t>
      </w:r>
      <w:r>
        <w:rPr>
          <w:lang w:val="ru-RU"/>
        </w:rPr>
        <w:t>которых</w:t>
      </w:r>
      <w:r w:rsidRPr="00E20F04">
        <w:rPr>
          <w:lang w:val="ru-RU"/>
        </w:rPr>
        <w:t xml:space="preserve"> </w:t>
      </w:r>
      <w:r>
        <w:rPr>
          <w:lang w:val="ru-RU"/>
        </w:rPr>
        <w:t>угрожают</w:t>
      </w:r>
      <w:r w:rsidRPr="00E20F04">
        <w:rPr>
          <w:lang w:val="ru-RU"/>
        </w:rPr>
        <w:t xml:space="preserve"> </w:t>
      </w:r>
      <w:r>
        <w:rPr>
          <w:lang w:val="ru-RU"/>
        </w:rPr>
        <w:t>опасности</w:t>
      </w:r>
      <w:r w:rsidRPr="00E20F04">
        <w:rPr>
          <w:lang w:val="ru-RU"/>
        </w:rPr>
        <w:t xml:space="preserve"> </w:t>
      </w:r>
      <w:r>
        <w:rPr>
          <w:lang w:val="ru-RU"/>
        </w:rPr>
        <w:t>или</w:t>
      </w:r>
      <w:r w:rsidRPr="00E20F04">
        <w:rPr>
          <w:lang w:val="ru-RU"/>
        </w:rPr>
        <w:t xml:space="preserve"> </w:t>
      </w:r>
      <w:r>
        <w:rPr>
          <w:lang w:val="ru-RU"/>
        </w:rPr>
        <w:t>риски</w:t>
      </w:r>
      <w:r w:rsidRPr="00E20F04">
        <w:rPr>
          <w:lang w:val="ru-RU"/>
        </w:rPr>
        <w:t xml:space="preserve">, </w:t>
      </w:r>
      <w:r>
        <w:rPr>
          <w:lang w:val="ru-RU"/>
        </w:rPr>
        <w:t>но</w:t>
      </w:r>
      <w:r w:rsidRPr="00E20F04">
        <w:rPr>
          <w:lang w:val="ru-RU"/>
        </w:rPr>
        <w:t xml:space="preserve"> </w:t>
      </w:r>
      <w:r>
        <w:rPr>
          <w:lang w:val="ru-RU"/>
        </w:rPr>
        <w:t>их</w:t>
      </w:r>
      <w:r w:rsidRPr="00E20F04">
        <w:rPr>
          <w:lang w:val="ru-RU"/>
        </w:rPr>
        <w:t xml:space="preserve"> </w:t>
      </w:r>
      <w:r>
        <w:rPr>
          <w:lang w:val="ru-RU"/>
        </w:rPr>
        <w:t>обязательно</w:t>
      </w:r>
      <w:r w:rsidRPr="00E20F04">
        <w:rPr>
          <w:lang w:val="ru-RU"/>
        </w:rPr>
        <w:t xml:space="preserve"> </w:t>
      </w:r>
      <w:r>
        <w:rPr>
          <w:lang w:val="ru-RU"/>
        </w:rPr>
        <w:t>нужно</w:t>
      </w:r>
      <w:r w:rsidRPr="00E20F04">
        <w:rPr>
          <w:lang w:val="ru-RU"/>
        </w:rPr>
        <w:t xml:space="preserve"> </w:t>
      </w:r>
      <w:r>
        <w:rPr>
          <w:lang w:val="ru-RU"/>
        </w:rPr>
        <w:t>разрабатывать</w:t>
      </w:r>
      <w:r w:rsidRPr="00E20F04">
        <w:rPr>
          <w:lang w:val="ru-RU"/>
        </w:rPr>
        <w:t xml:space="preserve"> </w:t>
      </w:r>
      <w:r>
        <w:rPr>
          <w:lang w:val="ru-RU"/>
        </w:rPr>
        <w:t>для</w:t>
      </w:r>
      <w:r w:rsidRPr="00E20F04">
        <w:rPr>
          <w:lang w:val="ru-RU"/>
        </w:rPr>
        <w:t xml:space="preserve"> </w:t>
      </w:r>
      <w:r>
        <w:rPr>
          <w:lang w:val="ru-RU"/>
        </w:rPr>
        <w:t>элементов, номинируемых в Списки Конвенции</w:t>
      </w:r>
      <w:r w:rsidR="00802500" w:rsidRPr="00E20F04">
        <w:rPr>
          <w:lang w:val="ru-RU"/>
        </w:rPr>
        <w:t xml:space="preserve"> (</w:t>
      </w:r>
      <w:r>
        <w:rPr>
          <w:lang w:val="ru-RU"/>
        </w:rPr>
        <w:t>см.</w:t>
      </w:r>
      <w:r w:rsidR="00802500" w:rsidRPr="00E20F04">
        <w:rPr>
          <w:lang w:val="ru-RU"/>
        </w:rPr>
        <w:t xml:space="preserve"> </w:t>
      </w:r>
      <w:proofErr w:type="gramStart"/>
      <w:r>
        <w:t>O</w:t>
      </w:r>
      <w:proofErr w:type="gramEnd"/>
      <w:r>
        <w:rPr>
          <w:lang w:val="ru-RU"/>
        </w:rPr>
        <w:t>Р</w:t>
      </w:r>
      <w:r w:rsidR="00947385">
        <w:t> </w:t>
      </w:r>
      <w:r w:rsidR="00802500" w:rsidRPr="00D90418">
        <w:t xml:space="preserve">1 </w:t>
      </w:r>
      <w:r>
        <w:rPr>
          <w:lang w:val="ru-RU"/>
        </w:rPr>
        <w:t>и</w:t>
      </w:r>
      <w:r w:rsidR="00802500" w:rsidRPr="00D90418">
        <w:t xml:space="preserve"> 2). </w:t>
      </w:r>
      <w:r>
        <w:rPr>
          <w:lang w:val="ru-RU"/>
        </w:rPr>
        <w:t>Меры</w:t>
      </w:r>
      <w:r w:rsidRPr="00FE4B0F">
        <w:rPr>
          <w:lang w:val="ru-RU"/>
        </w:rPr>
        <w:t xml:space="preserve"> </w:t>
      </w:r>
      <w:r>
        <w:rPr>
          <w:lang w:val="ru-RU"/>
        </w:rPr>
        <w:t>по</w:t>
      </w:r>
      <w:r w:rsidRPr="00FE4B0F">
        <w:rPr>
          <w:lang w:val="ru-RU"/>
        </w:rPr>
        <w:t xml:space="preserve"> </w:t>
      </w:r>
      <w:r>
        <w:rPr>
          <w:lang w:val="ru-RU"/>
        </w:rPr>
        <w:t>охране</w:t>
      </w:r>
      <w:r w:rsidRPr="00FE4B0F">
        <w:rPr>
          <w:lang w:val="ru-RU"/>
        </w:rPr>
        <w:t xml:space="preserve"> </w:t>
      </w:r>
      <w:r>
        <w:rPr>
          <w:lang w:val="ru-RU"/>
        </w:rPr>
        <w:t>следует</w:t>
      </w:r>
      <w:r w:rsidRPr="00FE4B0F">
        <w:rPr>
          <w:lang w:val="ru-RU"/>
        </w:rPr>
        <w:t xml:space="preserve">, </w:t>
      </w:r>
      <w:r>
        <w:rPr>
          <w:lang w:val="ru-RU"/>
        </w:rPr>
        <w:t>по</w:t>
      </w:r>
      <w:r w:rsidRPr="00FE4B0F">
        <w:rPr>
          <w:lang w:val="ru-RU"/>
        </w:rPr>
        <w:t xml:space="preserve"> </w:t>
      </w:r>
      <w:r>
        <w:rPr>
          <w:lang w:val="ru-RU"/>
        </w:rPr>
        <w:t>возможности</w:t>
      </w:r>
      <w:r w:rsidRPr="00FE4B0F">
        <w:rPr>
          <w:lang w:val="ru-RU"/>
        </w:rPr>
        <w:t xml:space="preserve">, </w:t>
      </w:r>
      <w:r>
        <w:rPr>
          <w:lang w:val="ru-RU"/>
        </w:rPr>
        <w:t>представлять</w:t>
      </w:r>
      <w:r w:rsidRPr="00FE4B0F">
        <w:rPr>
          <w:lang w:val="ru-RU"/>
        </w:rPr>
        <w:t xml:space="preserve"> </w:t>
      </w:r>
      <w:r>
        <w:rPr>
          <w:lang w:val="ru-RU"/>
        </w:rPr>
        <w:t>в</w:t>
      </w:r>
      <w:r w:rsidRPr="00FE4B0F">
        <w:rPr>
          <w:lang w:val="ru-RU"/>
        </w:rPr>
        <w:t xml:space="preserve"> </w:t>
      </w:r>
      <w:r>
        <w:rPr>
          <w:lang w:val="ru-RU"/>
        </w:rPr>
        <w:t>виде</w:t>
      </w:r>
      <w:r w:rsidRPr="00FE4B0F">
        <w:rPr>
          <w:lang w:val="ru-RU"/>
        </w:rPr>
        <w:t xml:space="preserve"> </w:t>
      </w:r>
      <w:r>
        <w:rPr>
          <w:lang w:val="ru-RU"/>
        </w:rPr>
        <w:t>согласованного</w:t>
      </w:r>
      <w:r w:rsidRPr="00FE4B0F">
        <w:rPr>
          <w:lang w:val="ru-RU"/>
        </w:rPr>
        <w:t xml:space="preserve"> </w:t>
      </w:r>
      <w:r>
        <w:rPr>
          <w:lang w:val="ru-RU"/>
        </w:rPr>
        <w:t>набора</w:t>
      </w:r>
      <w:r w:rsidRPr="00FE4B0F">
        <w:rPr>
          <w:lang w:val="ru-RU"/>
        </w:rPr>
        <w:t xml:space="preserve"> </w:t>
      </w:r>
      <w:r>
        <w:rPr>
          <w:lang w:val="ru-RU"/>
        </w:rPr>
        <w:t>мер</w:t>
      </w:r>
      <w:r w:rsidRPr="00FE4B0F">
        <w:rPr>
          <w:lang w:val="ru-RU"/>
        </w:rPr>
        <w:t xml:space="preserve">, </w:t>
      </w:r>
      <w:r>
        <w:rPr>
          <w:lang w:val="ru-RU"/>
        </w:rPr>
        <w:t>т</w:t>
      </w:r>
      <w:r w:rsidRPr="00FE4B0F">
        <w:rPr>
          <w:lang w:val="ru-RU"/>
        </w:rPr>
        <w:t>.</w:t>
      </w:r>
      <w:r>
        <w:rPr>
          <w:lang w:val="ru-RU"/>
        </w:rPr>
        <w:t>е</w:t>
      </w:r>
      <w:r w:rsidRPr="00FE4B0F">
        <w:rPr>
          <w:lang w:val="ru-RU"/>
        </w:rPr>
        <w:t xml:space="preserve">. </w:t>
      </w:r>
      <w:r>
        <w:rPr>
          <w:lang w:val="ru-RU"/>
        </w:rPr>
        <w:t>в</w:t>
      </w:r>
      <w:r w:rsidRPr="00FE4B0F">
        <w:rPr>
          <w:lang w:val="ru-RU"/>
        </w:rPr>
        <w:t xml:space="preserve"> </w:t>
      </w:r>
      <w:r>
        <w:rPr>
          <w:lang w:val="ru-RU"/>
        </w:rPr>
        <w:t>виде</w:t>
      </w:r>
      <w:r w:rsidRPr="00FE4B0F">
        <w:rPr>
          <w:lang w:val="ru-RU"/>
        </w:rPr>
        <w:t xml:space="preserve"> </w:t>
      </w:r>
      <w:r>
        <w:rPr>
          <w:lang w:val="ru-RU"/>
        </w:rPr>
        <w:t>плана</w:t>
      </w:r>
      <w:r w:rsidR="00FE4B0F">
        <w:rPr>
          <w:lang w:val="ru-RU"/>
        </w:rPr>
        <w:t>. Впрочем</w:t>
      </w:r>
      <w:r w:rsidR="00FE4B0F" w:rsidRPr="00104274">
        <w:rPr>
          <w:lang w:val="ru-RU"/>
        </w:rPr>
        <w:t xml:space="preserve">, </w:t>
      </w:r>
      <w:r w:rsidR="00FE4B0F">
        <w:rPr>
          <w:lang w:val="ru-RU"/>
        </w:rPr>
        <w:t>и</w:t>
      </w:r>
      <w:r w:rsidR="00FE4B0F" w:rsidRPr="00104274">
        <w:rPr>
          <w:lang w:val="ru-RU"/>
        </w:rPr>
        <w:t xml:space="preserve"> </w:t>
      </w:r>
      <w:r w:rsidR="00FE4B0F">
        <w:rPr>
          <w:lang w:val="ru-RU"/>
        </w:rPr>
        <w:t>одна</w:t>
      </w:r>
      <w:r w:rsidR="00FE4B0F" w:rsidRPr="00104274">
        <w:rPr>
          <w:lang w:val="ru-RU"/>
        </w:rPr>
        <w:t xml:space="preserve"> </w:t>
      </w:r>
      <w:r w:rsidR="00FE4B0F">
        <w:rPr>
          <w:lang w:val="ru-RU"/>
        </w:rPr>
        <w:t>мера</w:t>
      </w:r>
      <w:r w:rsidR="00FE4B0F" w:rsidRPr="00104274">
        <w:rPr>
          <w:lang w:val="ru-RU"/>
        </w:rPr>
        <w:t xml:space="preserve"> </w:t>
      </w:r>
      <w:r w:rsidR="00FE4B0F">
        <w:rPr>
          <w:lang w:val="ru-RU"/>
        </w:rPr>
        <w:t>может</w:t>
      </w:r>
      <w:r w:rsidR="00FE4B0F" w:rsidRPr="00104274">
        <w:rPr>
          <w:lang w:val="ru-RU"/>
        </w:rPr>
        <w:t xml:space="preserve"> </w:t>
      </w:r>
      <w:r w:rsidR="00FE4B0F">
        <w:rPr>
          <w:lang w:val="ru-RU"/>
        </w:rPr>
        <w:t>быть</w:t>
      </w:r>
      <w:r w:rsidR="00FE4B0F" w:rsidRPr="00104274">
        <w:rPr>
          <w:lang w:val="ru-RU"/>
        </w:rPr>
        <w:t xml:space="preserve"> </w:t>
      </w:r>
      <w:r w:rsidR="00FE4B0F">
        <w:rPr>
          <w:lang w:val="ru-RU"/>
        </w:rPr>
        <w:t>весьма</w:t>
      </w:r>
      <w:r w:rsidR="00FE4B0F" w:rsidRPr="00104274">
        <w:rPr>
          <w:lang w:val="ru-RU"/>
        </w:rPr>
        <w:t xml:space="preserve"> </w:t>
      </w:r>
      <w:r w:rsidR="00FE4B0F">
        <w:rPr>
          <w:lang w:val="ru-RU"/>
        </w:rPr>
        <w:t>эффективной</w:t>
      </w:r>
      <w:r w:rsidR="00FE4B0F" w:rsidRPr="00104274">
        <w:rPr>
          <w:lang w:val="ru-RU"/>
        </w:rPr>
        <w:t>.</w:t>
      </w:r>
    </w:p>
    <w:p w14:paraId="4B835FFB" w14:textId="315C9F6C" w:rsidR="00802500" w:rsidRPr="00674B95" w:rsidRDefault="00104274" w:rsidP="002D5639">
      <w:pPr>
        <w:pStyle w:val="Texte1"/>
        <w:rPr>
          <w:lang w:val="ru-RU"/>
        </w:rPr>
      </w:pPr>
      <w:r>
        <w:rPr>
          <w:lang w:val="ru-RU"/>
        </w:rPr>
        <w:t xml:space="preserve">Если предлагается несколько мер по охране, то, возможно, следует ранжировать их по приоритету, поскольку ресурсы для охраны обычно довольно ограничены. Однако реализация мер по охране не всегда является дорогой. Если существует потребность в финансировании их реализации, особенно в отношении элементов, включённых в ССО (или представленных на включение в него), государства-участники могут обратиться за международной помощью согласно Конвенции </w:t>
      </w:r>
      <w:r w:rsidR="00802500" w:rsidRPr="00104274">
        <w:rPr>
          <w:lang w:val="ru-RU"/>
        </w:rPr>
        <w:t>(</w:t>
      </w:r>
      <w:r>
        <w:rPr>
          <w:lang w:val="ru-RU"/>
        </w:rPr>
        <w:t>обсуждается ниже в разделе</w:t>
      </w:r>
      <w:r w:rsidR="008A1398">
        <w:t> </w:t>
      </w:r>
      <w:r w:rsidR="003967C2" w:rsidRPr="00104274">
        <w:rPr>
          <w:lang w:val="ru-RU"/>
        </w:rPr>
        <w:t>12</w:t>
      </w:r>
      <w:r>
        <w:rPr>
          <w:lang w:val="ru-RU"/>
        </w:rPr>
        <w:t xml:space="preserve"> Текста участников</w:t>
      </w:r>
      <w:r w:rsidR="00802500" w:rsidRPr="00104274">
        <w:rPr>
          <w:lang w:val="ru-RU"/>
        </w:rPr>
        <w:t xml:space="preserve">). </w:t>
      </w:r>
      <w:r>
        <w:rPr>
          <w:lang w:val="ru-RU"/>
        </w:rPr>
        <w:t>Государства</w:t>
      </w:r>
      <w:r w:rsidRPr="00674B95">
        <w:rPr>
          <w:lang w:val="ru-RU"/>
        </w:rPr>
        <w:t xml:space="preserve"> </w:t>
      </w:r>
      <w:r>
        <w:rPr>
          <w:lang w:val="ru-RU"/>
        </w:rPr>
        <w:t>могут</w:t>
      </w:r>
      <w:r w:rsidRPr="00674B95">
        <w:rPr>
          <w:lang w:val="ru-RU"/>
        </w:rPr>
        <w:t xml:space="preserve"> </w:t>
      </w:r>
      <w:r>
        <w:rPr>
          <w:lang w:val="ru-RU"/>
        </w:rPr>
        <w:t>также</w:t>
      </w:r>
      <w:r w:rsidRPr="00674B95">
        <w:rPr>
          <w:lang w:val="ru-RU"/>
        </w:rPr>
        <w:t xml:space="preserve"> </w:t>
      </w:r>
      <w:r>
        <w:rPr>
          <w:lang w:val="ru-RU"/>
        </w:rPr>
        <w:t>обращаться</w:t>
      </w:r>
      <w:r w:rsidRPr="00674B95">
        <w:rPr>
          <w:lang w:val="ru-RU"/>
        </w:rPr>
        <w:t xml:space="preserve"> </w:t>
      </w:r>
      <w:r>
        <w:rPr>
          <w:lang w:val="ru-RU"/>
        </w:rPr>
        <w:t>за</w:t>
      </w:r>
      <w:r w:rsidRPr="00674B95">
        <w:rPr>
          <w:lang w:val="ru-RU"/>
        </w:rPr>
        <w:t xml:space="preserve"> </w:t>
      </w:r>
      <w:r>
        <w:rPr>
          <w:lang w:val="ru-RU"/>
        </w:rPr>
        <w:t>сотрудничеством</w:t>
      </w:r>
      <w:r w:rsidRPr="00674B95">
        <w:rPr>
          <w:lang w:val="ru-RU"/>
        </w:rPr>
        <w:t xml:space="preserve"> </w:t>
      </w:r>
      <w:r>
        <w:rPr>
          <w:lang w:val="ru-RU"/>
        </w:rPr>
        <w:t>к</w:t>
      </w:r>
      <w:r w:rsidRPr="00674B95">
        <w:rPr>
          <w:lang w:val="ru-RU"/>
        </w:rPr>
        <w:t xml:space="preserve"> </w:t>
      </w:r>
      <w:r>
        <w:rPr>
          <w:lang w:val="ru-RU"/>
        </w:rPr>
        <w:t>другим</w:t>
      </w:r>
      <w:r w:rsidRPr="00674B95">
        <w:rPr>
          <w:lang w:val="ru-RU"/>
        </w:rPr>
        <w:t xml:space="preserve"> </w:t>
      </w:r>
      <w:r>
        <w:rPr>
          <w:lang w:val="ru-RU"/>
        </w:rPr>
        <w:t>государствам</w:t>
      </w:r>
      <w:r w:rsidRPr="00674B95">
        <w:rPr>
          <w:lang w:val="ru-RU"/>
        </w:rPr>
        <w:t>-</w:t>
      </w:r>
      <w:r>
        <w:rPr>
          <w:lang w:val="ru-RU"/>
        </w:rPr>
        <w:t>участникам</w:t>
      </w:r>
      <w:r w:rsidRPr="00674B95">
        <w:rPr>
          <w:lang w:val="ru-RU"/>
        </w:rPr>
        <w:t xml:space="preserve"> </w:t>
      </w:r>
      <w:r>
        <w:rPr>
          <w:lang w:val="ru-RU"/>
        </w:rPr>
        <w:t>в отношении, например, совместного с ними НКН либо за другой помощью, такой как документация или консультации</w:t>
      </w:r>
      <w:r w:rsidR="00802500" w:rsidRPr="00674B95">
        <w:rPr>
          <w:lang w:val="ru-RU"/>
        </w:rPr>
        <w:t>.</w:t>
      </w:r>
    </w:p>
    <w:p w14:paraId="0A05ECD7" w14:textId="00D302E8" w:rsidR="00802500" w:rsidRPr="00674B95" w:rsidRDefault="005C31D5" w:rsidP="002D5639">
      <w:pPr>
        <w:pStyle w:val="Texte1"/>
        <w:rPr>
          <w:lang w:val="ru-RU"/>
        </w:rPr>
      </w:pPr>
      <w:r w:rsidRPr="00AD244C">
        <w:rPr>
          <w:noProof/>
          <w:lang w:val="es-ES_tradnl" w:eastAsia="es-ES_tradnl"/>
        </w:rPr>
        <w:drawing>
          <wp:anchor distT="0" distB="0" distL="114300" distR="114300" simplePos="0" relativeHeight="251735552" behindDoc="0" locked="0" layoutInCell="1" allowOverlap="0" wp14:anchorId="7A1BAD6B" wp14:editId="6387CDFA">
            <wp:simplePos x="0" y="0"/>
            <wp:positionH relativeFrom="column">
              <wp:posOffset>0</wp:posOffset>
            </wp:positionH>
            <wp:positionV relativeFrom="paragraph">
              <wp:posOffset>559435</wp:posOffset>
            </wp:positionV>
            <wp:extent cx="283210" cy="358775"/>
            <wp:effectExtent l="0" t="0" r="2540" b="3175"/>
            <wp:wrapThrough wrapText="bothSides">
              <wp:wrapPolygon edited="0">
                <wp:start x="0" y="0"/>
                <wp:lineTo x="0" y="20644"/>
                <wp:lineTo x="20341" y="20644"/>
                <wp:lineTo x="20341" y="0"/>
                <wp:lineTo x="0" y="0"/>
              </wp:wrapPolygon>
            </wp:wrapThrough>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74B95">
        <w:rPr>
          <w:lang w:val="ru-RU"/>
        </w:rPr>
        <w:t>Планы по охране должны оцениваться на выполнимость. Редко возможно предвидеть все позитивные и негативные эффекты охранных вмешательств, поэтому меры по охране должны регулярно проверяться и оцениваться, а при необходимости корректироваться.</w:t>
      </w:r>
    </w:p>
    <w:p w14:paraId="205BA09D" w14:textId="6001B120" w:rsidR="00802500" w:rsidRPr="00674B95" w:rsidRDefault="00674B95" w:rsidP="002D5639">
      <w:pPr>
        <w:pStyle w:val="Informations"/>
        <w:rPr>
          <w:lang w:val="ru-RU"/>
        </w:rPr>
      </w:pPr>
      <w:r>
        <w:rPr>
          <w:lang w:val="ru-RU"/>
        </w:rPr>
        <w:t>В примере</w:t>
      </w:r>
      <w:r w:rsidR="00C06994">
        <w:t> </w:t>
      </w:r>
      <w:r w:rsidR="00802500" w:rsidRPr="00674B95">
        <w:rPr>
          <w:lang w:val="ru-RU"/>
        </w:rPr>
        <w:t>22,</w:t>
      </w:r>
      <w:r>
        <w:rPr>
          <w:lang w:val="ru-RU"/>
        </w:rPr>
        <w:t xml:space="preserve">обсуждаются меры по охране, разработанные для противодействия угрозам жизнеспособности ритуальной церемонии </w:t>
      </w:r>
      <w:proofErr w:type="spellStart"/>
      <w:r>
        <w:rPr>
          <w:lang w:val="ru-RU"/>
        </w:rPr>
        <w:t>Воладорес</w:t>
      </w:r>
      <w:proofErr w:type="spellEnd"/>
      <w:r>
        <w:rPr>
          <w:lang w:val="ru-RU"/>
        </w:rPr>
        <w:t xml:space="preserve"> («летающи</w:t>
      </w:r>
      <w:r w:rsidR="003519D0">
        <w:rPr>
          <w:lang w:val="ru-RU"/>
        </w:rPr>
        <w:t>е люди</w:t>
      </w:r>
      <w:r>
        <w:rPr>
          <w:lang w:val="ru-RU"/>
        </w:rPr>
        <w:t>») в Мексике</w:t>
      </w:r>
      <w:r w:rsidR="00E61C19" w:rsidRPr="00674B95">
        <w:rPr>
          <w:lang w:val="ru-RU"/>
        </w:rPr>
        <w:t>.</w:t>
      </w:r>
    </w:p>
    <w:p w14:paraId="762D7CD3" w14:textId="497182F9" w:rsidR="00E61C19" w:rsidRPr="003C23DA" w:rsidRDefault="00955176" w:rsidP="00C82E38">
      <w:pPr>
        <w:pStyle w:val="Titcoul"/>
        <w:rPr>
          <w:lang w:val="ru-RU"/>
        </w:rPr>
      </w:pPr>
      <w:bookmarkStart w:id="25" w:name="_Toc241229728"/>
      <w:bookmarkStart w:id="26" w:name="_Toc241229932"/>
      <w:bookmarkStart w:id="27" w:name="_Toc242165626"/>
      <w:r w:rsidRPr="003C23DA">
        <w:rPr>
          <w:lang w:val="ru-RU"/>
        </w:rPr>
        <w:t>9</w:t>
      </w:r>
      <w:r w:rsidR="00E61C19" w:rsidRPr="003C23DA">
        <w:rPr>
          <w:lang w:val="ru-RU"/>
        </w:rPr>
        <w:t>.8</w:t>
      </w:r>
      <w:r w:rsidR="00EC0C35" w:rsidRPr="003C23DA">
        <w:rPr>
          <w:lang w:val="ru-RU"/>
        </w:rPr>
        <w:tab/>
      </w:r>
      <w:r w:rsidR="00674B95">
        <w:rPr>
          <w:lang w:val="ru-RU"/>
        </w:rPr>
        <w:t>разработка мер по охране</w:t>
      </w:r>
      <w:bookmarkEnd w:id="25"/>
      <w:bookmarkEnd w:id="26"/>
      <w:bookmarkEnd w:id="27"/>
    </w:p>
    <w:p w14:paraId="4A1AAA08" w14:textId="00D3D25B" w:rsidR="00E61C19" w:rsidRPr="003C23DA" w:rsidRDefault="003C23DA" w:rsidP="002D5639">
      <w:pPr>
        <w:pStyle w:val="Texte1"/>
        <w:rPr>
          <w:lang w:val="ru-RU"/>
        </w:rPr>
      </w:pPr>
      <w:r>
        <w:rPr>
          <w:lang w:val="ru-RU"/>
        </w:rPr>
        <w:t>Определение, подготовка и реализация эффективных мер по охране отдельных элементов должны включать большинство (если не все) следующих действий (не обязательно в предложенном порядке):</w:t>
      </w:r>
    </w:p>
    <w:p w14:paraId="7BF9C6A6" w14:textId="56F2CF47" w:rsidR="00E61C19" w:rsidRPr="00CB76C9" w:rsidRDefault="00CB76C9" w:rsidP="00AD2211">
      <w:pPr>
        <w:pStyle w:val="Txtpucegras"/>
        <w:rPr>
          <w:lang w:val="ru-RU"/>
        </w:rPr>
      </w:pPr>
      <w:r>
        <w:rPr>
          <w:lang w:val="ru-RU"/>
        </w:rPr>
        <w:t>Установить, кто будет, при совместном сотрудничестве, составлять первоначальный рабочий план. Если</w:t>
      </w:r>
      <w:r w:rsidRPr="00CB76C9">
        <w:rPr>
          <w:lang w:val="ru-RU"/>
        </w:rPr>
        <w:t xml:space="preserve"> </w:t>
      </w:r>
      <w:r>
        <w:rPr>
          <w:lang w:val="ru-RU"/>
        </w:rPr>
        <w:t>инициатива</w:t>
      </w:r>
      <w:r w:rsidRPr="00CB76C9">
        <w:rPr>
          <w:lang w:val="ru-RU"/>
        </w:rPr>
        <w:t xml:space="preserve"> </w:t>
      </w:r>
      <w:r>
        <w:rPr>
          <w:lang w:val="ru-RU"/>
        </w:rPr>
        <w:t>исходит</w:t>
      </w:r>
      <w:r w:rsidRPr="00CB76C9">
        <w:rPr>
          <w:lang w:val="ru-RU"/>
        </w:rPr>
        <w:t xml:space="preserve"> </w:t>
      </w:r>
      <w:r>
        <w:rPr>
          <w:lang w:val="ru-RU"/>
        </w:rPr>
        <w:t>не</w:t>
      </w:r>
      <w:r w:rsidRPr="00CB76C9">
        <w:rPr>
          <w:lang w:val="ru-RU"/>
        </w:rPr>
        <w:t xml:space="preserve"> </w:t>
      </w:r>
      <w:r>
        <w:rPr>
          <w:lang w:val="ru-RU"/>
        </w:rPr>
        <w:t>от</w:t>
      </w:r>
      <w:r w:rsidRPr="00CB76C9">
        <w:rPr>
          <w:lang w:val="ru-RU"/>
        </w:rPr>
        <w:t xml:space="preserve"> </w:t>
      </w:r>
      <w:r>
        <w:rPr>
          <w:lang w:val="ru-RU"/>
        </w:rPr>
        <w:t>сообщества</w:t>
      </w:r>
      <w:r w:rsidRPr="00CB76C9">
        <w:rPr>
          <w:lang w:val="ru-RU"/>
        </w:rPr>
        <w:t xml:space="preserve">, </w:t>
      </w:r>
      <w:r>
        <w:rPr>
          <w:lang w:val="ru-RU"/>
        </w:rPr>
        <w:t>привлекать</w:t>
      </w:r>
      <w:r w:rsidRPr="00CB76C9">
        <w:rPr>
          <w:lang w:val="ru-RU"/>
        </w:rPr>
        <w:t xml:space="preserve"> </w:t>
      </w:r>
      <w:r>
        <w:rPr>
          <w:lang w:val="ru-RU"/>
        </w:rPr>
        <w:t>с</w:t>
      </w:r>
      <w:r w:rsidRPr="00CB76C9">
        <w:rPr>
          <w:lang w:val="ru-RU"/>
        </w:rPr>
        <w:t xml:space="preserve"> </w:t>
      </w:r>
      <w:r>
        <w:rPr>
          <w:lang w:val="ru-RU"/>
        </w:rPr>
        <w:t>самого</w:t>
      </w:r>
      <w:r w:rsidRPr="00CB76C9">
        <w:rPr>
          <w:lang w:val="ru-RU"/>
        </w:rPr>
        <w:t xml:space="preserve"> </w:t>
      </w:r>
      <w:r>
        <w:rPr>
          <w:lang w:val="ru-RU"/>
        </w:rPr>
        <w:t>начала</w:t>
      </w:r>
      <w:r w:rsidRPr="00CB76C9">
        <w:rPr>
          <w:lang w:val="ru-RU"/>
        </w:rPr>
        <w:t xml:space="preserve"> </w:t>
      </w:r>
      <w:r>
        <w:rPr>
          <w:lang w:val="ru-RU"/>
        </w:rPr>
        <w:t>его</w:t>
      </w:r>
      <w:r w:rsidRPr="00CB76C9">
        <w:rPr>
          <w:lang w:val="ru-RU"/>
        </w:rPr>
        <w:t xml:space="preserve"> </w:t>
      </w:r>
      <w:r>
        <w:rPr>
          <w:lang w:val="ru-RU"/>
        </w:rPr>
        <w:t>представителей и убедиться, что они на самом деле представляют данное сообщество</w:t>
      </w:r>
      <w:r w:rsidR="00E61C19" w:rsidRPr="00CB76C9">
        <w:rPr>
          <w:lang w:val="ru-RU"/>
        </w:rPr>
        <w:t>.</w:t>
      </w:r>
    </w:p>
    <w:p w14:paraId="3846D507" w14:textId="214BD4F7" w:rsidR="00E61C19" w:rsidRPr="00CB76C9" w:rsidRDefault="00CB76C9" w:rsidP="00952DBE">
      <w:pPr>
        <w:pStyle w:val="Txtpucegras"/>
        <w:rPr>
          <w:lang w:val="ru-RU"/>
        </w:rPr>
      </w:pPr>
      <w:r>
        <w:rPr>
          <w:lang w:val="ru-RU"/>
        </w:rPr>
        <w:t>Выяснить состояние жизнеспособности элемента на сегодняшний день</w:t>
      </w:r>
      <w:r w:rsidR="00E61C19" w:rsidRPr="00CB76C9">
        <w:rPr>
          <w:lang w:val="ru-RU"/>
        </w:rPr>
        <w:t>.</w:t>
      </w:r>
    </w:p>
    <w:p w14:paraId="106737CD" w14:textId="40CEC410" w:rsidR="00E61C19" w:rsidRPr="00CB76C9" w:rsidRDefault="00CB76C9">
      <w:pPr>
        <w:pStyle w:val="Txtpucegras"/>
        <w:rPr>
          <w:lang w:val="ru-RU"/>
        </w:rPr>
      </w:pPr>
      <w:r>
        <w:rPr>
          <w:lang w:val="ru-RU"/>
        </w:rPr>
        <w:t>Определить все существующие угрозы жизнеспособности элемента</w:t>
      </w:r>
      <w:r w:rsidR="00E61C19" w:rsidRPr="00CB76C9">
        <w:rPr>
          <w:lang w:val="ru-RU"/>
        </w:rPr>
        <w:t>.</w:t>
      </w:r>
    </w:p>
    <w:p w14:paraId="62D4672C" w14:textId="28BB5BE4" w:rsidR="00E61C19" w:rsidRPr="00CB76C9" w:rsidRDefault="00CB76C9">
      <w:pPr>
        <w:pStyle w:val="Txtpucegras"/>
        <w:rPr>
          <w:lang w:val="ru-RU"/>
        </w:rPr>
      </w:pPr>
      <w:r>
        <w:rPr>
          <w:lang w:val="ru-RU"/>
        </w:rPr>
        <w:t>Предусмотреть</w:t>
      </w:r>
      <w:r w:rsidRPr="00CB76C9">
        <w:rPr>
          <w:lang w:val="ru-RU"/>
        </w:rPr>
        <w:t xml:space="preserve"> </w:t>
      </w:r>
      <w:r>
        <w:rPr>
          <w:lang w:val="ru-RU"/>
        </w:rPr>
        <w:t>все</w:t>
      </w:r>
      <w:r w:rsidRPr="00CB76C9">
        <w:rPr>
          <w:lang w:val="ru-RU"/>
        </w:rPr>
        <w:t xml:space="preserve"> </w:t>
      </w:r>
      <w:r>
        <w:rPr>
          <w:lang w:val="ru-RU"/>
        </w:rPr>
        <w:t>будущие риски жизнеспособности элемента</w:t>
      </w:r>
      <w:r w:rsidR="00E61C19" w:rsidRPr="00CB76C9">
        <w:rPr>
          <w:lang w:val="ru-RU"/>
        </w:rPr>
        <w:t>.</w:t>
      </w:r>
    </w:p>
    <w:p w14:paraId="0986E991" w14:textId="04E9C04E" w:rsidR="00E61C19" w:rsidRPr="00CB76C9" w:rsidRDefault="00CB76C9">
      <w:pPr>
        <w:pStyle w:val="Txtpucegras"/>
        <w:rPr>
          <w:lang w:val="ru-RU"/>
        </w:rPr>
      </w:pPr>
      <w:r>
        <w:rPr>
          <w:lang w:val="ru-RU"/>
        </w:rPr>
        <w:t>Выявить и оценить прошлые и текущие меры по охране (если таковые имеются)</w:t>
      </w:r>
      <w:r w:rsidR="00E61C19" w:rsidRPr="00CB76C9">
        <w:rPr>
          <w:lang w:val="ru-RU"/>
        </w:rPr>
        <w:t>.</w:t>
      </w:r>
    </w:p>
    <w:p w14:paraId="17BB0657" w14:textId="4A83B9DE" w:rsidR="00E61C19" w:rsidRPr="00787639" w:rsidRDefault="00CB76C9">
      <w:pPr>
        <w:pStyle w:val="Txtpucegras"/>
      </w:pPr>
      <w:r>
        <w:rPr>
          <w:lang w:val="ru-RU"/>
        </w:rPr>
        <w:t>Информировать заинтересованное сообщество с помощью адекватных в данном случае выражений. Информировать, при необходимости, другие сообщества</w:t>
      </w:r>
      <w:r w:rsidR="00E61C19" w:rsidRPr="00787639">
        <w:t>.</w:t>
      </w:r>
    </w:p>
    <w:p w14:paraId="7CEF06F3" w14:textId="375A3243" w:rsidR="00E61C19" w:rsidRPr="00CB76C9" w:rsidRDefault="00CB76C9">
      <w:pPr>
        <w:pStyle w:val="Txtpucegras"/>
        <w:rPr>
          <w:lang w:val="ru-RU"/>
        </w:rPr>
      </w:pPr>
      <w:r>
        <w:rPr>
          <w:lang w:val="ru-RU"/>
        </w:rPr>
        <w:t>Установить обязательства по охране элемента как внутри соответствующего сообщества, так и вне его</w:t>
      </w:r>
      <w:r w:rsidR="00E61C19" w:rsidRPr="00CB76C9">
        <w:rPr>
          <w:lang w:val="ru-RU"/>
        </w:rPr>
        <w:t>.</w:t>
      </w:r>
    </w:p>
    <w:p w14:paraId="78EAA630" w14:textId="6A3D8BE5" w:rsidR="00E61C19" w:rsidRPr="00CB76C9" w:rsidRDefault="00CB76C9">
      <w:pPr>
        <w:pStyle w:val="Txtpucegras"/>
        <w:rPr>
          <w:lang w:val="ru-RU"/>
        </w:rPr>
      </w:pPr>
      <w:r>
        <w:rPr>
          <w:lang w:val="ru-RU"/>
        </w:rPr>
        <w:t>При необходимости, определить или создать структуру для координации реализации данных мер с привлечением членов сообщества</w:t>
      </w:r>
      <w:r w:rsidR="00E61C19" w:rsidRPr="00CB76C9">
        <w:rPr>
          <w:lang w:val="ru-RU"/>
        </w:rPr>
        <w:t>.</w:t>
      </w:r>
    </w:p>
    <w:p w14:paraId="5CF680D6" w14:textId="564120E3" w:rsidR="00E61C19" w:rsidRPr="002C76CF" w:rsidRDefault="002C76CF">
      <w:pPr>
        <w:pStyle w:val="Txtpucegras"/>
        <w:rPr>
          <w:lang w:val="ru-RU"/>
        </w:rPr>
      </w:pPr>
      <w:r>
        <w:rPr>
          <w:lang w:val="ru-RU"/>
        </w:rPr>
        <w:t>Ранжировать меры по охране согласно приоритету и определить их стоимость</w:t>
      </w:r>
      <w:r w:rsidR="00E61C19" w:rsidRPr="002C76CF">
        <w:rPr>
          <w:lang w:val="ru-RU"/>
        </w:rPr>
        <w:t>.</w:t>
      </w:r>
    </w:p>
    <w:p w14:paraId="77B98641" w14:textId="415A9740" w:rsidR="00E61C19" w:rsidRPr="002C76CF" w:rsidRDefault="002C76CF">
      <w:pPr>
        <w:pStyle w:val="Txtpucegras"/>
        <w:rPr>
          <w:lang w:val="ru-RU"/>
        </w:rPr>
      </w:pPr>
      <w:r>
        <w:rPr>
          <w:lang w:val="ru-RU"/>
        </w:rPr>
        <w:t>Получить согласие сообщества на реализацию мер по охране</w:t>
      </w:r>
      <w:r w:rsidR="00E61C19" w:rsidRPr="002C76CF">
        <w:rPr>
          <w:lang w:val="ru-RU"/>
        </w:rPr>
        <w:t>.</w:t>
      </w:r>
    </w:p>
    <w:p w14:paraId="236056C3" w14:textId="1E36FF43" w:rsidR="00E61C19" w:rsidRPr="002C76CF" w:rsidRDefault="002C76CF">
      <w:pPr>
        <w:pStyle w:val="Txtpucegras"/>
        <w:rPr>
          <w:lang w:val="ru-RU"/>
        </w:rPr>
      </w:pPr>
      <w:r>
        <w:rPr>
          <w:lang w:val="ru-RU"/>
        </w:rPr>
        <w:t>Найти ресурсы (людские и материальные) для реализации мер по охране</w:t>
      </w:r>
      <w:r w:rsidR="00E61C19" w:rsidRPr="002C76CF">
        <w:rPr>
          <w:lang w:val="ru-RU"/>
        </w:rPr>
        <w:t>.</w:t>
      </w:r>
    </w:p>
    <w:p w14:paraId="41ED4717" w14:textId="199F1D9F" w:rsidR="00E61C19" w:rsidRPr="00787639" w:rsidRDefault="002C76CF">
      <w:pPr>
        <w:pStyle w:val="Txtpucegras"/>
      </w:pPr>
      <w:r>
        <w:rPr>
          <w:lang w:val="ru-RU"/>
        </w:rPr>
        <w:t>Реализовать меры по охране</w:t>
      </w:r>
      <w:r w:rsidR="00E61C19" w:rsidRPr="00787639">
        <w:t>.</w:t>
      </w:r>
    </w:p>
    <w:p w14:paraId="46CD0570" w14:textId="5C7D0DA2" w:rsidR="00E61C19" w:rsidRPr="002C76CF" w:rsidRDefault="002C76CF">
      <w:pPr>
        <w:pStyle w:val="Txtpucegras"/>
        <w:rPr>
          <w:lang w:val="ru-RU"/>
        </w:rPr>
      </w:pPr>
      <w:r>
        <w:rPr>
          <w:lang w:val="ru-RU"/>
        </w:rPr>
        <w:t>Отслеживать и оценивать влияние мер по охране</w:t>
      </w:r>
      <w:r w:rsidR="00E61C19" w:rsidRPr="002C76CF">
        <w:rPr>
          <w:lang w:val="ru-RU"/>
        </w:rPr>
        <w:t>.</w:t>
      </w:r>
    </w:p>
    <w:p w14:paraId="4256697C" w14:textId="20693D19" w:rsidR="00E61C19" w:rsidRPr="002C76CF" w:rsidRDefault="002C76CF">
      <w:pPr>
        <w:pStyle w:val="Txtpucegras"/>
        <w:rPr>
          <w:lang w:val="ru-RU"/>
        </w:rPr>
      </w:pPr>
      <w:r>
        <w:rPr>
          <w:lang w:val="ru-RU"/>
        </w:rPr>
        <w:t>При необходимости корректировать меры по охране</w:t>
      </w:r>
      <w:r w:rsidR="00E61C19" w:rsidRPr="002C76CF">
        <w:rPr>
          <w:lang w:val="ru-RU"/>
        </w:rPr>
        <w:t>.</w:t>
      </w:r>
    </w:p>
    <w:p w14:paraId="4768922E" w14:textId="1CD50847" w:rsidR="00BF57B3" w:rsidRPr="002C76CF" w:rsidRDefault="00EC0C35">
      <w:pPr>
        <w:pStyle w:val="Informations"/>
        <w:rPr>
          <w:lang w:val="ru-RU"/>
        </w:rPr>
      </w:pPr>
      <w:r w:rsidRPr="00AD244C">
        <w:rPr>
          <w:noProof/>
          <w:lang w:val="es-ES_tradnl" w:eastAsia="es-ES_tradnl"/>
        </w:rPr>
        <w:drawing>
          <wp:anchor distT="0" distB="0" distL="114300" distR="114300" simplePos="0" relativeHeight="251737600" behindDoc="0" locked="0" layoutInCell="1" allowOverlap="1" wp14:anchorId="190498C1" wp14:editId="4B865131">
            <wp:simplePos x="0" y="0"/>
            <wp:positionH relativeFrom="column">
              <wp:posOffset>0</wp:posOffset>
            </wp:positionH>
            <wp:positionV relativeFrom="paragraph">
              <wp:posOffset>107950</wp:posOffset>
            </wp:positionV>
            <wp:extent cx="283695" cy="358970"/>
            <wp:effectExtent l="0" t="0" r="0" b="0"/>
            <wp:wrapThrough wrapText="bothSides">
              <wp:wrapPolygon edited="0">
                <wp:start x="0" y="0"/>
                <wp:lineTo x="0" y="19880"/>
                <wp:lineTo x="19372" y="19880"/>
                <wp:lineTo x="19372" y="0"/>
                <wp:lineTo x="0" y="0"/>
              </wp:wrapPolygon>
            </wp:wrapThrough>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2C76CF">
        <w:rPr>
          <w:lang w:val="ru-RU"/>
        </w:rPr>
        <w:t>В примерах</w:t>
      </w:r>
      <w:r w:rsidR="00C06994">
        <w:t> </w:t>
      </w:r>
      <w:r w:rsidR="00E61C19" w:rsidRPr="002C76CF">
        <w:rPr>
          <w:lang w:val="ru-RU"/>
        </w:rPr>
        <w:t xml:space="preserve">22–27, </w:t>
      </w:r>
      <w:r w:rsidR="002C76CF">
        <w:rPr>
          <w:lang w:val="ru-RU"/>
        </w:rPr>
        <w:t>рассказывается о разнообразных мерах по охране, разработанных и/или реализованных в отношении элементов НКН; некоторые, но не все из этих элементов включены в Списки Конвенции</w:t>
      </w:r>
      <w:r w:rsidR="00E61C19" w:rsidRPr="002C76CF">
        <w:rPr>
          <w:lang w:val="ru-RU"/>
        </w:rPr>
        <w:t>.</w:t>
      </w:r>
    </w:p>
    <w:sectPr w:rsidR="00BF57B3" w:rsidRPr="002C76CF" w:rsidSect="00B60555">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oddPage"/>
      <w:pgSz w:w="11905" w:h="16837"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EE563" w14:textId="77777777" w:rsidR="000D72FE" w:rsidRDefault="000D72FE" w:rsidP="000F4C6A">
      <w:r>
        <w:separator/>
      </w:r>
    </w:p>
    <w:p w14:paraId="27C2A9E2" w14:textId="77777777" w:rsidR="000D72FE" w:rsidRDefault="000D72FE"/>
  </w:endnote>
  <w:endnote w:type="continuationSeparator" w:id="0">
    <w:p w14:paraId="6DE409C3" w14:textId="77777777" w:rsidR="000D72FE" w:rsidRDefault="000D72FE" w:rsidP="000F4C6A">
      <w:r>
        <w:continuationSeparator/>
      </w:r>
    </w:p>
    <w:p w14:paraId="6057635E" w14:textId="77777777" w:rsidR="000D72FE" w:rsidRDefault="000D7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Times New Roman"/>
    <w:panose1 w:val="00000000000000000000"/>
    <w:charset w:val="00"/>
    <w:family w:val="roman"/>
    <w:notTrueType/>
    <w:pitch w:val="default"/>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23AB2" w14:textId="38EC30ED" w:rsidR="00BB356C" w:rsidRPr="007843FC" w:rsidRDefault="007775D6" w:rsidP="009D4AB5">
    <w:pPr>
      <w:pStyle w:val="Footer"/>
      <w:rPr>
        <w:lang w:val="ru-RU"/>
      </w:rPr>
    </w:pPr>
    <w:r>
      <w:rPr>
        <w:noProof/>
        <w:lang w:val="es-ES_tradnl" w:eastAsia="es-ES_tradnl"/>
      </w:rPr>
      <w:drawing>
        <wp:anchor distT="0" distB="0" distL="114300" distR="114300" simplePos="0" relativeHeight="251995136" behindDoc="0" locked="0" layoutInCell="1" allowOverlap="1" wp14:anchorId="581DCDEF" wp14:editId="5475C149">
          <wp:simplePos x="0" y="0"/>
          <wp:positionH relativeFrom="margin">
            <wp:align>left</wp:align>
          </wp:positionH>
          <wp:positionV relativeFrom="paragraph">
            <wp:posOffset>-164465</wp:posOffset>
          </wp:positionV>
          <wp:extent cx="914400" cy="563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rsidR="00BB356C" w:rsidRPr="002B30DD">
      <w:rPr>
        <w:rStyle w:val="PageNumber"/>
        <w:lang w:val="ru-RU"/>
      </w:rPr>
      <w:tab/>
    </w:r>
    <w:r w:rsidR="00BB356C" w:rsidRPr="002B30DD">
      <w:rPr>
        <w:lang w:val="ru-RU"/>
      </w:rPr>
      <w:t xml:space="preserve">© </w:t>
    </w:r>
    <w:r w:rsidR="00BB356C">
      <w:rPr>
        <w:lang w:val="ru-RU"/>
      </w:rPr>
      <w:t>ЮНЕСКО</w:t>
    </w:r>
    <w:r w:rsidR="00BB356C" w:rsidRPr="002B30DD">
      <w:rPr>
        <w:lang w:val="ru-RU"/>
      </w:rPr>
      <w:t xml:space="preserve"> • </w:t>
    </w:r>
    <w:r w:rsidR="00BB356C">
      <w:rPr>
        <w:lang w:val="ru-RU"/>
      </w:rPr>
      <w:t>Копирование без разрешения запрещено</w:t>
    </w:r>
    <w:r w:rsidR="00BB356C" w:rsidRPr="002B30DD">
      <w:rPr>
        <w:lang w:val="ru-RU"/>
      </w:rPr>
      <w:t xml:space="preserve"> </w:t>
    </w:r>
    <w:r w:rsidR="00BB356C" w:rsidRPr="002B30DD">
      <w:rPr>
        <w:lang w:val="ru-RU"/>
      </w:rPr>
      <w:tab/>
    </w:r>
    <w:r w:rsidR="00BB356C" w:rsidRPr="008B4139">
      <w:rPr>
        <w:lang w:val="en-US"/>
      </w:rPr>
      <w:t>U</w:t>
    </w:r>
    <w:r w:rsidR="00BB356C" w:rsidRPr="002B30DD">
      <w:rPr>
        <w:lang w:val="ru-RU"/>
      </w:rPr>
      <w:t>009-</w:t>
    </w:r>
    <w:r w:rsidR="00BB356C" w:rsidRPr="008B4139">
      <w:rPr>
        <w:lang w:val="en-US"/>
      </w:rPr>
      <w:t>v</w:t>
    </w:r>
    <w:r w:rsidR="00BB356C" w:rsidRPr="002B30DD">
      <w:rPr>
        <w:lang w:val="ru-RU"/>
      </w:rPr>
      <w:t>1.1-</w:t>
    </w:r>
    <w:r w:rsidR="00BB356C" w:rsidRPr="008B4139">
      <w:rPr>
        <w:lang w:val="en-US"/>
      </w:rPr>
      <w:t>PT</w:t>
    </w:r>
    <w:r w:rsidR="00BB356C" w:rsidRPr="002B30DD">
      <w:rPr>
        <w:lang w:val="ru-RU"/>
      </w:rPr>
      <w:t>-</w:t>
    </w:r>
    <w:r w:rsidR="00BB356C">
      <w:rPr>
        <w:lang w:val="en-US"/>
      </w:rPr>
      <w:t>RU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89D" w14:textId="5E5F298F" w:rsidR="00BB356C" w:rsidRPr="002B30DD" w:rsidRDefault="007775D6" w:rsidP="00CB334B">
    <w:pPr>
      <w:pStyle w:val="Footer"/>
      <w:rPr>
        <w:lang w:val="ru-RU"/>
      </w:rPr>
    </w:pPr>
    <w:r>
      <w:rPr>
        <w:noProof/>
        <w:lang w:val="es-ES_tradnl" w:eastAsia="es-ES_tradnl"/>
      </w:rPr>
      <w:drawing>
        <wp:anchor distT="0" distB="0" distL="114300" distR="114300" simplePos="0" relativeHeight="251997184" behindDoc="0" locked="0" layoutInCell="1" allowOverlap="1" wp14:anchorId="3BBF24AF" wp14:editId="03CA4272">
          <wp:simplePos x="0" y="0"/>
          <wp:positionH relativeFrom="margin">
            <wp:posOffset>5002530</wp:posOffset>
          </wp:positionH>
          <wp:positionV relativeFrom="paragraph">
            <wp:posOffset>-338455</wp:posOffset>
          </wp:positionV>
          <wp:extent cx="914400" cy="5638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rsidR="00BB356C" w:rsidRPr="008B4139">
      <w:rPr>
        <w:lang w:val="en-US"/>
      </w:rPr>
      <w:t>U</w:t>
    </w:r>
    <w:r w:rsidR="00BB356C" w:rsidRPr="002B30DD">
      <w:rPr>
        <w:lang w:val="ru-RU"/>
      </w:rPr>
      <w:t>009-</w:t>
    </w:r>
    <w:r w:rsidR="00BB356C" w:rsidRPr="008B4139">
      <w:rPr>
        <w:lang w:val="en-US"/>
      </w:rPr>
      <w:t>v</w:t>
    </w:r>
    <w:r w:rsidR="00BB356C" w:rsidRPr="002B30DD">
      <w:rPr>
        <w:lang w:val="ru-RU"/>
      </w:rPr>
      <w:t>1.1-</w:t>
    </w:r>
    <w:r w:rsidR="00BB356C" w:rsidRPr="008B4139">
      <w:rPr>
        <w:lang w:val="en-US"/>
      </w:rPr>
      <w:t>PT</w:t>
    </w:r>
    <w:r w:rsidR="00BB356C" w:rsidRPr="002B30DD">
      <w:rPr>
        <w:lang w:val="ru-RU"/>
      </w:rPr>
      <w:t>-</w:t>
    </w:r>
    <w:r w:rsidR="00BB356C">
      <w:rPr>
        <w:lang w:val="en-US"/>
      </w:rPr>
      <w:t>RU</w:t>
    </w:r>
    <w:r w:rsidR="00BB356C" w:rsidRPr="002B30DD">
      <w:rPr>
        <w:lang w:val="ru-RU"/>
      </w:rPr>
      <w:tab/>
      <w:t xml:space="preserve">© </w:t>
    </w:r>
    <w:r w:rsidR="00BB356C">
      <w:rPr>
        <w:lang w:val="ru-RU"/>
      </w:rPr>
      <w:t>ЮНЕСКО</w:t>
    </w:r>
    <w:r w:rsidR="00BB356C" w:rsidRPr="002B30DD">
      <w:rPr>
        <w:lang w:val="ru-RU"/>
      </w:rPr>
      <w:t xml:space="preserve"> • </w:t>
    </w:r>
    <w:r w:rsidR="00BB356C">
      <w:rPr>
        <w:lang w:val="ru-RU"/>
      </w:rPr>
      <w:t>Копирование без разрешения запрещено</w:t>
    </w:r>
    <w:bookmarkStart w:id="28" w:name="_GoBack"/>
    <w:bookmarkEnd w:id="28"/>
    <w:r w:rsidR="00BB356C" w:rsidRPr="002B30DD">
      <w:rPr>
        <w:lang w:val="ru-RU"/>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EDC6" w14:textId="7A4A92E3" w:rsidR="00BB356C" w:rsidRPr="002B30DD" w:rsidRDefault="007775D6" w:rsidP="00DA711D">
    <w:pPr>
      <w:pStyle w:val="Footer"/>
      <w:rPr>
        <w:lang w:val="ru-RU"/>
      </w:rPr>
    </w:pPr>
    <w:r>
      <w:rPr>
        <w:noProof/>
        <w:lang w:val="es-ES_tradnl" w:eastAsia="es-ES_tradnl"/>
      </w:rPr>
      <w:drawing>
        <wp:anchor distT="0" distB="0" distL="114300" distR="114300" simplePos="0" relativeHeight="251993088" behindDoc="0" locked="0" layoutInCell="1" allowOverlap="1" wp14:anchorId="75C8D32F" wp14:editId="0D3259F1">
          <wp:simplePos x="0" y="0"/>
          <wp:positionH relativeFrom="margin">
            <wp:posOffset>5002530</wp:posOffset>
          </wp:positionH>
          <wp:positionV relativeFrom="paragraph">
            <wp:posOffset>-337268</wp:posOffset>
          </wp:positionV>
          <wp:extent cx="914400" cy="563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rsidR="00BB356C" w:rsidRPr="008B4139">
      <w:rPr>
        <w:lang w:val="en-US"/>
      </w:rPr>
      <w:t>U</w:t>
    </w:r>
    <w:r w:rsidR="00BB356C" w:rsidRPr="002B30DD">
      <w:rPr>
        <w:lang w:val="ru-RU"/>
      </w:rPr>
      <w:t>009-</w:t>
    </w:r>
    <w:r w:rsidR="00BB356C" w:rsidRPr="008B4139">
      <w:rPr>
        <w:lang w:val="en-US"/>
      </w:rPr>
      <w:t>v</w:t>
    </w:r>
    <w:r w:rsidR="00BB356C" w:rsidRPr="002B30DD">
      <w:rPr>
        <w:lang w:val="ru-RU"/>
      </w:rPr>
      <w:t>1.1-</w:t>
    </w:r>
    <w:r w:rsidR="00BB356C" w:rsidRPr="008B4139">
      <w:rPr>
        <w:lang w:val="en-US"/>
      </w:rPr>
      <w:t>PT</w:t>
    </w:r>
    <w:r w:rsidR="00BB356C" w:rsidRPr="002B30DD">
      <w:rPr>
        <w:lang w:val="ru-RU"/>
      </w:rPr>
      <w:t>-</w:t>
    </w:r>
    <w:r w:rsidR="00BB356C">
      <w:rPr>
        <w:lang w:val="en-US"/>
      </w:rPr>
      <w:t>RU</w:t>
    </w:r>
    <w:r w:rsidR="00BB356C" w:rsidRPr="002B30DD">
      <w:rPr>
        <w:lang w:val="ru-RU"/>
      </w:rPr>
      <w:tab/>
      <w:t xml:space="preserve">© </w:t>
    </w:r>
    <w:r w:rsidR="00BB356C">
      <w:rPr>
        <w:lang w:val="ru-RU"/>
      </w:rPr>
      <w:t>ЮНЕСКО</w:t>
    </w:r>
    <w:r w:rsidR="00BB356C" w:rsidRPr="002B30DD">
      <w:rPr>
        <w:lang w:val="ru-RU"/>
      </w:rPr>
      <w:t xml:space="preserve"> • </w:t>
    </w:r>
    <w:r w:rsidR="00BB356C">
      <w:rPr>
        <w:lang w:val="ru-RU"/>
      </w:rPr>
      <w:t>Копирование без разрешения запрещено</w:t>
    </w:r>
    <w:r w:rsidR="00BB356C" w:rsidRPr="002B30DD">
      <w:rPr>
        <w:lang w:val="ru-R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3BAB8" w14:textId="77777777" w:rsidR="000D72FE" w:rsidRDefault="000D72FE" w:rsidP="00117DDB">
      <w:pPr>
        <w:ind w:left="0"/>
      </w:pPr>
      <w:r>
        <w:separator/>
      </w:r>
    </w:p>
  </w:footnote>
  <w:footnote w:type="continuationSeparator" w:id="0">
    <w:p w14:paraId="5D07D7F8" w14:textId="77777777" w:rsidR="000D72FE" w:rsidRDefault="000D72FE" w:rsidP="000F4C6A">
      <w:r>
        <w:continuationSeparator/>
      </w:r>
    </w:p>
    <w:p w14:paraId="10F534F7" w14:textId="77777777" w:rsidR="000D72FE" w:rsidRDefault="000D72FE"/>
  </w:footnote>
  <w:footnote w:id="1">
    <w:p w14:paraId="58492D51" w14:textId="2DD535CB" w:rsidR="00BB356C" w:rsidRPr="00B7603D" w:rsidRDefault="00BB356C" w:rsidP="00491965">
      <w:pPr>
        <w:pStyle w:val="FootnoteText"/>
        <w:rPr>
          <w:lang w:val="ru-RU"/>
        </w:rPr>
      </w:pPr>
      <w:r w:rsidRPr="00B7603D">
        <w:rPr>
          <w:rStyle w:val="FootnoteReference"/>
          <w:sz w:val="16"/>
          <w:szCs w:val="16"/>
          <w:vertAlign w:val="baseline"/>
          <w:lang w:val="ru-RU"/>
        </w:rPr>
        <w:t>1.</w:t>
      </w:r>
      <w:r w:rsidRPr="00B7603D">
        <w:rPr>
          <w:lang w:val="ru-RU"/>
        </w:rPr>
        <w:tab/>
      </w:r>
      <w:r>
        <w:rPr>
          <w:lang w:val="ru-RU"/>
        </w:rPr>
        <w:t>Часто</w:t>
      </w:r>
      <w:r w:rsidRPr="00B7603D">
        <w:rPr>
          <w:lang w:val="ru-RU"/>
        </w:rPr>
        <w:t xml:space="preserve"> </w:t>
      </w:r>
      <w:r>
        <w:rPr>
          <w:lang w:val="ru-RU"/>
        </w:rPr>
        <w:t>используется</w:t>
      </w:r>
      <w:r w:rsidRPr="00B7603D">
        <w:rPr>
          <w:lang w:val="ru-RU"/>
        </w:rPr>
        <w:t xml:space="preserve"> </w:t>
      </w:r>
      <w:r>
        <w:rPr>
          <w:lang w:val="ru-RU"/>
        </w:rPr>
        <w:t>также</w:t>
      </w:r>
      <w:r w:rsidRPr="00B7603D">
        <w:rPr>
          <w:lang w:val="ru-RU"/>
        </w:rPr>
        <w:t xml:space="preserve"> «</w:t>
      </w:r>
      <w:r>
        <w:rPr>
          <w:lang w:val="ru-RU"/>
        </w:rPr>
        <w:t>Конвенция</w:t>
      </w:r>
      <w:r w:rsidRPr="00B7603D">
        <w:rPr>
          <w:lang w:val="ru-RU"/>
        </w:rPr>
        <w:t xml:space="preserve"> </w:t>
      </w:r>
      <w:r>
        <w:rPr>
          <w:lang w:val="ru-RU"/>
        </w:rPr>
        <w:t>нематериального</w:t>
      </w:r>
      <w:r w:rsidRPr="00B7603D">
        <w:rPr>
          <w:lang w:val="ru-RU"/>
        </w:rPr>
        <w:t xml:space="preserve"> </w:t>
      </w:r>
      <w:r>
        <w:rPr>
          <w:lang w:val="ru-RU"/>
        </w:rPr>
        <w:t>наследия</w:t>
      </w:r>
      <w:r w:rsidRPr="00B7603D">
        <w:rPr>
          <w:lang w:val="ru-RU"/>
        </w:rPr>
        <w:t>», «</w:t>
      </w:r>
      <w:r>
        <w:rPr>
          <w:lang w:val="ru-RU"/>
        </w:rPr>
        <w:t>Конвенция</w:t>
      </w:r>
      <w:r w:rsidRPr="00B7603D">
        <w:rPr>
          <w:lang w:val="ru-RU"/>
        </w:rPr>
        <w:t xml:space="preserve"> 2003</w:t>
      </w:r>
      <w:r w:rsidRPr="00B7603D">
        <w:rPr>
          <w:lang w:val="en-US"/>
        </w:rPr>
        <w:t> </w:t>
      </w:r>
      <w:r>
        <w:rPr>
          <w:lang w:val="ru-RU"/>
        </w:rPr>
        <w:t>г</w:t>
      </w:r>
      <w:r w:rsidRPr="00B7603D">
        <w:rPr>
          <w:lang w:val="ru-RU"/>
        </w:rPr>
        <w:t>.»</w:t>
      </w:r>
      <w:r>
        <w:rPr>
          <w:lang w:val="ru-RU"/>
        </w:rPr>
        <w:t xml:space="preserve"> и, для целей данного раздела, просто «Конвенция».</w:t>
      </w:r>
    </w:p>
  </w:footnote>
  <w:footnote w:id="2">
    <w:p w14:paraId="02B55E99" w14:textId="42AC6186" w:rsidR="00BB356C" w:rsidRPr="008A1398" w:rsidRDefault="00BB356C">
      <w:pPr>
        <w:pStyle w:val="FootnoteText"/>
        <w:rPr>
          <w:lang w:val="en-GB"/>
        </w:rPr>
      </w:pPr>
      <w:r w:rsidRPr="008A1398">
        <w:rPr>
          <w:rStyle w:val="FootnoteReference"/>
          <w:sz w:val="16"/>
          <w:szCs w:val="16"/>
          <w:vertAlign w:val="baseline"/>
          <w:lang w:val="en-GB"/>
        </w:rPr>
        <w:t>2.</w:t>
      </w:r>
      <w:r w:rsidRPr="008A1398">
        <w:rPr>
          <w:lang w:val="en-GB"/>
        </w:rPr>
        <w:tab/>
      </w:r>
      <w:r w:rsidRPr="008A1398">
        <w:rPr>
          <w:lang w:val="en-GB"/>
        </w:rPr>
        <w:tab/>
      </w:r>
      <w:r w:rsidRPr="00500962">
        <w:rPr>
          <w:lang w:val="en-GB"/>
        </w:rPr>
        <w:t>Intangible Heritage Messenger, 2007, No. 6, May</w:t>
      </w:r>
      <w:r w:rsidRPr="008A1398">
        <w:rPr>
          <w:lang w:val="en-GB"/>
        </w:rPr>
        <w:t>. Accessed at: http://unesdoc.unesco.org/</w:t>
      </w:r>
    </w:p>
  </w:footnote>
  <w:footnote w:id="3">
    <w:p w14:paraId="02FAC976" w14:textId="70DD43B0" w:rsidR="00BB356C" w:rsidRPr="001E0D28" w:rsidRDefault="00BB356C">
      <w:pPr>
        <w:pStyle w:val="FootnoteText"/>
        <w:rPr>
          <w:lang w:val="en-GB"/>
        </w:rPr>
      </w:pPr>
      <w:r w:rsidRPr="00545807">
        <w:rPr>
          <w:rStyle w:val="FootnoteReference"/>
          <w:sz w:val="16"/>
          <w:szCs w:val="16"/>
          <w:vertAlign w:val="baseline"/>
        </w:rPr>
        <w:footnoteRef/>
      </w:r>
      <w:r w:rsidRPr="0075637A">
        <w:rPr>
          <w:rStyle w:val="FootnoteReference"/>
          <w:sz w:val="16"/>
          <w:szCs w:val="16"/>
          <w:vertAlign w:val="baseline"/>
          <w:lang w:val="ru-RU"/>
        </w:rPr>
        <w:t>.</w:t>
      </w:r>
      <w:r w:rsidRPr="0075637A">
        <w:rPr>
          <w:lang w:val="ru-RU"/>
        </w:rPr>
        <w:tab/>
      </w:r>
      <w:proofErr w:type="spellStart"/>
      <w:r w:rsidR="0075637A">
        <w:rPr>
          <w:lang w:val="ru-RU"/>
        </w:rPr>
        <w:t>Номинационное</w:t>
      </w:r>
      <w:proofErr w:type="spellEnd"/>
      <w:r w:rsidR="0075637A">
        <w:rPr>
          <w:lang w:val="ru-RU"/>
        </w:rPr>
        <w:t xml:space="preserve"> досье батика на веб-сайте ЮНЕСКО</w:t>
      </w:r>
      <w:r w:rsidRPr="0075637A">
        <w:rPr>
          <w:lang w:val="ru-RU"/>
        </w:rPr>
        <w:t xml:space="preserve">. </w:t>
      </w:r>
      <w:r w:rsidR="0075637A">
        <w:rPr>
          <w:lang w:val="ru-RU"/>
        </w:rPr>
        <w:t>См</w:t>
      </w:r>
      <w:r w:rsidR="0075637A" w:rsidRPr="0075637A">
        <w:rPr>
          <w:lang w:val="en-US"/>
        </w:rPr>
        <w:t xml:space="preserve">. </w:t>
      </w:r>
      <w:r w:rsidR="0075637A">
        <w:rPr>
          <w:lang w:val="ru-RU"/>
        </w:rPr>
        <w:t>также</w:t>
      </w:r>
      <w:r w:rsidR="0075637A" w:rsidRPr="00770F67">
        <w:rPr>
          <w:lang w:val="en-US"/>
        </w:rPr>
        <w:t>:</w:t>
      </w:r>
      <w:r w:rsidRPr="00C06994">
        <w:rPr>
          <w:lang w:val="en-GB"/>
        </w:rPr>
        <w:t xml:space="preserve"> L. </w:t>
      </w:r>
      <w:proofErr w:type="spellStart"/>
      <w:r w:rsidRPr="00C06994">
        <w:rPr>
          <w:lang w:val="en-GB"/>
        </w:rPr>
        <w:t>Lowthorp</w:t>
      </w:r>
      <w:proofErr w:type="spellEnd"/>
      <w:r w:rsidRPr="00C06994">
        <w:rPr>
          <w:lang w:val="en-GB"/>
        </w:rPr>
        <w:t>, 2010, ‘National Intangible Cultural Heritage (ICH) Legislation and initiatives’, UNESCO, New Delhi Office, p.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702E" w14:textId="2C1F56CB" w:rsidR="00BB356C" w:rsidRDefault="00BB356C">
    <w:pPr>
      <w:pStyle w:val="Header"/>
    </w:pPr>
    <w:r>
      <w:rPr>
        <w:rStyle w:val="PageNumber"/>
      </w:rPr>
      <w:fldChar w:fldCharType="begin"/>
    </w:r>
    <w:r>
      <w:rPr>
        <w:rStyle w:val="PageNumber"/>
      </w:rPr>
      <w:instrText xml:space="preserve"> PAGE </w:instrText>
    </w:r>
    <w:r>
      <w:rPr>
        <w:rStyle w:val="PageNumber"/>
      </w:rPr>
      <w:fldChar w:fldCharType="separate"/>
    </w:r>
    <w:r w:rsidR="007775D6">
      <w:rPr>
        <w:rStyle w:val="PageNumber"/>
        <w:noProof/>
      </w:rPr>
      <w:t>4</w:t>
    </w:r>
    <w:r>
      <w:rPr>
        <w:rStyle w:val="PageNumber"/>
      </w:rPr>
      <w:fldChar w:fldCharType="end"/>
    </w:r>
    <w:r>
      <w:tab/>
    </w:r>
    <w:r>
      <w:rPr>
        <w:lang w:val="ru-RU"/>
      </w:rPr>
      <w:t>Раздел</w:t>
    </w:r>
    <w:r>
      <w:rPr>
        <w:szCs w:val="16"/>
      </w:rPr>
      <w:t xml:space="preserve"> 9: </w:t>
    </w:r>
    <w:r>
      <w:rPr>
        <w:szCs w:val="16"/>
        <w:lang w:val="ru-RU"/>
      </w:rPr>
      <w:t>Охрана</w:t>
    </w:r>
    <w:r>
      <w:tab/>
    </w:r>
    <w:r>
      <w:rPr>
        <w:lang w:val="ru-RU"/>
      </w:rPr>
      <w:t>Текст участников</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FB59" w14:textId="4F00856D" w:rsidR="00BB356C" w:rsidRPr="00DB506E" w:rsidRDefault="00BB356C" w:rsidP="009D4AB5">
    <w:pPr>
      <w:pStyle w:val="Header"/>
    </w:pPr>
    <w:r>
      <w:rPr>
        <w:lang w:val="ru-RU"/>
      </w:rPr>
      <w:t>Текст участников</w:t>
    </w:r>
    <w:r>
      <w:tab/>
    </w:r>
    <w:r>
      <w:rPr>
        <w:lang w:val="ru-RU"/>
      </w:rPr>
      <w:t xml:space="preserve">Раздел </w:t>
    </w:r>
    <w:r>
      <w:rPr>
        <w:szCs w:val="16"/>
      </w:rPr>
      <w:t xml:space="preserve">9: </w:t>
    </w:r>
    <w:r>
      <w:rPr>
        <w:szCs w:val="16"/>
        <w:lang w:val="ru-RU"/>
      </w:rPr>
      <w:t>Охрана</w:t>
    </w:r>
    <w:r>
      <w:tab/>
    </w:r>
    <w:r>
      <w:rPr>
        <w:rStyle w:val="PageNumber"/>
      </w:rPr>
      <w:fldChar w:fldCharType="begin"/>
    </w:r>
    <w:r>
      <w:rPr>
        <w:rStyle w:val="PageNumber"/>
      </w:rPr>
      <w:instrText xml:space="preserve"> PAGE </w:instrText>
    </w:r>
    <w:r>
      <w:rPr>
        <w:rStyle w:val="PageNumber"/>
      </w:rPr>
      <w:fldChar w:fldCharType="separate"/>
    </w:r>
    <w:r w:rsidR="007775D6">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1B3E" w14:textId="727DF2A8" w:rsidR="00BB356C" w:rsidRDefault="00BB356C" w:rsidP="00065059">
    <w:pPr>
      <w:pStyle w:val="Header"/>
      <w:ind w:right="360"/>
    </w:pPr>
    <w:r>
      <w:tab/>
    </w:r>
    <w:r>
      <w:rPr>
        <w:lang w:val="ru-RU"/>
      </w:rPr>
      <w:t>Текст участников</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5">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7">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8">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9">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1">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4">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7">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9">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2">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4">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5">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7">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9">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0">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3">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4">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5">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6">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7">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9">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0">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3">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6">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7">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8">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9">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1">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2">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5">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6">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0">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3">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6">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8">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9">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0">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1">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5">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6">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7">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8">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0">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6">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7">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1">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3">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5">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6">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8">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9">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1">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2">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4">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5">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6">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7">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9">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0">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2">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3">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4">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5">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7">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9">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2">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3">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4">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7">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1">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3">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4">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6">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7">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8">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9">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1">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3">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5">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6">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7">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9">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0">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3">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6">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7">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9">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0">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6">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7">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9">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1">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3">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4">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6">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7">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8">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9">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2">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8">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9">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1">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4">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5">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6">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7">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8">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0">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1">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4">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8">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0"/>
  </w:num>
  <w:num w:numId="2">
    <w:abstractNumId w:val="205"/>
  </w:num>
  <w:num w:numId="3">
    <w:abstractNumId w:val="270"/>
  </w:num>
  <w:num w:numId="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9"/>
  </w:num>
  <w:num w:numId="7">
    <w:abstractNumId w:val="280"/>
  </w:num>
  <w:num w:numId="8">
    <w:abstractNumId w:val="237"/>
  </w:num>
  <w:num w:numId="9">
    <w:abstractNumId w:val="289"/>
  </w:num>
  <w:num w:numId="10">
    <w:abstractNumId w:val="219"/>
  </w:num>
  <w:num w:numId="11">
    <w:abstractNumId w:val="223"/>
  </w:num>
  <w:num w:numId="12">
    <w:abstractNumId w:val="260"/>
  </w:num>
  <w:num w:numId="13">
    <w:abstractNumId w:val="29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21"/>
  </w:num>
  <w:num w:numId="19">
    <w:abstractNumId w:val="40"/>
  </w:num>
  <w:num w:numId="20">
    <w:abstractNumId w:val="334"/>
  </w:num>
  <w:num w:numId="21">
    <w:abstractNumId w:val="75"/>
  </w:num>
  <w:num w:numId="22">
    <w:abstractNumId w:val="251"/>
  </w:num>
  <w:num w:numId="23">
    <w:abstractNumId w:val="29"/>
  </w:num>
  <w:num w:numId="24">
    <w:abstractNumId w:val="166"/>
  </w:num>
  <w:num w:numId="25">
    <w:abstractNumId w:val="232"/>
  </w:num>
  <w:num w:numId="26">
    <w:abstractNumId w:val="91"/>
  </w:num>
  <w:num w:numId="27">
    <w:abstractNumId w:val="56"/>
  </w:num>
  <w:num w:numId="28">
    <w:abstractNumId w:val="222"/>
  </w:num>
  <w:num w:numId="29">
    <w:abstractNumId w:val="65"/>
  </w:num>
  <w:num w:numId="30">
    <w:abstractNumId w:val="314"/>
  </w:num>
  <w:num w:numId="31">
    <w:abstractNumId w:val="18"/>
  </w:num>
  <w:num w:numId="32">
    <w:abstractNumId w:val="78"/>
  </w:num>
  <w:num w:numId="33">
    <w:abstractNumId w:val="188"/>
  </w:num>
  <w:num w:numId="34">
    <w:abstractNumId w:val="238"/>
  </w:num>
  <w:num w:numId="35">
    <w:abstractNumId w:val="102"/>
  </w:num>
  <w:num w:numId="36">
    <w:abstractNumId w:val="142"/>
  </w:num>
  <w:num w:numId="37">
    <w:abstractNumId w:val="339"/>
  </w:num>
  <w:num w:numId="38">
    <w:abstractNumId w:val="5"/>
  </w:num>
  <w:num w:numId="39">
    <w:abstractNumId w:val="316"/>
  </w:num>
  <w:num w:numId="40">
    <w:abstractNumId w:val="185"/>
  </w:num>
  <w:num w:numId="41">
    <w:abstractNumId w:val="213"/>
  </w:num>
  <w:num w:numId="42">
    <w:abstractNumId w:val="156"/>
  </w:num>
  <w:num w:numId="43">
    <w:abstractNumId w:val="148"/>
  </w:num>
  <w:num w:numId="44">
    <w:abstractNumId w:val="266"/>
  </w:num>
  <w:num w:numId="45">
    <w:abstractNumId w:val="146"/>
  </w:num>
  <w:num w:numId="46">
    <w:abstractNumId w:val="144"/>
  </w:num>
  <w:num w:numId="47">
    <w:abstractNumId w:val="246"/>
  </w:num>
  <w:num w:numId="48">
    <w:abstractNumId w:val="190"/>
  </w:num>
  <w:num w:numId="49">
    <w:abstractNumId w:val="135"/>
  </w:num>
  <w:num w:numId="50">
    <w:abstractNumId w:val="129"/>
  </w:num>
  <w:num w:numId="51">
    <w:abstractNumId w:val="110"/>
  </w:num>
  <w:num w:numId="52">
    <w:abstractNumId w:val="286"/>
  </w:num>
  <w:num w:numId="53">
    <w:abstractNumId w:val="301"/>
  </w:num>
  <w:num w:numId="54">
    <w:abstractNumId w:val="191"/>
  </w:num>
  <w:num w:numId="55">
    <w:abstractNumId w:val="82"/>
  </w:num>
  <w:num w:numId="56">
    <w:abstractNumId w:val="172"/>
  </w:num>
  <w:num w:numId="57">
    <w:abstractNumId w:val="132"/>
  </w:num>
  <w:num w:numId="58">
    <w:abstractNumId w:val="92"/>
  </w:num>
  <w:num w:numId="59">
    <w:abstractNumId w:val="31"/>
  </w:num>
  <w:num w:numId="60">
    <w:abstractNumId w:val="23"/>
  </w:num>
  <w:num w:numId="61">
    <w:abstractNumId w:val="284"/>
  </w:num>
  <w:num w:numId="62">
    <w:abstractNumId w:val="253"/>
  </w:num>
  <w:num w:numId="63">
    <w:abstractNumId w:val="313"/>
  </w:num>
  <w:num w:numId="64">
    <w:abstractNumId w:val="174"/>
  </w:num>
  <w:num w:numId="65">
    <w:abstractNumId w:val="32"/>
  </w:num>
  <w:num w:numId="66">
    <w:abstractNumId w:val="87"/>
  </w:num>
  <w:num w:numId="67">
    <w:abstractNumId w:val="59"/>
  </w:num>
  <w:num w:numId="68">
    <w:abstractNumId w:val="117"/>
  </w:num>
  <w:num w:numId="69">
    <w:abstractNumId w:val="258"/>
  </w:num>
  <w:num w:numId="70">
    <w:abstractNumId w:val="241"/>
  </w:num>
  <w:num w:numId="71">
    <w:abstractNumId w:val="70"/>
  </w:num>
  <w:num w:numId="72">
    <w:abstractNumId w:val="111"/>
  </w:num>
  <w:num w:numId="73">
    <w:abstractNumId w:val="291"/>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8"/>
  </w:num>
  <w:num w:numId="7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1"/>
  </w:num>
  <w:num w:numId="85">
    <w:abstractNumId w:val="17"/>
  </w:num>
  <w:num w:numId="86">
    <w:abstractNumId w:val="176"/>
  </w:num>
  <w:num w:numId="87">
    <w:abstractNumId w:val="126"/>
  </w:num>
  <w:num w:numId="88">
    <w:abstractNumId w:val="171"/>
  </w:num>
  <w:num w:numId="89">
    <w:abstractNumId w:val="325"/>
  </w:num>
  <w:num w:numId="90">
    <w:abstractNumId w:val="242"/>
  </w:num>
  <w:num w:numId="91">
    <w:abstractNumId w:val="14"/>
  </w:num>
  <w:num w:numId="92">
    <w:abstractNumId w:val="311"/>
  </w:num>
  <w:num w:numId="93">
    <w:abstractNumId w:val="204"/>
  </w:num>
  <w:num w:numId="94">
    <w:abstractNumId w:val="257"/>
  </w:num>
  <w:num w:numId="95">
    <w:abstractNumId w:val="344"/>
  </w:num>
  <w:num w:numId="96">
    <w:abstractNumId w:val="89"/>
  </w:num>
  <w:num w:numId="97">
    <w:abstractNumId w:val="282"/>
  </w:num>
  <w:num w:numId="98">
    <w:abstractNumId w:val="43"/>
  </w:num>
  <w:num w:numId="99">
    <w:abstractNumId w:val="322"/>
  </w:num>
  <w:num w:numId="100">
    <w:abstractNumId w:val="133"/>
  </w:num>
  <w:num w:numId="101">
    <w:abstractNumId w:val="134"/>
  </w:num>
  <w:num w:numId="102">
    <w:abstractNumId w:val="283"/>
    <w:lvlOverride w:ilvl="0">
      <w:startOverride w:val="1"/>
    </w:lvlOverride>
  </w:num>
  <w:num w:numId="103">
    <w:abstractNumId w:val="283"/>
  </w:num>
  <w:num w:numId="104">
    <w:abstractNumId w:val="114"/>
  </w:num>
  <w:num w:numId="105">
    <w:abstractNumId w:val="68"/>
  </w:num>
  <w:num w:numId="106">
    <w:abstractNumId w:val="346"/>
  </w:num>
  <w:num w:numId="107">
    <w:abstractNumId w:val="202"/>
  </w:num>
  <w:num w:numId="108">
    <w:abstractNumId w:val="0"/>
  </w:num>
  <w:num w:numId="109">
    <w:abstractNumId w:val="287"/>
  </w:num>
  <w:num w:numId="110">
    <w:abstractNumId w:val="299"/>
  </w:num>
  <w:num w:numId="111">
    <w:abstractNumId w:val="299"/>
  </w:num>
  <w:num w:numId="112">
    <w:abstractNumId w:val="299"/>
  </w:num>
  <w:num w:numId="113">
    <w:abstractNumId w:val="299"/>
  </w:num>
  <w:num w:numId="114">
    <w:abstractNumId w:val="299"/>
  </w:num>
  <w:num w:numId="115">
    <w:abstractNumId w:val="299"/>
  </w:num>
  <w:num w:numId="116">
    <w:abstractNumId w:val="299"/>
  </w:num>
  <w:num w:numId="117">
    <w:abstractNumId w:val="299"/>
  </w:num>
  <w:num w:numId="118">
    <w:abstractNumId w:val="299"/>
  </w:num>
  <w:num w:numId="119">
    <w:abstractNumId w:val="299"/>
  </w:num>
  <w:num w:numId="120">
    <w:abstractNumId w:val="299"/>
  </w:num>
  <w:num w:numId="121">
    <w:abstractNumId w:val="299"/>
  </w:num>
  <w:num w:numId="122">
    <w:abstractNumId w:val="299"/>
  </w:num>
  <w:num w:numId="123">
    <w:abstractNumId w:val="299"/>
  </w:num>
  <w:num w:numId="124">
    <w:abstractNumId w:val="299"/>
  </w:num>
  <w:num w:numId="125">
    <w:abstractNumId w:val="299"/>
  </w:num>
  <w:num w:numId="126">
    <w:abstractNumId w:val="299"/>
  </w:num>
  <w:num w:numId="127">
    <w:abstractNumId w:val="299"/>
  </w:num>
  <w:num w:numId="128">
    <w:abstractNumId w:val="299"/>
  </w:num>
  <w:num w:numId="129">
    <w:abstractNumId w:val="299"/>
  </w:num>
  <w:num w:numId="130">
    <w:abstractNumId w:val="299"/>
  </w:num>
  <w:num w:numId="131">
    <w:abstractNumId w:val="299"/>
  </w:num>
  <w:num w:numId="132">
    <w:abstractNumId w:val="299"/>
  </w:num>
  <w:num w:numId="133">
    <w:abstractNumId w:val="299"/>
  </w:num>
  <w:num w:numId="134">
    <w:abstractNumId w:val="299"/>
  </w:num>
  <w:num w:numId="135">
    <w:abstractNumId w:val="299"/>
  </w:num>
  <w:num w:numId="136">
    <w:abstractNumId w:val="299"/>
  </w:num>
  <w:num w:numId="137">
    <w:abstractNumId w:val="299"/>
  </w:num>
  <w:num w:numId="138">
    <w:abstractNumId w:val="299"/>
  </w:num>
  <w:num w:numId="139">
    <w:abstractNumId w:val="299"/>
  </w:num>
  <w:num w:numId="140">
    <w:abstractNumId w:val="297"/>
  </w:num>
  <w:num w:numId="141">
    <w:abstractNumId w:val="340"/>
  </w:num>
  <w:num w:numId="142">
    <w:abstractNumId w:val="55"/>
  </w:num>
  <w:num w:numId="143">
    <w:abstractNumId w:val="261"/>
  </w:num>
  <w:num w:numId="144">
    <w:abstractNumId w:val="224"/>
  </w:num>
  <w:num w:numId="145">
    <w:abstractNumId w:val="259"/>
  </w:num>
  <w:num w:numId="146">
    <w:abstractNumId w:val="153"/>
  </w:num>
  <w:num w:numId="147">
    <w:abstractNumId w:val="315"/>
  </w:num>
  <w:num w:numId="148">
    <w:abstractNumId w:val="141"/>
  </w:num>
  <w:num w:numId="149">
    <w:abstractNumId w:val="272"/>
  </w:num>
  <w:num w:numId="150">
    <w:abstractNumId w:val="153"/>
  </w:num>
  <w:num w:numId="151">
    <w:abstractNumId w:val="264"/>
  </w:num>
  <w:num w:numId="152">
    <w:abstractNumId w:val="220"/>
  </w:num>
  <w:num w:numId="153">
    <w:abstractNumId w:val="120"/>
  </w:num>
  <w:num w:numId="154">
    <w:abstractNumId w:val="167"/>
  </w:num>
  <w:num w:numId="155">
    <w:abstractNumId w:val="169"/>
  </w:num>
  <w:num w:numId="156">
    <w:abstractNumId w:val="343"/>
  </w:num>
  <w:num w:numId="157">
    <w:abstractNumId w:val="294"/>
  </w:num>
  <w:num w:numId="158">
    <w:abstractNumId w:val="107"/>
  </w:num>
  <w:num w:numId="159">
    <w:abstractNumId w:val="145"/>
  </w:num>
  <w:num w:numId="160">
    <w:abstractNumId w:val="294"/>
    <w:lvlOverride w:ilvl="0">
      <w:startOverride w:val="1"/>
    </w:lvlOverride>
  </w:num>
  <w:num w:numId="161">
    <w:abstractNumId w:val="35"/>
  </w:num>
  <w:num w:numId="162">
    <w:abstractNumId w:val="300"/>
  </w:num>
  <w:num w:numId="163">
    <w:abstractNumId w:val="109"/>
  </w:num>
  <w:num w:numId="164">
    <w:abstractNumId w:val="225"/>
  </w:num>
  <w:num w:numId="165">
    <w:abstractNumId w:val="10"/>
  </w:num>
  <w:num w:numId="166">
    <w:abstractNumId w:val="338"/>
  </w:num>
  <w:num w:numId="167">
    <w:abstractNumId w:val="338"/>
  </w:num>
  <w:num w:numId="168">
    <w:abstractNumId w:val="338"/>
  </w:num>
  <w:num w:numId="169">
    <w:abstractNumId w:val="338"/>
  </w:num>
  <w:num w:numId="170">
    <w:abstractNumId w:val="299"/>
  </w:num>
  <w:num w:numId="171">
    <w:abstractNumId w:val="299"/>
  </w:num>
  <w:num w:numId="172">
    <w:abstractNumId w:val="299"/>
  </w:num>
  <w:num w:numId="173">
    <w:abstractNumId w:val="299"/>
  </w:num>
  <w:num w:numId="174">
    <w:abstractNumId w:val="299"/>
  </w:num>
  <w:num w:numId="175">
    <w:abstractNumId w:val="299"/>
  </w:num>
  <w:num w:numId="176">
    <w:abstractNumId w:val="234"/>
  </w:num>
  <w:num w:numId="177">
    <w:abstractNumId w:val="328"/>
  </w:num>
  <w:num w:numId="178">
    <w:abstractNumId w:val="295"/>
  </w:num>
  <w:num w:numId="179">
    <w:abstractNumId w:val="299"/>
  </w:num>
  <w:num w:numId="180">
    <w:abstractNumId w:val="239"/>
  </w:num>
  <w:num w:numId="181">
    <w:abstractNumId w:val="216"/>
  </w:num>
  <w:num w:numId="182">
    <w:abstractNumId w:val="46"/>
  </w:num>
  <w:num w:numId="183">
    <w:abstractNumId w:val="201"/>
  </w:num>
  <w:num w:numId="184">
    <w:abstractNumId w:val="178"/>
  </w:num>
  <w:num w:numId="185">
    <w:abstractNumId w:val="201"/>
  </w:num>
  <w:num w:numId="186">
    <w:abstractNumId w:val="201"/>
  </w:num>
  <w:num w:numId="187">
    <w:abstractNumId w:val="201"/>
  </w:num>
  <w:num w:numId="188">
    <w:abstractNumId w:val="201"/>
  </w:num>
  <w:num w:numId="189">
    <w:abstractNumId w:val="326"/>
  </w:num>
  <w:num w:numId="190">
    <w:abstractNumId w:val="19"/>
  </w:num>
  <w:num w:numId="191">
    <w:abstractNumId w:val="36"/>
  </w:num>
  <w:num w:numId="192">
    <w:abstractNumId w:val="183"/>
  </w:num>
  <w:num w:numId="193">
    <w:abstractNumId w:val="331"/>
  </w:num>
  <w:num w:numId="194">
    <w:abstractNumId w:val="211"/>
  </w:num>
  <w:num w:numId="195">
    <w:abstractNumId w:val="81"/>
  </w:num>
  <w:num w:numId="196">
    <w:abstractNumId w:val="93"/>
  </w:num>
  <w:num w:numId="197">
    <w:abstractNumId w:val="86"/>
  </w:num>
  <w:num w:numId="198">
    <w:abstractNumId w:val="285"/>
  </w:num>
  <w:num w:numId="199">
    <w:abstractNumId w:val="285"/>
  </w:num>
  <w:num w:numId="200">
    <w:abstractNumId w:val="285"/>
  </w:num>
  <w:num w:numId="201">
    <w:abstractNumId w:val="285"/>
  </w:num>
  <w:num w:numId="202">
    <w:abstractNumId w:val="285"/>
  </w:num>
  <w:num w:numId="203">
    <w:abstractNumId w:val="285"/>
  </w:num>
  <w:num w:numId="204">
    <w:abstractNumId w:val="285"/>
  </w:num>
  <w:num w:numId="205">
    <w:abstractNumId w:val="268"/>
  </w:num>
  <w:num w:numId="206">
    <w:abstractNumId w:val="1"/>
  </w:num>
  <w:num w:numId="207">
    <w:abstractNumId w:val="12"/>
  </w:num>
  <w:num w:numId="208">
    <w:abstractNumId w:val="30"/>
  </w:num>
  <w:num w:numId="209">
    <w:abstractNumId w:val="63"/>
  </w:num>
  <w:num w:numId="210">
    <w:abstractNumId w:val="267"/>
  </w:num>
  <w:num w:numId="211">
    <w:abstractNumId w:val="164"/>
  </w:num>
  <w:num w:numId="212">
    <w:abstractNumId w:val="276"/>
  </w:num>
  <w:num w:numId="213">
    <w:abstractNumId w:val="292"/>
  </w:num>
  <w:num w:numId="214">
    <w:abstractNumId w:val="348"/>
  </w:num>
  <w:num w:numId="215">
    <w:abstractNumId w:val="348"/>
  </w:num>
  <w:num w:numId="216">
    <w:abstractNumId w:val="4"/>
  </w:num>
  <w:num w:numId="217">
    <w:abstractNumId w:val="348"/>
    <w:lvlOverride w:ilvl="0">
      <w:startOverride w:val="1"/>
    </w:lvlOverride>
  </w:num>
  <w:num w:numId="218">
    <w:abstractNumId w:val="168"/>
  </w:num>
  <w:num w:numId="219">
    <w:abstractNumId w:val="337"/>
  </w:num>
  <w:num w:numId="220">
    <w:abstractNumId w:val="303"/>
  </w:num>
  <w:num w:numId="221">
    <w:abstractNumId w:val="332"/>
  </w:num>
  <w:num w:numId="222">
    <w:abstractNumId w:val="179"/>
  </w:num>
  <w:num w:numId="223">
    <w:abstractNumId w:val="255"/>
  </w:num>
  <w:num w:numId="224">
    <w:abstractNumId w:val="275"/>
  </w:num>
  <w:num w:numId="225">
    <w:abstractNumId w:val="269"/>
  </w:num>
  <w:num w:numId="226">
    <w:abstractNumId w:val="77"/>
  </w:num>
  <w:num w:numId="227">
    <w:abstractNumId w:val="347"/>
  </w:num>
  <w:num w:numId="228">
    <w:abstractNumId w:val="226"/>
  </w:num>
  <w:num w:numId="229">
    <w:abstractNumId w:val="20"/>
  </w:num>
  <w:num w:numId="230">
    <w:abstractNumId w:val="299"/>
  </w:num>
  <w:num w:numId="231">
    <w:abstractNumId w:val="187"/>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0"/>
  </w:num>
  <w:num w:numId="238">
    <w:abstractNumId w:val="206"/>
  </w:num>
  <w:num w:numId="239">
    <w:abstractNumId w:val="28"/>
  </w:num>
  <w:num w:numId="240">
    <w:abstractNumId w:val="244"/>
  </w:num>
  <w:num w:numId="241">
    <w:abstractNumId w:val="94"/>
  </w:num>
  <w:num w:numId="242">
    <w:abstractNumId w:val="330"/>
  </w:num>
  <w:num w:numId="243">
    <w:abstractNumId w:val="9"/>
  </w:num>
  <w:num w:numId="244">
    <w:abstractNumId w:val="108"/>
  </w:num>
  <w:num w:numId="245">
    <w:abstractNumId w:val="51"/>
  </w:num>
  <w:num w:numId="246">
    <w:abstractNumId w:val="66"/>
  </w:num>
  <w:num w:numId="247">
    <w:abstractNumId w:val="104"/>
  </w:num>
  <w:num w:numId="248">
    <w:abstractNumId w:val="227"/>
  </w:num>
  <w:num w:numId="249">
    <w:abstractNumId w:val="281"/>
  </w:num>
  <w:num w:numId="250">
    <w:abstractNumId w:val="203"/>
  </w:num>
  <w:num w:numId="251">
    <w:abstractNumId w:val="265"/>
  </w:num>
  <w:num w:numId="252">
    <w:abstractNumId w:val="6"/>
  </w:num>
  <w:num w:numId="253">
    <w:abstractNumId w:val="299"/>
  </w:num>
  <w:num w:numId="254">
    <w:abstractNumId w:val="341"/>
  </w:num>
  <w:num w:numId="255">
    <w:abstractNumId w:val="6"/>
    <w:lvlOverride w:ilvl="0">
      <w:startOverride w:val="2"/>
    </w:lvlOverride>
  </w:num>
  <w:num w:numId="256">
    <w:abstractNumId w:val="199"/>
  </w:num>
  <w:num w:numId="257">
    <w:abstractNumId w:val="235"/>
  </w:num>
  <w:num w:numId="258">
    <w:abstractNumId w:val="159"/>
  </w:num>
  <w:num w:numId="259">
    <w:abstractNumId w:val="181"/>
  </w:num>
  <w:num w:numId="260">
    <w:abstractNumId w:val="308"/>
  </w:num>
  <w:num w:numId="261">
    <w:abstractNumId w:val="83"/>
  </w:num>
  <w:num w:numId="262">
    <w:abstractNumId w:val="76"/>
  </w:num>
  <w:num w:numId="263">
    <w:abstractNumId w:val="181"/>
    <w:lvlOverride w:ilvl="0">
      <w:startOverride w:val="2"/>
    </w:lvlOverride>
  </w:num>
  <w:num w:numId="264">
    <w:abstractNumId w:val="39"/>
  </w:num>
  <w:num w:numId="265">
    <w:abstractNumId w:val="138"/>
  </w:num>
  <w:num w:numId="266">
    <w:abstractNumId w:val="41"/>
  </w:num>
  <w:num w:numId="267">
    <w:abstractNumId w:val="293"/>
  </w:num>
  <w:num w:numId="268">
    <w:abstractNumId w:val="11"/>
  </w:num>
  <w:num w:numId="269">
    <w:abstractNumId w:val="139"/>
  </w:num>
  <w:num w:numId="270">
    <w:abstractNumId w:val="11"/>
    <w:lvlOverride w:ilvl="0">
      <w:startOverride w:val="2"/>
    </w:lvlOverride>
  </w:num>
  <w:num w:numId="271">
    <w:abstractNumId w:val="16"/>
  </w:num>
  <w:num w:numId="272">
    <w:abstractNumId w:val="352"/>
  </w:num>
  <w:num w:numId="273">
    <w:abstractNumId w:val="154"/>
  </w:num>
  <w:num w:numId="274">
    <w:abstractNumId w:val="48"/>
  </w:num>
  <w:num w:numId="275">
    <w:abstractNumId w:val="33"/>
  </w:num>
  <w:num w:numId="276">
    <w:abstractNumId w:val="11"/>
  </w:num>
  <w:num w:numId="277">
    <w:abstractNumId w:val="125"/>
  </w:num>
  <w:num w:numId="278">
    <w:abstractNumId w:val="231"/>
  </w:num>
  <w:num w:numId="279">
    <w:abstractNumId w:val="15"/>
  </w:num>
  <w:num w:numId="280">
    <w:abstractNumId w:val="345"/>
  </w:num>
  <w:num w:numId="281">
    <w:abstractNumId w:val="320"/>
  </w:num>
  <w:num w:numId="282">
    <w:abstractNumId w:val="67"/>
  </w:num>
  <w:num w:numId="283">
    <w:abstractNumId w:val="247"/>
  </w:num>
  <w:num w:numId="284">
    <w:abstractNumId w:val="312"/>
  </w:num>
  <w:num w:numId="285">
    <w:abstractNumId w:val="186"/>
  </w:num>
  <w:num w:numId="286">
    <w:abstractNumId w:val="353"/>
  </w:num>
  <w:num w:numId="287">
    <w:abstractNumId w:val="38"/>
  </w:num>
  <w:num w:numId="288">
    <w:abstractNumId w:val="234"/>
  </w:num>
  <w:num w:numId="289">
    <w:abstractNumId w:val="234"/>
  </w:num>
  <w:num w:numId="290">
    <w:abstractNumId w:val="234"/>
  </w:num>
  <w:num w:numId="291">
    <w:abstractNumId w:val="234"/>
  </w:num>
  <w:num w:numId="292">
    <w:abstractNumId w:val="234"/>
  </w:num>
  <w:num w:numId="293">
    <w:abstractNumId w:val="137"/>
  </w:num>
  <w:num w:numId="294">
    <w:abstractNumId w:val="123"/>
  </w:num>
  <w:num w:numId="295">
    <w:abstractNumId w:val="229"/>
  </w:num>
  <w:num w:numId="296">
    <w:abstractNumId w:val="155"/>
  </w:num>
  <w:num w:numId="297">
    <w:abstractNumId w:val="34"/>
  </w:num>
  <w:num w:numId="298">
    <w:abstractNumId w:val="233"/>
  </w:num>
  <w:num w:numId="299">
    <w:abstractNumId w:val="184"/>
  </w:num>
  <w:num w:numId="300">
    <w:abstractNumId w:val="248"/>
  </w:num>
  <w:num w:numId="301">
    <w:abstractNumId w:val="13"/>
  </w:num>
  <w:num w:numId="302">
    <w:abstractNumId w:val="323"/>
  </w:num>
  <w:num w:numId="303">
    <w:abstractNumId w:val="193"/>
  </w:num>
  <w:num w:numId="304">
    <w:abstractNumId w:val="140"/>
  </w:num>
  <w:num w:numId="305">
    <w:abstractNumId w:val="128"/>
  </w:num>
  <w:num w:numId="306">
    <w:abstractNumId w:val="336"/>
  </w:num>
  <w:num w:numId="307">
    <w:abstractNumId w:val="335"/>
  </w:num>
  <w:num w:numId="308">
    <w:abstractNumId w:val="197"/>
  </w:num>
  <w:num w:numId="309">
    <w:abstractNumId w:val="100"/>
  </w:num>
  <w:num w:numId="310">
    <w:abstractNumId w:val="210"/>
  </w:num>
  <w:num w:numId="311">
    <w:abstractNumId w:val="54"/>
  </w:num>
  <w:num w:numId="312">
    <w:abstractNumId w:val="198"/>
  </w:num>
  <w:num w:numId="313">
    <w:abstractNumId w:val="161"/>
  </w:num>
  <w:num w:numId="314">
    <w:abstractNumId w:val="161"/>
  </w:num>
  <w:num w:numId="315">
    <w:abstractNumId w:val="230"/>
  </w:num>
  <w:num w:numId="316">
    <w:abstractNumId w:val="278"/>
  </w:num>
  <w:num w:numId="317">
    <w:abstractNumId w:val="122"/>
  </w:num>
  <w:num w:numId="318">
    <w:abstractNumId w:val="152"/>
  </w:num>
  <w:num w:numId="319">
    <w:abstractNumId w:val="217"/>
  </w:num>
  <w:num w:numId="320">
    <w:abstractNumId w:val="150"/>
  </w:num>
  <w:num w:numId="321">
    <w:abstractNumId w:val="150"/>
  </w:num>
  <w:num w:numId="322">
    <w:abstractNumId w:val="173"/>
  </w:num>
  <w:num w:numId="323">
    <w:abstractNumId w:val="53"/>
  </w:num>
  <w:num w:numId="324">
    <w:abstractNumId w:val="342"/>
  </w:num>
  <w:num w:numId="325">
    <w:abstractNumId w:val="351"/>
  </w:num>
  <w:num w:numId="326">
    <w:abstractNumId w:val="256"/>
  </w:num>
  <w:num w:numId="327">
    <w:abstractNumId w:val="98"/>
  </w:num>
  <w:num w:numId="328">
    <w:abstractNumId w:val="245"/>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7"/>
  </w:num>
  <w:num w:numId="338">
    <w:abstractNumId w:val="319"/>
  </w:num>
  <w:num w:numId="339">
    <w:abstractNumId w:val="290"/>
  </w:num>
  <w:num w:numId="340">
    <w:abstractNumId w:val="324"/>
  </w:num>
  <w:num w:numId="341">
    <w:abstractNumId w:val="228"/>
  </w:num>
  <w:num w:numId="342">
    <w:abstractNumId w:val="309"/>
  </w:num>
  <w:num w:numId="343">
    <w:abstractNumId w:val="79"/>
  </w:num>
  <w:num w:numId="344">
    <w:abstractNumId w:val="299"/>
  </w:num>
  <w:num w:numId="345">
    <w:abstractNumId w:val="299"/>
  </w:num>
  <w:num w:numId="346">
    <w:abstractNumId w:val="304"/>
  </w:num>
  <w:num w:numId="347">
    <w:abstractNumId w:val="162"/>
  </w:num>
  <w:num w:numId="348">
    <w:abstractNumId w:val="177"/>
  </w:num>
  <w:num w:numId="349">
    <w:abstractNumId w:val="236"/>
  </w:num>
  <w:num w:numId="350">
    <w:abstractNumId w:val="304"/>
  </w:num>
  <w:num w:numId="351">
    <w:abstractNumId w:val="45"/>
  </w:num>
  <w:num w:numId="352">
    <w:abstractNumId w:val="37"/>
  </w:num>
  <w:num w:numId="353">
    <w:abstractNumId w:val="37"/>
  </w:num>
  <w:num w:numId="354">
    <w:abstractNumId w:val="214"/>
  </w:num>
  <w:num w:numId="355">
    <w:abstractNumId w:val="333"/>
  </w:num>
  <w:num w:numId="356">
    <w:abstractNumId w:val="288"/>
  </w:num>
  <w:num w:numId="357">
    <w:abstractNumId w:val="263"/>
  </w:num>
  <w:num w:numId="358">
    <w:abstractNumId w:val="189"/>
  </w:num>
  <w:num w:numId="359">
    <w:abstractNumId w:val="254"/>
  </w:num>
  <w:num w:numId="360">
    <w:abstractNumId w:val="234"/>
    <w:lvlOverride w:ilvl="0">
      <w:startOverride w:val="1"/>
    </w:lvlOverride>
  </w:num>
  <w:num w:numId="361">
    <w:abstractNumId w:val="80"/>
  </w:num>
  <w:num w:numId="362">
    <w:abstractNumId w:val="234"/>
    <w:lvlOverride w:ilvl="0">
      <w:startOverride w:val="1"/>
    </w:lvlOverride>
  </w:num>
  <w:num w:numId="363">
    <w:abstractNumId w:val="72"/>
  </w:num>
  <w:num w:numId="364">
    <w:abstractNumId w:val="234"/>
    <w:lvlOverride w:ilvl="0">
      <w:startOverride w:val="1"/>
    </w:lvlOverride>
  </w:num>
  <w:num w:numId="365">
    <w:abstractNumId w:val="124"/>
  </w:num>
  <w:num w:numId="366">
    <w:abstractNumId w:val="234"/>
    <w:lvlOverride w:ilvl="0">
      <w:startOverride w:val="1"/>
    </w:lvlOverride>
  </w:num>
  <w:num w:numId="367">
    <w:abstractNumId w:val="99"/>
  </w:num>
  <w:num w:numId="368">
    <w:abstractNumId w:val="234"/>
    <w:lvlOverride w:ilvl="0">
      <w:startOverride w:val="1"/>
    </w:lvlOverride>
  </w:num>
  <w:num w:numId="369">
    <w:abstractNumId w:val="182"/>
  </w:num>
  <w:num w:numId="370">
    <w:abstractNumId w:val="234"/>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4"/>
    <w:lvlOverride w:ilvl="0">
      <w:startOverride w:val="1"/>
    </w:lvlOverride>
  </w:num>
  <w:num w:numId="379">
    <w:abstractNumId w:val="37"/>
  </w:num>
  <w:num w:numId="380">
    <w:abstractNumId w:val="27"/>
  </w:num>
  <w:num w:numId="381">
    <w:abstractNumId w:val="234"/>
    <w:lvlOverride w:ilvl="0">
      <w:startOverride w:val="1"/>
    </w:lvlOverride>
  </w:num>
  <w:num w:numId="382">
    <w:abstractNumId w:val="103"/>
  </w:num>
  <w:num w:numId="383">
    <w:abstractNumId w:val="61"/>
  </w:num>
  <w:num w:numId="384">
    <w:abstractNumId w:val="200"/>
  </w:num>
  <w:num w:numId="385">
    <w:abstractNumId w:val="143"/>
  </w:num>
  <w:num w:numId="386">
    <w:abstractNumId w:val="22"/>
  </w:num>
  <w:num w:numId="387">
    <w:abstractNumId w:val="329"/>
  </w:num>
  <w:num w:numId="388">
    <w:abstractNumId w:val="250"/>
  </w:num>
  <w:num w:numId="389">
    <w:abstractNumId w:val="318"/>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4"/>
    <w:lvlOverride w:ilvl="0">
      <w:startOverride w:val="1"/>
    </w:lvlOverride>
  </w:num>
  <w:num w:numId="400">
    <w:abstractNumId w:val="234"/>
  </w:num>
  <w:num w:numId="401">
    <w:abstractNumId w:val="62"/>
  </w:num>
  <w:num w:numId="402">
    <w:abstractNumId w:val="234"/>
    <w:lvlOverride w:ilvl="0">
      <w:startOverride w:val="1"/>
    </w:lvlOverride>
  </w:num>
  <w:num w:numId="403">
    <w:abstractNumId w:val="101"/>
  </w:num>
  <w:num w:numId="404">
    <w:abstractNumId w:val="234"/>
    <w:lvlOverride w:ilvl="0">
      <w:startOverride w:val="1"/>
    </w:lvlOverride>
  </w:num>
  <w:num w:numId="405">
    <w:abstractNumId w:val="305"/>
  </w:num>
  <w:num w:numId="406">
    <w:abstractNumId w:val="7"/>
  </w:num>
  <w:num w:numId="407">
    <w:abstractNumId w:val="162"/>
  </w:num>
  <w:num w:numId="408">
    <w:abstractNumId w:val="299"/>
  </w:num>
  <w:num w:numId="409">
    <w:abstractNumId w:val="299"/>
  </w:num>
  <w:num w:numId="410">
    <w:abstractNumId w:val="299"/>
  </w:num>
  <w:num w:numId="411">
    <w:abstractNumId w:val="299"/>
  </w:num>
  <w:num w:numId="412">
    <w:abstractNumId w:val="299"/>
  </w:num>
  <w:num w:numId="413">
    <w:abstractNumId w:val="299"/>
  </w:num>
  <w:num w:numId="414">
    <w:abstractNumId w:val="299"/>
  </w:num>
  <w:num w:numId="415">
    <w:abstractNumId w:val="299"/>
  </w:num>
  <w:num w:numId="416">
    <w:abstractNumId w:val="299"/>
  </w:num>
  <w:num w:numId="417">
    <w:abstractNumId w:val="299"/>
  </w:num>
  <w:num w:numId="418">
    <w:abstractNumId w:val="299"/>
  </w:num>
  <w:num w:numId="419">
    <w:abstractNumId w:val="37"/>
  </w:num>
  <w:num w:numId="420">
    <w:abstractNumId w:val="299"/>
  </w:num>
  <w:num w:numId="421">
    <w:abstractNumId w:val="299"/>
  </w:num>
  <w:num w:numId="422">
    <w:abstractNumId w:val="299"/>
  </w:num>
  <w:num w:numId="423">
    <w:abstractNumId w:val="299"/>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6"/>
  </w:num>
  <w:num w:numId="432">
    <w:abstractNumId w:val="274"/>
  </w:num>
  <w:num w:numId="433">
    <w:abstractNumId w:val="321"/>
  </w:num>
  <w:num w:numId="434">
    <w:abstractNumId w:val="165"/>
  </w:num>
  <w:num w:numId="435">
    <w:abstractNumId w:val="234"/>
    <w:lvlOverride w:ilvl="0">
      <w:startOverride w:val="1"/>
    </w:lvlOverride>
  </w:num>
  <w:num w:numId="436">
    <w:abstractNumId w:val="73"/>
  </w:num>
  <w:num w:numId="437">
    <w:abstractNumId w:val="234"/>
    <w:lvlOverride w:ilvl="0">
      <w:startOverride w:val="1"/>
    </w:lvlOverride>
  </w:num>
  <w:num w:numId="438">
    <w:abstractNumId w:val="37"/>
  </w:num>
  <w:num w:numId="439">
    <w:abstractNumId w:val="37"/>
  </w:num>
  <w:num w:numId="440">
    <w:abstractNumId w:val="277"/>
  </w:num>
  <w:num w:numId="441">
    <w:abstractNumId w:val="234"/>
    <w:lvlOverride w:ilvl="0">
      <w:startOverride w:val="1"/>
    </w:lvlOverride>
  </w:num>
  <w:num w:numId="442">
    <w:abstractNumId w:val="234"/>
  </w:num>
  <w:num w:numId="443">
    <w:abstractNumId w:val="3"/>
  </w:num>
  <w:num w:numId="444">
    <w:abstractNumId w:val="60"/>
  </w:num>
  <w:num w:numId="445">
    <w:abstractNumId w:val="234"/>
    <w:lvlOverride w:ilvl="0">
      <w:startOverride w:val="1"/>
    </w:lvlOverride>
  </w:num>
  <w:num w:numId="446">
    <w:abstractNumId w:val="307"/>
  </w:num>
  <w:num w:numId="447">
    <w:abstractNumId w:val="160"/>
  </w:num>
  <w:num w:numId="448">
    <w:abstractNumId w:val="209"/>
  </w:num>
  <w:num w:numId="449">
    <w:abstractNumId w:val="160"/>
    <w:lvlOverride w:ilvl="0">
      <w:startOverride w:val="1"/>
    </w:lvlOverride>
  </w:num>
  <w:num w:numId="450">
    <w:abstractNumId w:val="37"/>
  </w:num>
  <w:num w:numId="451">
    <w:abstractNumId w:val="240"/>
  </w:num>
  <w:num w:numId="452">
    <w:abstractNumId w:val="160"/>
    <w:lvlOverride w:ilvl="0">
      <w:startOverride w:val="1"/>
    </w:lvlOverride>
  </w:num>
  <w:num w:numId="453">
    <w:abstractNumId w:val="42"/>
  </w:num>
  <w:num w:numId="454">
    <w:abstractNumId w:val="160"/>
    <w:lvlOverride w:ilvl="0">
      <w:startOverride w:val="1"/>
    </w:lvlOverride>
  </w:num>
  <w:num w:numId="455">
    <w:abstractNumId w:val="37"/>
  </w:num>
  <w:num w:numId="456">
    <w:abstractNumId w:val="26"/>
  </w:num>
  <w:num w:numId="457">
    <w:abstractNumId w:val="160"/>
    <w:lvlOverride w:ilvl="0">
      <w:startOverride w:val="1"/>
    </w:lvlOverride>
  </w:num>
  <w:num w:numId="458">
    <w:abstractNumId w:val="207"/>
  </w:num>
  <w:num w:numId="459">
    <w:abstractNumId w:val="119"/>
  </w:num>
  <w:num w:numId="460">
    <w:abstractNumId w:val="196"/>
  </w:num>
  <w:num w:numId="461">
    <w:abstractNumId w:val="163"/>
  </w:num>
  <w:num w:numId="462">
    <w:abstractNumId w:val="95"/>
  </w:num>
  <w:num w:numId="463">
    <w:abstractNumId w:val="249"/>
  </w:num>
  <w:num w:numId="464">
    <w:abstractNumId w:val="221"/>
  </w:num>
  <w:num w:numId="465">
    <w:abstractNumId w:val="160"/>
    <w:lvlOverride w:ilvl="0">
      <w:startOverride w:val="1"/>
    </w:lvlOverride>
  </w:num>
  <w:num w:numId="466">
    <w:abstractNumId w:val="57"/>
  </w:num>
  <w:num w:numId="467">
    <w:abstractNumId w:val="252"/>
  </w:num>
  <w:num w:numId="468">
    <w:abstractNumId w:val="147"/>
  </w:num>
  <w:num w:numId="469">
    <w:abstractNumId w:val="252"/>
  </w:num>
  <w:num w:numId="470">
    <w:abstractNumId w:val="317"/>
  </w:num>
  <w:num w:numId="471">
    <w:abstractNumId w:val="252"/>
    <w:lvlOverride w:ilvl="0">
      <w:startOverride w:val="1"/>
    </w:lvlOverride>
  </w:num>
  <w:num w:numId="472">
    <w:abstractNumId w:val="127"/>
  </w:num>
  <w:num w:numId="473">
    <w:abstractNumId w:val="327"/>
  </w:num>
  <w:num w:numId="474">
    <w:abstractNumId w:val="47"/>
  </w:num>
  <w:num w:numId="475">
    <w:abstractNumId w:val="88"/>
  </w:num>
  <w:num w:numId="476">
    <w:abstractNumId w:val="262"/>
  </w:num>
  <w:num w:numId="477">
    <w:abstractNumId w:val="58"/>
  </w:num>
  <w:num w:numId="478">
    <w:abstractNumId w:val="37"/>
  </w:num>
  <w:num w:numId="479">
    <w:abstractNumId w:val="243"/>
  </w:num>
  <w:num w:numId="480">
    <w:abstractNumId w:val="90"/>
  </w:num>
  <w:num w:numId="481">
    <w:abstractNumId w:val="195"/>
  </w:num>
  <w:num w:numId="482">
    <w:abstractNumId w:val="52"/>
  </w:num>
  <w:num w:numId="483">
    <w:abstractNumId w:val="349"/>
  </w:num>
  <w:num w:numId="484">
    <w:abstractNumId w:val="96"/>
  </w:num>
  <w:num w:numId="485">
    <w:abstractNumId w:val="149"/>
  </w:num>
  <w:num w:numId="486">
    <w:abstractNumId w:val="97"/>
  </w:num>
  <w:num w:numId="487">
    <w:abstractNumId w:val="215"/>
  </w:num>
  <w:num w:numId="488">
    <w:abstractNumId w:val="279"/>
  </w:num>
  <w:num w:numId="489">
    <w:abstractNumId w:val="69"/>
  </w:num>
  <w:num w:numId="490">
    <w:abstractNumId w:val="218"/>
  </w:num>
  <w:num w:numId="491">
    <w:abstractNumId w:val="130"/>
  </w:num>
  <w:num w:numId="492">
    <w:abstractNumId w:val="194"/>
  </w:num>
  <w:num w:numId="493">
    <w:abstractNumId w:val="116"/>
  </w:num>
  <w:num w:numId="494">
    <w:abstractNumId w:val="299"/>
  </w:num>
  <w:num w:numId="495">
    <w:abstractNumId w:val="162"/>
  </w:num>
  <w:num w:numId="496">
    <w:abstractNumId w:val="273"/>
  </w:num>
  <w:num w:numId="497">
    <w:abstractNumId w:val="310"/>
  </w:num>
  <w:num w:numId="498">
    <w:abstractNumId w:val="306"/>
  </w:num>
  <w:num w:numId="499">
    <w:abstractNumId w:val="350"/>
  </w:num>
  <w:num w:numId="500">
    <w:abstractNumId w:val="49"/>
  </w:num>
  <w:num w:numId="501">
    <w:abstractNumId w:val="175"/>
  </w:num>
  <w:num w:numId="502">
    <w:abstractNumId w:val="64"/>
  </w:num>
  <w:num w:numId="503">
    <w:abstractNumId w:val="212"/>
  </w:num>
  <w:num w:numId="504">
    <w:abstractNumId w:val="64"/>
    <w:lvlOverride w:ilvl="0">
      <w:startOverride w:val="1"/>
    </w:lvlOverride>
  </w:num>
  <w:num w:numId="505">
    <w:abstractNumId w:val="105"/>
  </w:num>
  <w:num w:numId="506">
    <w:abstractNumId w:val="299"/>
  </w:num>
  <w:num w:numId="507">
    <w:abstractNumId w:val="299"/>
  </w:num>
  <w:num w:numId="508">
    <w:abstractNumId w:val="162"/>
  </w:num>
  <w:num w:numId="509">
    <w:abstractNumId w:val="162"/>
  </w:num>
  <w:num w:numId="510">
    <w:abstractNumId w:val="299"/>
  </w:num>
  <w:num w:numId="511">
    <w:abstractNumId w:val="162"/>
  </w:num>
  <w:num w:numId="512">
    <w:abstractNumId w:val="162"/>
  </w:num>
  <w:num w:numId="513">
    <w:abstractNumId w:val="162"/>
  </w:num>
  <w:num w:numId="514">
    <w:abstractNumId w:val="162"/>
  </w:num>
  <w:num w:numId="515">
    <w:abstractNumId w:val="162"/>
  </w:num>
  <w:num w:numId="516">
    <w:abstractNumId w:val="162"/>
  </w:num>
  <w:num w:numId="517">
    <w:abstractNumId w:val="162"/>
  </w:num>
  <w:num w:numId="518">
    <w:abstractNumId w:val="162"/>
  </w:num>
  <w:num w:numId="519">
    <w:abstractNumId w:val="84"/>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4873"/>
    <w:rsid w:val="00017360"/>
    <w:rsid w:val="00017D71"/>
    <w:rsid w:val="00020DDD"/>
    <w:rsid w:val="000213A8"/>
    <w:rsid w:val="0002203F"/>
    <w:rsid w:val="00022302"/>
    <w:rsid w:val="0002511C"/>
    <w:rsid w:val="00025E6B"/>
    <w:rsid w:val="00027510"/>
    <w:rsid w:val="00033E6C"/>
    <w:rsid w:val="0003412A"/>
    <w:rsid w:val="000349C0"/>
    <w:rsid w:val="00035D61"/>
    <w:rsid w:val="00036843"/>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42FD"/>
    <w:rsid w:val="0005468C"/>
    <w:rsid w:val="00060230"/>
    <w:rsid w:val="00060BBD"/>
    <w:rsid w:val="00065059"/>
    <w:rsid w:val="0007226E"/>
    <w:rsid w:val="00072B6A"/>
    <w:rsid w:val="00072F5E"/>
    <w:rsid w:val="00073E1C"/>
    <w:rsid w:val="00073E48"/>
    <w:rsid w:val="00074F29"/>
    <w:rsid w:val="00076221"/>
    <w:rsid w:val="00081E8B"/>
    <w:rsid w:val="000826CD"/>
    <w:rsid w:val="000829A3"/>
    <w:rsid w:val="000838BD"/>
    <w:rsid w:val="0008417E"/>
    <w:rsid w:val="00085406"/>
    <w:rsid w:val="0008689C"/>
    <w:rsid w:val="000870DC"/>
    <w:rsid w:val="000877FD"/>
    <w:rsid w:val="00094B61"/>
    <w:rsid w:val="00094E6C"/>
    <w:rsid w:val="000A06A3"/>
    <w:rsid w:val="000A1092"/>
    <w:rsid w:val="000A137F"/>
    <w:rsid w:val="000A7857"/>
    <w:rsid w:val="000A7DE3"/>
    <w:rsid w:val="000B3AC7"/>
    <w:rsid w:val="000B3BEF"/>
    <w:rsid w:val="000B6CC5"/>
    <w:rsid w:val="000C08B2"/>
    <w:rsid w:val="000C0E6A"/>
    <w:rsid w:val="000C2812"/>
    <w:rsid w:val="000C2D7C"/>
    <w:rsid w:val="000C3AB5"/>
    <w:rsid w:val="000C4C10"/>
    <w:rsid w:val="000C61DA"/>
    <w:rsid w:val="000C65CB"/>
    <w:rsid w:val="000C6BD2"/>
    <w:rsid w:val="000D5D72"/>
    <w:rsid w:val="000D647B"/>
    <w:rsid w:val="000D72FE"/>
    <w:rsid w:val="000D7317"/>
    <w:rsid w:val="000E18AA"/>
    <w:rsid w:val="000E1D9D"/>
    <w:rsid w:val="000E38A5"/>
    <w:rsid w:val="000E487A"/>
    <w:rsid w:val="000E5B15"/>
    <w:rsid w:val="000E6438"/>
    <w:rsid w:val="000E6F12"/>
    <w:rsid w:val="000F0E2D"/>
    <w:rsid w:val="000F1215"/>
    <w:rsid w:val="000F2801"/>
    <w:rsid w:val="000F4C6A"/>
    <w:rsid w:val="000F779D"/>
    <w:rsid w:val="001002E2"/>
    <w:rsid w:val="00100F44"/>
    <w:rsid w:val="00104274"/>
    <w:rsid w:val="001044A2"/>
    <w:rsid w:val="00104F6B"/>
    <w:rsid w:val="00106058"/>
    <w:rsid w:val="00106526"/>
    <w:rsid w:val="00111A8E"/>
    <w:rsid w:val="00111BCC"/>
    <w:rsid w:val="00111CD1"/>
    <w:rsid w:val="001160AD"/>
    <w:rsid w:val="00116A2A"/>
    <w:rsid w:val="00117168"/>
    <w:rsid w:val="00117DDB"/>
    <w:rsid w:val="00124079"/>
    <w:rsid w:val="001259D8"/>
    <w:rsid w:val="00127B0C"/>
    <w:rsid w:val="001311F5"/>
    <w:rsid w:val="00132808"/>
    <w:rsid w:val="00132CAD"/>
    <w:rsid w:val="00133838"/>
    <w:rsid w:val="00136025"/>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40E0"/>
    <w:rsid w:val="00155FF4"/>
    <w:rsid w:val="00156881"/>
    <w:rsid w:val="00160FD6"/>
    <w:rsid w:val="001621D9"/>
    <w:rsid w:val="001631E0"/>
    <w:rsid w:val="00163DE2"/>
    <w:rsid w:val="001662AC"/>
    <w:rsid w:val="00166A8A"/>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2448"/>
    <w:rsid w:val="00195AEE"/>
    <w:rsid w:val="001A2366"/>
    <w:rsid w:val="001A2A63"/>
    <w:rsid w:val="001A2B13"/>
    <w:rsid w:val="001A54C8"/>
    <w:rsid w:val="001A69CA"/>
    <w:rsid w:val="001B04F6"/>
    <w:rsid w:val="001B08A5"/>
    <w:rsid w:val="001B0F2D"/>
    <w:rsid w:val="001B3C85"/>
    <w:rsid w:val="001B3FA8"/>
    <w:rsid w:val="001B586D"/>
    <w:rsid w:val="001C10C4"/>
    <w:rsid w:val="001C3DD5"/>
    <w:rsid w:val="001C618F"/>
    <w:rsid w:val="001C7258"/>
    <w:rsid w:val="001D0283"/>
    <w:rsid w:val="001D1BDC"/>
    <w:rsid w:val="001D2F2B"/>
    <w:rsid w:val="001D3FC1"/>
    <w:rsid w:val="001D67E3"/>
    <w:rsid w:val="001D70CD"/>
    <w:rsid w:val="001E0D28"/>
    <w:rsid w:val="001E2B7D"/>
    <w:rsid w:val="001E2F9D"/>
    <w:rsid w:val="001E5B5A"/>
    <w:rsid w:val="001E6B3F"/>
    <w:rsid w:val="001E70E2"/>
    <w:rsid w:val="001E77FC"/>
    <w:rsid w:val="001F074D"/>
    <w:rsid w:val="001F0E80"/>
    <w:rsid w:val="001F40DE"/>
    <w:rsid w:val="001F4496"/>
    <w:rsid w:val="001F6E51"/>
    <w:rsid w:val="001F7B54"/>
    <w:rsid w:val="002032E2"/>
    <w:rsid w:val="002053FF"/>
    <w:rsid w:val="002057D7"/>
    <w:rsid w:val="00210630"/>
    <w:rsid w:val="00210AA6"/>
    <w:rsid w:val="00210EAC"/>
    <w:rsid w:val="002132D2"/>
    <w:rsid w:val="00216E1F"/>
    <w:rsid w:val="002207C3"/>
    <w:rsid w:val="00222A7A"/>
    <w:rsid w:val="00227E50"/>
    <w:rsid w:val="002335CF"/>
    <w:rsid w:val="00233CE4"/>
    <w:rsid w:val="002342B8"/>
    <w:rsid w:val="0023454D"/>
    <w:rsid w:val="00234E71"/>
    <w:rsid w:val="0023521F"/>
    <w:rsid w:val="00235DC5"/>
    <w:rsid w:val="00243CC1"/>
    <w:rsid w:val="002440CE"/>
    <w:rsid w:val="00244283"/>
    <w:rsid w:val="00246192"/>
    <w:rsid w:val="00253333"/>
    <w:rsid w:val="0025444A"/>
    <w:rsid w:val="002573B2"/>
    <w:rsid w:val="00261762"/>
    <w:rsid w:val="00261A28"/>
    <w:rsid w:val="00263BAE"/>
    <w:rsid w:val="002650D4"/>
    <w:rsid w:val="002712FD"/>
    <w:rsid w:val="002727D1"/>
    <w:rsid w:val="002804CF"/>
    <w:rsid w:val="00280EE3"/>
    <w:rsid w:val="002815A7"/>
    <w:rsid w:val="002832A1"/>
    <w:rsid w:val="0028384F"/>
    <w:rsid w:val="00283A00"/>
    <w:rsid w:val="00284482"/>
    <w:rsid w:val="00284539"/>
    <w:rsid w:val="00285F80"/>
    <w:rsid w:val="002869EB"/>
    <w:rsid w:val="002907B1"/>
    <w:rsid w:val="00291E2F"/>
    <w:rsid w:val="00292581"/>
    <w:rsid w:val="00294972"/>
    <w:rsid w:val="00294FD3"/>
    <w:rsid w:val="00296F9F"/>
    <w:rsid w:val="002A0044"/>
    <w:rsid w:val="002A1F9C"/>
    <w:rsid w:val="002A228F"/>
    <w:rsid w:val="002A22C2"/>
    <w:rsid w:val="002A3A64"/>
    <w:rsid w:val="002A4C97"/>
    <w:rsid w:val="002A5E66"/>
    <w:rsid w:val="002A5F35"/>
    <w:rsid w:val="002B1ED4"/>
    <w:rsid w:val="002B30DD"/>
    <w:rsid w:val="002B33DC"/>
    <w:rsid w:val="002B5ECD"/>
    <w:rsid w:val="002B6A2C"/>
    <w:rsid w:val="002C078E"/>
    <w:rsid w:val="002C37DF"/>
    <w:rsid w:val="002C4B1C"/>
    <w:rsid w:val="002C4B32"/>
    <w:rsid w:val="002C53CE"/>
    <w:rsid w:val="002C5DD4"/>
    <w:rsid w:val="002C76CF"/>
    <w:rsid w:val="002D13BF"/>
    <w:rsid w:val="002D143A"/>
    <w:rsid w:val="002D5639"/>
    <w:rsid w:val="002E318B"/>
    <w:rsid w:val="002E5028"/>
    <w:rsid w:val="002E728A"/>
    <w:rsid w:val="002E7FAC"/>
    <w:rsid w:val="002F02A6"/>
    <w:rsid w:val="002F20F5"/>
    <w:rsid w:val="002F2B9E"/>
    <w:rsid w:val="002F54E1"/>
    <w:rsid w:val="002F739D"/>
    <w:rsid w:val="00301581"/>
    <w:rsid w:val="0030168E"/>
    <w:rsid w:val="0030186B"/>
    <w:rsid w:val="00306BB2"/>
    <w:rsid w:val="00307B4E"/>
    <w:rsid w:val="00312223"/>
    <w:rsid w:val="00312508"/>
    <w:rsid w:val="00312ECF"/>
    <w:rsid w:val="00313B15"/>
    <w:rsid w:val="003140E6"/>
    <w:rsid w:val="00315AB5"/>
    <w:rsid w:val="00316F9E"/>
    <w:rsid w:val="00320A0E"/>
    <w:rsid w:val="00322ABA"/>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923"/>
    <w:rsid w:val="00344B54"/>
    <w:rsid w:val="00346311"/>
    <w:rsid w:val="00346A86"/>
    <w:rsid w:val="00346CC4"/>
    <w:rsid w:val="00350705"/>
    <w:rsid w:val="00351040"/>
    <w:rsid w:val="003519D0"/>
    <w:rsid w:val="003531BA"/>
    <w:rsid w:val="00356606"/>
    <w:rsid w:val="00361F8E"/>
    <w:rsid w:val="00367858"/>
    <w:rsid w:val="00371036"/>
    <w:rsid w:val="003728E8"/>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3DA"/>
    <w:rsid w:val="003C2B71"/>
    <w:rsid w:val="003C2E1E"/>
    <w:rsid w:val="003C3419"/>
    <w:rsid w:val="003C698E"/>
    <w:rsid w:val="003C7BB6"/>
    <w:rsid w:val="003D3CA6"/>
    <w:rsid w:val="003D41AA"/>
    <w:rsid w:val="003D4B1D"/>
    <w:rsid w:val="003D5074"/>
    <w:rsid w:val="003D591B"/>
    <w:rsid w:val="003D642D"/>
    <w:rsid w:val="003D7818"/>
    <w:rsid w:val="003E0DFA"/>
    <w:rsid w:val="003E2227"/>
    <w:rsid w:val="003E2928"/>
    <w:rsid w:val="003E3FB3"/>
    <w:rsid w:val="003E687B"/>
    <w:rsid w:val="003E697A"/>
    <w:rsid w:val="003F104E"/>
    <w:rsid w:val="003F586A"/>
    <w:rsid w:val="003F7994"/>
    <w:rsid w:val="004000C8"/>
    <w:rsid w:val="00400713"/>
    <w:rsid w:val="0040083C"/>
    <w:rsid w:val="0040286F"/>
    <w:rsid w:val="00402BBD"/>
    <w:rsid w:val="0040373D"/>
    <w:rsid w:val="00404B18"/>
    <w:rsid w:val="00406DE9"/>
    <w:rsid w:val="00410AD0"/>
    <w:rsid w:val="004117F7"/>
    <w:rsid w:val="004127A8"/>
    <w:rsid w:val="004150DA"/>
    <w:rsid w:val="0041526A"/>
    <w:rsid w:val="004172D7"/>
    <w:rsid w:val="0042058C"/>
    <w:rsid w:val="00421D0E"/>
    <w:rsid w:val="00422401"/>
    <w:rsid w:val="0042312C"/>
    <w:rsid w:val="004233C1"/>
    <w:rsid w:val="004241EB"/>
    <w:rsid w:val="004272A4"/>
    <w:rsid w:val="00430B70"/>
    <w:rsid w:val="00432261"/>
    <w:rsid w:val="004338FB"/>
    <w:rsid w:val="0043553C"/>
    <w:rsid w:val="0043679B"/>
    <w:rsid w:val="0043729F"/>
    <w:rsid w:val="00441E29"/>
    <w:rsid w:val="004449EE"/>
    <w:rsid w:val="00445E2A"/>
    <w:rsid w:val="00447076"/>
    <w:rsid w:val="00450EF9"/>
    <w:rsid w:val="004524B2"/>
    <w:rsid w:val="00452B43"/>
    <w:rsid w:val="004542FE"/>
    <w:rsid w:val="00460BA9"/>
    <w:rsid w:val="00461004"/>
    <w:rsid w:val="00466D6B"/>
    <w:rsid w:val="004671E8"/>
    <w:rsid w:val="0047474E"/>
    <w:rsid w:val="00475F68"/>
    <w:rsid w:val="00476162"/>
    <w:rsid w:val="00476257"/>
    <w:rsid w:val="00477C3F"/>
    <w:rsid w:val="00482544"/>
    <w:rsid w:val="00482FAD"/>
    <w:rsid w:val="00483E5F"/>
    <w:rsid w:val="004873ED"/>
    <w:rsid w:val="00487F47"/>
    <w:rsid w:val="00491965"/>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22CA"/>
    <w:rsid w:val="004B38FD"/>
    <w:rsid w:val="004B6845"/>
    <w:rsid w:val="004B7014"/>
    <w:rsid w:val="004C03AE"/>
    <w:rsid w:val="004C0416"/>
    <w:rsid w:val="004C2D74"/>
    <w:rsid w:val="004C4A03"/>
    <w:rsid w:val="004C796E"/>
    <w:rsid w:val="004D20C2"/>
    <w:rsid w:val="004D264D"/>
    <w:rsid w:val="004D318B"/>
    <w:rsid w:val="004D5C00"/>
    <w:rsid w:val="004D76DA"/>
    <w:rsid w:val="004D7EB9"/>
    <w:rsid w:val="004E06AF"/>
    <w:rsid w:val="004E095F"/>
    <w:rsid w:val="004E3C1B"/>
    <w:rsid w:val="004E5B44"/>
    <w:rsid w:val="004E6DAA"/>
    <w:rsid w:val="004E7D6C"/>
    <w:rsid w:val="004F37E0"/>
    <w:rsid w:val="004F3C16"/>
    <w:rsid w:val="004F46C9"/>
    <w:rsid w:val="004F653A"/>
    <w:rsid w:val="00500962"/>
    <w:rsid w:val="00501117"/>
    <w:rsid w:val="005011E9"/>
    <w:rsid w:val="00503187"/>
    <w:rsid w:val="005058A4"/>
    <w:rsid w:val="00505F03"/>
    <w:rsid w:val="00505FCF"/>
    <w:rsid w:val="00506791"/>
    <w:rsid w:val="00506ADE"/>
    <w:rsid w:val="00507FCB"/>
    <w:rsid w:val="0051158F"/>
    <w:rsid w:val="00513A84"/>
    <w:rsid w:val="005141D8"/>
    <w:rsid w:val="00520CB3"/>
    <w:rsid w:val="00521548"/>
    <w:rsid w:val="00521937"/>
    <w:rsid w:val="005226D5"/>
    <w:rsid w:val="00527CC5"/>
    <w:rsid w:val="00527E16"/>
    <w:rsid w:val="005322A5"/>
    <w:rsid w:val="0053533D"/>
    <w:rsid w:val="005358EF"/>
    <w:rsid w:val="00536045"/>
    <w:rsid w:val="00536A95"/>
    <w:rsid w:val="00536F8D"/>
    <w:rsid w:val="00542469"/>
    <w:rsid w:val="0054424B"/>
    <w:rsid w:val="00544344"/>
    <w:rsid w:val="00544CAE"/>
    <w:rsid w:val="00544FDE"/>
    <w:rsid w:val="00545807"/>
    <w:rsid w:val="00547581"/>
    <w:rsid w:val="00547CA8"/>
    <w:rsid w:val="00550074"/>
    <w:rsid w:val="00550359"/>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7FB"/>
    <w:rsid w:val="00581F97"/>
    <w:rsid w:val="005838EF"/>
    <w:rsid w:val="00583AF9"/>
    <w:rsid w:val="00584506"/>
    <w:rsid w:val="005855C9"/>
    <w:rsid w:val="0058637A"/>
    <w:rsid w:val="00587285"/>
    <w:rsid w:val="005904EF"/>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5922"/>
    <w:rsid w:val="005B5D26"/>
    <w:rsid w:val="005C10EB"/>
    <w:rsid w:val="005C21E7"/>
    <w:rsid w:val="005C31D5"/>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10F11"/>
    <w:rsid w:val="0061203C"/>
    <w:rsid w:val="00612E93"/>
    <w:rsid w:val="00614307"/>
    <w:rsid w:val="00614593"/>
    <w:rsid w:val="0061494B"/>
    <w:rsid w:val="00614CB8"/>
    <w:rsid w:val="00615968"/>
    <w:rsid w:val="00615CE8"/>
    <w:rsid w:val="00616CEB"/>
    <w:rsid w:val="00621FCA"/>
    <w:rsid w:val="00625277"/>
    <w:rsid w:val="006273B9"/>
    <w:rsid w:val="00630559"/>
    <w:rsid w:val="0063095F"/>
    <w:rsid w:val="00630C52"/>
    <w:rsid w:val="00631657"/>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5D0F"/>
    <w:rsid w:val="006673FC"/>
    <w:rsid w:val="00667BF2"/>
    <w:rsid w:val="00672ACC"/>
    <w:rsid w:val="00674354"/>
    <w:rsid w:val="006744C9"/>
    <w:rsid w:val="00674581"/>
    <w:rsid w:val="00674B95"/>
    <w:rsid w:val="006752F3"/>
    <w:rsid w:val="0068053D"/>
    <w:rsid w:val="006816E7"/>
    <w:rsid w:val="006825F1"/>
    <w:rsid w:val="006858F6"/>
    <w:rsid w:val="00686D57"/>
    <w:rsid w:val="00686FCC"/>
    <w:rsid w:val="0068761A"/>
    <w:rsid w:val="0068774C"/>
    <w:rsid w:val="006900E2"/>
    <w:rsid w:val="0069346B"/>
    <w:rsid w:val="006936F9"/>
    <w:rsid w:val="006944A7"/>
    <w:rsid w:val="00695434"/>
    <w:rsid w:val="0069648B"/>
    <w:rsid w:val="00696A79"/>
    <w:rsid w:val="006A2C05"/>
    <w:rsid w:val="006A34BE"/>
    <w:rsid w:val="006B0E7D"/>
    <w:rsid w:val="006B20AA"/>
    <w:rsid w:val="006B2303"/>
    <w:rsid w:val="006B4812"/>
    <w:rsid w:val="006C3379"/>
    <w:rsid w:val="006C6F2C"/>
    <w:rsid w:val="006D3839"/>
    <w:rsid w:val="006D3F50"/>
    <w:rsid w:val="006D52B1"/>
    <w:rsid w:val="006D57AF"/>
    <w:rsid w:val="006D65B3"/>
    <w:rsid w:val="006D7EAB"/>
    <w:rsid w:val="006E1465"/>
    <w:rsid w:val="006E147C"/>
    <w:rsid w:val="006E14A0"/>
    <w:rsid w:val="006E45F1"/>
    <w:rsid w:val="006E5029"/>
    <w:rsid w:val="006E528B"/>
    <w:rsid w:val="006E61DF"/>
    <w:rsid w:val="006E76BE"/>
    <w:rsid w:val="006F0100"/>
    <w:rsid w:val="006F07A6"/>
    <w:rsid w:val="006F146C"/>
    <w:rsid w:val="006F42AA"/>
    <w:rsid w:val="006F4915"/>
    <w:rsid w:val="006F64E6"/>
    <w:rsid w:val="00701602"/>
    <w:rsid w:val="00701EE2"/>
    <w:rsid w:val="00703853"/>
    <w:rsid w:val="0070388C"/>
    <w:rsid w:val="0070685A"/>
    <w:rsid w:val="0071007C"/>
    <w:rsid w:val="007102EC"/>
    <w:rsid w:val="00713A17"/>
    <w:rsid w:val="00714801"/>
    <w:rsid w:val="00714CFE"/>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38D"/>
    <w:rsid w:val="00747BB7"/>
    <w:rsid w:val="00747DEB"/>
    <w:rsid w:val="00751114"/>
    <w:rsid w:val="00754559"/>
    <w:rsid w:val="0075609B"/>
    <w:rsid w:val="0075637A"/>
    <w:rsid w:val="00757DCB"/>
    <w:rsid w:val="0076010D"/>
    <w:rsid w:val="007603C9"/>
    <w:rsid w:val="0076295A"/>
    <w:rsid w:val="0076391B"/>
    <w:rsid w:val="00764FA8"/>
    <w:rsid w:val="0076686C"/>
    <w:rsid w:val="007669D0"/>
    <w:rsid w:val="00767F03"/>
    <w:rsid w:val="00770273"/>
    <w:rsid w:val="00770324"/>
    <w:rsid w:val="00770F67"/>
    <w:rsid w:val="007710BA"/>
    <w:rsid w:val="00772C41"/>
    <w:rsid w:val="007751E2"/>
    <w:rsid w:val="0077574D"/>
    <w:rsid w:val="00775F40"/>
    <w:rsid w:val="00775F61"/>
    <w:rsid w:val="00776A8E"/>
    <w:rsid w:val="00776B40"/>
    <w:rsid w:val="007775D6"/>
    <w:rsid w:val="00783111"/>
    <w:rsid w:val="0078434F"/>
    <w:rsid w:val="007843FC"/>
    <w:rsid w:val="00785A75"/>
    <w:rsid w:val="00786167"/>
    <w:rsid w:val="00786996"/>
    <w:rsid w:val="00787639"/>
    <w:rsid w:val="00790E5E"/>
    <w:rsid w:val="00793BB8"/>
    <w:rsid w:val="00795C6B"/>
    <w:rsid w:val="00795D4A"/>
    <w:rsid w:val="007964D2"/>
    <w:rsid w:val="007971CB"/>
    <w:rsid w:val="007A0E22"/>
    <w:rsid w:val="007A15E6"/>
    <w:rsid w:val="007A17E3"/>
    <w:rsid w:val="007A57E4"/>
    <w:rsid w:val="007A61D6"/>
    <w:rsid w:val="007B3D5A"/>
    <w:rsid w:val="007C01CF"/>
    <w:rsid w:val="007C222C"/>
    <w:rsid w:val="007C493D"/>
    <w:rsid w:val="007C5026"/>
    <w:rsid w:val="007C5307"/>
    <w:rsid w:val="007C70FB"/>
    <w:rsid w:val="007D0B07"/>
    <w:rsid w:val="007D120D"/>
    <w:rsid w:val="007D222B"/>
    <w:rsid w:val="007D2C44"/>
    <w:rsid w:val="007D5D4C"/>
    <w:rsid w:val="007E04EC"/>
    <w:rsid w:val="007E0DC4"/>
    <w:rsid w:val="007E60D0"/>
    <w:rsid w:val="007E61EF"/>
    <w:rsid w:val="007E68F0"/>
    <w:rsid w:val="007F1A48"/>
    <w:rsid w:val="007F6BE1"/>
    <w:rsid w:val="00801545"/>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E06"/>
    <w:rsid w:val="00827A78"/>
    <w:rsid w:val="00827B72"/>
    <w:rsid w:val="00827C34"/>
    <w:rsid w:val="00830A9C"/>
    <w:rsid w:val="008315EC"/>
    <w:rsid w:val="00832609"/>
    <w:rsid w:val="00832956"/>
    <w:rsid w:val="00834448"/>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5333"/>
    <w:rsid w:val="008760FD"/>
    <w:rsid w:val="008763F7"/>
    <w:rsid w:val="00876DE9"/>
    <w:rsid w:val="00877EBE"/>
    <w:rsid w:val="00881BF7"/>
    <w:rsid w:val="008821BC"/>
    <w:rsid w:val="008824CF"/>
    <w:rsid w:val="00882ED1"/>
    <w:rsid w:val="008861A8"/>
    <w:rsid w:val="00890EEB"/>
    <w:rsid w:val="008939D5"/>
    <w:rsid w:val="008A003E"/>
    <w:rsid w:val="008A11C7"/>
    <w:rsid w:val="008A1398"/>
    <w:rsid w:val="008A30D2"/>
    <w:rsid w:val="008A3BB7"/>
    <w:rsid w:val="008A4FAC"/>
    <w:rsid w:val="008A6E0D"/>
    <w:rsid w:val="008A7E01"/>
    <w:rsid w:val="008B06F2"/>
    <w:rsid w:val="008B0D35"/>
    <w:rsid w:val="008B14CC"/>
    <w:rsid w:val="008B1F41"/>
    <w:rsid w:val="008B4139"/>
    <w:rsid w:val="008B4C0A"/>
    <w:rsid w:val="008B6993"/>
    <w:rsid w:val="008C0857"/>
    <w:rsid w:val="008C16F2"/>
    <w:rsid w:val="008C18DA"/>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EBF"/>
    <w:rsid w:val="008F0B2A"/>
    <w:rsid w:val="008F1260"/>
    <w:rsid w:val="008F2028"/>
    <w:rsid w:val="008F36F5"/>
    <w:rsid w:val="008F50F6"/>
    <w:rsid w:val="008F5396"/>
    <w:rsid w:val="008F630C"/>
    <w:rsid w:val="008F6FDB"/>
    <w:rsid w:val="008F712A"/>
    <w:rsid w:val="008F7BC2"/>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31BF"/>
    <w:rsid w:val="00943418"/>
    <w:rsid w:val="0094608F"/>
    <w:rsid w:val="00946262"/>
    <w:rsid w:val="009467F3"/>
    <w:rsid w:val="00947385"/>
    <w:rsid w:val="00952DBE"/>
    <w:rsid w:val="00953DB9"/>
    <w:rsid w:val="00954D9A"/>
    <w:rsid w:val="00955176"/>
    <w:rsid w:val="00961866"/>
    <w:rsid w:val="00965A02"/>
    <w:rsid w:val="009672A6"/>
    <w:rsid w:val="0097251E"/>
    <w:rsid w:val="00973CF0"/>
    <w:rsid w:val="00975132"/>
    <w:rsid w:val="00975B2D"/>
    <w:rsid w:val="0097794A"/>
    <w:rsid w:val="00977E50"/>
    <w:rsid w:val="00980A97"/>
    <w:rsid w:val="00980B32"/>
    <w:rsid w:val="00981122"/>
    <w:rsid w:val="009815DB"/>
    <w:rsid w:val="00982C3E"/>
    <w:rsid w:val="009867A4"/>
    <w:rsid w:val="009877B9"/>
    <w:rsid w:val="00987925"/>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C0ED7"/>
    <w:rsid w:val="009C12C4"/>
    <w:rsid w:val="009C402D"/>
    <w:rsid w:val="009D15A0"/>
    <w:rsid w:val="009D16DD"/>
    <w:rsid w:val="009D4AB5"/>
    <w:rsid w:val="009E1392"/>
    <w:rsid w:val="009E36E3"/>
    <w:rsid w:val="009E3CFB"/>
    <w:rsid w:val="009E459E"/>
    <w:rsid w:val="009E47DA"/>
    <w:rsid w:val="009E59B1"/>
    <w:rsid w:val="009F275E"/>
    <w:rsid w:val="009F2DD8"/>
    <w:rsid w:val="009F3AAE"/>
    <w:rsid w:val="009F6803"/>
    <w:rsid w:val="00A0101C"/>
    <w:rsid w:val="00A02DF9"/>
    <w:rsid w:val="00A03231"/>
    <w:rsid w:val="00A04665"/>
    <w:rsid w:val="00A0517A"/>
    <w:rsid w:val="00A05FCD"/>
    <w:rsid w:val="00A06A5A"/>
    <w:rsid w:val="00A121CB"/>
    <w:rsid w:val="00A129FC"/>
    <w:rsid w:val="00A1335D"/>
    <w:rsid w:val="00A14E17"/>
    <w:rsid w:val="00A15A6A"/>
    <w:rsid w:val="00A162F3"/>
    <w:rsid w:val="00A217A0"/>
    <w:rsid w:val="00A228F7"/>
    <w:rsid w:val="00A26548"/>
    <w:rsid w:val="00A27F81"/>
    <w:rsid w:val="00A31F35"/>
    <w:rsid w:val="00A42BCC"/>
    <w:rsid w:val="00A45068"/>
    <w:rsid w:val="00A45356"/>
    <w:rsid w:val="00A4590E"/>
    <w:rsid w:val="00A4618E"/>
    <w:rsid w:val="00A46534"/>
    <w:rsid w:val="00A47CA1"/>
    <w:rsid w:val="00A528CB"/>
    <w:rsid w:val="00A53781"/>
    <w:rsid w:val="00A53AD2"/>
    <w:rsid w:val="00A55396"/>
    <w:rsid w:val="00A5684F"/>
    <w:rsid w:val="00A60C59"/>
    <w:rsid w:val="00A60D82"/>
    <w:rsid w:val="00A60F56"/>
    <w:rsid w:val="00A62FA8"/>
    <w:rsid w:val="00A63B69"/>
    <w:rsid w:val="00A6597D"/>
    <w:rsid w:val="00A674BB"/>
    <w:rsid w:val="00A677E2"/>
    <w:rsid w:val="00A67DA7"/>
    <w:rsid w:val="00A716C2"/>
    <w:rsid w:val="00A734AC"/>
    <w:rsid w:val="00A775DA"/>
    <w:rsid w:val="00A80468"/>
    <w:rsid w:val="00A81058"/>
    <w:rsid w:val="00A81421"/>
    <w:rsid w:val="00A83B80"/>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430B"/>
    <w:rsid w:val="00AC5D9F"/>
    <w:rsid w:val="00AC63A5"/>
    <w:rsid w:val="00AC74B5"/>
    <w:rsid w:val="00AC798B"/>
    <w:rsid w:val="00AD1B89"/>
    <w:rsid w:val="00AD2211"/>
    <w:rsid w:val="00AD244C"/>
    <w:rsid w:val="00AD44CF"/>
    <w:rsid w:val="00AE3C66"/>
    <w:rsid w:val="00AE3CA5"/>
    <w:rsid w:val="00AE7A78"/>
    <w:rsid w:val="00AE7B2A"/>
    <w:rsid w:val="00AF1DA4"/>
    <w:rsid w:val="00AF2898"/>
    <w:rsid w:val="00AF345B"/>
    <w:rsid w:val="00AF463B"/>
    <w:rsid w:val="00AF49BA"/>
    <w:rsid w:val="00AF4EA2"/>
    <w:rsid w:val="00AF53B4"/>
    <w:rsid w:val="00AF7030"/>
    <w:rsid w:val="00B01F0F"/>
    <w:rsid w:val="00B06CFE"/>
    <w:rsid w:val="00B10189"/>
    <w:rsid w:val="00B11970"/>
    <w:rsid w:val="00B121E6"/>
    <w:rsid w:val="00B139E0"/>
    <w:rsid w:val="00B14A6D"/>
    <w:rsid w:val="00B168E5"/>
    <w:rsid w:val="00B217EE"/>
    <w:rsid w:val="00B24530"/>
    <w:rsid w:val="00B245A2"/>
    <w:rsid w:val="00B2590B"/>
    <w:rsid w:val="00B26124"/>
    <w:rsid w:val="00B31B06"/>
    <w:rsid w:val="00B31D6C"/>
    <w:rsid w:val="00B32948"/>
    <w:rsid w:val="00B43374"/>
    <w:rsid w:val="00B5184E"/>
    <w:rsid w:val="00B53A40"/>
    <w:rsid w:val="00B545FC"/>
    <w:rsid w:val="00B54BB0"/>
    <w:rsid w:val="00B554D7"/>
    <w:rsid w:val="00B55B6D"/>
    <w:rsid w:val="00B570D4"/>
    <w:rsid w:val="00B57BFE"/>
    <w:rsid w:val="00B603FA"/>
    <w:rsid w:val="00B60555"/>
    <w:rsid w:val="00B63045"/>
    <w:rsid w:val="00B674D3"/>
    <w:rsid w:val="00B73CA7"/>
    <w:rsid w:val="00B73E0C"/>
    <w:rsid w:val="00B74223"/>
    <w:rsid w:val="00B7470A"/>
    <w:rsid w:val="00B75810"/>
    <w:rsid w:val="00B7603D"/>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6B0"/>
    <w:rsid w:val="00BA7B83"/>
    <w:rsid w:val="00BB2FF5"/>
    <w:rsid w:val="00BB356C"/>
    <w:rsid w:val="00BB443B"/>
    <w:rsid w:val="00BB70F2"/>
    <w:rsid w:val="00BC19B9"/>
    <w:rsid w:val="00BC1B88"/>
    <w:rsid w:val="00BC45BC"/>
    <w:rsid w:val="00BC4742"/>
    <w:rsid w:val="00BC62E3"/>
    <w:rsid w:val="00BC6862"/>
    <w:rsid w:val="00BD0C26"/>
    <w:rsid w:val="00BD485A"/>
    <w:rsid w:val="00BD4F2F"/>
    <w:rsid w:val="00BD55FF"/>
    <w:rsid w:val="00BD6B48"/>
    <w:rsid w:val="00BD7B3D"/>
    <w:rsid w:val="00BE17CC"/>
    <w:rsid w:val="00BE1A7C"/>
    <w:rsid w:val="00BE1A87"/>
    <w:rsid w:val="00BE40A5"/>
    <w:rsid w:val="00BE486A"/>
    <w:rsid w:val="00BF300D"/>
    <w:rsid w:val="00BF4B81"/>
    <w:rsid w:val="00BF57B3"/>
    <w:rsid w:val="00C01918"/>
    <w:rsid w:val="00C0395C"/>
    <w:rsid w:val="00C05680"/>
    <w:rsid w:val="00C05A18"/>
    <w:rsid w:val="00C06994"/>
    <w:rsid w:val="00C06D96"/>
    <w:rsid w:val="00C07366"/>
    <w:rsid w:val="00C10A1F"/>
    <w:rsid w:val="00C16C54"/>
    <w:rsid w:val="00C17136"/>
    <w:rsid w:val="00C17F25"/>
    <w:rsid w:val="00C209BC"/>
    <w:rsid w:val="00C223B7"/>
    <w:rsid w:val="00C2455A"/>
    <w:rsid w:val="00C27CF6"/>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DB8"/>
    <w:rsid w:val="00C525E8"/>
    <w:rsid w:val="00C5533E"/>
    <w:rsid w:val="00C558BD"/>
    <w:rsid w:val="00C55AA0"/>
    <w:rsid w:val="00C56D36"/>
    <w:rsid w:val="00C570A2"/>
    <w:rsid w:val="00C605CA"/>
    <w:rsid w:val="00C61BCD"/>
    <w:rsid w:val="00C62D56"/>
    <w:rsid w:val="00C63065"/>
    <w:rsid w:val="00C67642"/>
    <w:rsid w:val="00C70B5B"/>
    <w:rsid w:val="00C71A18"/>
    <w:rsid w:val="00C71F3C"/>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4155"/>
    <w:rsid w:val="00CB5564"/>
    <w:rsid w:val="00CB7436"/>
    <w:rsid w:val="00CB7619"/>
    <w:rsid w:val="00CB76C9"/>
    <w:rsid w:val="00CC13A0"/>
    <w:rsid w:val="00CC4285"/>
    <w:rsid w:val="00CC4980"/>
    <w:rsid w:val="00CC4C82"/>
    <w:rsid w:val="00CC5641"/>
    <w:rsid w:val="00CD1F3D"/>
    <w:rsid w:val="00CD753F"/>
    <w:rsid w:val="00CE06CF"/>
    <w:rsid w:val="00CE1B8F"/>
    <w:rsid w:val="00CE3D17"/>
    <w:rsid w:val="00CE3E33"/>
    <w:rsid w:val="00CE4F34"/>
    <w:rsid w:val="00CE6A9D"/>
    <w:rsid w:val="00CE759F"/>
    <w:rsid w:val="00CF48DA"/>
    <w:rsid w:val="00D03555"/>
    <w:rsid w:val="00D039E8"/>
    <w:rsid w:val="00D04A6F"/>
    <w:rsid w:val="00D0503F"/>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391B"/>
    <w:rsid w:val="00D23D3C"/>
    <w:rsid w:val="00D244B9"/>
    <w:rsid w:val="00D245AB"/>
    <w:rsid w:val="00D261A5"/>
    <w:rsid w:val="00D279E8"/>
    <w:rsid w:val="00D31866"/>
    <w:rsid w:val="00D31A5B"/>
    <w:rsid w:val="00D3271E"/>
    <w:rsid w:val="00D37BA5"/>
    <w:rsid w:val="00D410EC"/>
    <w:rsid w:val="00D41905"/>
    <w:rsid w:val="00D41D2C"/>
    <w:rsid w:val="00D436CA"/>
    <w:rsid w:val="00D43A58"/>
    <w:rsid w:val="00D43AB5"/>
    <w:rsid w:val="00D44CAC"/>
    <w:rsid w:val="00D45389"/>
    <w:rsid w:val="00D46566"/>
    <w:rsid w:val="00D50B0A"/>
    <w:rsid w:val="00D54D96"/>
    <w:rsid w:val="00D55AD1"/>
    <w:rsid w:val="00D56B4E"/>
    <w:rsid w:val="00D57EC4"/>
    <w:rsid w:val="00D602CC"/>
    <w:rsid w:val="00D609C5"/>
    <w:rsid w:val="00D626D1"/>
    <w:rsid w:val="00D628CC"/>
    <w:rsid w:val="00D66235"/>
    <w:rsid w:val="00D727EE"/>
    <w:rsid w:val="00D74536"/>
    <w:rsid w:val="00D75EE5"/>
    <w:rsid w:val="00D762C8"/>
    <w:rsid w:val="00D76C34"/>
    <w:rsid w:val="00D80429"/>
    <w:rsid w:val="00D816A5"/>
    <w:rsid w:val="00D8190A"/>
    <w:rsid w:val="00D86436"/>
    <w:rsid w:val="00D90418"/>
    <w:rsid w:val="00D90C20"/>
    <w:rsid w:val="00D915D7"/>
    <w:rsid w:val="00D926D0"/>
    <w:rsid w:val="00D93769"/>
    <w:rsid w:val="00D939B5"/>
    <w:rsid w:val="00D963DE"/>
    <w:rsid w:val="00D96C17"/>
    <w:rsid w:val="00D97896"/>
    <w:rsid w:val="00DA27FA"/>
    <w:rsid w:val="00DA5E10"/>
    <w:rsid w:val="00DA711D"/>
    <w:rsid w:val="00DA7F60"/>
    <w:rsid w:val="00DB0108"/>
    <w:rsid w:val="00DB037E"/>
    <w:rsid w:val="00DB268B"/>
    <w:rsid w:val="00DB3411"/>
    <w:rsid w:val="00DB506E"/>
    <w:rsid w:val="00DB5E57"/>
    <w:rsid w:val="00DB5F2D"/>
    <w:rsid w:val="00DB7A41"/>
    <w:rsid w:val="00DC01F1"/>
    <w:rsid w:val="00DC0EC6"/>
    <w:rsid w:val="00DC2C8F"/>
    <w:rsid w:val="00DC2D07"/>
    <w:rsid w:val="00DC2DB4"/>
    <w:rsid w:val="00DC4622"/>
    <w:rsid w:val="00DC4E8A"/>
    <w:rsid w:val="00DC58B1"/>
    <w:rsid w:val="00DC5FF4"/>
    <w:rsid w:val="00DD01F3"/>
    <w:rsid w:val="00DD2327"/>
    <w:rsid w:val="00DD23DF"/>
    <w:rsid w:val="00DD501A"/>
    <w:rsid w:val="00DD5CE3"/>
    <w:rsid w:val="00DD675B"/>
    <w:rsid w:val="00DD6BDD"/>
    <w:rsid w:val="00DE087D"/>
    <w:rsid w:val="00DE27BD"/>
    <w:rsid w:val="00DE6482"/>
    <w:rsid w:val="00DE6A25"/>
    <w:rsid w:val="00DF03A5"/>
    <w:rsid w:val="00DF0BCA"/>
    <w:rsid w:val="00DF5F13"/>
    <w:rsid w:val="00DF7123"/>
    <w:rsid w:val="00E0099C"/>
    <w:rsid w:val="00E03E22"/>
    <w:rsid w:val="00E07B52"/>
    <w:rsid w:val="00E122E3"/>
    <w:rsid w:val="00E13B6A"/>
    <w:rsid w:val="00E14A69"/>
    <w:rsid w:val="00E1716D"/>
    <w:rsid w:val="00E20F04"/>
    <w:rsid w:val="00E24688"/>
    <w:rsid w:val="00E251C3"/>
    <w:rsid w:val="00E25329"/>
    <w:rsid w:val="00E327C8"/>
    <w:rsid w:val="00E33654"/>
    <w:rsid w:val="00E3474D"/>
    <w:rsid w:val="00E430E1"/>
    <w:rsid w:val="00E46F9F"/>
    <w:rsid w:val="00E50FB4"/>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45A"/>
    <w:rsid w:val="00E93C20"/>
    <w:rsid w:val="00E94339"/>
    <w:rsid w:val="00E94EB3"/>
    <w:rsid w:val="00E95D91"/>
    <w:rsid w:val="00E95F86"/>
    <w:rsid w:val="00E960CF"/>
    <w:rsid w:val="00E9617F"/>
    <w:rsid w:val="00E96D01"/>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5812"/>
    <w:rsid w:val="00F107C6"/>
    <w:rsid w:val="00F11F04"/>
    <w:rsid w:val="00F13D41"/>
    <w:rsid w:val="00F13DB7"/>
    <w:rsid w:val="00F13F47"/>
    <w:rsid w:val="00F15C08"/>
    <w:rsid w:val="00F16CE1"/>
    <w:rsid w:val="00F17A82"/>
    <w:rsid w:val="00F17C3D"/>
    <w:rsid w:val="00F22FFD"/>
    <w:rsid w:val="00F25609"/>
    <w:rsid w:val="00F265C9"/>
    <w:rsid w:val="00F26DF3"/>
    <w:rsid w:val="00F27518"/>
    <w:rsid w:val="00F27DEE"/>
    <w:rsid w:val="00F3091E"/>
    <w:rsid w:val="00F31468"/>
    <w:rsid w:val="00F32819"/>
    <w:rsid w:val="00F34ADD"/>
    <w:rsid w:val="00F35090"/>
    <w:rsid w:val="00F358EA"/>
    <w:rsid w:val="00F35B62"/>
    <w:rsid w:val="00F36BFC"/>
    <w:rsid w:val="00F37AAF"/>
    <w:rsid w:val="00F43180"/>
    <w:rsid w:val="00F44180"/>
    <w:rsid w:val="00F4420F"/>
    <w:rsid w:val="00F456DC"/>
    <w:rsid w:val="00F465DC"/>
    <w:rsid w:val="00F47D20"/>
    <w:rsid w:val="00F50BB0"/>
    <w:rsid w:val="00F51B06"/>
    <w:rsid w:val="00F537D1"/>
    <w:rsid w:val="00F53DE1"/>
    <w:rsid w:val="00F54994"/>
    <w:rsid w:val="00F60D75"/>
    <w:rsid w:val="00F61A93"/>
    <w:rsid w:val="00F649DE"/>
    <w:rsid w:val="00F65397"/>
    <w:rsid w:val="00F66B71"/>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A49AE"/>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5A16"/>
    <w:rsid w:val="00FD5A48"/>
    <w:rsid w:val="00FD7C4B"/>
    <w:rsid w:val="00FE099C"/>
    <w:rsid w:val="00FE120E"/>
    <w:rsid w:val="00FE2223"/>
    <w:rsid w:val="00FE4B0F"/>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B3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C71A18"/>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631657"/>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C71A18"/>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631657"/>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52" Type="http://schemas.microsoft.com/office/2011/relationships/people" Target="people.xml"/><Relationship Id="rId10" Type="http://schemas.openxmlformats.org/officeDocument/2006/relationships/image" Target="media/image2.jpg"/><Relationship Id="rId19" Type="http://schemas.openxmlformats.org/officeDocument/2006/relationships/fontTable" Target="fontTable.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286B9-4C4F-4AA2-ABAC-086B4D30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2414</Words>
  <Characters>16660</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19036</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2015-07-21T17:16:00Z</dcterms:created>
  <dcterms:modified xsi:type="dcterms:W3CDTF">2015-09-28T11:29:00Z</dcterms:modified>
</cp:coreProperties>
</file>