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C6316" w14:textId="77777777" w:rsidR="00DF3895" w:rsidRPr="00057ECB" w:rsidRDefault="000634BB" w:rsidP="00D41846">
      <w:pPr>
        <w:pStyle w:val="Chapitre"/>
        <w:keepNext w:val="0"/>
        <w:keepLines w:val="0"/>
        <w:widowControl w:val="0"/>
        <w:tabs>
          <w:tab w:val="clear" w:pos="567"/>
        </w:tabs>
        <w:spacing w:before="0" w:after="240"/>
        <w:outlineLvl w:val="9"/>
        <w:rPr>
          <w:noProof w:val="0"/>
          <w:kern w:val="0"/>
          <w:lang w:val="fr-FR"/>
        </w:rPr>
      </w:pPr>
      <w:r w:rsidRPr="00057ECB">
        <w:rPr>
          <w:noProof w:val="0"/>
          <w:kern w:val="0"/>
          <w:lang w:val="fr-FR"/>
        </w:rPr>
        <w:t>unité 8</w:t>
      </w:r>
    </w:p>
    <w:p w14:paraId="0D1238B5" w14:textId="77777777" w:rsidR="000634BB" w:rsidRPr="00057ECB" w:rsidRDefault="000634BB" w:rsidP="00D41846">
      <w:pPr>
        <w:pStyle w:val="UPlan"/>
        <w:tabs>
          <w:tab w:val="clear" w:pos="567"/>
        </w:tabs>
        <w:rPr>
          <w:lang w:val="fr-FR"/>
        </w:rPr>
      </w:pPr>
      <w:r w:rsidRPr="00057ECB">
        <w:rPr>
          <w:lang w:val="fr-FR"/>
        </w:rPr>
        <w:t>patrimoine culturel immatériel et développement durable</w:t>
      </w:r>
    </w:p>
    <w:p w14:paraId="0F1638F2" w14:textId="77777777" w:rsidR="00A1188E" w:rsidRPr="00057ECB" w:rsidRDefault="0005380C" w:rsidP="00D41846">
      <w:pPr>
        <w:pStyle w:val="Titcoul"/>
        <w:tabs>
          <w:tab w:val="clear" w:pos="851"/>
        </w:tabs>
        <w:spacing w:before="480" w:after="480" w:line="460" w:lineRule="exact"/>
        <w:rPr>
          <w:sz w:val="32"/>
          <w:lang w:val="fr-FR"/>
        </w:rPr>
      </w:pPr>
      <w:r w:rsidRPr="00057ECB">
        <w:rPr>
          <w:sz w:val="32"/>
          <w:lang w:val="fr-FR"/>
        </w:rPr>
        <w:t>texte du participant</w:t>
      </w:r>
      <w:r w:rsidR="002B64E6" w:rsidRPr="00D41846">
        <w:rPr>
          <w:noProof/>
          <w:sz w:val="32"/>
          <w:lang w:val="en-GB" w:eastAsia="en-GB"/>
        </w:rPr>
        <w:drawing>
          <wp:anchor distT="0" distB="0" distL="114300" distR="114300" simplePos="0" relativeHeight="251659264" behindDoc="1" locked="1" layoutInCell="1" allowOverlap="0" wp14:anchorId="14DCF29F" wp14:editId="7B548743">
            <wp:simplePos x="0" y="0"/>
            <wp:positionH relativeFrom="margin">
              <wp:posOffset>556895</wp:posOffset>
            </wp:positionH>
            <wp:positionV relativeFrom="margin">
              <wp:posOffset>2285365</wp:posOffset>
            </wp:positionV>
            <wp:extent cx="4870411" cy="4498145"/>
            <wp:effectExtent l="0" t="0" r="6985" b="0"/>
            <wp:wrapNone/>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62935070" w14:textId="10380B98" w:rsidR="00ED58F5" w:rsidRPr="00D41846" w:rsidRDefault="00ED58F5" w:rsidP="00D41846">
      <w:pPr>
        <w:pStyle w:val="Sschap"/>
        <w:keepNext/>
        <w:tabs>
          <w:tab w:val="clear" w:pos="567"/>
        </w:tabs>
        <w:spacing w:before="1200"/>
        <w:jc w:val="left"/>
        <w:rPr>
          <w:lang w:val="en-GB"/>
        </w:rPr>
      </w:pPr>
      <w:r w:rsidRPr="00057ECB">
        <w:t xml:space="preserve">La présente unité traite du </w:t>
      </w:r>
      <w:r w:rsidR="00797B8C" w:rsidRPr="00057ECB">
        <w:t>patrimoine culturel immatériel (</w:t>
      </w:r>
      <w:r w:rsidRPr="00057ECB">
        <w:t>PCI</w:t>
      </w:r>
      <w:r w:rsidR="00797B8C" w:rsidRPr="00057ECB">
        <w:t>)</w:t>
      </w:r>
      <w:r w:rsidRPr="00057ECB">
        <w:t xml:space="preserve"> et du développement durable. </w:t>
      </w:r>
      <w:r w:rsidRPr="00D41846">
        <w:rPr>
          <w:lang w:val="en-GB"/>
        </w:rPr>
        <w:t xml:space="preserve">Les </w:t>
      </w:r>
      <w:r w:rsidR="00F850B0" w:rsidRPr="00D41846">
        <w:rPr>
          <w:lang w:val="en-GB"/>
        </w:rPr>
        <w:t xml:space="preserve">sujets abordés </w:t>
      </w:r>
      <w:r w:rsidRPr="00D41846">
        <w:rPr>
          <w:lang w:val="en-GB"/>
        </w:rPr>
        <w:t>dans l’unité sont</w:t>
      </w:r>
      <w:r w:rsidR="00180232" w:rsidRPr="00D41846">
        <w:rPr>
          <w:lang w:val="en-GB"/>
        </w:rPr>
        <w:t xml:space="preserve"> le</w:t>
      </w:r>
      <w:r w:rsidR="002D2FD4" w:rsidRPr="00D41846">
        <w:rPr>
          <w:lang w:val="en-GB"/>
        </w:rPr>
        <w:t>s</w:t>
      </w:r>
      <w:r w:rsidR="00180232" w:rsidRPr="00D41846">
        <w:rPr>
          <w:lang w:val="en-GB"/>
        </w:rPr>
        <w:t xml:space="preserve"> suivants</w:t>
      </w:r>
      <w:r w:rsidRPr="00D41846">
        <w:rPr>
          <w:lang w:val="en-GB"/>
        </w:rPr>
        <w:t> :</w:t>
      </w:r>
    </w:p>
    <w:p w14:paraId="4881BF30" w14:textId="6E4E33CF" w:rsidR="002B64E6" w:rsidRPr="00057ECB" w:rsidRDefault="00B2104D" w:rsidP="00E66D84">
      <w:pPr>
        <w:pStyle w:val="Txtchap"/>
        <w:keepNext w:val="0"/>
        <w:numPr>
          <w:ilvl w:val="0"/>
          <w:numId w:val="33"/>
        </w:numPr>
        <w:rPr>
          <w:w w:val="99"/>
          <w:szCs w:val="24"/>
        </w:rPr>
      </w:pPr>
      <w:r w:rsidRPr="00057ECB">
        <w:rPr>
          <w:w w:val="99"/>
          <w:szCs w:val="24"/>
        </w:rPr>
        <w:t>La culture dans l</w:t>
      </w:r>
      <w:r w:rsidR="00780CDA" w:rsidRPr="00057ECB">
        <w:rPr>
          <w:w w:val="99"/>
          <w:szCs w:val="24"/>
        </w:rPr>
        <w:t>e</w:t>
      </w:r>
      <w:r w:rsidR="00797B8C" w:rsidRPr="00057ECB">
        <w:rPr>
          <w:w w:val="99"/>
          <w:szCs w:val="24"/>
        </w:rPr>
        <w:t xml:space="preserve"> </w:t>
      </w:r>
      <w:r w:rsidR="00780CDA" w:rsidRPr="00057ECB">
        <w:rPr>
          <w:w w:val="99"/>
          <w:szCs w:val="24"/>
        </w:rPr>
        <w:t xml:space="preserve">débat </w:t>
      </w:r>
      <w:r w:rsidR="00CD2533" w:rsidRPr="00057ECB">
        <w:rPr>
          <w:w w:val="99"/>
          <w:szCs w:val="24"/>
        </w:rPr>
        <w:t xml:space="preserve">international </w:t>
      </w:r>
      <w:r w:rsidR="00180232" w:rsidRPr="00057ECB">
        <w:rPr>
          <w:w w:val="99"/>
          <w:szCs w:val="24"/>
        </w:rPr>
        <w:t>post</w:t>
      </w:r>
      <w:r w:rsidR="00B349E2" w:rsidRPr="00057ECB">
        <w:rPr>
          <w:w w:val="99"/>
          <w:szCs w:val="24"/>
        </w:rPr>
        <w:t>-</w:t>
      </w:r>
      <w:r w:rsidR="00180232" w:rsidRPr="00057ECB">
        <w:rPr>
          <w:w w:val="99"/>
          <w:szCs w:val="24"/>
        </w:rPr>
        <w:t xml:space="preserve">2015 </w:t>
      </w:r>
      <w:r w:rsidR="00CD2533" w:rsidRPr="00057ECB">
        <w:rPr>
          <w:w w:val="99"/>
          <w:szCs w:val="24"/>
        </w:rPr>
        <w:t xml:space="preserve">et </w:t>
      </w:r>
      <w:r w:rsidR="00F850B0" w:rsidRPr="00057ECB">
        <w:rPr>
          <w:w w:val="99"/>
          <w:szCs w:val="24"/>
        </w:rPr>
        <w:t xml:space="preserve">dans </w:t>
      </w:r>
      <w:r w:rsidR="00CD2533" w:rsidRPr="00057ECB">
        <w:rPr>
          <w:w w:val="99"/>
          <w:szCs w:val="24"/>
        </w:rPr>
        <w:t>l’</w:t>
      </w:r>
      <w:r w:rsidR="00797B8C" w:rsidRPr="00057ECB">
        <w:rPr>
          <w:w w:val="99"/>
          <w:szCs w:val="24"/>
        </w:rPr>
        <w:t>engagement</w:t>
      </w:r>
      <w:r w:rsidR="00CD2533" w:rsidRPr="00057ECB">
        <w:rPr>
          <w:w w:val="99"/>
          <w:szCs w:val="24"/>
        </w:rPr>
        <w:t xml:space="preserve"> des Nations Unies</w:t>
      </w:r>
      <w:r w:rsidR="00180232" w:rsidRPr="00057ECB">
        <w:rPr>
          <w:w w:val="99"/>
          <w:szCs w:val="24"/>
        </w:rPr>
        <w:t xml:space="preserve"> </w:t>
      </w:r>
      <w:r w:rsidR="00F850B0" w:rsidRPr="00057ECB">
        <w:rPr>
          <w:w w:val="99"/>
          <w:szCs w:val="24"/>
        </w:rPr>
        <w:t>« </w:t>
      </w:r>
      <w:r w:rsidR="00797B8C" w:rsidRPr="00057ECB">
        <w:rPr>
          <w:w w:val="99"/>
          <w:szCs w:val="24"/>
        </w:rPr>
        <w:t>Transformer notre monde : Programme de développement durable à l’horizon 2030</w:t>
      </w:r>
      <w:r w:rsidR="00F850B0" w:rsidRPr="00057ECB">
        <w:rPr>
          <w:w w:val="99"/>
          <w:szCs w:val="24"/>
        </w:rPr>
        <w:t> » ;</w:t>
      </w:r>
    </w:p>
    <w:p w14:paraId="76AB60D3" w14:textId="51DB1CF5" w:rsidR="00B2104D" w:rsidRPr="00057ECB" w:rsidRDefault="00F850B0" w:rsidP="00E66D84">
      <w:pPr>
        <w:pStyle w:val="Txtchap"/>
        <w:keepNext w:val="0"/>
        <w:numPr>
          <w:ilvl w:val="0"/>
          <w:numId w:val="33"/>
        </w:numPr>
        <w:rPr>
          <w:w w:val="99"/>
          <w:szCs w:val="24"/>
        </w:rPr>
      </w:pPr>
      <w:r w:rsidRPr="00057ECB">
        <w:rPr>
          <w:w w:val="99"/>
          <w:szCs w:val="24"/>
        </w:rPr>
        <w:t>l</w:t>
      </w:r>
      <w:r w:rsidR="00B2104D" w:rsidRPr="00057ECB">
        <w:rPr>
          <w:w w:val="99"/>
          <w:szCs w:val="24"/>
        </w:rPr>
        <w:t>e patrimoine culturel immatériel garant du développement durable</w:t>
      </w:r>
      <w:r w:rsidRPr="00057ECB">
        <w:rPr>
          <w:w w:val="99"/>
          <w:szCs w:val="24"/>
        </w:rPr>
        <w:t> ;</w:t>
      </w:r>
    </w:p>
    <w:p w14:paraId="5F3C508B" w14:textId="2C6585C2" w:rsidR="000B63F6" w:rsidRPr="00057ECB" w:rsidRDefault="00F850B0" w:rsidP="00E66D84">
      <w:pPr>
        <w:pStyle w:val="Txtchap"/>
        <w:keepNext w:val="0"/>
        <w:numPr>
          <w:ilvl w:val="0"/>
          <w:numId w:val="33"/>
        </w:numPr>
        <w:rPr>
          <w:w w:val="99"/>
          <w:szCs w:val="24"/>
        </w:rPr>
      </w:pPr>
      <w:r w:rsidRPr="00057ECB">
        <w:rPr>
          <w:w w:val="99"/>
          <w:szCs w:val="24"/>
        </w:rPr>
        <w:t>l</w:t>
      </w:r>
      <w:r w:rsidR="000B63F6" w:rsidRPr="00057ECB">
        <w:rPr>
          <w:w w:val="99"/>
          <w:szCs w:val="24"/>
        </w:rPr>
        <w:t xml:space="preserve">a question </w:t>
      </w:r>
      <w:r w:rsidRPr="00057ECB">
        <w:rPr>
          <w:w w:val="99"/>
          <w:szCs w:val="24"/>
        </w:rPr>
        <w:t xml:space="preserve">de l’harmonisation </w:t>
      </w:r>
      <w:r w:rsidR="000B63F6" w:rsidRPr="00057ECB">
        <w:rPr>
          <w:w w:val="99"/>
          <w:szCs w:val="24"/>
        </w:rPr>
        <w:t xml:space="preserve">des </w:t>
      </w:r>
      <w:r w:rsidR="0032196E" w:rsidRPr="00057ECB">
        <w:rPr>
          <w:w w:val="99"/>
          <w:szCs w:val="24"/>
        </w:rPr>
        <w:t xml:space="preserve">activités </w:t>
      </w:r>
      <w:r w:rsidR="000B63F6" w:rsidRPr="00057ECB">
        <w:rPr>
          <w:w w:val="99"/>
          <w:szCs w:val="24"/>
        </w:rPr>
        <w:t>commerciales et de la sauvegarde</w:t>
      </w:r>
      <w:r w:rsidR="0032196E" w:rsidRPr="00057ECB">
        <w:rPr>
          <w:w w:val="99"/>
          <w:szCs w:val="24"/>
        </w:rPr>
        <w:t xml:space="preserve"> du PCI</w:t>
      </w:r>
      <w:r w:rsidR="000B63F6" w:rsidRPr="00057ECB">
        <w:rPr>
          <w:w w:val="99"/>
          <w:szCs w:val="24"/>
        </w:rPr>
        <w:t xml:space="preserve"> - quelques réflexions sur les risques pour la viabilité du PCI et </w:t>
      </w:r>
      <w:r w:rsidRPr="00057ECB">
        <w:rPr>
          <w:w w:val="99"/>
          <w:szCs w:val="24"/>
        </w:rPr>
        <w:t xml:space="preserve">sur les façons de </w:t>
      </w:r>
      <w:r w:rsidR="000B63F6" w:rsidRPr="00057ECB">
        <w:rPr>
          <w:w w:val="99"/>
          <w:szCs w:val="24"/>
        </w:rPr>
        <w:t>les atténu</w:t>
      </w:r>
      <w:r w:rsidRPr="00057ECB">
        <w:rPr>
          <w:w w:val="99"/>
          <w:szCs w:val="24"/>
        </w:rPr>
        <w:t>er ;</w:t>
      </w:r>
    </w:p>
    <w:p w14:paraId="3AD52281" w14:textId="43FF6582" w:rsidR="00ED58F5" w:rsidRPr="00057ECB" w:rsidRDefault="00F850B0" w:rsidP="00E66D84">
      <w:pPr>
        <w:pStyle w:val="Txtchap"/>
        <w:keepNext w:val="0"/>
        <w:numPr>
          <w:ilvl w:val="0"/>
          <w:numId w:val="33"/>
        </w:numPr>
        <w:rPr>
          <w:w w:val="99"/>
          <w:szCs w:val="24"/>
        </w:rPr>
      </w:pPr>
      <w:r w:rsidRPr="00057ECB">
        <w:rPr>
          <w:w w:val="99"/>
          <w:szCs w:val="24"/>
        </w:rPr>
        <w:t>v</w:t>
      </w:r>
      <w:r w:rsidR="000B63F6" w:rsidRPr="00057ECB">
        <w:rPr>
          <w:w w:val="99"/>
          <w:szCs w:val="24"/>
        </w:rPr>
        <w:t xml:space="preserve">ers une relation </w:t>
      </w:r>
      <w:r w:rsidRPr="00057ECB">
        <w:rPr>
          <w:w w:val="99"/>
          <w:szCs w:val="24"/>
        </w:rPr>
        <w:t xml:space="preserve">mutuelle </w:t>
      </w:r>
      <w:r w:rsidR="000B63F6" w:rsidRPr="00057ECB">
        <w:rPr>
          <w:w w:val="99"/>
          <w:szCs w:val="24"/>
        </w:rPr>
        <w:t xml:space="preserve">entre sauvegarde </w:t>
      </w:r>
      <w:r w:rsidRPr="00057ECB">
        <w:rPr>
          <w:w w:val="99"/>
          <w:szCs w:val="24"/>
        </w:rPr>
        <w:t xml:space="preserve">du PCI </w:t>
      </w:r>
      <w:r w:rsidR="000B63F6" w:rsidRPr="00057ECB">
        <w:rPr>
          <w:w w:val="99"/>
          <w:szCs w:val="24"/>
        </w:rPr>
        <w:t>et politiques de développement</w:t>
      </w:r>
      <w:r w:rsidRPr="00057ECB">
        <w:rPr>
          <w:w w:val="99"/>
          <w:szCs w:val="24"/>
        </w:rPr>
        <w:t>.</w:t>
      </w:r>
    </w:p>
    <w:p w14:paraId="1D998D46" w14:textId="432D6428" w:rsidR="00ED58F5" w:rsidRPr="00057ECB" w:rsidRDefault="00797B8C" w:rsidP="00E66D84">
      <w:pPr>
        <w:pStyle w:val="Chapinfo"/>
        <w:rPr>
          <w:i w:val="0"/>
          <w:iCs w:val="0"/>
          <w:w w:val="99"/>
        </w:rPr>
      </w:pPr>
      <w:r w:rsidRPr="00057ECB">
        <w:rPr>
          <w:i w:val="0"/>
          <w:iCs w:val="0"/>
          <w:w w:val="99"/>
        </w:rPr>
        <w:t xml:space="preserve">Certains concepts </w:t>
      </w:r>
      <w:r w:rsidR="00755836" w:rsidRPr="00057ECB">
        <w:rPr>
          <w:i w:val="0"/>
          <w:iCs w:val="0"/>
          <w:w w:val="99"/>
        </w:rPr>
        <w:t>clés</w:t>
      </w:r>
      <w:r w:rsidRPr="00057ECB">
        <w:rPr>
          <w:i w:val="0"/>
          <w:iCs w:val="0"/>
          <w:w w:val="99"/>
        </w:rPr>
        <w:t xml:space="preserve"> de la Convention utilisés dans cet</w:t>
      </w:r>
      <w:r w:rsidR="004475E1" w:rsidRPr="00057ECB">
        <w:rPr>
          <w:i w:val="0"/>
          <w:iCs w:val="0"/>
          <w:w w:val="99"/>
        </w:rPr>
        <w:t>te</w:t>
      </w:r>
      <w:r w:rsidRPr="00057ECB">
        <w:rPr>
          <w:i w:val="0"/>
          <w:iCs w:val="0"/>
          <w:w w:val="99"/>
        </w:rPr>
        <w:t xml:space="preserve"> unité </w:t>
      </w:r>
      <w:r w:rsidR="00F850B0" w:rsidRPr="00057ECB">
        <w:rPr>
          <w:i w:val="0"/>
          <w:iCs w:val="0"/>
          <w:w w:val="99"/>
        </w:rPr>
        <w:t>sont expliqués dans le</w:t>
      </w:r>
      <w:r w:rsidR="002D2FD4" w:rsidRPr="00057ECB">
        <w:rPr>
          <w:i w:val="0"/>
          <w:iCs w:val="0"/>
          <w:w w:val="99"/>
        </w:rPr>
        <w:t xml:space="preserve"> </w:t>
      </w:r>
      <w:r w:rsidR="00ED58F5" w:rsidRPr="00057ECB">
        <w:rPr>
          <w:i w:val="0"/>
          <w:iCs w:val="0"/>
          <w:w w:val="99"/>
        </w:rPr>
        <w:t>Texte du participant de l’Unité 3</w:t>
      </w:r>
      <w:r w:rsidR="00F850B0" w:rsidRPr="00057ECB">
        <w:rPr>
          <w:i w:val="0"/>
          <w:iCs w:val="0"/>
          <w:w w:val="99"/>
        </w:rPr>
        <w:t xml:space="preserve">, elle-même consacrée aux </w:t>
      </w:r>
      <w:r w:rsidR="002D2FD4" w:rsidRPr="00057ECB">
        <w:rPr>
          <w:i w:val="0"/>
          <w:iCs w:val="0"/>
          <w:w w:val="99"/>
        </w:rPr>
        <w:t>concepts clés de la Convention</w:t>
      </w:r>
      <w:r w:rsidR="00755836" w:rsidRPr="00057ECB">
        <w:rPr>
          <w:i w:val="0"/>
          <w:iCs w:val="0"/>
          <w:w w:val="99"/>
        </w:rPr>
        <w:t xml:space="preserve"> tel</w:t>
      </w:r>
      <w:r w:rsidR="00F850B0" w:rsidRPr="00057ECB">
        <w:rPr>
          <w:i w:val="0"/>
          <w:iCs w:val="0"/>
          <w:w w:val="99"/>
        </w:rPr>
        <w:t>s</w:t>
      </w:r>
      <w:r w:rsidR="00755836" w:rsidRPr="00057ECB">
        <w:rPr>
          <w:i w:val="0"/>
          <w:iCs w:val="0"/>
          <w:w w:val="99"/>
        </w:rPr>
        <w:t xml:space="preserve"> que </w:t>
      </w:r>
      <w:r w:rsidR="002B64E6" w:rsidRPr="00057ECB">
        <w:rPr>
          <w:i w:val="0"/>
          <w:iCs w:val="0"/>
          <w:w w:val="99"/>
        </w:rPr>
        <w:t>« </w:t>
      </w:r>
      <w:r w:rsidR="00755836" w:rsidRPr="00057ECB">
        <w:rPr>
          <w:i w:val="0"/>
          <w:iCs w:val="0"/>
          <w:w w:val="99"/>
        </w:rPr>
        <w:t>le d</w:t>
      </w:r>
      <w:r w:rsidR="002B64E6" w:rsidRPr="00057ECB">
        <w:rPr>
          <w:i w:val="0"/>
          <w:iCs w:val="0"/>
          <w:w w:val="99"/>
        </w:rPr>
        <w:t>éveloppement durable »,</w:t>
      </w:r>
      <w:r w:rsidR="00643208" w:rsidRPr="00057ECB">
        <w:rPr>
          <w:i w:val="0"/>
          <w:iCs w:val="0"/>
          <w:w w:val="99"/>
        </w:rPr>
        <w:t xml:space="preserve"> « </w:t>
      </w:r>
      <w:r w:rsidR="00755836" w:rsidRPr="00057ECB">
        <w:rPr>
          <w:i w:val="0"/>
          <w:iCs w:val="0"/>
          <w:w w:val="99"/>
        </w:rPr>
        <w:t>la p</w:t>
      </w:r>
      <w:r w:rsidR="00643208" w:rsidRPr="00057ECB">
        <w:rPr>
          <w:i w:val="0"/>
          <w:iCs w:val="0"/>
          <w:w w:val="99"/>
        </w:rPr>
        <w:t>ropriété intellectuelle »,</w:t>
      </w:r>
      <w:r w:rsidR="002B64E6" w:rsidRPr="00057ECB">
        <w:rPr>
          <w:i w:val="0"/>
          <w:iCs w:val="0"/>
          <w:w w:val="99"/>
        </w:rPr>
        <w:t xml:space="preserve"> </w:t>
      </w:r>
      <w:r w:rsidR="00643208" w:rsidRPr="00057ECB">
        <w:rPr>
          <w:i w:val="0"/>
          <w:iCs w:val="0"/>
          <w:w w:val="99"/>
        </w:rPr>
        <w:t>« </w:t>
      </w:r>
      <w:r w:rsidR="00755836" w:rsidRPr="00057ECB">
        <w:rPr>
          <w:i w:val="0"/>
          <w:iCs w:val="0"/>
          <w:w w:val="99"/>
        </w:rPr>
        <w:t>les m</w:t>
      </w:r>
      <w:r w:rsidR="00643208" w:rsidRPr="00057ECB">
        <w:rPr>
          <w:i w:val="0"/>
          <w:iCs w:val="0"/>
          <w:w w:val="99"/>
        </w:rPr>
        <w:t>enaces et risques</w:t>
      </w:r>
      <w:r w:rsidR="00755836" w:rsidRPr="00057ECB">
        <w:rPr>
          <w:i w:val="0"/>
          <w:iCs w:val="0"/>
          <w:w w:val="99"/>
        </w:rPr>
        <w:t xml:space="preserve"> </w:t>
      </w:r>
      <w:r w:rsidR="00F850B0" w:rsidRPr="00057ECB">
        <w:rPr>
          <w:i w:val="0"/>
          <w:iCs w:val="0"/>
          <w:w w:val="99"/>
        </w:rPr>
        <w:t>liés à</w:t>
      </w:r>
      <w:r w:rsidR="00755836" w:rsidRPr="00057ECB">
        <w:rPr>
          <w:i w:val="0"/>
          <w:iCs w:val="0"/>
          <w:w w:val="99"/>
        </w:rPr>
        <w:t xml:space="preserve"> la sauvegarde du PCI</w:t>
      </w:r>
      <w:r w:rsidR="00643208" w:rsidRPr="00057ECB">
        <w:rPr>
          <w:i w:val="0"/>
          <w:iCs w:val="0"/>
          <w:w w:val="99"/>
        </w:rPr>
        <w:t xml:space="preserve"> », </w:t>
      </w:r>
      <w:r w:rsidR="00ED58F5" w:rsidRPr="00057ECB">
        <w:rPr>
          <w:i w:val="0"/>
          <w:iCs w:val="0"/>
          <w:w w:val="99"/>
        </w:rPr>
        <w:t>«</w:t>
      </w:r>
      <w:r w:rsidR="00F850B0" w:rsidRPr="00057ECB">
        <w:rPr>
          <w:i w:val="0"/>
          <w:iCs w:val="0"/>
          <w:w w:val="99"/>
        </w:rPr>
        <w:t xml:space="preserve"> la</w:t>
      </w:r>
      <w:r w:rsidR="00ED58F5" w:rsidRPr="00057ECB">
        <w:rPr>
          <w:i w:val="0"/>
          <w:iCs w:val="0"/>
          <w:w w:val="99"/>
        </w:rPr>
        <w:t> </w:t>
      </w:r>
      <w:r w:rsidR="00755836" w:rsidRPr="00057ECB">
        <w:rPr>
          <w:i w:val="0"/>
          <w:iCs w:val="0"/>
          <w:w w:val="99"/>
        </w:rPr>
        <w:t>c</w:t>
      </w:r>
      <w:r w:rsidR="00ED58F5" w:rsidRPr="00057ECB">
        <w:rPr>
          <w:i w:val="0"/>
          <w:iCs w:val="0"/>
          <w:w w:val="99"/>
        </w:rPr>
        <w:t>ommercialisation</w:t>
      </w:r>
      <w:r w:rsidR="002B64E6" w:rsidRPr="00057ECB">
        <w:rPr>
          <w:i w:val="0"/>
          <w:iCs w:val="0"/>
          <w:w w:val="99"/>
        </w:rPr>
        <w:t> » et</w:t>
      </w:r>
      <w:r w:rsidR="00ED58F5" w:rsidRPr="00057ECB">
        <w:rPr>
          <w:i w:val="0"/>
          <w:iCs w:val="0"/>
          <w:w w:val="99"/>
        </w:rPr>
        <w:t xml:space="preserve"> « </w:t>
      </w:r>
      <w:r w:rsidR="00F850B0" w:rsidRPr="00057ECB">
        <w:rPr>
          <w:i w:val="0"/>
          <w:iCs w:val="0"/>
          <w:w w:val="99"/>
        </w:rPr>
        <w:t xml:space="preserve">la </w:t>
      </w:r>
      <w:r w:rsidR="00755836" w:rsidRPr="00057ECB">
        <w:rPr>
          <w:i w:val="0"/>
          <w:iCs w:val="0"/>
          <w:w w:val="99"/>
        </w:rPr>
        <w:t>d</w:t>
      </w:r>
      <w:r w:rsidR="00ED58F5" w:rsidRPr="00057ECB">
        <w:rPr>
          <w:i w:val="0"/>
          <w:iCs w:val="0"/>
          <w:w w:val="99"/>
        </w:rPr>
        <w:t>écontextualisation ».</w:t>
      </w:r>
    </w:p>
    <w:p w14:paraId="26CD8B2D" w14:textId="77777777" w:rsidR="00ED58F5" w:rsidRPr="004475E1" w:rsidRDefault="00ED58F5" w:rsidP="00C64781">
      <w:pPr>
        <w:widowControl w:val="0"/>
        <w:rPr>
          <w:rFonts w:ascii="Arial" w:eastAsia="SimSun" w:hAnsi="Arial" w:cs="Arial"/>
          <w:b/>
          <w:bCs/>
          <w:caps/>
          <w:snapToGrid w:val="0"/>
          <w:color w:val="3366FF"/>
          <w:lang w:val="fr-FR" w:eastAsia="zh-CN"/>
        </w:rPr>
      </w:pPr>
      <w:r w:rsidRPr="004475E1">
        <w:rPr>
          <w:rFonts w:ascii="Arial" w:eastAsia="SimSun" w:hAnsi="Arial" w:cs="Arial"/>
          <w:b/>
          <w:bCs/>
          <w:caps/>
          <w:snapToGrid w:val="0"/>
          <w:color w:val="3366FF"/>
          <w:lang w:val="fr-FR" w:eastAsia="zh-CN"/>
        </w:rPr>
        <w:br w:type="page"/>
      </w:r>
    </w:p>
    <w:p w14:paraId="4284A37C" w14:textId="1D1E8BCB" w:rsidR="002B64E6" w:rsidRPr="00057ECB" w:rsidRDefault="00915FF5" w:rsidP="00D41846">
      <w:pPr>
        <w:pStyle w:val="Titcoul"/>
        <w:spacing w:before="0"/>
        <w:ind w:left="851" w:hanging="851"/>
        <w:rPr>
          <w:lang w:val="fr-FR"/>
        </w:rPr>
      </w:pPr>
      <w:r w:rsidRPr="00057ECB">
        <w:rPr>
          <w:lang w:val="fr-FR"/>
        </w:rPr>
        <w:lastRenderedPageBreak/>
        <w:t>8.1</w:t>
      </w:r>
      <w:r w:rsidR="002B64E6" w:rsidRPr="00057ECB">
        <w:rPr>
          <w:lang w:val="fr-FR"/>
        </w:rPr>
        <w:tab/>
        <w:t>introductio</w:t>
      </w:r>
      <w:r w:rsidR="00C64781" w:rsidRPr="00057ECB">
        <w:rPr>
          <w:lang w:val="fr-FR"/>
        </w:rPr>
        <w:t>N</w:t>
      </w:r>
    </w:p>
    <w:p w14:paraId="0F32D764" w14:textId="7EBAE800" w:rsidR="00341C1E" w:rsidRPr="004475E1" w:rsidRDefault="00DB6336" w:rsidP="007749CD">
      <w:pPr>
        <w:pStyle w:val="Texte1"/>
        <w:rPr>
          <w:lang w:val="fr-FR"/>
        </w:rPr>
      </w:pPr>
      <w:r w:rsidRPr="00E66D84">
        <w:rPr>
          <w:lang w:val="fr-FR"/>
        </w:rPr>
        <w:t>Le concept de « développement durable » est au cœur de la Convention pour la sauvegarde du patrimoine culturel immatériel, dont le préambule reconnaît « l’importance du patrimoine culturel immatériel, creuset de la diversité culturelle et garant du développement durable ». L’article 2.1 de la Convention, consacré à la définition du patrimoine culturel immatériel, stipule que « seul sera pris en considération le patrimoine culturel immatériel conforme aux instruments internationaux existants relatifs aux droits de l’homme, ainsi qu’à l’exigence du respect mutuel entre communautés, groupes et individus, et d’un développement durable ».</w:t>
      </w:r>
    </w:p>
    <w:p w14:paraId="37CCA52B" w14:textId="20A67E92" w:rsidR="00B27F36" w:rsidRPr="004475E1" w:rsidRDefault="002B215F" w:rsidP="007749CD">
      <w:pPr>
        <w:pStyle w:val="Texte1"/>
        <w:rPr>
          <w:lang w:val="fr-FR"/>
        </w:rPr>
      </w:pPr>
      <w:r w:rsidRPr="004475E1">
        <w:rPr>
          <w:lang w:val="fr-FR"/>
        </w:rPr>
        <w:t xml:space="preserve">Ce </w:t>
      </w:r>
      <w:r w:rsidR="008D5D23" w:rsidRPr="004475E1">
        <w:rPr>
          <w:lang w:val="fr-FR"/>
        </w:rPr>
        <w:t>rôle</w:t>
      </w:r>
      <w:r w:rsidRPr="004475E1">
        <w:rPr>
          <w:lang w:val="fr-FR"/>
        </w:rPr>
        <w:t xml:space="preserve"> </w:t>
      </w:r>
      <w:r w:rsidR="0012589A">
        <w:rPr>
          <w:lang w:val="fr-FR"/>
        </w:rPr>
        <w:t xml:space="preserve">de </w:t>
      </w:r>
      <w:r w:rsidR="008D5D23" w:rsidRPr="004475E1">
        <w:rPr>
          <w:lang w:val="fr-FR"/>
        </w:rPr>
        <w:t>« </w:t>
      </w:r>
      <w:r w:rsidRPr="004475E1">
        <w:rPr>
          <w:lang w:val="fr-FR"/>
        </w:rPr>
        <w:t>garant du développement durable</w:t>
      </w:r>
      <w:r w:rsidR="008D5D23" w:rsidRPr="004475E1">
        <w:rPr>
          <w:lang w:val="fr-FR"/>
        </w:rPr>
        <w:t> »</w:t>
      </w:r>
      <w:r w:rsidRPr="004475E1">
        <w:rPr>
          <w:lang w:val="fr-FR"/>
        </w:rPr>
        <w:t xml:space="preserve"> s</w:t>
      </w:r>
      <w:r w:rsidR="0012589A">
        <w:rPr>
          <w:lang w:val="fr-FR"/>
        </w:rPr>
        <w:t>’exerce</w:t>
      </w:r>
      <w:r w:rsidRPr="004475E1">
        <w:rPr>
          <w:lang w:val="fr-FR"/>
        </w:rPr>
        <w:t xml:space="preserve"> notamment </w:t>
      </w:r>
      <w:r w:rsidR="008D5D23" w:rsidRPr="004475E1">
        <w:rPr>
          <w:lang w:val="fr-FR"/>
        </w:rPr>
        <w:t>à travers</w:t>
      </w:r>
      <w:r w:rsidRPr="004475E1">
        <w:rPr>
          <w:lang w:val="fr-FR"/>
        </w:rPr>
        <w:t xml:space="preserve"> </w:t>
      </w:r>
      <w:r w:rsidR="008D5D23" w:rsidRPr="004475E1">
        <w:rPr>
          <w:lang w:val="fr-FR"/>
        </w:rPr>
        <w:t>d</w:t>
      </w:r>
      <w:r w:rsidRPr="004475E1">
        <w:rPr>
          <w:lang w:val="fr-FR"/>
        </w:rPr>
        <w:t>es</w:t>
      </w:r>
      <w:r w:rsidR="0058733D" w:rsidRPr="004475E1">
        <w:rPr>
          <w:lang w:val="fr-FR"/>
        </w:rPr>
        <w:t xml:space="preserve"> fonction</w:t>
      </w:r>
      <w:r w:rsidRPr="004475E1">
        <w:rPr>
          <w:lang w:val="fr-FR"/>
        </w:rPr>
        <w:t>s</w:t>
      </w:r>
      <w:r w:rsidR="0058733D" w:rsidRPr="004475E1">
        <w:rPr>
          <w:lang w:val="fr-FR"/>
        </w:rPr>
        <w:t xml:space="preserve"> sociale</w:t>
      </w:r>
      <w:r w:rsidRPr="004475E1">
        <w:rPr>
          <w:lang w:val="fr-FR"/>
        </w:rPr>
        <w:t>s</w:t>
      </w:r>
      <w:r w:rsidR="0058733D" w:rsidRPr="004475E1">
        <w:rPr>
          <w:lang w:val="fr-FR"/>
        </w:rPr>
        <w:t xml:space="preserve"> et </w:t>
      </w:r>
      <w:r w:rsidRPr="004475E1">
        <w:rPr>
          <w:lang w:val="fr-FR"/>
        </w:rPr>
        <w:t xml:space="preserve">culturelles </w:t>
      </w:r>
      <w:r w:rsidR="008D5D23" w:rsidRPr="004475E1">
        <w:rPr>
          <w:lang w:val="fr-FR"/>
        </w:rPr>
        <w:t>que les groupes ou communautés attribuent à leur patrimoine culturel immatériel. Il</w:t>
      </w:r>
      <w:r w:rsidR="0058733D" w:rsidRPr="004475E1">
        <w:rPr>
          <w:lang w:val="fr-FR"/>
        </w:rPr>
        <w:t xml:space="preserve"> </w:t>
      </w:r>
      <w:r w:rsidR="00145AAD" w:rsidRPr="004475E1">
        <w:rPr>
          <w:lang w:val="fr-FR"/>
        </w:rPr>
        <w:t>peut</w:t>
      </w:r>
      <w:r w:rsidR="008D5D23" w:rsidRPr="004475E1">
        <w:rPr>
          <w:lang w:val="fr-FR"/>
        </w:rPr>
        <w:t>,</w:t>
      </w:r>
      <w:r w:rsidR="0058733D" w:rsidRPr="004475E1">
        <w:rPr>
          <w:lang w:val="fr-FR"/>
        </w:rPr>
        <w:t xml:space="preserve"> par exemple</w:t>
      </w:r>
      <w:r w:rsidR="008D5D23" w:rsidRPr="004475E1">
        <w:rPr>
          <w:lang w:val="fr-FR"/>
        </w:rPr>
        <w:t>,</w:t>
      </w:r>
      <w:r w:rsidR="0058733D" w:rsidRPr="004475E1">
        <w:rPr>
          <w:lang w:val="fr-FR"/>
        </w:rPr>
        <w:t xml:space="preserve"> contribuer à la cohésion sociale ou au bien-être intellectuel ou spirituel</w:t>
      </w:r>
      <w:r w:rsidR="0012589A">
        <w:rPr>
          <w:lang w:val="fr-FR"/>
        </w:rPr>
        <w:t>,</w:t>
      </w:r>
      <w:r w:rsidR="0058733D" w:rsidRPr="004475E1">
        <w:rPr>
          <w:lang w:val="fr-FR"/>
        </w:rPr>
        <w:t xml:space="preserve"> à</w:t>
      </w:r>
      <w:r w:rsidR="00AC6229" w:rsidRPr="004475E1">
        <w:rPr>
          <w:lang w:val="fr-FR"/>
        </w:rPr>
        <w:t xml:space="preserve"> l’</w:t>
      </w:r>
      <w:r w:rsidR="008D5D23" w:rsidRPr="004475E1">
        <w:rPr>
          <w:lang w:val="fr-FR"/>
        </w:rPr>
        <w:t>éducation</w:t>
      </w:r>
      <w:r w:rsidR="00AC6229" w:rsidRPr="004475E1">
        <w:rPr>
          <w:lang w:val="fr-FR"/>
        </w:rPr>
        <w:t>,</w:t>
      </w:r>
      <w:r w:rsidR="0058733D" w:rsidRPr="004475E1">
        <w:rPr>
          <w:lang w:val="fr-FR"/>
        </w:rPr>
        <w:t xml:space="preserve"> </w:t>
      </w:r>
      <w:r w:rsidR="008D5D23" w:rsidRPr="004475E1">
        <w:rPr>
          <w:lang w:val="fr-FR"/>
        </w:rPr>
        <w:t xml:space="preserve">à </w:t>
      </w:r>
      <w:r w:rsidR="0058733D" w:rsidRPr="004475E1">
        <w:rPr>
          <w:lang w:val="fr-FR"/>
        </w:rPr>
        <w:t>la sécurité alimentaire</w:t>
      </w:r>
      <w:r w:rsidR="00AC1DD2" w:rsidRPr="004475E1">
        <w:rPr>
          <w:lang w:val="fr-FR"/>
        </w:rPr>
        <w:t xml:space="preserve">, </w:t>
      </w:r>
      <w:r w:rsidR="0012589A">
        <w:rPr>
          <w:lang w:val="fr-FR"/>
        </w:rPr>
        <w:t xml:space="preserve">à </w:t>
      </w:r>
      <w:r w:rsidR="00AC1DD2" w:rsidRPr="004475E1">
        <w:rPr>
          <w:lang w:val="fr-FR"/>
        </w:rPr>
        <w:t>la génération de revenu</w:t>
      </w:r>
      <w:r w:rsidR="0012589A">
        <w:rPr>
          <w:lang w:val="fr-FR"/>
        </w:rPr>
        <w:t xml:space="preserve">s, voire </w:t>
      </w:r>
      <w:r w:rsidR="0058733D" w:rsidRPr="004475E1">
        <w:rPr>
          <w:lang w:val="fr-FR"/>
        </w:rPr>
        <w:t xml:space="preserve">à la santé. </w:t>
      </w:r>
      <w:r w:rsidR="0012589A">
        <w:rPr>
          <w:lang w:val="fr-FR"/>
        </w:rPr>
        <w:t xml:space="preserve">En </w:t>
      </w:r>
      <w:r w:rsidR="0058733D" w:rsidRPr="004475E1">
        <w:rPr>
          <w:lang w:val="fr-FR"/>
        </w:rPr>
        <w:t>ce sens</w:t>
      </w:r>
      <w:r w:rsidR="008D5D23" w:rsidRPr="00E66D84">
        <w:rPr>
          <w:lang w:val="fr-FR"/>
        </w:rPr>
        <w:t>,</w:t>
      </w:r>
      <w:r w:rsidR="0058733D" w:rsidRPr="00E66D84">
        <w:rPr>
          <w:lang w:val="fr-FR"/>
        </w:rPr>
        <w:t xml:space="preserve"> </w:t>
      </w:r>
      <w:r w:rsidR="008D5D23" w:rsidRPr="00E66D84">
        <w:rPr>
          <w:lang w:val="fr-FR"/>
        </w:rPr>
        <w:t>le</w:t>
      </w:r>
      <w:r w:rsidR="00DF3895" w:rsidRPr="004475E1">
        <w:rPr>
          <w:lang w:val="fr-FR"/>
        </w:rPr>
        <w:t xml:space="preserve"> </w:t>
      </w:r>
      <w:r w:rsidR="00B066C3" w:rsidRPr="004475E1">
        <w:rPr>
          <w:lang w:val="fr-FR"/>
        </w:rPr>
        <w:t>patrimoine</w:t>
      </w:r>
      <w:r w:rsidR="008D5D23" w:rsidRPr="004475E1">
        <w:rPr>
          <w:lang w:val="fr-FR"/>
        </w:rPr>
        <w:t xml:space="preserve"> culturel</w:t>
      </w:r>
      <w:r w:rsidR="00B066C3" w:rsidRPr="004475E1">
        <w:rPr>
          <w:lang w:val="fr-FR"/>
        </w:rPr>
        <w:t xml:space="preserve"> immatériel</w:t>
      </w:r>
      <w:r w:rsidR="009B5C88" w:rsidRPr="004475E1">
        <w:rPr>
          <w:lang w:val="fr-FR"/>
        </w:rPr>
        <w:t xml:space="preserve"> </w:t>
      </w:r>
      <w:r w:rsidR="00DF3895" w:rsidRPr="004475E1">
        <w:rPr>
          <w:lang w:val="fr-FR"/>
        </w:rPr>
        <w:t xml:space="preserve">de </w:t>
      </w:r>
      <w:r w:rsidR="005D7639" w:rsidRPr="004475E1">
        <w:rPr>
          <w:lang w:val="fr-FR"/>
        </w:rPr>
        <w:t>chaque</w:t>
      </w:r>
      <w:r w:rsidR="00DF3895" w:rsidRPr="004475E1">
        <w:rPr>
          <w:lang w:val="fr-FR"/>
        </w:rPr>
        <w:t xml:space="preserve"> </w:t>
      </w:r>
      <w:r w:rsidR="0058733D" w:rsidRPr="004475E1">
        <w:rPr>
          <w:lang w:val="fr-FR"/>
        </w:rPr>
        <w:t xml:space="preserve">groupe ou </w:t>
      </w:r>
      <w:r w:rsidR="005D7639" w:rsidRPr="004475E1">
        <w:rPr>
          <w:lang w:val="fr-FR"/>
        </w:rPr>
        <w:t>communauté</w:t>
      </w:r>
      <w:r w:rsidR="0012589A">
        <w:rPr>
          <w:lang w:val="fr-FR"/>
        </w:rPr>
        <w:t xml:space="preserve"> participe, par </w:t>
      </w:r>
      <w:r w:rsidR="00AB0076" w:rsidRPr="004475E1">
        <w:rPr>
          <w:lang w:val="fr-FR"/>
        </w:rPr>
        <w:t>son rôle social</w:t>
      </w:r>
      <w:r w:rsidR="00DF3895" w:rsidRPr="004475E1">
        <w:rPr>
          <w:lang w:val="fr-FR"/>
        </w:rPr>
        <w:t xml:space="preserve"> </w:t>
      </w:r>
      <w:r w:rsidR="008D5D23" w:rsidRPr="004475E1">
        <w:rPr>
          <w:lang w:val="fr-FR"/>
        </w:rPr>
        <w:t>et culturel</w:t>
      </w:r>
      <w:r w:rsidR="0012589A">
        <w:rPr>
          <w:lang w:val="fr-FR"/>
        </w:rPr>
        <w:t>,</w:t>
      </w:r>
      <w:r w:rsidR="008D5D23" w:rsidRPr="004475E1">
        <w:rPr>
          <w:lang w:val="fr-FR"/>
        </w:rPr>
        <w:t xml:space="preserve"> </w:t>
      </w:r>
      <w:r w:rsidR="0012589A">
        <w:rPr>
          <w:lang w:val="fr-FR"/>
        </w:rPr>
        <w:t xml:space="preserve">au </w:t>
      </w:r>
      <w:r w:rsidR="00A46118" w:rsidRPr="004475E1">
        <w:rPr>
          <w:lang w:val="fr-FR"/>
        </w:rPr>
        <w:t>développement</w:t>
      </w:r>
      <w:r w:rsidR="0012589A">
        <w:rPr>
          <w:lang w:val="fr-FR"/>
        </w:rPr>
        <w:t xml:space="preserve"> proprement dit</w:t>
      </w:r>
      <w:r w:rsidR="00DF3895" w:rsidRPr="004475E1">
        <w:rPr>
          <w:lang w:val="fr-FR"/>
        </w:rPr>
        <w:t xml:space="preserve">. </w:t>
      </w:r>
      <w:r w:rsidR="008968C7" w:rsidRPr="004475E1">
        <w:rPr>
          <w:lang w:val="fr-FR"/>
        </w:rPr>
        <w:t xml:space="preserve">Maintenir </w:t>
      </w:r>
      <w:r w:rsidR="009A2A67" w:rsidRPr="004475E1">
        <w:rPr>
          <w:lang w:val="fr-FR"/>
        </w:rPr>
        <w:t xml:space="preserve">et sauvegarder </w:t>
      </w:r>
      <w:r w:rsidR="008968C7" w:rsidRPr="004475E1">
        <w:rPr>
          <w:lang w:val="fr-FR"/>
        </w:rPr>
        <w:t>son patrimoine vivant favorise</w:t>
      </w:r>
      <w:r w:rsidR="0058733D" w:rsidRPr="004475E1">
        <w:rPr>
          <w:lang w:val="fr-FR"/>
        </w:rPr>
        <w:t xml:space="preserve"> ainsi</w:t>
      </w:r>
      <w:r w:rsidR="008968C7" w:rsidRPr="004475E1">
        <w:rPr>
          <w:lang w:val="fr-FR"/>
        </w:rPr>
        <w:t xml:space="preserve"> un développement </w:t>
      </w:r>
      <w:r w:rsidR="008D5D23" w:rsidRPr="004475E1">
        <w:rPr>
          <w:lang w:val="fr-FR"/>
        </w:rPr>
        <w:t xml:space="preserve">qui tient compte de l’identité, des valeurs et des aspirations </w:t>
      </w:r>
      <w:r w:rsidR="008968C7" w:rsidRPr="004475E1">
        <w:rPr>
          <w:lang w:val="fr-FR"/>
        </w:rPr>
        <w:t>d’une communauté.</w:t>
      </w:r>
    </w:p>
    <w:p w14:paraId="446D2BF4" w14:textId="02097A2D" w:rsidR="00DB1F30" w:rsidRPr="004475E1" w:rsidRDefault="000F4669" w:rsidP="00E26F97">
      <w:pPr>
        <w:pStyle w:val="Texte1"/>
        <w:rPr>
          <w:lang w:val="fr-FR"/>
        </w:rPr>
      </w:pPr>
      <w:r>
        <w:rPr>
          <w:lang w:val="fr-FR"/>
        </w:rPr>
        <w:t>Lors des débats sur le patrimoine culturel immatériel et le développement durable, l</w:t>
      </w:r>
      <w:r w:rsidR="0058733D" w:rsidRPr="004475E1">
        <w:rPr>
          <w:lang w:val="fr-FR"/>
        </w:rPr>
        <w:t>es considération</w:t>
      </w:r>
      <w:r w:rsidR="00D2215F" w:rsidRPr="004475E1">
        <w:rPr>
          <w:lang w:val="fr-FR"/>
        </w:rPr>
        <w:t>s</w:t>
      </w:r>
      <w:r w:rsidR="0058733D" w:rsidRPr="004475E1">
        <w:rPr>
          <w:lang w:val="fr-FR"/>
        </w:rPr>
        <w:t xml:space="preserve"> économiques</w:t>
      </w:r>
      <w:r w:rsidR="008F1560" w:rsidRPr="004475E1">
        <w:rPr>
          <w:lang w:val="fr-FR"/>
        </w:rPr>
        <w:t xml:space="preserve"> </w:t>
      </w:r>
      <w:r w:rsidR="00943945" w:rsidRPr="004475E1">
        <w:rPr>
          <w:lang w:val="fr-FR"/>
        </w:rPr>
        <w:t>sont souvent évoqué</w:t>
      </w:r>
      <w:r w:rsidR="00A832FA" w:rsidRPr="004475E1">
        <w:rPr>
          <w:lang w:val="fr-FR"/>
        </w:rPr>
        <w:t>es</w:t>
      </w:r>
      <w:r w:rsidR="00943945" w:rsidRPr="004475E1">
        <w:rPr>
          <w:lang w:val="fr-FR"/>
        </w:rPr>
        <w:t xml:space="preserve"> comme </w:t>
      </w:r>
      <w:r w:rsidR="0012589A">
        <w:rPr>
          <w:lang w:val="fr-FR"/>
        </w:rPr>
        <w:t xml:space="preserve">étant le </w:t>
      </w:r>
      <w:r w:rsidR="00943945" w:rsidRPr="004475E1">
        <w:rPr>
          <w:lang w:val="fr-FR"/>
        </w:rPr>
        <w:t>sujet</w:t>
      </w:r>
      <w:r w:rsidR="00124465">
        <w:rPr>
          <w:lang w:val="fr-FR"/>
        </w:rPr>
        <w:t xml:space="preserve"> primordial</w:t>
      </w:r>
      <w:r w:rsidR="00A832FA" w:rsidRPr="004475E1">
        <w:rPr>
          <w:lang w:val="fr-FR"/>
        </w:rPr>
        <w:t>.</w:t>
      </w:r>
      <w:r w:rsidR="008F1560" w:rsidRPr="004475E1">
        <w:rPr>
          <w:lang w:val="fr-FR"/>
        </w:rPr>
        <w:t xml:space="preserve"> </w:t>
      </w:r>
      <w:r w:rsidR="001358C9" w:rsidRPr="004475E1">
        <w:rPr>
          <w:lang w:val="fr-FR"/>
        </w:rPr>
        <w:t xml:space="preserve">Certes, la sauvegarde du patrimoine culturelle immatériel peut impliquer des bénéfices </w:t>
      </w:r>
      <w:r>
        <w:rPr>
          <w:lang w:val="fr-FR"/>
        </w:rPr>
        <w:t xml:space="preserve">pour </w:t>
      </w:r>
      <w:r w:rsidR="001358C9" w:rsidRPr="004475E1">
        <w:rPr>
          <w:lang w:val="fr-FR"/>
        </w:rPr>
        <w:t xml:space="preserve">l’économie locale </w:t>
      </w:r>
      <w:r>
        <w:rPr>
          <w:lang w:val="fr-FR"/>
        </w:rPr>
        <w:t xml:space="preserve">au </w:t>
      </w:r>
      <w:r w:rsidR="008F1560" w:rsidRPr="004475E1">
        <w:rPr>
          <w:lang w:val="fr-FR"/>
        </w:rPr>
        <w:t>travers d</w:t>
      </w:r>
      <w:r>
        <w:rPr>
          <w:lang w:val="fr-FR"/>
        </w:rPr>
        <w:t>’</w:t>
      </w:r>
      <w:r w:rsidR="008F1560" w:rsidRPr="004475E1">
        <w:rPr>
          <w:lang w:val="fr-FR"/>
        </w:rPr>
        <w:t xml:space="preserve">initiatives de développement du tourisme culturel, des musées et de l’artisanat. </w:t>
      </w:r>
      <w:r w:rsidR="001358C9" w:rsidRPr="004475E1">
        <w:rPr>
          <w:lang w:val="fr-FR"/>
        </w:rPr>
        <w:t>Néanmoins</w:t>
      </w:r>
      <w:r>
        <w:rPr>
          <w:lang w:val="fr-FR"/>
        </w:rPr>
        <w:t>,</w:t>
      </w:r>
      <w:r w:rsidR="001358C9" w:rsidRPr="004475E1">
        <w:rPr>
          <w:lang w:val="fr-FR"/>
        </w:rPr>
        <w:t xml:space="preserve"> </w:t>
      </w:r>
      <w:r>
        <w:rPr>
          <w:lang w:val="fr-FR"/>
        </w:rPr>
        <w:t xml:space="preserve">lorsqu’on rapproche les activités de </w:t>
      </w:r>
      <w:r w:rsidRPr="000F4669">
        <w:rPr>
          <w:lang w:val="fr-FR"/>
        </w:rPr>
        <w:t>sauvegarde</w:t>
      </w:r>
      <w:r>
        <w:rPr>
          <w:lang w:val="fr-FR"/>
        </w:rPr>
        <w:t xml:space="preserve"> et les activités commerciales, </w:t>
      </w:r>
      <w:r w:rsidR="001358C9" w:rsidRPr="004475E1">
        <w:rPr>
          <w:lang w:val="fr-FR"/>
        </w:rPr>
        <w:t>l</w:t>
      </w:r>
      <w:r w:rsidR="00F22DA2" w:rsidRPr="004475E1">
        <w:rPr>
          <w:lang w:val="fr-FR"/>
        </w:rPr>
        <w:t xml:space="preserve">e </w:t>
      </w:r>
      <w:r w:rsidR="00DB1F30" w:rsidRPr="004475E1">
        <w:rPr>
          <w:lang w:val="fr-FR"/>
        </w:rPr>
        <w:t>défi</w:t>
      </w:r>
      <w:r w:rsidR="00F22DA2" w:rsidRPr="004475E1">
        <w:rPr>
          <w:lang w:val="fr-FR"/>
        </w:rPr>
        <w:t xml:space="preserve"> </w:t>
      </w:r>
      <w:r>
        <w:rPr>
          <w:lang w:val="fr-FR"/>
        </w:rPr>
        <w:t xml:space="preserve">consiste à veiller à ce </w:t>
      </w:r>
      <w:r w:rsidR="00F22DA2" w:rsidRPr="004475E1">
        <w:rPr>
          <w:lang w:val="fr-FR"/>
        </w:rPr>
        <w:t>que l</w:t>
      </w:r>
      <w:r>
        <w:rPr>
          <w:lang w:val="fr-FR"/>
        </w:rPr>
        <w:t>es</w:t>
      </w:r>
      <w:r w:rsidR="00F22DA2" w:rsidRPr="004475E1">
        <w:rPr>
          <w:lang w:val="fr-FR"/>
        </w:rPr>
        <w:t xml:space="preserve"> </w:t>
      </w:r>
      <w:r>
        <w:rPr>
          <w:lang w:val="fr-FR"/>
        </w:rPr>
        <w:t xml:space="preserve">aspects </w:t>
      </w:r>
      <w:r w:rsidR="00F22DA2" w:rsidRPr="004475E1">
        <w:rPr>
          <w:lang w:val="fr-FR"/>
        </w:rPr>
        <w:t>commercia</w:t>
      </w:r>
      <w:r>
        <w:rPr>
          <w:lang w:val="fr-FR"/>
        </w:rPr>
        <w:t xml:space="preserve">ux </w:t>
      </w:r>
      <w:r w:rsidR="00F22DA2" w:rsidRPr="004475E1">
        <w:rPr>
          <w:lang w:val="fr-FR"/>
        </w:rPr>
        <w:t>ne supplante</w:t>
      </w:r>
      <w:r>
        <w:rPr>
          <w:lang w:val="fr-FR"/>
        </w:rPr>
        <w:t>nt</w:t>
      </w:r>
      <w:r w:rsidR="00F22DA2" w:rsidRPr="004475E1">
        <w:rPr>
          <w:lang w:val="fr-FR"/>
        </w:rPr>
        <w:t xml:space="preserve"> pas le caractère culturel des éléments du patrimoine culturel immatériel</w:t>
      </w:r>
      <w:r w:rsidR="001358C9" w:rsidRPr="004475E1">
        <w:rPr>
          <w:lang w:val="fr-FR"/>
        </w:rPr>
        <w:t>.</w:t>
      </w:r>
      <w:r w:rsidR="00DB1F30" w:rsidRPr="004475E1">
        <w:rPr>
          <w:lang w:val="fr-FR"/>
        </w:rPr>
        <w:t xml:space="preserve"> Autrement dit, </w:t>
      </w:r>
      <w:r>
        <w:rPr>
          <w:lang w:val="fr-FR"/>
        </w:rPr>
        <w:t>s</w:t>
      </w:r>
      <w:r w:rsidR="00124465">
        <w:rPr>
          <w:lang w:val="fr-FR"/>
        </w:rPr>
        <w:t>i l’</w:t>
      </w:r>
      <w:r w:rsidR="00943945" w:rsidRPr="004475E1">
        <w:rPr>
          <w:lang w:val="fr-FR"/>
        </w:rPr>
        <w:t xml:space="preserve">économie est </w:t>
      </w:r>
      <w:r w:rsidR="00124465">
        <w:rPr>
          <w:lang w:val="fr-FR"/>
        </w:rPr>
        <w:t xml:space="preserve">certes </w:t>
      </w:r>
      <w:r w:rsidR="00943945" w:rsidRPr="004475E1">
        <w:rPr>
          <w:lang w:val="fr-FR"/>
        </w:rPr>
        <w:t xml:space="preserve">un facteur </w:t>
      </w:r>
      <w:r>
        <w:rPr>
          <w:lang w:val="fr-FR"/>
        </w:rPr>
        <w:t xml:space="preserve">essentiel </w:t>
      </w:r>
      <w:r w:rsidR="00943945" w:rsidRPr="004475E1">
        <w:rPr>
          <w:lang w:val="fr-FR"/>
        </w:rPr>
        <w:t>de règlementation d</w:t>
      </w:r>
      <w:r w:rsidR="00124465">
        <w:rPr>
          <w:lang w:val="fr-FR"/>
        </w:rPr>
        <w:t>es</w:t>
      </w:r>
      <w:r w:rsidR="00943945" w:rsidRPr="004475E1">
        <w:rPr>
          <w:lang w:val="fr-FR"/>
        </w:rPr>
        <w:t xml:space="preserve"> système</w:t>
      </w:r>
      <w:r w:rsidR="00124465">
        <w:rPr>
          <w:lang w:val="fr-FR"/>
        </w:rPr>
        <w:t>s</w:t>
      </w:r>
      <w:r w:rsidR="00943945" w:rsidRPr="004475E1">
        <w:rPr>
          <w:lang w:val="fr-FR"/>
        </w:rPr>
        <w:t xml:space="preserve"> culturel</w:t>
      </w:r>
      <w:r w:rsidR="00124465">
        <w:rPr>
          <w:lang w:val="fr-FR"/>
        </w:rPr>
        <w:t>s</w:t>
      </w:r>
      <w:r>
        <w:rPr>
          <w:lang w:val="fr-FR"/>
        </w:rPr>
        <w:t>, cela</w:t>
      </w:r>
      <w:r w:rsidR="00B349E2" w:rsidRPr="004475E1">
        <w:rPr>
          <w:lang w:val="fr-FR"/>
        </w:rPr>
        <w:t xml:space="preserve"> </w:t>
      </w:r>
      <w:r w:rsidR="00847F7F" w:rsidRPr="004475E1">
        <w:rPr>
          <w:lang w:val="fr-FR"/>
        </w:rPr>
        <w:t>peut</w:t>
      </w:r>
      <w:r w:rsidR="00B349E2" w:rsidRPr="004475E1">
        <w:rPr>
          <w:lang w:val="fr-FR"/>
        </w:rPr>
        <w:t xml:space="preserve"> devenir </w:t>
      </w:r>
      <w:r w:rsidR="00D2215F" w:rsidRPr="004475E1">
        <w:rPr>
          <w:lang w:val="fr-FR"/>
        </w:rPr>
        <w:t>problématique</w:t>
      </w:r>
      <w:r w:rsidR="00A6745F" w:rsidRPr="004475E1">
        <w:rPr>
          <w:lang w:val="fr-FR"/>
        </w:rPr>
        <w:t xml:space="preserve"> </w:t>
      </w:r>
      <w:r w:rsidR="00847F7F" w:rsidRPr="004475E1">
        <w:rPr>
          <w:lang w:val="fr-FR"/>
        </w:rPr>
        <w:t xml:space="preserve">quand les </w:t>
      </w:r>
      <w:r w:rsidR="00124465">
        <w:rPr>
          <w:lang w:val="fr-FR"/>
        </w:rPr>
        <w:t xml:space="preserve">seules </w:t>
      </w:r>
      <w:r w:rsidR="00847F7F" w:rsidRPr="004475E1">
        <w:rPr>
          <w:lang w:val="fr-FR"/>
        </w:rPr>
        <w:t xml:space="preserve">règles du marché de l’économie mondiale s’imposent </w:t>
      </w:r>
      <w:r w:rsidR="00124465">
        <w:rPr>
          <w:lang w:val="fr-FR"/>
        </w:rPr>
        <w:t xml:space="preserve">aux </w:t>
      </w:r>
      <w:r w:rsidR="00847F7F" w:rsidRPr="004475E1">
        <w:rPr>
          <w:lang w:val="fr-FR"/>
        </w:rPr>
        <w:t xml:space="preserve">systèmes culturels ou </w:t>
      </w:r>
      <w:r w:rsidR="00124465">
        <w:rPr>
          <w:lang w:val="fr-FR"/>
        </w:rPr>
        <w:t xml:space="preserve">quand </w:t>
      </w:r>
      <w:r w:rsidR="00D2215F" w:rsidRPr="004475E1">
        <w:rPr>
          <w:lang w:val="fr-FR"/>
        </w:rPr>
        <w:t xml:space="preserve">la </w:t>
      </w:r>
      <w:r w:rsidR="001C3750" w:rsidRPr="004475E1">
        <w:rPr>
          <w:lang w:val="fr-FR"/>
        </w:rPr>
        <w:t>notion d</w:t>
      </w:r>
      <w:r w:rsidR="00124465">
        <w:rPr>
          <w:lang w:val="fr-FR"/>
        </w:rPr>
        <w:t>e</w:t>
      </w:r>
      <w:r w:rsidR="00D2215F" w:rsidRPr="004475E1">
        <w:rPr>
          <w:lang w:val="fr-FR"/>
        </w:rPr>
        <w:t xml:space="preserve"> développement se limite exclusivement aux considérations économique</w:t>
      </w:r>
      <w:r w:rsidR="001C3750" w:rsidRPr="004475E1">
        <w:rPr>
          <w:lang w:val="fr-FR"/>
        </w:rPr>
        <w:t>s</w:t>
      </w:r>
      <w:r w:rsidR="00D2215F" w:rsidRPr="004475E1">
        <w:rPr>
          <w:lang w:val="fr-FR"/>
        </w:rPr>
        <w:t xml:space="preserve"> sans </w:t>
      </w:r>
      <w:r w:rsidR="00124465">
        <w:rPr>
          <w:lang w:val="fr-FR"/>
        </w:rPr>
        <w:t xml:space="preserve">prendre en </w:t>
      </w:r>
      <w:r w:rsidR="00124465" w:rsidRPr="00124465">
        <w:rPr>
          <w:lang w:val="fr-FR"/>
        </w:rPr>
        <w:t>considération</w:t>
      </w:r>
      <w:r w:rsidR="00124465">
        <w:rPr>
          <w:lang w:val="fr-FR"/>
        </w:rPr>
        <w:t xml:space="preserve"> l</w:t>
      </w:r>
      <w:r w:rsidR="001C3750" w:rsidRPr="004475E1">
        <w:rPr>
          <w:lang w:val="fr-FR"/>
        </w:rPr>
        <w:t>es aspects environnementaux, sociaux et culturels</w:t>
      </w:r>
      <w:r w:rsidR="00847F7F" w:rsidRPr="004475E1">
        <w:rPr>
          <w:lang w:val="fr-FR"/>
        </w:rPr>
        <w:t xml:space="preserve">. </w:t>
      </w:r>
      <w:r w:rsidR="00B349E2" w:rsidRPr="004475E1">
        <w:rPr>
          <w:lang w:val="fr-FR"/>
        </w:rPr>
        <w:t>A</w:t>
      </w:r>
      <w:r w:rsidR="00124465">
        <w:rPr>
          <w:lang w:val="fr-FR"/>
        </w:rPr>
        <w:t xml:space="preserve">lors, </w:t>
      </w:r>
      <w:r w:rsidR="00A6745F" w:rsidRPr="004475E1">
        <w:rPr>
          <w:lang w:val="fr-FR"/>
        </w:rPr>
        <w:t>l</w:t>
      </w:r>
      <w:r w:rsidR="00124465">
        <w:rPr>
          <w:lang w:val="fr-FR"/>
        </w:rPr>
        <w:t xml:space="preserve">a question </w:t>
      </w:r>
      <w:r w:rsidR="00A6745F" w:rsidRPr="004475E1">
        <w:rPr>
          <w:lang w:val="fr-FR"/>
        </w:rPr>
        <w:t>de</w:t>
      </w:r>
      <w:r w:rsidR="00124465">
        <w:rPr>
          <w:lang w:val="fr-FR"/>
        </w:rPr>
        <w:t>s</w:t>
      </w:r>
      <w:r w:rsidR="00A6745F" w:rsidRPr="004475E1">
        <w:rPr>
          <w:lang w:val="fr-FR"/>
        </w:rPr>
        <w:t xml:space="preserve"> menaces </w:t>
      </w:r>
      <w:r w:rsidR="00124465">
        <w:rPr>
          <w:lang w:val="fr-FR"/>
        </w:rPr>
        <w:t>sur le</w:t>
      </w:r>
      <w:r w:rsidR="00A6745F" w:rsidRPr="004475E1">
        <w:rPr>
          <w:lang w:val="fr-FR"/>
        </w:rPr>
        <w:t xml:space="preserve"> patrimoine culturel immatériel </w:t>
      </w:r>
      <w:r w:rsidR="00847F7F" w:rsidRPr="004475E1">
        <w:rPr>
          <w:lang w:val="fr-FR"/>
        </w:rPr>
        <w:t>se pose</w:t>
      </w:r>
      <w:r w:rsidR="00DF3895" w:rsidRPr="004475E1">
        <w:rPr>
          <w:lang w:val="fr-FR"/>
        </w:rPr>
        <w:t>.</w:t>
      </w:r>
    </w:p>
    <w:p w14:paraId="18596B53" w14:textId="101E3B03" w:rsidR="00CE2BB7" w:rsidRPr="004475E1" w:rsidRDefault="006E0E4C" w:rsidP="00E26F97">
      <w:pPr>
        <w:pStyle w:val="Texte1"/>
        <w:rPr>
          <w:lang w:val="fr-FR"/>
        </w:rPr>
      </w:pPr>
      <w:r>
        <w:rPr>
          <w:lang w:val="fr-FR"/>
        </w:rPr>
        <w:t>I</w:t>
      </w:r>
      <w:r w:rsidR="00145AAD" w:rsidRPr="004475E1">
        <w:rPr>
          <w:lang w:val="fr-FR"/>
        </w:rPr>
        <w:t>l est</w:t>
      </w:r>
      <w:r>
        <w:rPr>
          <w:lang w:val="fr-FR"/>
        </w:rPr>
        <w:t xml:space="preserve"> </w:t>
      </w:r>
      <w:r w:rsidR="00145AAD" w:rsidRPr="004475E1">
        <w:rPr>
          <w:lang w:val="fr-FR"/>
        </w:rPr>
        <w:t xml:space="preserve">encourageant de </w:t>
      </w:r>
      <w:r w:rsidR="00124465">
        <w:rPr>
          <w:lang w:val="fr-FR"/>
        </w:rPr>
        <w:t xml:space="preserve">constater </w:t>
      </w:r>
      <w:r w:rsidR="00145AAD" w:rsidRPr="004475E1">
        <w:rPr>
          <w:lang w:val="fr-FR"/>
        </w:rPr>
        <w:t>que la communauté internationale</w:t>
      </w:r>
      <w:r w:rsidR="00124465">
        <w:rPr>
          <w:lang w:val="fr-FR"/>
        </w:rPr>
        <w:t xml:space="preserve">, </w:t>
      </w:r>
      <w:r w:rsidR="00145AAD" w:rsidRPr="004475E1">
        <w:rPr>
          <w:lang w:val="fr-FR"/>
        </w:rPr>
        <w:t xml:space="preserve">dans son </w:t>
      </w:r>
      <w:r w:rsidR="00124465">
        <w:rPr>
          <w:lang w:val="fr-FR"/>
        </w:rPr>
        <w:t>P</w:t>
      </w:r>
      <w:r w:rsidR="00145AAD" w:rsidRPr="004475E1">
        <w:rPr>
          <w:lang w:val="fr-FR"/>
        </w:rPr>
        <w:t>rogramme de développement durable à l’horizon 2030</w:t>
      </w:r>
      <w:r w:rsidR="00124465">
        <w:rPr>
          <w:lang w:val="fr-FR"/>
        </w:rPr>
        <w:t>, a</w:t>
      </w:r>
      <w:r w:rsidR="00145AAD" w:rsidRPr="004475E1">
        <w:rPr>
          <w:lang w:val="fr-FR"/>
        </w:rPr>
        <w:t xml:space="preserve"> </w:t>
      </w:r>
      <w:r w:rsidR="00124465">
        <w:rPr>
          <w:lang w:val="fr-FR"/>
        </w:rPr>
        <w:t xml:space="preserve">pris en </w:t>
      </w:r>
      <w:r w:rsidR="00124465" w:rsidRPr="00124465">
        <w:rPr>
          <w:lang w:val="fr-FR"/>
        </w:rPr>
        <w:t>considération</w:t>
      </w:r>
      <w:r w:rsidR="00124465">
        <w:rPr>
          <w:lang w:val="fr-FR"/>
        </w:rPr>
        <w:t xml:space="preserve"> </w:t>
      </w:r>
      <w:r w:rsidR="00145AAD" w:rsidRPr="004475E1">
        <w:rPr>
          <w:lang w:val="fr-FR"/>
        </w:rPr>
        <w:t xml:space="preserve">les trois dimensions – économique, sociale et environnementale – comme des sphères d’action extrêmement interdépendantes </w:t>
      </w:r>
      <w:r w:rsidR="00DF0B75" w:rsidRPr="004475E1">
        <w:rPr>
          <w:lang w:val="fr-FR"/>
        </w:rPr>
        <w:t>et importantes pour le développement durable</w:t>
      </w:r>
      <w:r w:rsidR="00124465">
        <w:rPr>
          <w:lang w:val="fr-FR"/>
        </w:rPr>
        <w:t>.</w:t>
      </w:r>
      <w:r w:rsidR="00DF0B75" w:rsidRPr="004475E1">
        <w:rPr>
          <w:lang w:val="fr-FR"/>
        </w:rPr>
        <w:t xml:space="preserve"> </w:t>
      </w:r>
      <w:r w:rsidR="00124465">
        <w:rPr>
          <w:lang w:val="fr-FR"/>
        </w:rPr>
        <w:t>Le programme</w:t>
      </w:r>
      <w:r w:rsidR="00DB1F30" w:rsidRPr="004475E1">
        <w:rPr>
          <w:lang w:val="fr-FR"/>
        </w:rPr>
        <w:t xml:space="preserve"> met l’accent sur le respect des droits de l’homme</w:t>
      </w:r>
      <w:r>
        <w:rPr>
          <w:lang w:val="fr-FR"/>
        </w:rPr>
        <w:t xml:space="preserve">, et cela </w:t>
      </w:r>
      <w:r w:rsidR="00DB1F30" w:rsidRPr="004475E1">
        <w:rPr>
          <w:lang w:val="fr-FR"/>
        </w:rPr>
        <w:t>inclu</w:t>
      </w:r>
      <w:r w:rsidR="004B4DBD">
        <w:rPr>
          <w:lang w:val="fr-FR"/>
        </w:rPr>
        <w:t>t</w:t>
      </w:r>
      <w:r w:rsidR="00DB1F30" w:rsidRPr="004475E1">
        <w:rPr>
          <w:lang w:val="fr-FR"/>
        </w:rPr>
        <w:t xml:space="preserve"> les droits culturels. </w:t>
      </w:r>
      <w:r w:rsidR="00DF0B75" w:rsidRPr="004475E1">
        <w:rPr>
          <w:lang w:val="fr-FR"/>
        </w:rPr>
        <w:t>En</w:t>
      </w:r>
      <w:r w:rsidR="00124465">
        <w:rPr>
          <w:lang w:val="fr-FR"/>
        </w:rPr>
        <w:t xml:space="preserve"> outre</w:t>
      </w:r>
      <w:r w:rsidR="00DF0B75" w:rsidRPr="004475E1">
        <w:rPr>
          <w:lang w:val="fr-FR"/>
        </w:rPr>
        <w:t xml:space="preserve">, </w:t>
      </w:r>
      <w:r w:rsidR="00DB1F30" w:rsidRPr="004475E1">
        <w:rPr>
          <w:lang w:val="fr-FR"/>
        </w:rPr>
        <w:t>le programme</w:t>
      </w:r>
      <w:r w:rsidR="00DF0B75" w:rsidRPr="004475E1">
        <w:rPr>
          <w:lang w:val="fr-FR"/>
        </w:rPr>
        <w:t xml:space="preserve"> reconnait</w:t>
      </w:r>
      <w:r w:rsidR="00DB1F30" w:rsidRPr="004475E1">
        <w:rPr>
          <w:lang w:val="fr-FR"/>
        </w:rPr>
        <w:t xml:space="preserve"> – contrairement au programme précédent (2000-2015) –</w:t>
      </w:r>
      <w:r w:rsidR="00DF0B75" w:rsidRPr="004475E1">
        <w:rPr>
          <w:lang w:val="fr-FR"/>
        </w:rPr>
        <w:t xml:space="preserve"> l</w:t>
      </w:r>
      <w:r w:rsidR="00DB1F30" w:rsidRPr="004475E1">
        <w:rPr>
          <w:lang w:val="fr-FR"/>
        </w:rPr>
        <w:t>’importance d</w:t>
      </w:r>
      <w:r w:rsidR="002B4230">
        <w:rPr>
          <w:lang w:val="fr-FR"/>
        </w:rPr>
        <w:t xml:space="preserve">e la prise en compte de </w:t>
      </w:r>
      <w:r w:rsidR="00DB1F30" w:rsidRPr="004475E1">
        <w:rPr>
          <w:lang w:val="fr-FR"/>
        </w:rPr>
        <w:t xml:space="preserve">la diversité culturelle et </w:t>
      </w:r>
      <w:r w:rsidR="00124465">
        <w:rPr>
          <w:lang w:val="fr-FR"/>
        </w:rPr>
        <w:t>le</w:t>
      </w:r>
      <w:r w:rsidR="00DF0B75" w:rsidRPr="004475E1">
        <w:rPr>
          <w:lang w:val="fr-FR"/>
        </w:rPr>
        <w:t xml:space="preserve"> rôle important de</w:t>
      </w:r>
      <w:r w:rsidR="00DB1F30" w:rsidRPr="004475E1">
        <w:rPr>
          <w:lang w:val="fr-FR"/>
        </w:rPr>
        <w:t>s</w:t>
      </w:r>
      <w:r w:rsidR="00DF0B75" w:rsidRPr="004475E1">
        <w:rPr>
          <w:lang w:val="fr-FR"/>
        </w:rPr>
        <w:t xml:space="preserve"> culture</w:t>
      </w:r>
      <w:r w:rsidR="00DB1F30" w:rsidRPr="004475E1">
        <w:rPr>
          <w:lang w:val="fr-FR"/>
        </w:rPr>
        <w:t>s</w:t>
      </w:r>
      <w:r w:rsidR="00DF0B75" w:rsidRPr="004475E1">
        <w:rPr>
          <w:lang w:val="fr-FR"/>
        </w:rPr>
        <w:t xml:space="preserve"> com</w:t>
      </w:r>
      <w:r w:rsidR="00124465">
        <w:rPr>
          <w:lang w:val="fr-FR"/>
        </w:rPr>
        <w:t>m</w:t>
      </w:r>
      <w:r w:rsidR="00DF0B75" w:rsidRPr="004475E1">
        <w:rPr>
          <w:lang w:val="fr-FR"/>
        </w:rPr>
        <w:t>e contributeur</w:t>
      </w:r>
      <w:r w:rsidR="00DB1F30" w:rsidRPr="004475E1">
        <w:rPr>
          <w:lang w:val="fr-FR"/>
        </w:rPr>
        <w:t>s</w:t>
      </w:r>
      <w:r w:rsidR="00DF0B75" w:rsidRPr="004475E1">
        <w:rPr>
          <w:lang w:val="fr-FR"/>
        </w:rPr>
        <w:t xml:space="preserve"> et catalyseur</w:t>
      </w:r>
      <w:r w:rsidR="00DB1F30" w:rsidRPr="004475E1">
        <w:rPr>
          <w:lang w:val="fr-FR"/>
        </w:rPr>
        <w:t>s</w:t>
      </w:r>
      <w:r w:rsidR="00DF0B75" w:rsidRPr="004475E1">
        <w:rPr>
          <w:lang w:val="fr-FR"/>
        </w:rPr>
        <w:t xml:space="preserve"> du développement durable</w:t>
      </w:r>
      <w:r w:rsidR="00DB1F30" w:rsidRPr="004475E1">
        <w:rPr>
          <w:lang w:val="fr-FR"/>
        </w:rPr>
        <w:t xml:space="preserve">. </w:t>
      </w:r>
      <w:r w:rsidR="002B4230">
        <w:rPr>
          <w:lang w:val="fr-FR"/>
        </w:rPr>
        <w:t xml:space="preserve">Par ailleurs, </w:t>
      </w:r>
      <w:r w:rsidR="00FF1C76" w:rsidRPr="004475E1">
        <w:rPr>
          <w:lang w:val="fr-FR"/>
        </w:rPr>
        <w:t>le</w:t>
      </w:r>
      <w:r w:rsidR="00DB1F30" w:rsidRPr="004475E1">
        <w:rPr>
          <w:lang w:val="fr-FR"/>
        </w:rPr>
        <w:t xml:space="preserve"> développement culturel </w:t>
      </w:r>
      <w:r w:rsidR="00FF1C76" w:rsidRPr="004475E1">
        <w:rPr>
          <w:lang w:val="fr-FR"/>
        </w:rPr>
        <w:t>dépend</w:t>
      </w:r>
      <w:r w:rsidR="002B4230">
        <w:rPr>
          <w:lang w:val="fr-FR"/>
        </w:rPr>
        <w:t xml:space="preserve"> </w:t>
      </w:r>
      <w:r w:rsidR="00FF1C76" w:rsidRPr="004475E1">
        <w:rPr>
          <w:lang w:val="fr-FR"/>
        </w:rPr>
        <w:t>de</w:t>
      </w:r>
      <w:r w:rsidR="002B4230">
        <w:rPr>
          <w:lang w:val="fr-FR"/>
        </w:rPr>
        <w:t>s actions entreprises en faveur du</w:t>
      </w:r>
      <w:r w:rsidR="00FF1C76" w:rsidRPr="004475E1">
        <w:rPr>
          <w:lang w:val="fr-FR"/>
        </w:rPr>
        <w:t xml:space="preserve"> développement durable, c</w:t>
      </w:r>
      <w:r w:rsidR="002B4230">
        <w:rPr>
          <w:lang w:val="fr-FR"/>
        </w:rPr>
        <w:t xml:space="preserve">elles-ci créant les </w:t>
      </w:r>
      <w:r w:rsidR="00FF1C76" w:rsidRPr="004475E1">
        <w:rPr>
          <w:lang w:val="fr-FR"/>
        </w:rPr>
        <w:t xml:space="preserve">conditions propices ou </w:t>
      </w:r>
      <w:r w:rsidR="002B4230">
        <w:rPr>
          <w:lang w:val="fr-FR"/>
        </w:rPr>
        <w:t xml:space="preserve">défavorables au </w:t>
      </w:r>
      <w:r w:rsidR="00FF1C76" w:rsidRPr="004475E1">
        <w:rPr>
          <w:lang w:val="fr-FR"/>
        </w:rPr>
        <w:t>développement culturel.</w:t>
      </w:r>
    </w:p>
    <w:p w14:paraId="3977045A" w14:textId="708BE25F" w:rsidR="00DF3895" w:rsidRPr="004475E1" w:rsidRDefault="00FF1C76" w:rsidP="00CE01BE">
      <w:pPr>
        <w:pStyle w:val="Texte1"/>
        <w:rPr>
          <w:lang w:val="fr-FR"/>
        </w:rPr>
      </w:pPr>
      <w:r w:rsidRPr="004475E1">
        <w:rPr>
          <w:lang w:val="fr-FR"/>
        </w:rPr>
        <w:t>Dans la même logique</w:t>
      </w:r>
      <w:r w:rsidR="002B4230">
        <w:rPr>
          <w:lang w:val="fr-FR"/>
        </w:rPr>
        <w:t>,</w:t>
      </w:r>
      <w:r w:rsidRPr="004475E1">
        <w:rPr>
          <w:lang w:val="fr-FR"/>
        </w:rPr>
        <w:t xml:space="preserve"> l</w:t>
      </w:r>
      <w:r w:rsidR="00B066C3" w:rsidRPr="004475E1">
        <w:rPr>
          <w:lang w:val="fr-FR"/>
        </w:rPr>
        <w:t>e</w:t>
      </w:r>
      <w:r w:rsidR="00DF3895" w:rsidRPr="004475E1">
        <w:rPr>
          <w:lang w:val="fr-FR"/>
        </w:rPr>
        <w:t xml:space="preserve"> </w:t>
      </w:r>
      <w:r w:rsidR="00C9455F" w:rsidRPr="004475E1">
        <w:rPr>
          <w:lang w:val="fr-FR"/>
        </w:rPr>
        <w:t>rapport</w:t>
      </w:r>
      <w:r w:rsidR="000E0E7A" w:rsidRPr="004475E1">
        <w:rPr>
          <w:lang w:val="fr-FR"/>
        </w:rPr>
        <w:t xml:space="preserve"> entre</w:t>
      </w:r>
      <w:r w:rsidR="00DF3895" w:rsidRPr="004475E1">
        <w:rPr>
          <w:lang w:val="fr-FR"/>
        </w:rPr>
        <w:t xml:space="preserve"> PCI </w:t>
      </w:r>
      <w:r w:rsidR="00B066C3" w:rsidRPr="004475E1">
        <w:rPr>
          <w:lang w:val="fr-FR"/>
        </w:rPr>
        <w:t>et</w:t>
      </w:r>
      <w:r w:rsidR="002B4230">
        <w:rPr>
          <w:lang w:val="fr-FR"/>
        </w:rPr>
        <w:t xml:space="preserve"> </w:t>
      </w:r>
      <w:r w:rsidR="00AC6229" w:rsidRPr="004475E1">
        <w:rPr>
          <w:lang w:val="fr-FR"/>
        </w:rPr>
        <w:t xml:space="preserve">développement durable </w:t>
      </w:r>
      <w:r w:rsidR="000E0E7A" w:rsidRPr="004475E1">
        <w:rPr>
          <w:lang w:val="fr-FR"/>
        </w:rPr>
        <w:t xml:space="preserve">peut </w:t>
      </w:r>
      <w:r w:rsidR="002B4230">
        <w:rPr>
          <w:lang w:val="fr-FR"/>
        </w:rPr>
        <w:t xml:space="preserve">évoquer </w:t>
      </w:r>
      <w:r w:rsidR="000E0E7A" w:rsidRPr="004475E1">
        <w:rPr>
          <w:lang w:val="fr-FR"/>
        </w:rPr>
        <w:t xml:space="preserve">l’image </w:t>
      </w:r>
      <w:r w:rsidR="00DF3895" w:rsidRPr="004475E1">
        <w:rPr>
          <w:lang w:val="fr-FR"/>
        </w:rPr>
        <w:t>d</w:t>
      </w:r>
      <w:r w:rsidR="00886439" w:rsidRPr="004475E1">
        <w:rPr>
          <w:lang w:val="fr-FR"/>
        </w:rPr>
        <w:t>u serpent</w:t>
      </w:r>
      <w:r w:rsidR="00DF3895" w:rsidRPr="004475E1">
        <w:rPr>
          <w:lang w:val="fr-FR"/>
        </w:rPr>
        <w:t xml:space="preserve"> </w:t>
      </w:r>
      <w:r w:rsidR="00886439" w:rsidRPr="004475E1">
        <w:rPr>
          <w:lang w:val="fr-FR"/>
        </w:rPr>
        <w:t>qui</w:t>
      </w:r>
      <w:r w:rsidR="00DF3895" w:rsidRPr="004475E1">
        <w:rPr>
          <w:lang w:val="fr-FR"/>
        </w:rPr>
        <w:t xml:space="preserve"> se m</w:t>
      </w:r>
      <w:r w:rsidR="00886439" w:rsidRPr="004475E1">
        <w:rPr>
          <w:lang w:val="fr-FR"/>
        </w:rPr>
        <w:t>ord</w:t>
      </w:r>
      <w:r w:rsidR="00DF3895" w:rsidRPr="004475E1">
        <w:rPr>
          <w:lang w:val="fr-FR"/>
        </w:rPr>
        <w:t xml:space="preserve"> la </w:t>
      </w:r>
      <w:r w:rsidR="00886439" w:rsidRPr="004475E1">
        <w:rPr>
          <w:lang w:val="fr-FR"/>
        </w:rPr>
        <w:t>queue</w:t>
      </w:r>
      <w:r w:rsidR="00DF3895" w:rsidRPr="004475E1">
        <w:rPr>
          <w:lang w:val="fr-FR"/>
        </w:rPr>
        <w:t xml:space="preserve">. </w:t>
      </w:r>
      <w:r w:rsidR="002B4230">
        <w:rPr>
          <w:lang w:val="fr-FR"/>
        </w:rPr>
        <w:t>En effet, s</w:t>
      </w:r>
      <w:r w:rsidR="00DF3895" w:rsidRPr="004475E1">
        <w:rPr>
          <w:lang w:val="fr-FR"/>
        </w:rPr>
        <w:t xml:space="preserve">i </w:t>
      </w:r>
      <w:r w:rsidR="00B066C3" w:rsidRPr="004475E1">
        <w:rPr>
          <w:lang w:val="fr-FR"/>
        </w:rPr>
        <w:t>le</w:t>
      </w:r>
      <w:r w:rsidR="00DF3895" w:rsidRPr="004475E1">
        <w:rPr>
          <w:lang w:val="fr-FR"/>
        </w:rPr>
        <w:t xml:space="preserve"> </w:t>
      </w:r>
      <w:r w:rsidR="00C67302" w:rsidRPr="004475E1">
        <w:rPr>
          <w:lang w:val="fr-FR"/>
        </w:rPr>
        <w:t>monde</w:t>
      </w:r>
      <w:r w:rsidR="00DF3895" w:rsidRPr="004475E1">
        <w:rPr>
          <w:lang w:val="fr-FR"/>
        </w:rPr>
        <w:t xml:space="preserve"> n</w:t>
      </w:r>
      <w:r w:rsidR="002B4230">
        <w:rPr>
          <w:lang w:val="fr-FR"/>
        </w:rPr>
        <w:t>e parvient</w:t>
      </w:r>
      <w:r w:rsidR="000E0E7A" w:rsidRPr="004475E1">
        <w:rPr>
          <w:lang w:val="fr-FR"/>
        </w:rPr>
        <w:t xml:space="preserve"> pas à instaurer</w:t>
      </w:r>
      <w:r w:rsidR="00DF3895" w:rsidRPr="004475E1">
        <w:rPr>
          <w:lang w:val="fr-FR"/>
        </w:rPr>
        <w:t xml:space="preserve"> </w:t>
      </w:r>
      <w:r w:rsidR="00DF3895" w:rsidRPr="004475E1">
        <w:rPr>
          <w:lang w:val="fr-FR"/>
        </w:rPr>
        <w:lastRenderedPageBreak/>
        <w:t xml:space="preserve">un </w:t>
      </w:r>
      <w:r w:rsidR="00A46118" w:rsidRPr="004475E1">
        <w:rPr>
          <w:lang w:val="fr-FR"/>
        </w:rPr>
        <w:t>développement</w:t>
      </w:r>
      <w:r w:rsidR="00DF3895" w:rsidRPr="004475E1">
        <w:rPr>
          <w:lang w:val="fr-FR"/>
        </w:rPr>
        <w:t xml:space="preserve"> </w:t>
      </w:r>
      <w:r w:rsidR="00BB5A0B" w:rsidRPr="004475E1">
        <w:rPr>
          <w:lang w:val="fr-FR"/>
        </w:rPr>
        <w:t xml:space="preserve">réellement </w:t>
      </w:r>
      <w:r w:rsidR="00CD4A7F" w:rsidRPr="004475E1">
        <w:rPr>
          <w:lang w:val="fr-FR"/>
        </w:rPr>
        <w:t>dura</w:t>
      </w:r>
      <w:r w:rsidR="00DF3895" w:rsidRPr="004475E1">
        <w:rPr>
          <w:lang w:val="fr-FR"/>
        </w:rPr>
        <w:t xml:space="preserve">ble, </w:t>
      </w:r>
      <w:r w:rsidR="00B066C3" w:rsidRPr="004475E1">
        <w:rPr>
          <w:lang w:val="fr-FR"/>
        </w:rPr>
        <w:t>le</w:t>
      </w:r>
      <w:r w:rsidR="00DF3895" w:rsidRPr="004475E1">
        <w:rPr>
          <w:lang w:val="fr-FR"/>
        </w:rPr>
        <w:t xml:space="preserve"> PCI </w:t>
      </w:r>
      <w:r w:rsidR="00BB5A0B" w:rsidRPr="004475E1">
        <w:rPr>
          <w:lang w:val="fr-FR"/>
        </w:rPr>
        <w:t>rest</w:t>
      </w:r>
      <w:r w:rsidR="000E0E7A" w:rsidRPr="004475E1">
        <w:rPr>
          <w:lang w:val="fr-FR"/>
        </w:rPr>
        <w:t xml:space="preserve">era </w:t>
      </w:r>
      <w:r w:rsidR="00BB5A0B" w:rsidRPr="004475E1">
        <w:rPr>
          <w:lang w:val="fr-FR"/>
        </w:rPr>
        <w:t>en</w:t>
      </w:r>
      <w:r w:rsidR="00523F18" w:rsidRPr="004475E1">
        <w:rPr>
          <w:lang w:val="fr-FR"/>
        </w:rPr>
        <w:t xml:space="preserve"> péril</w:t>
      </w:r>
      <w:r w:rsidR="002B4230">
        <w:rPr>
          <w:lang w:val="fr-FR"/>
        </w:rPr>
        <w:t xml:space="preserve">, </w:t>
      </w:r>
      <w:r w:rsidR="00523F18" w:rsidRPr="004475E1">
        <w:rPr>
          <w:lang w:val="fr-FR"/>
        </w:rPr>
        <w:t>mais</w:t>
      </w:r>
      <w:r w:rsidR="00DF3895" w:rsidRPr="004475E1">
        <w:rPr>
          <w:lang w:val="fr-FR"/>
        </w:rPr>
        <w:t xml:space="preserve"> si </w:t>
      </w:r>
      <w:r w:rsidR="00B066C3" w:rsidRPr="004475E1">
        <w:rPr>
          <w:lang w:val="fr-FR"/>
        </w:rPr>
        <w:t>le</w:t>
      </w:r>
      <w:r w:rsidR="00DF3895" w:rsidRPr="004475E1">
        <w:rPr>
          <w:lang w:val="fr-FR"/>
        </w:rPr>
        <w:t xml:space="preserve"> PCI n</w:t>
      </w:r>
      <w:r w:rsidR="000E0E7A" w:rsidRPr="004475E1">
        <w:rPr>
          <w:lang w:val="fr-FR"/>
        </w:rPr>
        <w:t>’est pas sauvegardé</w:t>
      </w:r>
      <w:r w:rsidR="00091889" w:rsidRPr="004475E1">
        <w:rPr>
          <w:lang w:val="fr-FR"/>
        </w:rPr>
        <w:t>,</w:t>
      </w:r>
      <w:r w:rsidR="00DF3895" w:rsidRPr="004475E1">
        <w:rPr>
          <w:lang w:val="fr-FR"/>
        </w:rPr>
        <w:t xml:space="preserve"> </w:t>
      </w:r>
      <w:r w:rsidR="000E0E7A" w:rsidRPr="004475E1">
        <w:rPr>
          <w:lang w:val="fr-FR"/>
        </w:rPr>
        <w:t xml:space="preserve">il </w:t>
      </w:r>
      <w:r w:rsidR="002B4230">
        <w:rPr>
          <w:lang w:val="fr-FR"/>
        </w:rPr>
        <w:t xml:space="preserve">est impossible de </w:t>
      </w:r>
      <w:r w:rsidR="000E0E7A" w:rsidRPr="004475E1">
        <w:rPr>
          <w:lang w:val="fr-FR"/>
        </w:rPr>
        <w:t>faire</w:t>
      </w:r>
      <w:r w:rsidR="00091889" w:rsidRPr="004475E1">
        <w:rPr>
          <w:lang w:val="fr-FR"/>
        </w:rPr>
        <w:t xml:space="preserve"> du</w:t>
      </w:r>
      <w:r w:rsidR="00DF3895" w:rsidRPr="004475E1">
        <w:rPr>
          <w:lang w:val="fr-FR"/>
        </w:rPr>
        <w:t xml:space="preserve"> </w:t>
      </w:r>
      <w:r w:rsidR="00A46118" w:rsidRPr="004475E1">
        <w:rPr>
          <w:lang w:val="fr-FR"/>
        </w:rPr>
        <w:t>développement</w:t>
      </w:r>
      <w:r w:rsidR="00DF3895" w:rsidRPr="004475E1">
        <w:rPr>
          <w:lang w:val="fr-FR"/>
        </w:rPr>
        <w:t xml:space="preserve"> </w:t>
      </w:r>
      <w:r w:rsidR="00CD4A7F" w:rsidRPr="004475E1">
        <w:rPr>
          <w:lang w:val="fr-FR"/>
        </w:rPr>
        <w:t>dura</w:t>
      </w:r>
      <w:r w:rsidR="00091889" w:rsidRPr="004475E1">
        <w:rPr>
          <w:lang w:val="fr-FR"/>
        </w:rPr>
        <w:t>ble une réalité</w:t>
      </w:r>
      <w:r w:rsidR="00CA5914" w:rsidRPr="004475E1">
        <w:rPr>
          <w:lang w:val="fr-FR"/>
        </w:rPr>
        <w:t>.</w:t>
      </w:r>
    </w:p>
    <w:p w14:paraId="25EEC930" w14:textId="61D20BBD" w:rsidR="0097629F" w:rsidRPr="00057ECB" w:rsidRDefault="00CE01BE" w:rsidP="00D41846">
      <w:pPr>
        <w:pStyle w:val="Titcoul"/>
        <w:ind w:left="851" w:hanging="851"/>
        <w:rPr>
          <w:lang w:val="fr-FR"/>
        </w:rPr>
      </w:pPr>
      <w:r w:rsidRPr="00057ECB">
        <w:rPr>
          <w:lang w:val="fr-FR"/>
        </w:rPr>
        <w:t>8.</w:t>
      </w:r>
      <w:r w:rsidR="00915FF5" w:rsidRPr="00057ECB">
        <w:rPr>
          <w:lang w:val="fr-FR"/>
        </w:rPr>
        <w:t>2</w:t>
      </w:r>
      <w:r w:rsidRPr="00057ECB">
        <w:rPr>
          <w:lang w:val="fr-FR"/>
        </w:rPr>
        <w:tab/>
      </w:r>
      <w:r w:rsidR="00BB6093" w:rsidRPr="00057ECB">
        <w:rPr>
          <w:lang w:val="fr-FR"/>
        </w:rPr>
        <w:t xml:space="preserve">La </w:t>
      </w:r>
      <w:r w:rsidR="00730738" w:rsidRPr="00057ECB">
        <w:rPr>
          <w:lang w:val="fr-FR"/>
        </w:rPr>
        <w:t>culture</w:t>
      </w:r>
      <w:r w:rsidR="006F0ED0" w:rsidRPr="00057ECB">
        <w:rPr>
          <w:lang w:val="fr-FR"/>
        </w:rPr>
        <w:t xml:space="preserve"> dans le d</w:t>
      </w:r>
      <w:r w:rsidR="002B4230" w:rsidRPr="00057ECB">
        <w:rPr>
          <w:lang w:val="fr-FR"/>
        </w:rPr>
        <w:t>é</w:t>
      </w:r>
      <w:r w:rsidR="006F0ED0" w:rsidRPr="00057ECB">
        <w:rPr>
          <w:lang w:val="fr-FR"/>
        </w:rPr>
        <w:t xml:space="preserve">bat </w:t>
      </w:r>
      <w:r w:rsidR="00D64213" w:rsidRPr="00057ECB">
        <w:rPr>
          <w:lang w:val="fr-FR"/>
        </w:rPr>
        <w:t xml:space="preserve">ET LES ENGAGEMENTS </w:t>
      </w:r>
      <w:r w:rsidR="006F0ED0" w:rsidRPr="00057ECB">
        <w:rPr>
          <w:lang w:val="fr-FR"/>
        </w:rPr>
        <w:t>internationa</w:t>
      </w:r>
      <w:r w:rsidR="002B4230" w:rsidRPr="00057ECB">
        <w:rPr>
          <w:lang w:val="fr-FR"/>
        </w:rPr>
        <w:t xml:space="preserve">ux </w:t>
      </w:r>
      <w:r w:rsidR="006E0E4C" w:rsidRPr="00057ECB">
        <w:rPr>
          <w:lang w:val="fr-FR"/>
        </w:rPr>
        <w:t>sur le développement</w:t>
      </w:r>
    </w:p>
    <w:p w14:paraId="09120822" w14:textId="6774DAC4" w:rsidR="00097FDE" w:rsidRPr="004475E1" w:rsidRDefault="00A93138" w:rsidP="00EC6D32">
      <w:pPr>
        <w:pStyle w:val="Texte1"/>
        <w:rPr>
          <w:lang w:val="fr-FR"/>
        </w:rPr>
      </w:pPr>
      <w:r>
        <w:rPr>
          <w:lang w:val="fr-FR"/>
        </w:rPr>
        <w:t>Depuis de nombreuses années, l</w:t>
      </w:r>
      <w:r w:rsidR="00B066C3" w:rsidRPr="004475E1">
        <w:rPr>
          <w:lang w:val="fr-FR"/>
        </w:rPr>
        <w:t>e</w:t>
      </w:r>
      <w:r w:rsidR="00DF3895" w:rsidRPr="004475E1">
        <w:rPr>
          <w:lang w:val="fr-FR"/>
        </w:rPr>
        <w:t xml:space="preserve"> </w:t>
      </w:r>
      <w:r w:rsidR="00F110DD" w:rsidRPr="004475E1">
        <w:rPr>
          <w:lang w:val="fr-FR"/>
        </w:rPr>
        <w:t xml:space="preserve">lien </w:t>
      </w:r>
      <w:r w:rsidR="00FE367D">
        <w:rPr>
          <w:lang w:val="fr-FR"/>
        </w:rPr>
        <w:t xml:space="preserve">étroit </w:t>
      </w:r>
      <w:r w:rsidR="00DF3895" w:rsidRPr="004475E1">
        <w:rPr>
          <w:lang w:val="fr-FR"/>
        </w:rPr>
        <w:t xml:space="preserve">entre </w:t>
      </w:r>
      <w:r w:rsidR="00730738" w:rsidRPr="004475E1">
        <w:rPr>
          <w:lang w:val="fr-FR"/>
        </w:rPr>
        <w:t>culture</w:t>
      </w:r>
      <w:r w:rsidR="00DF3895" w:rsidRPr="004475E1">
        <w:rPr>
          <w:lang w:val="fr-FR"/>
        </w:rPr>
        <w:t xml:space="preserve"> </w:t>
      </w:r>
      <w:r w:rsidR="00B066C3" w:rsidRPr="004475E1">
        <w:rPr>
          <w:lang w:val="fr-FR"/>
        </w:rPr>
        <w:t>et</w:t>
      </w:r>
      <w:r w:rsidR="00DF3895" w:rsidRPr="004475E1">
        <w:rPr>
          <w:lang w:val="fr-FR"/>
        </w:rPr>
        <w:t xml:space="preserve"> </w:t>
      </w:r>
      <w:r w:rsidR="00A46118" w:rsidRPr="004475E1">
        <w:rPr>
          <w:lang w:val="fr-FR"/>
        </w:rPr>
        <w:t>développement</w:t>
      </w:r>
      <w:r w:rsidR="0046518B" w:rsidRPr="004475E1">
        <w:rPr>
          <w:lang w:val="fr-FR"/>
        </w:rPr>
        <w:t xml:space="preserve">, </w:t>
      </w:r>
      <w:r>
        <w:rPr>
          <w:lang w:val="fr-FR"/>
        </w:rPr>
        <w:t xml:space="preserve">et notamment entre </w:t>
      </w:r>
      <w:r w:rsidR="0046518B" w:rsidRPr="004475E1">
        <w:rPr>
          <w:lang w:val="fr-FR"/>
        </w:rPr>
        <w:t>patrimoine culturel immatériel et d</w:t>
      </w:r>
      <w:r>
        <w:rPr>
          <w:lang w:val="fr-FR"/>
        </w:rPr>
        <w:t>é</w:t>
      </w:r>
      <w:r w:rsidR="0046518B" w:rsidRPr="004475E1">
        <w:rPr>
          <w:lang w:val="fr-FR"/>
        </w:rPr>
        <w:t>vel</w:t>
      </w:r>
      <w:r>
        <w:rPr>
          <w:lang w:val="fr-FR"/>
        </w:rPr>
        <w:t>oppe</w:t>
      </w:r>
      <w:r w:rsidR="0046518B" w:rsidRPr="004475E1">
        <w:rPr>
          <w:lang w:val="fr-FR"/>
        </w:rPr>
        <w:t>ment,</w:t>
      </w:r>
      <w:r w:rsidR="00DF3895" w:rsidRPr="004475E1">
        <w:rPr>
          <w:lang w:val="fr-FR"/>
        </w:rPr>
        <w:t xml:space="preserve"> </w:t>
      </w:r>
      <w:r w:rsidR="00091889" w:rsidRPr="004475E1">
        <w:rPr>
          <w:lang w:val="fr-FR"/>
        </w:rPr>
        <w:t>suscite</w:t>
      </w:r>
      <w:r w:rsidR="00DF3895" w:rsidRPr="004475E1">
        <w:rPr>
          <w:lang w:val="fr-FR"/>
        </w:rPr>
        <w:t xml:space="preserve"> </w:t>
      </w:r>
      <w:r w:rsidR="00F110DD" w:rsidRPr="004475E1">
        <w:rPr>
          <w:lang w:val="fr-FR"/>
        </w:rPr>
        <w:t>d’inno</w:t>
      </w:r>
      <w:r w:rsidR="00DF3895" w:rsidRPr="004475E1">
        <w:rPr>
          <w:lang w:val="fr-FR"/>
        </w:rPr>
        <w:t>m</w:t>
      </w:r>
      <w:r w:rsidR="00F110DD" w:rsidRPr="004475E1">
        <w:rPr>
          <w:lang w:val="fr-FR"/>
        </w:rPr>
        <w:t>brables débat</w:t>
      </w:r>
      <w:r w:rsidR="00DF3895" w:rsidRPr="004475E1">
        <w:rPr>
          <w:lang w:val="fr-FR"/>
        </w:rPr>
        <w:t xml:space="preserve">s </w:t>
      </w:r>
      <w:r>
        <w:rPr>
          <w:lang w:val="fr-FR"/>
        </w:rPr>
        <w:t xml:space="preserve">sous </w:t>
      </w:r>
      <w:r w:rsidR="00DF3895" w:rsidRPr="004475E1">
        <w:rPr>
          <w:lang w:val="fr-FR"/>
        </w:rPr>
        <w:t>dif</w:t>
      </w:r>
      <w:r w:rsidR="00F110DD" w:rsidRPr="004475E1">
        <w:rPr>
          <w:lang w:val="fr-FR"/>
        </w:rPr>
        <w:t>fé</w:t>
      </w:r>
      <w:r w:rsidR="00DF3895" w:rsidRPr="004475E1">
        <w:rPr>
          <w:lang w:val="fr-FR"/>
        </w:rPr>
        <w:t xml:space="preserve">rentes </w:t>
      </w:r>
      <w:r w:rsidR="00BF5ED3" w:rsidRPr="004475E1">
        <w:rPr>
          <w:lang w:val="fr-FR"/>
        </w:rPr>
        <w:t>perspective</w:t>
      </w:r>
      <w:r w:rsidR="00DF3895" w:rsidRPr="004475E1">
        <w:rPr>
          <w:lang w:val="fr-FR"/>
        </w:rPr>
        <w:t xml:space="preserve">s. </w:t>
      </w:r>
      <w:r>
        <w:rPr>
          <w:lang w:val="fr-FR"/>
        </w:rPr>
        <w:t>Tout comme l</w:t>
      </w:r>
      <w:r w:rsidR="00730738" w:rsidRPr="004475E1">
        <w:rPr>
          <w:lang w:val="fr-FR"/>
        </w:rPr>
        <w:t>e</w:t>
      </w:r>
      <w:r w:rsidR="00322FF3" w:rsidRPr="004475E1">
        <w:rPr>
          <w:lang w:val="fr-FR"/>
        </w:rPr>
        <w:t xml:space="preserve"> concept</w:t>
      </w:r>
      <w:r w:rsidR="00DF3895" w:rsidRPr="004475E1">
        <w:rPr>
          <w:lang w:val="fr-FR"/>
        </w:rPr>
        <w:t xml:space="preserve"> de </w:t>
      </w:r>
      <w:r w:rsidR="00730738" w:rsidRPr="004475E1">
        <w:rPr>
          <w:lang w:val="fr-FR"/>
        </w:rPr>
        <w:t>culture</w:t>
      </w:r>
      <w:r>
        <w:rPr>
          <w:lang w:val="fr-FR"/>
        </w:rPr>
        <w:t xml:space="preserve">, le concept </w:t>
      </w:r>
      <w:r w:rsidR="00091889" w:rsidRPr="004475E1">
        <w:rPr>
          <w:lang w:val="fr-FR"/>
        </w:rPr>
        <w:t>de</w:t>
      </w:r>
      <w:r w:rsidR="00DF3895" w:rsidRPr="004475E1">
        <w:rPr>
          <w:lang w:val="fr-FR"/>
        </w:rPr>
        <w:t xml:space="preserve"> </w:t>
      </w:r>
      <w:r w:rsidR="00A46118" w:rsidRPr="004475E1">
        <w:rPr>
          <w:lang w:val="fr-FR"/>
        </w:rPr>
        <w:t>développement</w:t>
      </w:r>
      <w:r w:rsidR="00DF3895" w:rsidRPr="004475E1">
        <w:rPr>
          <w:lang w:val="fr-FR"/>
        </w:rPr>
        <w:t xml:space="preserve"> </w:t>
      </w:r>
      <w:r>
        <w:rPr>
          <w:lang w:val="fr-FR"/>
        </w:rPr>
        <w:t xml:space="preserve">a </w:t>
      </w:r>
      <w:r w:rsidR="00322FF3" w:rsidRPr="004475E1">
        <w:rPr>
          <w:lang w:val="fr-FR"/>
        </w:rPr>
        <w:t>é</w:t>
      </w:r>
      <w:r w:rsidR="00DF3895" w:rsidRPr="004475E1">
        <w:rPr>
          <w:lang w:val="fr-FR"/>
        </w:rPr>
        <w:t>volu</w:t>
      </w:r>
      <w:r w:rsidR="00E46BFC" w:rsidRPr="004475E1">
        <w:rPr>
          <w:lang w:val="fr-FR"/>
        </w:rPr>
        <w:t>é</w:t>
      </w:r>
      <w:r w:rsidR="00DF3895" w:rsidRPr="004475E1">
        <w:rPr>
          <w:lang w:val="fr-FR"/>
        </w:rPr>
        <w:t xml:space="preserve"> </w:t>
      </w:r>
      <w:r w:rsidR="00B066C3" w:rsidRPr="004475E1">
        <w:rPr>
          <w:lang w:val="fr-FR"/>
        </w:rPr>
        <w:t>et</w:t>
      </w:r>
      <w:r w:rsidR="001D4A8B" w:rsidRPr="004475E1">
        <w:rPr>
          <w:lang w:val="fr-FR"/>
        </w:rPr>
        <w:t>,</w:t>
      </w:r>
      <w:r w:rsidR="00DF3895" w:rsidRPr="004475E1">
        <w:rPr>
          <w:lang w:val="fr-FR"/>
        </w:rPr>
        <w:t xml:space="preserve"> </w:t>
      </w:r>
      <w:r w:rsidR="001D4A8B" w:rsidRPr="004475E1">
        <w:rPr>
          <w:lang w:val="fr-FR"/>
        </w:rPr>
        <w:t>s</w:t>
      </w:r>
      <w:r w:rsidR="00E46BFC" w:rsidRPr="004475E1">
        <w:rPr>
          <w:lang w:val="fr-FR"/>
        </w:rPr>
        <w:t>’il y a quelques</w:t>
      </w:r>
      <w:r w:rsidR="00DF3895" w:rsidRPr="004475E1">
        <w:rPr>
          <w:lang w:val="fr-FR"/>
        </w:rPr>
        <w:t xml:space="preserve"> déc</w:t>
      </w:r>
      <w:r w:rsidR="00E46BFC" w:rsidRPr="004475E1">
        <w:rPr>
          <w:lang w:val="fr-FR"/>
        </w:rPr>
        <w:t>ennie</w:t>
      </w:r>
      <w:r w:rsidR="00DF3895" w:rsidRPr="004475E1">
        <w:rPr>
          <w:lang w:val="fr-FR"/>
        </w:rPr>
        <w:t xml:space="preserve">s, </w:t>
      </w:r>
      <w:r>
        <w:rPr>
          <w:lang w:val="fr-FR"/>
        </w:rPr>
        <w:t>le</w:t>
      </w:r>
      <w:r w:rsidR="001D4A8B" w:rsidRPr="004475E1">
        <w:rPr>
          <w:lang w:val="fr-FR"/>
        </w:rPr>
        <w:t xml:space="preserve"> </w:t>
      </w:r>
      <w:r>
        <w:rPr>
          <w:lang w:val="fr-FR"/>
        </w:rPr>
        <w:t xml:space="preserve">lien entre les deux </w:t>
      </w:r>
      <w:r w:rsidR="001D4A8B" w:rsidRPr="004475E1">
        <w:rPr>
          <w:lang w:val="fr-FR"/>
        </w:rPr>
        <w:t>s’apparent</w:t>
      </w:r>
      <w:r w:rsidR="00E46BFC" w:rsidRPr="004475E1">
        <w:rPr>
          <w:lang w:val="fr-FR"/>
        </w:rPr>
        <w:t>ait davantage à</w:t>
      </w:r>
      <w:r w:rsidR="00DF3895" w:rsidRPr="004475E1">
        <w:rPr>
          <w:lang w:val="fr-FR"/>
        </w:rPr>
        <w:t xml:space="preserve"> </w:t>
      </w:r>
      <w:r w:rsidR="005D7639" w:rsidRPr="004475E1">
        <w:rPr>
          <w:lang w:val="fr-FR"/>
        </w:rPr>
        <w:t>une</w:t>
      </w:r>
      <w:r w:rsidR="00DF3895" w:rsidRPr="004475E1">
        <w:rPr>
          <w:lang w:val="fr-FR"/>
        </w:rPr>
        <w:t xml:space="preserve"> contradic</w:t>
      </w:r>
      <w:r w:rsidR="00E46BFC" w:rsidRPr="004475E1">
        <w:rPr>
          <w:lang w:val="fr-FR"/>
        </w:rPr>
        <w:t>tio</w:t>
      </w:r>
      <w:r w:rsidR="00DF3895" w:rsidRPr="004475E1">
        <w:rPr>
          <w:lang w:val="fr-FR"/>
        </w:rPr>
        <w:t xml:space="preserve">n, </w:t>
      </w:r>
      <w:r w:rsidR="0093616B" w:rsidRPr="004475E1">
        <w:rPr>
          <w:lang w:val="fr-FR"/>
        </w:rPr>
        <w:t>aujourd’hui</w:t>
      </w:r>
      <w:r w:rsidR="00CB5BA6" w:rsidRPr="004475E1">
        <w:rPr>
          <w:lang w:val="fr-FR"/>
        </w:rPr>
        <w:t xml:space="preserve"> </w:t>
      </w:r>
      <w:r w:rsidR="00DF3895" w:rsidRPr="004475E1">
        <w:rPr>
          <w:lang w:val="fr-FR"/>
        </w:rPr>
        <w:t>l</w:t>
      </w:r>
      <w:r w:rsidR="006B5242" w:rsidRPr="004475E1">
        <w:rPr>
          <w:lang w:val="fr-FR"/>
        </w:rPr>
        <w:t>’éq</w:t>
      </w:r>
      <w:r w:rsidR="00DF3895" w:rsidRPr="004475E1">
        <w:rPr>
          <w:lang w:val="fr-FR"/>
        </w:rPr>
        <w:t>ua</w:t>
      </w:r>
      <w:r w:rsidR="006B5242" w:rsidRPr="004475E1">
        <w:rPr>
          <w:lang w:val="fr-FR"/>
        </w:rPr>
        <w:t>tio</w:t>
      </w:r>
      <w:r w:rsidR="00DF3895" w:rsidRPr="004475E1">
        <w:rPr>
          <w:lang w:val="fr-FR"/>
        </w:rPr>
        <w:t xml:space="preserve">n </w:t>
      </w:r>
      <w:r w:rsidR="006B5242" w:rsidRPr="004475E1">
        <w:rPr>
          <w:lang w:val="fr-FR"/>
        </w:rPr>
        <w:t>semble</w:t>
      </w:r>
      <w:r w:rsidR="00DF3895" w:rsidRPr="004475E1">
        <w:rPr>
          <w:lang w:val="fr-FR"/>
        </w:rPr>
        <w:t xml:space="preserve"> </w:t>
      </w:r>
      <w:r w:rsidR="006B5242" w:rsidRPr="004475E1">
        <w:rPr>
          <w:lang w:val="fr-FR"/>
        </w:rPr>
        <w:t>s’</w:t>
      </w:r>
      <w:r w:rsidR="00DF3895" w:rsidRPr="004475E1">
        <w:rPr>
          <w:lang w:val="fr-FR"/>
        </w:rPr>
        <w:t>inverse</w:t>
      </w:r>
      <w:r w:rsidR="006B5242" w:rsidRPr="004475E1">
        <w:rPr>
          <w:lang w:val="fr-FR"/>
        </w:rPr>
        <w:t>r</w:t>
      </w:r>
      <w:r w:rsidR="00DF3895" w:rsidRPr="004475E1">
        <w:rPr>
          <w:lang w:val="fr-FR"/>
        </w:rPr>
        <w:t>.</w:t>
      </w:r>
    </w:p>
    <w:p w14:paraId="72FD803B" w14:textId="2D164186" w:rsidR="0046518B" w:rsidRPr="004475E1" w:rsidRDefault="00A93138" w:rsidP="00C64781">
      <w:pPr>
        <w:pStyle w:val="Texte1"/>
        <w:rPr>
          <w:lang w:val="fr-FR"/>
        </w:rPr>
      </w:pPr>
      <w:r>
        <w:rPr>
          <w:lang w:val="fr-FR"/>
        </w:rPr>
        <w:t>Plusieurs raisons expliquent l’absence fréquente de la culture dans les engagements internationaux en matière de développement durable</w:t>
      </w:r>
      <w:r w:rsidR="001444C7">
        <w:rPr>
          <w:lang w:val="fr-FR"/>
        </w:rPr>
        <w:t xml:space="preserve">. On citera, </w:t>
      </w:r>
      <w:r w:rsidR="001444C7" w:rsidRPr="001444C7">
        <w:rPr>
          <w:lang w:val="fr-FR"/>
        </w:rPr>
        <w:t>par exemple</w:t>
      </w:r>
      <w:r w:rsidR="001444C7">
        <w:rPr>
          <w:lang w:val="fr-FR"/>
        </w:rPr>
        <w:t xml:space="preserve">, l’idée défendue par certains selon laquelle un trop grand intérêt accordé à </w:t>
      </w:r>
      <w:r w:rsidR="00097FDE" w:rsidRPr="004475E1">
        <w:rPr>
          <w:lang w:val="fr-FR"/>
        </w:rPr>
        <w:t xml:space="preserve">la </w:t>
      </w:r>
      <w:r w:rsidR="0046518B" w:rsidRPr="004475E1">
        <w:rPr>
          <w:lang w:val="fr-FR"/>
        </w:rPr>
        <w:t>diversité</w:t>
      </w:r>
      <w:r w:rsidR="00E26F97" w:rsidRPr="004475E1">
        <w:rPr>
          <w:lang w:val="fr-FR"/>
        </w:rPr>
        <w:t xml:space="preserve"> </w:t>
      </w:r>
      <w:r w:rsidR="00097FDE" w:rsidRPr="004475E1">
        <w:rPr>
          <w:lang w:val="fr-FR"/>
        </w:rPr>
        <w:t xml:space="preserve">culturelle et </w:t>
      </w:r>
      <w:r w:rsidR="001444C7">
        <w:rPr>
          <w:lang w:val="fr-FR"/>
        </w:rPr>
        <w:t xml:space="preserve">à </w:t>
      </w:r>
      <w:r w:rsidR="00097FDE" w:rsidRPr="004475E1">
        <w:rPr>
          <w:lang w:val="fr-FR"/>
        </w:rPr>
        <w:t xml:space="preserve">la pérennité des traditions </w:t>
      </w:r>
      <w:r w:rsidR="001444C7">
        <w:rPr>
          <w:lang w:val="fr-FR"/>
        </w:rPr>
        <w:t xml:space="preserve">est </w:t>
      </w:r>
      <w:r w:rsidR="001444C7" w:rsidRPr="001444C7">
        <w:rPr>
          <w:lang w:val="fr-FR"/>
        </w:rPr>
        <w:t>susceptible</w:t>
      </w:r>
      <w:r w:rsidR="00E26F97" w:rsidRPr="004475E1">
        <w:rPr>
          <w:lang w:val="fr-FR"/>
        </w:rPr>
        <w:t xml:space="preserve"> </w:t>
      </w:r>
      <w:r w:rsidR="001444C7">
        <w:rPr>
          <w:lang w:val="fr-FR"/>
        </w:rPr>
        <w:t>d’</w:t>
      </w:r>
      <w:r w:rsidR="00E26F97" w:rsidRPr="004475E1">
        <w:rPr>
          <w:lang w:val="fr-FR"/>
        </w:rPr>
        <w:t xml:space="preserve">engendrer </w:t>
      </w:r>
      <w:r w:rsidR="00097FDE" w:rsidRPr="004475E1">
        <w:rPr>
          <w:lang w:val="fr-FR"/>
        </w:rPr>
        <w:t>des conflits sociaux</w:t>
      </w:r>
      <w:r w:rsidR="00E26F97" w:rsidRPr="004475E1">
        <w:rPr>
          <w:lang w:val="fr-FR"/>
        </w:rPr>
        <w:t xml:space="preserve"> ou </w:t>
      </w:r>
      <w:r w:rsidR="001444C7">
        <w:rPr>
          <w:lang w:val="fr-FR"/>
        </w:rPr>
        <w:t>d’</w:t>
      </w:r>
      <w:r w:rsidR="00E26F97" w:rsidRPr="004475E1">
        <w:rPr>
          <w:lang w:val="fr-FR"/>
        </w:rPr>
        <w:t>entraver le développement démocratique et économique.</w:t>
      </w:r>
      <w:r w:rsidR="00097FDE" w:rsidRPr="004475E1">
        <w:rPr>
          <w:lang w:val="fr-FR"/>
        </w:rPr>
        <w:t xml:space="preserve"> Force est de constater que la diversité culturelle aide à valoriser les capacités des personnes et à combattre la pauvreté. Une deuxième raison</w:t>
      </w:r>
      <w:r w:rsidR="00E26F97" w:rsidRPr="004475E1">
        <w:rPr>
          <w:lang w:val="fr-FR"/>
        </w:rPr>
        <w:t>, plus pragmatique</w:t>
      </w:r>
      <w:r w:rsidR="0046518B" w:rsidRPr="004475E1">
        <w:rPr>
          <w:lang w:val="fr-FR"/>
        </w:rPr>
        <w:t>,</w:t>
      </w:r>
      <w:r w:rsidR="001444C7">
        <w:rPr>
          <w:lang w:val="fr-FR"/>
        </w:rPr>
        <w:t xml:space="preserve"> était </w:t>
      </w:r>
      <w:r w:rsidR="00097FDE" w:rsidRPr="004475E1">
        <w:rPr>
          <w:lang w:val="fr-FR"/>
        </w:rPr>
        <w:t>l’absence d’indicateurs de la contribution de la culture au développement économique.</w:t>
      </w:r>
      <w:r w:rsidR="0046518B" w:rsidRPr="004475E1">
        <w:rPr>
          <w:lang w:val="fr-FR"/>
        </w:rPr>
        <w:t xml:space="preserve"> </w:t>
      </w:r>
      <w:r w:rsidR="00097FDE" w:rsidRPr="004475E1">
        <w:rPr>
          <w:lang w:val="fr-FR"/>
        </w:rPr>
        <w:t>D’importants progrès ont été réalisés</w:t>
      </w:r>
      <w:r w:rsidR="001444C7">
        <w:rPr>
          <w:lang w:val="fr-FR"/>
        </w:rPr>
        <w:t xml:space="preserve"> en la matière</w:t>
      </w:r>
      <w:r w:rsidR="00097FDE" w:rsidRPr="004475E1">
        <w:rPr>
          <w:lang w:val="fr-FR"/>
        </w:rPr>
        <w:t xml:space="preserve">, comme l’initiative des </w:t>
      </w:r>
      <w:r w:rsidR="0046518B" w:rsidRPr="004475E1">
        <w:rPr>
          <w:lang w:val="fr-FR"/>
        </w:rPr>
        <w:t>Indicateurs UNESCO de la culture pour le développement (IUCD)</w:t>
      </w:r>
      <w:r w:rsidR="00097FDE" w:rsidRPr="004475E1">
        <w:rPr>
          <w:lang w:val="fr-FR"/>
        </w:rPr>
        <w:t xml:space="preserve">, l’indice du Bonheur </w:t>
      </w:r>
      <w:r w:rsidR="0046518B" w:rsidRPr="004475E1">
        <w:rPr>
          <w:lang w:val="fr-FR"/>
        </w:rPr>
        <w:t>n</w:t>
      </w:r>
      <w:r w:rsidR="00097FDE" w:rsidRPr="004475E1">
        <w:rPr>
          <w:lang w:val="fr-FR"/>
        </w:rPr>
        <w:t xml:space="preserve">ational </w:t>
      </w:r>
      <w:r w:rsidR="0046518B" w:rsidRPr="004475E1">
        <w:rPr>
          <w:lang w:val="fr-FR"/>
        </w:rPr>
        <w:t>b</w:t>
      </w:r>
      <w:r w:rsidR="00097FDE" w:rsidRPr="004475E1">
        <w:rPr>
          <w:lang w:val="fr-FR"/>
        </w:rPr>
        <w:t xml:space="preserve">rut </w:t>
      </w:r>
      <w:r w:rsidR="001444C7">
        <w:rPr>
          <w:lang w:val="fr-FR"/>
        </w:rPr>
        <w:t xml:space="preserve">proposé </w:t>
      </w:r>
      <w:r w:rsidR="00097FDE" w:rsidRPr="004475E1">
        <w:rPr>
          <w:lang w:val="fr-FR"/>
        </w:rPr>
        <w:t xml:space="preserve">par le </w:t>
      </w:r>
      <w:r w:rsidR="0046518B" w:rsidRPr="004475E1">
        <w:rPr>
          <w:lang w:val="fr-FR"/>
        </w:rPr>
        <w:t>Bhoutan</w:t>
      </w:r>
      <w:r w:rsidR="0046518B" w:rsidRPr="004475E1">
        <w:rPr>
          <w:rStyle w:val="FootnoteReference"/>
          <w:lang w:val="fr-FR"/>
        </w:rPr>
        <w:footnoteReference w:id="1"/>
      </w:r>
      <w:r w:rsidR="0046518B" w:rsidRPr="004475E1">
        <w:rPr>
          <w:lang w:val="fr-FR"/>
        </w:rPr>
        <w:t xml:space="preserve"> et l’indice du Bien-être social équitable et durable développé par l’Italie</w:t>
      </w:r>
      <w:r w:rsidR="0046518B" w:rsidRPr="004475E1">
        <w:rPr>
          <w:rStyle w:val="FootnoteReference"/>
          <w:lang w:val="fr-FR"/>
        </w:rPr>
        <w:footnoteReference w:id="2"/>
      </w:r>
      <w:r w:rsidR="0046518B" w:rsidRPr="004475E1">
        <w:rPr>
          <w:lang w:val="fr-FR"/>
        </w:rPr>
        <w:t>.</w:t>
      </w:r>
    </w:p>
    <w:p w14:paraId="5156295C" w14:textId="01FA1CF8" w:rsidR="0080043A" w:rsidRPr="004475E1" w:rsidRDefault="001444C7" w:rsidP="00EC6D32">
      <w:pPr>
        <w:pStyle w:val="Texte1"/>
        <w:rPr>
          <w:lang w:val="fr-FR"/>
        </w:rPr>
      </w:pPr>
      <w:r>
        <w:rPr>
          <w:lang w:val="fr-FR"/>
        </w:rPr>
        <w:t xml:space="preserve">Il convient de mentionner quelques dates </w:t>
      </w:r>
      <w:r w:rsidR="00166BF5" w:rsidRPr="004475E1">
        <w:rPr>
          <w:lang w:val="fr-FR"/>
        </w:rPr>
        <w:t xml:space="preserve">pour </w:t>
      </w:r>
      <w:r>
        <w:rPr>
          <w:lang w:val="fr-FR"/>
        </w:rPr>
        <w:t xml:space="preserve">bien </w:t>
      </w:r>
      <w:r w:rsidR="00166BF5" w:rsidRPr="004475E1">
        <w:rPr>
          <w:lang w:val="fr-FR"/>
        </w:rPr>
        <w:t>comprendre c</w:t>
      </w:r>
      <w:r w:rsidR="003440B8" w:rsidRPr="004475E1">
        <w:rPr>
          <w:lang w:val="fr-FR"/>
        </w:rPr>
        <w:t xml:space="preserve">omment le discours et </w:t>
      </w:r>
      <w:r w:rsidR="00D64213" w:rsidRPr="004475E1">
        <w:rPr>
          <w:lang w:val="fr-FR"/>
        </w:rPr>
        <w:t>l’action internationale</w:t>
      </w:r>
      <w:r w:rsidR="003440B8" w:rsidRPr="004475E1">
        <w:rPr>
          <w:lang w:val="fr-FR"/>
        </w:rPr>
        <w:t xml:space="preserve"> sur le lien entre culture et développement </w:t>
      </w:r>
      <w:r w:rsidR="00FE367D">
        <w:rPr>
          <w:lang w:val="fr-FR"/>
        </w:rPr>
        <w:t>ont</w:t>
      </w:r>
      <w:r w:rsidR="003440B8" w:rsidRPr="004475E1">
        <w:rPr>
          <w:lang w:val="fr-FR"/>
        </w:rPr>
        <w:t xml:space="preserve"> </w:t>
      </w:r>
      <w:r w:rsidR="003D51C3" w:rsidRPr="004475E1">
        <w:rPr>
          <w:lang w:val="fr-FR"/>
        </w:rPr>
        <w:t>évolué</w:t>
      </w:r>
      <w:r w:rsidR="00D64213" w:rsidRPr="004475E1">
        <w:rPr>
          <w:lang w:val="fr-FR"/>
        </w:rPr>
        <w:t>. L’UNESCO</w:t>
      </w:r>
      <w:r>
        <w:rPr>
          <w:lang w:val="fr-FR"/>
        </w:rPr>
        <w:t>, en tant qu’</w:t>
      </w:r>
      <w:r w:rsidR="00D64213" w:rsidRPr="004475E1">
        <w:rPr>
          <w:lang w:val="fr-FR"/>
        </w:rPr>
        <w:t xml:space="preserve">organisation du système des Nations Unies </w:t>
      </w:r>
      <w:r>
        <w:rPr>
          <w:lang w:val="fr-FR"/>
        </w:rPr>
        <w:t>disposant d’un</w:t>
      </w:r>
      <w:r w:rsidR="00D64213" w:rsidRPr="004475E1">
        <w:rPr>
          <w:lang w:val="fr-FR"/>
        </w:rPr>
        <w:t xml:space="preserve"> mandat spécifique dans le domaine de la culture</w:t>
      </w:r>
      <w:r>
        <w:rPr>
          <w:lang w:val="fr-FR"/>
        </w:rPr>
        <w:t>,</w:t>
      </w:r>
      <w:r w:rsidR="00D64213" w:rsidRPr="004475E1">
        <w:rPr>
          <w:lang w:val="fr-FR"/>
        </w:rPr>
        <w:t xml:space="preserve"> a </w:t>
      </w:r>
      <w:r w:rsidR="00847F7F" w:rsidRPr="004475E1">
        <w:rPr>
          <w:lang w:val="fr-FR"/>
        </w:rPr>
        <w:t xml:space="preserve">été un acteur </w:t>
      </w:r>
      <w:r>
        <w:rPr>
          <w:lang w:val="fr-FR"/>
        </w:rPr>
        <w:t xml:space="preserve">essentiel </w:t>
      </w:r>
      <w:r w:rsidR="00847F7F" w:rsidRPr="004475E1">
        <w:rPr>
          <w:lang w:val="fr-FR"/>
        </w:rPr>
        <w:t>d</w:t>
      </w:r>
      <w:r>
        <w:rPr>
          <w:lang w:val="fr-FR"/>
        </w:rPr>
        <w:t xml:space="preserve">e cette </w:t>
      </w:r>
      <w:r w:rsidRPr="001444C7">
        <w:rPr>
          <w:lang w:val="fr-FR"/>
        </w:rPr>
        <w:t>évolution</w:t>
      </w:r>
      <w:r w:rsidR="00A93B07" w:rsidRPr="004475E1">
        <w:rPr>
          <w:lang w:val="fr-FR"/>
        </w:rPr>
        <w:t>. D</w:t>
      </w:r>
      <w:r w:rsidR="00D64213" w:rsidRPr="004475E1">
        <w:rPr>
          <w:lang w:val="fr-FR"/>
        </w:rPr>
        <w:t>’</w:t>
      </w:r>
      <w:r w:rsidR="003D51C3" w:rsidRPr="004475E1">
        <w:rPr>
          <w:lang w:val="fr-FR"/>
        </w:rPr>
        <w:t xml:space="preserve">autres agences </w:t>
      </w:r>
      <w:r w:rsidR="00D64213" w:rsidRPr="004475E1">
        <w:rPr>
          <w:lang w:val="fr-FR"/>
        </w:rPr>
        <w:t xml:space="preserve">ont </w:t>
      </w:r>
      <w:r w:rsidR="00A93B07" w:rsidRPr="004475E1">
        <w:rPr>
          <w:lang w:val="fr-FR"/>
        </w:rPr>
        <w:t xml:space="preserve">également </w:t>
      </w:r>
      <w:r w:rsidR="00D64213" w:rsidRPr="004475E1">
        <w:rPr>
          <w:lang w:val="fr-FR"/>
        </w:rPr>
        <w:t>pris des engagements important</w:t>
      </w:r>
      <w:r w:rsidR="00A93B07" w:rsidRPr="004475E1">
        <w:rPr>
          <w:lang w:val="fr-FR"/>
        </w:rPr>
        <w:t>s</w:t>
      </w:r>
      <w:r w:rsidR="00D64213" w:rsidRPr="004475E1">
        <w:rPr>
          <w:lang w:val="fr-FR"/>
        </w:rPr>
        <w:t xml:space="preserve"> et, </w:t>
      </w:r>
      <w:r w:rsidR="00E97CC7">
        <w:rPr>
          <w:lang w:val="fr-FR"/>
        </w:rPr>
        <w:t>petit à petit</w:t>
      </w:r>
      <w:r w:rsidR="00D64213" w:rsidRPr="004475E1">
        <w:rPr>
          <w:lang w:val="fr-FR"/>
        </w:rPr>
        <w:t xml:space="preserve">, </w:t>
      </w:r>
      <w:r w:rsidR="00E97CC7">
        <w:rPr>
          <w:lang w:val="fr-FR"/>
        </w:rPr>
        <w:t xml:space="preserve">l’ensemble du </w:t>
      </w:r>
      <w:r w:rsidR="00D64213" w:rsidRPr="004475E1">
        <w:rPr>
          <w:lang w:val="fr-FR"/>
        </w:rPr>
        <w:t>système</w:t>
      </w:r>
      <w:r w:rsidR="00E97CC7">
        <w:rPr>
          <w:lang w:val="fr-FR"/>
        </w:rPr>
        <w:t xml:space="preserve"> </w:t>
      </w:r>
      <w:r w:rsidR="00D64213" w:rsidRPr="004475E1">
        <w:rPr>
          <w:lang w:val="fr-FR"/>
        </w:rPr>
        <w:t>des Nations Unies</w:t>
      </w:r>
      <w:r w:rsidR="00E97CC7">
        <w:rPr>
          <w:lang w:val="fr-FR"/>
        </w:rPr>
        <w:t xml:space="preserve">, </w:t>
      </w:r>
      <w:r w:rsidR="00D64213" w:rsidRPr="004475E1">
        <w:rPr>
          <w:lang w:val="fr-FR"/>
        </w:rPr>
        <w:t>à travers</w:t>
      </w:r>
      <w:r w:rsidR="00E97CC7">
        <w:rPr>
          <w:lang w:val="fr-FR"/>
        </w:rPr>
        <w:t xml:space="preserve"> </w:t>
      </w:r>
      <w:r w:rsidR="00D64213" w:rsidRPr="004475E1">
        <w:rPr>
          <w:lang w:val="fr-FR"/>
        </w:rPr>
        <w:t xml:space="preserve">son </w:t>
      </w:r>
      <w:r w:rsidR="003D51C3" w:rsidRPr="004475E1">
        <w:rPr>
          <w:lang w:val="fr-FR"/>
        </w:rPr>
        <w:t>Assemblée générale</w:t>
      </w:r>
      <w:r w:rsidR="00E97CC7">
        <w:rPr>
          <w:lang w:val="fr-FR"/>
        </w:rPr>
        <w:t>,</w:t>
      </w:r>
      <w:r w:rsidR="003D51C3" w:rsidRPr="004475E1">
        <w:rPr>
          <w:lang w:val="fr-FR"/>
        </w:rPr>
        <w:t xml:space="preserve"> </w:t>
      </w:r>
      <w:r w:rsidR="00E97CC7">
        <w:rPr>
          <w:lang w:val="fr-FR"/>
        </w:rPr>
        <w:t>a reconnu de façon explicite le</w:t>
      </w:r>
      <w:r w:rsidR="00A93B07" w:rsidRPr="004475E1">
        <w:rPr>
          <w:lang w:val="fr-FR"/>
        </w:rPr>
        <w:t xml:space="preserve"> lien entre culture et développement </w:t>
      </w:r>
      <w:r w:rsidR="003D51C3" w:rsidRPr="004475E1">
        <w:rPr>
          <w:lang w:val="fr-FR"/>
        </w:rPr>
        <w:t>(</w:t>
      </w:r>
      <w:r w:rsidR="006669DF" w:rsidRPr="004475E1">
        <w:rPr>
          <w:lang w:val="fr-FR"/>
        </w:rPr>
        <w:t>les engagement</w:t>
      </w:r>
      <w:r w:rsidR="00E97CC7">
        <w:rPr>
          <w:lang w:val="fr-FR"/>
        </w:rPr>
        <w:t>s</w:t>
      </w:r>
      <w:r w:rsidR="006669DF" w:rsidRPr="004475E1">
        <w:rPr>
          <w:lang w:val="fr-FR"/>
        </w:rPr>
        <w:t xml:space="preserve"> qui concerne</w:t>
      </w:r>
      <w:r w:rsidR="00E97CC7">
        <w:rPr>
          <w:lang w:val="fr-FR"/>
        </w:rPr>
        <w:t>nt</w:t>
      </w:r>
      <w:r w:rsidR="006669DF" w:rsidRPr="004475E1">
        <w:rPr>
          <w:lang w:val="fr-FR"/>
        </w:rPr>
        <w:t xml:space="preserve"> le système des Nations Unies dans s</w:t>
      </w:r>
      <w:r w:rsidR="00E97CC7">
        <w:rPr>
          <w:lang w:val="fr-FR"/>
        </w:rPr>
        <w:t xml:space="preserve">on ensemble sont présentés dans des </w:t>
      </w:r>
      <w:r w:rsidR="00E97CC7" w:rsidRPr="00E66D84">
        <w:rPr>
          <w:bdr w:val="single" w:sz="4" w:space="0" w:color="auto"/>
          <w:lang w:val="fr-FR"/>
        </w:rPr>
        <w:t>encadrés</w:t>
      </w:r>
      <w:r w:rsidR="003D51C3" w:rsidRPr="004475E1">
        <w:rPr>
          <w:lang w:val="fr-FR"/>
        </w:rPr>
        <w:t>) :</w:t>
      </w:r>
    </w:p>
    <w:p w14:paraId="77D159D3" w14:textId="7D8C9B84" w:rsidR="008B40F7" w:rsidRPr="004475E1" w:rsidRDefault="0080043A" w:rsidP="00C64781">
      <w:pPr>
        <w:pStyle w:val="Texte1"/>
        <w:spacing w:after="120"/>
        <w:rPr>
          <w:lang w:val="fr-FR"/>
        </w:rPr>
      </w:pPr>
      <w:r w:rsidRPr="004475E1">
        <w:rPr>
          <w:b/>
          <w:lang w:val="fr-FR"/>
        </w:rPr>
        <w:t>1982</w:t>
      </w:r>
      <w:r w:rsidR="00635B54" w:rsidRPr="004475E1">
        <w:rPr>
          <w:b/>
          <w:lang w:val="fr-FR"/>
        </w:rPr>
        <w:t> :</w:t>
      </w:r>
      <w:r w:rsidRPr="004475E1">
        <w:rPr>
          <w:lang w:val="fr-FR"/>
        </w:rPr>
        <w:t xml:space="preserve"> </w:t>
      </w:r>
      <w:r w:rsidR="005A3969">
        <w:rPr>
          <w:lang w:val="fr-FR"/>
        </w:rPr>
        <w:t>L</w:t>
      </w:r>
      <w:r w:rsidR="003440B8" w:rsidRPr="004475E1">
        <w:rPr>
          <w:lang w:val="fr-FR"/>
        </w:rPr>
        <w:t xml:space="preserve">’UNESCO organise la </w:t>
      </w:r>
      <w:r w:rsidR="008B40F7" w:rsidRPr="004475E1">
        <w:rPr>
          <w:b/>
          <w:bCs/>
          <w:lang w:val="fr-FR"/>
        </w:rPr>
        <w:t>Conférence mondiale sur les politiques culturelles, (MONDIACULT)</w:t>
      </w:r>
      <w:r w:rsidR="008B40F7" w:rsidRPr="004475E1">
        <w:rPr>
          <w:lang w:val="fr-FR"/>
        </w:rPr>
        <w:t xml:space="preserve">. L'un de ses principaux résultats a été l'élargissement du concept de culture, définie comme </w:t>
      </w:r>
      <w:r w:rsidR="00E97CC7">
        <w:rPr>
          <w:lang w:val="fr-FR"/>
        </w:rPr>
        <w:t>« l</w:t>
      </w:r>
      <w:r w:rsidR="008B40F7" w:rsidRPr="004475E1">
        <w:rPr>
          <w:lang w:val="fr-FR"/>
        </w:rPr>
        <w:t xml:space="preserve">'ensemble des traits distinctifs spirituels et matériels, intellectuels et affectifs qui caractérisent une société ou un groupe social ». La culture englobe, outre les arts et les lettres, les modes de vie, les droits fondamentaux des êtres humains, les systèmes de valeurs, les traditions et les croyances. MONDIACULT </w:t>
      </w:r>
      <w:r w:rsidR="0089452A" w:rsidRPr="004475E1">
        <w:rPr>
          <w:lang w:val="fr-FR"/>
        </w:rPr>
        <w:t>soulign</w:t>
      </w:r>
      <w:r w:rsidR="00AD40C7" w:rsidRPr="004475E1">
        <w:rPr>
          <w:lang w:val="fr-FR"/>
        </w:rPr>
        <w:t>e</w:t>
      </w:r>
      <w:r w:rsidR="00CE10BA" w:rsidRPr="004475E1">
        <w:rPr>
          <w:lang w:val="fr-FR"/>
        </w:rPr>
        <w:t xml:space="preserve"> </w:t>
      </w:r>
      <w:r w:rsidR="0089452A" w:rsidRPr="004475E1">
        <w:rPr>
          <w:lang w:val="fr-FR"/>
        </w:rPr>
        <w:t xml:space="preserve">le </w:t>
      </w:r>
      <w:r w:rsidR="002917CA" w:rsidRPr="004475E1">
        <w:rPr>
          <w:lang w:val="fr-FR"/>
        </w:rPr>
        <w:t>lien</w:t>
      </w:r>
      <w:r w:rsidR="00CE10BA" w:rsidRPr="004475E1">
        <w:rPr>
          <w:lang w:val="fr-FR"/>
        </w:rPr>
        <w:t xml:space="preserve"> irré</w:t>
      </w:r>
      <w:r w:rsidR="0097629F" w:rsidRPr="004475E1">
        <w:rPr>
          <w:lang w:val="fr-FR"/>
        </w:rPr>
        <w:t xml:space="preserve">vocable entre </w:t>
      </w:r>
      <w:r w:rsidR="00730738" w:rsidRPr="004475E1">
        <w:rPr>
          <w:lang w:val="fr-FR"/>
        </w:rPr>
        <w:t>culture</w:t>
      </w:r>
      <w:r w:rsidR="0097629F" w:rsidRPr="004475E1">
        <w:rPr>
          <w:lang w:val="fr-FR"/>
        </w:rPr>
        <w:t xml:space="preserve"> </w:t>
      </w:r>
      <w:r w:rsidR="00B066C3" w:rsidRPr="004475E1">
        <w:rPr>
          <w:lang w:val="fr-FR"/>
        </w:rPr>
        <w:t>et</w:t>
      </w:r>
      <w:r w:rsidR="0097629F" w:rsidRPr="004475E1">
        <w:rPr>
          <w:lang w:val="fr-FR"/>
        </w:rPr>
        <w:t xml:space="preserve"> </w:t>
      </w:r>
      <w:r w:rsidR="00A46118" w:rsidRPr="004475E1">
        <w:rPr>
          <w:lang w:val="fr-FR"/>
        </w:rPr>
        <w:t>développement</w:t>
      </w:r>
      <w:r w:rsidR="008B40F7" w:rsidRPr="004475E1">
        <w:rPr>
          <w:lang w:val="fr-FR"/>
        </w:rPr>
        <w:t>.</w:t>
      </w:r>
    </w:p>
    <w:p w14:paraId="0B04BEC3" w14:textId="6A3D8987" w:rsidR="0080043A" w:rsidRPr="004475E1" w:rsidRDefault="00635B54" w:rsidP="00C64781">
      <w:pPr>
        <w:pStyle w:val="Texte1"/>
        <w:spacing w:after="120"/>
        <w:rPr>
          <w:lang w:val="fr-FR"/>
        </w:rPr>
      </w:pPr>
      <w:r w:rsidRPr="004475E1">
        <w:rPr>
          <w:b/>
          <w:lang w:val="fr-FR"/>
        </w:rPr>
        <w:t>1992 :</w:t>
      </w:r>
      <w:r w:rsidRPr="004475E1">
        <w:rPr>
          <w:lang w:val="fr-FR"/>
        </w:rPr>
        <w:t xml:space="preserve"> </w:t>
      </w:r>
      <w:r w:rsidR="005A3969">
        <w:rPr>
          <w:lang w:val="fr-FR"/>
        </w:rPr>
        <w:t>L</w:t>
      </w:r>
      <w:r w:rsidR="0080043A" w:rsidRPr="004475E1">
        <w:rPr>
          <w:lang w:val="fr-FR"/>
        </w:rPr>
        <w:t>'UNESCO</w:t>
      </w:r>
      <w:r w:rsidR="00E97CC7">
        <w:rPr>
          <w:lang w:val="fr-FR"/>
        </w:rPr>
        <w:t xml:space="preserve">, </w:t>
      </w:r>
      <w:r w:rsidR="0080043A" w:rsidRPr="004475E1">
        <w:rPr>
          <w:lang w:val="fr-FR"/>
        </w:rPr>
        <w:t>à la demande du système des Nations Unies</w:t>
      </w:r>
      <w:r w:rsidR="00E97CC7">
        <w:rPr>
          <w:lang w:val="fr-FR"/>
        </w:rPr>
        <w:t>,</w:t>
      </w:r>
      <w:r w:rsidR="0080043A" w:rsidRPr="004475E1">
        <w:rPr>
          <w:lang w:val="fr-FR"/>
        </w:rPr>
        <w:t xml:space="preserve"> lance la </w:t>
      </w:r>
      <w:r w:rsidR="0080043A" w:rsidRPr="004475E1">
        <w:rPr>
          <w:b/>
          <w:bCs/>
          <w:lang w:val="fr-FR"/>
        </w:rPr>
        <w:t>Décennie mondiale du développement culturel</w:t>
      </w:r>
      <w:r w:rsidR="0080043A" w:rsidRPr="004475E1">
        <w:rPr>
          <w:lang w:val="fr-FR"/>
        </w:rPr>
        <w:t xml:space="preserve">, pour promouvoir l'inclusion de la dimension </w:t>
      </w:r>
      <w:r w:rsidR="0080043A" w:rsidRPr="004475E1">
        <w:rPr>
          <w:lang w:val="fr-FR"/>
        </w:rPr>
        <w:lastRenderedPageBreak/>
        <w:t>culturelle dans les politiques nationales et internationales de développement. Cette initiative a débouché sur l'élaboration d'instruments normatifs et d'outils de démonstration au niveau international</w:t>
      </w:r>
      <w:r w:rsidR="00D453EF" w:rsidRPr="004475E1">
        <w:rPr>
          <w:lang w:val="fr-FR"/>
        </w:rPr>
        <w:t>.</w:t>
      </w:r>
    </w:p>
    <w:p w14:paraId="3A35D4A2" w14:textId="47F19886" w:rsidR="006669DF" w:rsidRPr="004475E1" w:rsidRDefault="003D51C3" w:rsidP="00C64781">
      <w:pPr>
        <w:pStyle w:val="Texte1"/>
        <w:rPr>
          <w:lang w:val="fr-FR"/>
        </w:rPr>
      </w:pPr>
      <w:r w:rsidRPr="00E66D84">
        <w:rPr>
          <w:b/>
          <w:lang w:val="fr-FR"/>
        </w:rPr>
        <w:t>La même année</w:t>
      </w:r>
      <w:r w:rsidR="00E97CC7">
        <w:rPr>
          <w:lang w:val="fr-FR"/>
        </w:rPr>
        <w:t>,</w:t>
      </w:r>
      <w:r w:rsidRPr="004475E1">
        <w:rPr>
          <w:b/>
          <w:lang w:val="fr-FR"/>
        </w:rPr>
        <w:t xml:space="preserve"> </w:t>
      </w:r>
      <w:r w:rsidRPr="00E66D84">
        <w:rPr>
          <w:lang w:val="fr-FR"/>
        </w:rPr>
        <w:t>l</w:t>
      </w:r>
      <w:r w:rsidR="00801801" w:rsidRPr="00E66D84">
        <w:rPr>
          <w:lang w:val="fr-FR"/>
        </w:rPr>
        <w:t>a</w:t>
      </w:r>
      <w:r w:rsidR="00801801" w:rsidRPr="004475E1">
        <w:rPr>
          <w:b/>
          <w:lang w:val="fr-FR"/>
        </w:rPr>
        <w:t xml:space="preserve"> Conférence des Nations Unies sur l’environnement et le développement</w:t>
      </w:r>
      <w:r w:rsidR="00801801" w:rsidRPr="004475E1">
        <w:rPr>
          <w:lang w:val="fr-FR"/>
        </w:rPr>
        <w:t xml:space="preserve"> (Rio de Janeiro, 1992) </w:t>
      </w:r>
      <w:r w:rsidRPr="004475E1">
        <w:rPr>
          <w:lang w:val="fr-FR"/>
        </w:rPr>
        <w:t>marque</w:t>
      </w:r>
      <w:r w:rsidR="00801801" w:rsidRPr="004475E1">
        <w:rPr>
          <w:lang w:val="fr-FR"/>
        </w:rPr>
        <w:t xml:space="preserve"> une étape importante dans l</w:t>
      </w:r>
      <w:r w:rsidR="00E97CC7">
        <w:rPr>
          <w:lang w:val="fr-FR"/>
        </w:rPr>
        <w:t xml:space="preserve">a façon </w:t>
      </w:r>
      <w:r w:rsidR="00801801" w:rsidRPr="004475E1">
        <w:rPr>
          <w:lang w:val="fr-FR"/>
        </w:rPr>
        <w:t>de conce</w:t>
      </w:r>
      <w:r w:rsidR="00E97CC7">
        <w:rPr>
          <w:lang w:val="fr-FR"/>
        </w:rPr>
        <w:t xml:space="preserve">voir </w:t>
      </w:r>
      <w:r w:rsidR="00801801" w:rsidRPr="004475E1">
        <w:rPr>
          <w:lang w:val="fr-FR"/>
        </w:rPr>
        <w:t>et de compr</w:t>
      </w:r>
      <w:r w:rsidR="00E97CC7">
        <w:rPr>
          <w:lang w:val="fr-FR"/>
        </w:rPr>
        <w:t xml:space="preserve">endre </w:t>
      </w:r>
      <w:r w:rsidR="00801801" w:rsidRPr="004475E1">
        <w:rPr>
          <w:lang w:val="fr-FR"/>
        </w:rPr>
        <w:t xml:space="preserve">l’environnement et </w:t>
      </w:r>
      <w:r w:rsidR="00E97CC7">
        <w:rPr>
          <w:lang w:val="fr-FR"/>
        </w:rPr>
        <w:t>le</w:t>
      </w:r>
      <w:r w:rsidR="00801801" w:rsidRPr="004475E1">
        <w:rPr>
          <w:lang w:val="fr-FR"/>
        </w:rPr>
        <w:t xml:space="preserve"> développement.</w:t>
      </w:r>
      <w:r w:rsidRPr="004475E1">
        <w:rPr>
          <w:lang w:val="fr-FR"/>
        </w:rPr>
        <w:t xml:space="preserve"> Elle reconnait les connaissances et pratiques traditionnelles des peuples autochtones et autres communautés locales</w:t>
      </w:r>
      <w:r w:rsidR="00E97CC7">
        <w:rPr>
          <w:lang w:val="fr-FR"/>
        </w:rPr>
        <w:t xml:space="preserve">, </w:t>
      </w:r>
      <w:r w:rsidRPr="004475E1">
        <w:rPr>
          <w:lang w:val="fr-FR"/>
        </w:rPr>
        <w:t xml:space="preserve">et demande aux </w:t>
      </w:r>
      <w:r w:rsidR="00E97CC7">
        <w:rPr>
          <w:lang w:val="fr-FR"/>
        </w:rPr>
        <w:t>É</w:t>
      </w:r>
      <w:r w:rsidR="00E97CC7" w:rsidRPr="004475E1">
        <w:rPr>
          <w:lang w:val="fr-FR"/>
        </w:rPr>
        <w:t xml:space="preserve">tats </w:t>
      </w:r>
      <w:r w:rsidRPr="004475E1">
        <w:rPr>
          <w:lang w:val="fr-FR"/>
        </w:rPr>
        <w:t>de reconnaître leur</w:t>
      </w:r>
      <w:r w:rsidR="00E97CC7">
        <w:rPr>
          <w:lang w:val="fr-FR"/>
        </w:rPr>
        <w:t>s</w:t>
      </w:r>
      <w:r w:rsidRPr="004475E1">
        <w:rPr>
          <w:lang w:val="fr-FR"/>
        </w:rPr>
        <w:t xml:space="preserve"> identité</w:t>
      </w:r>
      <w:r w:rsidR="00E97CC7">
        <w:rPr>
          <w:lang w:val="fr-FR"/>
        </w:rPr>
        <w:t>s</w:t>
      </w:r>
      <w:r w:rsidRPr="004475E1">
        <w:rPr>
          <w:lang w:val="fr-FR"/>
        </w:rPr>
        <w:t>, leur</w:t>
      </w:r>
      <w:r w:rsidR="00E97CC7">
        <w:rPr>
          <w:lang w:val="fr-FR"/>
        </w:rPr>
        <w:t>s</w:t>
      </w:r>
      <w:r w:rsidRPr="004475E1">
        <w:rPr>
          <w:lang w:val="fr-FR"/>
        </w:rPr>
        <w:t xml:space="preserve"> culture</w:t>
      </w:r>
      <w:r w:rsidR="00E97CC7">
        <w:rPr>
          <w:lang w:val="fr-FR"/>
        </w:rPr>
        <w:t>s</w:t>
      </w:r>
      <w:r w:rsidRPr="004475E1">
        <w:rPr>
          <w:lang w:val="fr-FR"/>
        </w:rPr>
        <w:t xml:space="preserve"> et leurs intérêts et de leur accorder tout l'appui nécessaire </w:t>
      </w:r>
      <w:r w:rsidR="00E97CC7">
        <w:rPr>
          <w:lang w:val="fr-FR"/>
        </w:rPr>
        <w:t xml:space="preserve">afin </w:t>
      </w:r>
      <w:r w:rsidRPr="004475E1">
        <w:rPr>
          <w:lang w:val="fr-FR"/>
        </w:rPr>
        <w:t xml:space="preserve">qu’ils participent efficacement à la réalisation </w:t>
      </w:r>
      <w:r w:rsidR="00476E06">
        <w:rPr>
          <w:lang w:val="fr-FR"/>
        </w:rPr>
        <w:t xml:space="preserve">des objectifs </w:t>
      </w:r>
      <w:r w:rsidRPr="004475E1">
        <w:rPr>
          <w:lang w:val="fr-FR"/>
        </w:rPr>
        <w:t>d'un développement durable.</w:t>
      </w:r>
      <w:r w:rsidR="006669DF" w:rsidRPr="004475E1">
        <w:rPr>
          <w:lang w:val="fr-FR"/>
        </w:rPr>
        <w:t xml:space="preserve"> La notion d</w:t>
      </w:r>
      <w:r w:rsidR="00476E06">
        <w:rPr>
          <w:lang w:val="fr-FR"/>
        </w:rPr>
        <w:t>e</w:t>
      </w:r>
      <w:r w:rsidR="006669DF" w:rsidRPr="004475E1">
        <w:rPr>
          <w:lang w:val="fr-FR"/>
        </w:rPr>
        <w:t xml:space="preserve"> </w:t>
      </w:r>
      <w:r w:rsidR="00476E06">
        <w:rPr>
          <w:lang w:val="fr-FR"/>
        </w:rPr>
        <w:t>« </w:t>
      </w:r>
      <w:r w:rsidR="006669DF" w:rsidRPr="004475E1">
        <w:rPr>
          <w:lang w:val="fr-FR"/>
        </w:rPr>
        <w:t>développement</w:t>
      </w:r>
      <w:r w:rsidR="00476E06">
        <w:rPr>
          <w:lang w:val="fr-FR"/>
        </w:rPr>
        <w:t xml:space="preserve"> </w:t>
      </w:r>
      <w:r w:rsidR="006669DF" w:rsidRPr="004475E1">
        <w:rPr>
          <w:lang w:val="fr-FR"/>
        </w:rPr>
        <w:t>durable</w:t>
      </w:r>
      <w:r w:rsidR="00476E06">
        <w:rPr>
          <w:lang w:val="fr-FR"/>
        </w:rPr>
        <w:t> »</w:t>
      </w:r>
      <w:r w:rsidR="006669DF" w:rsidRPr="004475E1">
        <w:rPr>
          <w:lang w:val="fr-FR"/>
        </w:rPr>
        <w:t xml:space="preserve"> est </w:t>
      </w:r>
      <w:r w:rsidR="00476E06">
        <w:rPr>
          <w:lang w:val="fr-FR"/>
        </w:rPr>
        <w:t xml:space="preserve">conforme à la définition </w:t>
      </w:r>
      <w:r w:rsidR="006669DF" w:rsidRPr="004475E1">
        <w:rPr>
          <w:lang w:val="fr-FR"/>
        </w:rPr>
        <w:t>proposé</w:t>
      </w:r>
      <w:r w:rsidR="00476E06">
        <w:rPr>
          <w:lang w:val="fr-FR"/>
        </w:rPr>
        <w:t>e</w:t>
      </w:r>
      <w:r w:rsidR="006669DF" w:rsidRPr="004475E1">
        <w:rPr>
          <w:lang w:val="fr-FR"/>
        </w:rPr>
        <w:t xml:space="preserve"> par la Commission Brundtland en 1987</w:t>
      </w:r>
      <w:r w:rsidR="00476E06">
        <w:rPr>
          <w:lang w:val="fr-FR"/>
        </w:rPr>
        <w:t xml:space="preserve">, selon laquelle </w:t>
      </w:r>
      <w:r w:rsidR="006669DF" w:rsidRPr="004475E1">
        <w:rPr>
          <w:lang w:val="fr-FR"/>
        </w:rPr>
        <w:t xml:space="preserve">on entend par développement durable « un développement qui répond aux besoins du présent sans compromettre la capacité des générations futures de répondre </w:t>
      </w:r>
      <w:r w:rsidR="00476E06">
        <w:rPr>
          <w:lang w:val="fr-FR"/>
        </w:rPr>
        <w:t xml:space="preserve">à leurs propres besoins </w:t>
      </w:r>
      <w:r w:rsidR="006669DF" w:rsidRPr="004475E1">
        <w:rPr>
          <w:lang w:val="fr-FR"/>
        </w:rPr>
        <w:t>».</w:t>
      </w:r>
      <w:r w:rsidR="00476E06">
        <w:rPr>
          <w:rStyle w:val="FootnoteReference"/>
          <w:lang w:val="fr-FR"/>
        </w:rPr>
        <w:footnoteReference w:id="3"/>
      </w:r>
    </w:p>
    <w:p w14:paraId="1994B389" w14:textId="740CF034" w:rsidR="0080043A" w:rsidRPr="004475E1" w:rsidRDefault="0080043A" w:rsidP="00C64781">
      <w:pPr>
        <w:pStyle w:val="Texte1"/>
        <w:spacing w:after="120"/>
        <w:rPr>
          <w:lang w:val="fr-FR"/>
        </w:rPr>
      </w:pPr>
      <w:r w:rsidRPr="004475E1">
        <w:rPr>
          <w:b/>
          <w:lang w:val="fr-FR"/>
        </w:rPr>
        <w:t>1996</w:t>
      </w:r>
      <w:r w:rsidR="00476E06">
        <w:rPr>
          <w:b/>
          <w:lang w:val="fr-FR"/>
        </w:rPr>
        <w:t> :</w:t>
      </w:r>
      <w:r w:rsidRPr="004475E1">
        <w:rPr>
          <w:lang w:val="fr-FR"/>
        </w:rPr>
        <w:t xml:space="preserve"> </w:t>
      </w:r>
      <w:r w:rsidR="005A3969">
        <w:rPr>
          <w:lang w:val="fr-FR"/>
        </w:rPr>
        <w:t>L</w:t>
      </w:r>
      <w:r w:rsidRPr="004475E1">
        <w:rPr>
          <w:lang w:val="fr-FR"/>
        </w:rPr>
        <w:t xml:space="preserve">’UNESCO publie le </w:t>
      </w:r>
      <w:r w:rsidR="00476E06">
        <w:rPr>
          <w:b/>
          <w:bCs/>
          <w:lang w:val="fr-FR"/>
        </w:rPr>
        <w:t>r</w:t>
      </w:r>
      <w:r w:rsidRPr="00476E06">
        <w:rPr>
          <w:b/>
          <w:bCs/>
          <w:lang w:val="fr-FR"/>
        </w:rPr>
        <w:t>apport</w:t>
      </w:r>
      <w:r w:rsidRPr="004475E1">
        <w:rPr>
          <w:b/>
          <w:bCs/>
          <w:lang w:val="fr-FR"/>
        </w:rPr>
        <w:t xml:space="preserve"> </w:t>
      </w:r>
      <w:r w:rsidR="00F2518C">
        <w:rPr>
          <w:b/>
          <w:bCs/>
          <w:lang w:val="fr-FR"/>
        </w:rPr>
        <w:t xml:space="preserve">intitulé </w:t>
      </w:r>
      <w:r w:rsidRPr="004475E1">
        <w:rPr>
          <w:b/>
          <w:bCs/>
          <w:lang w:val="fr-FR"/>
        </w:rPr>
        <w:t>« Notre diversité créatrice »</w:t>
      </w:r>
      <w:r w:rsidR="00476E06">
        <w:rPr>
          <w:b/>
          <w:bCs/>
          <w:lang w:val="fr-FR"/>
        </w:rPr>
        <w:t xml:space="preserve">, rédigé par </w:t>
      </w:r>
      <w:r w:rsidRPr="004475E1">
        <w:rPr>
          <w:b/>
          <w:bCs/>
          <w:lang w:val="fr-FR"/>
        </w:rPr>
        <w:t xml:space="preserve">la Commission mondiale </w:t>
      </w:r>
      <w:r w:rsidR="00476E06">
        <w:rPr>
          <w:b/>
          <w:bCs/>
          <w:lang w:val="fr-FR"/>
        </w:rPr>
        <w:t>de la c</w:t>
      </w:r>
      <w:r w:rsidRPr="004475E1">
        <w:rPr>
          <w:b/>
          <w:bCs/>
          <w:lang w:val="fr-FR"/>
        </w:rPr>
        <w:t xml:space="preserve">ulture et </w:t>
      </w:r>
      <w:r w:rsidR="00476E06">
        <w:rPr>
          <w:b/>
          <w:bCs/>
          <w:lang w:val="fr-FR"/>
        </w:rPr>
        <w:t xml:space="preserve">du </w:t>
      </w:r>
      <w:r w:rsidRPr="004475E1">
        <w:rPr>
          <w:b/>
          <w:bCs/>
          <w:lang w:val="fr-FR"/>
        </w:rPr>
        <w:t>développement</w:t>
      </w:r>
      <w:r w:rsidR="00476E06">
        <w:rPr>
          <w:b/>
          <w:bCs/>
          <w:lang w:val="fr-FR"/>
        </w:rPr>
        <w:t xml:space="preserve">, </w:t>
      </w:r>
      <w:r w:rsidRPr="004475E1">
        <w:rPr>
          <w:b/>
          <w:bCs/>
          <w:lang w:val="fr-FR"/>
        </w:rPr>
        <w:t>mise en place par l'UNESCO et l'ONU</w:t>
      </w:r>
      <w:r w:rsidRPr="004475E1">
        <w:rPr>
          <w:lang w:val="fr-FR"/>
        </w:rPr>
        <w:t xml:space="preserve">. Ce rapport fait date car il définit de nouveaux objectifs pour la coopération internationale et </w:t>
      </w:r>
      <w:r w:rsidR="006622D2">
        <w:rPr>
          <w:lang w:val="fr-FR"/>
        </w:rPr>
        <w:t xml:space="preserve">rompt </w:t>
      </w:r>
      <w:r w:rsidRPr="004475E1">
        <w:rPr>
          <w:lang w:val="fr-FR"/>
        </w:rPr>
        <w:t xml:space="preserve">avec la conception </w:t>
      </w:r>
      <w:r w:rsidR="006622D2">
        <w:rPr>
          <w:lang w:val="fr-FR"/>
        </w:rPr>
        <w:t xml:space="preserve">prévalente qui </w:t>
      </w:r>
      <w:r w:rsidRPr="004475E1">
        <w:rPr>
          <w:lang w:val="fr-FR"/>
        </w:rPr>
        <w:t>assigna</w:t>
      </w:r>
      <w:r w:rsidR="006622D2">
        <w:rPr>
          <w:lang w:val="fr-FR"/>
        </w:rPr>
        <w:t>i</w:t>
      </w:r>
      <w:r w:rsidRPr="004475E1">
        <w:rPr>
          <w:lang w:val="fr-FR"/>
        </w:rPr>
        <w:t xml:space="preserve">t à la culture une place marginale. Il défend l'idée selon laquelle le développement englobe non seulement l'accès aux biens et aux services, mais </w:t>
      </w:r>
      <w:r w:rsidR="006622D2" w:rsidRPr="006622D2">
        <w:rPr>
          <w:lang w:val="fr-FR"/>
        </w:rPr>
        <w:t>également</w:t>
      </w:r>
      <w:r w:rsidR="006622D2">
        <w:rPr>
          <w:lang w:val="fr-FR"/>
        </w:rPr>
        <w:t xml:space="preserve"> </w:t>
      </w:r>
      <w:r w:rsidRPr="004475E1">
        <w:rPr>
          <w:lang w:val="fr-FR"/>
        </w:rPr>
        <w:t xml:space="preserve">les possibilités données aux individus, où qu'ils vivent, de choisir une existence riche, satisfaisante et dont la valeur est reconnue et appréciée. Un programme international a été préconisé par le rapport </w:t>
      </w:r>
      <w:r w:rsidR="00476E06">
        <w:rPr>
          <w:lang w:val="fr-FR"/>
        </w:rPr>
        <w:t xml:space="preserve">afin de </w:t>
      </w:r>
      <w:r w:rsidRPr="004475E1">
        <w:rPr>
          <w:lang w:val="fr-FR"/>
        </w:rPr>
        <w:t>transformer les stratégies de développement classiques.</w:t>
      </w:r>
    </w:p>
    <w:p w14:paraId="071B9729" w14:textId="2F67FE3E" w:rsidR="0080043A" w:rsidRPr="004475E1" w:rsidRDefault="00635B54" w:rsidP="00C64781">
      <w:pPr>
        <w:pStyle w:val="Texte1"/>
        <w:spacing w:after="120"/>
        <w:rPr>
          <w:lang w:val="fr-FR"/>
        </w:rPr>
      </w:pPr>
      <w:r w:rsidRPr="004475E1">
        <w:rPr>
          <w:b/>
          <w:lang w:val="fr-FR"/>
        </w:rPr>
        <w:t>1</w:t>
      </w:r>
      <w:r w:rsidR="0080043A" w:rsidRPr="004475E1">
        <w:rPr>
          <w:b/>
          <w:lang w:val="fr-FR"/>
        </w:rPr>
        <w:t>998</w:t>
      </w:r>
      <w:r w:rsidRPr="004475E1">
        <w:rPr>
          <w:b/>
          <w:lang w:val="fr-FR"/>
        </w:rPr>
        <w:t> :</w:t>
      </w:r>
      <w:r w:rsidR="0080043A" w:rsidRPr="004475E1">
        <w:rPr>
          <w:lang w:val="fr-FR"/>
        </w:rPr>
        <w:t xml:space="preserve"> </w:t>
      </w:r>
      <w:r w:rsidR="005A3969">
        <w:rPr>
          <w:lang w:val="fr-FR"/>
        </w:rPr>
        <w:t>L</w:t>
      </w:r>
      <w:r w:rsidR="003440B8" w:rsidRPr="004475E1">
        <w:rPr>
          <w:lang w:val="fr-FR"/>
        </w:rPr>
        <w:t xml:space="preserve">’UNESCO organise la </w:t>
      </w:r>
      <w:r w:rsidR="0080043A" w:rsidRPr="004475E1">
        <w:rPr>
          <w:b/>
          <w:bCs/>
          <w:lang w:val="fr-FR"/>
        </w:rPr>
        <w:t>Conférence intergouvernementale sur les politiques culturelles pour le développement (Stockholm)</w:t>
      </w:r>
      <w:r w:rsidR="003440B8" w:rsidRPr="004475E1">
        <w:rPr>
          <w:b/>
          <w:bCs/>
          <w:lang w:val="fr-FR"/>
        </w:rPr>
        <w:t xml:space="preserve">. </w:t>
      </w:r>
      <w:r w:rsidR="003440B8" w:rsidRPr="004475E1">
        <w:rPr>
          <w:lang w:val="fr-FR"/>
        </w:rPr>
        <w:t>E</w:t>
      </w:r>
      <w:r w:rsidR="0080043A" w:rsidRPr="004475E1">
        <w:rPr>
          <w:lang w:val="fr-FR"/>
        </w:rPr>
        <w:t>lle définit un nouvel agenda mondial de politiques culturelles pour le développement appelant la mise en place de mécanismes de coopération internationale ainsi que des initiatives nationales en partenariat avec la société civile, qui se voit attribuer un rôle clé.</w:t>
      </w:r>
    </w:p>
    <w:p w14:paraId="0A421E0B" w14:textId="72EE9AFD" w:rsidR="00D453EF" w:rsidRPr="004475E1" w:rsidRDefault="00D453EF" w:rsidP="00CE42D3">
      <w:pPr>
        <w:pStyle w:val="Texte1"/>
        <w:pBdr>
          <w:top w:val="single" w:sz="4" w:space="1" w:color="auto" w:shadow="1"/>
          <w:left w:val="single" w:sz="4" w:space="4" w:color="auto" w:shadow="1"/>
          <w:bottom w:val="single" w:sz="4" w:space="1" w:color="auto" w:shadow="1"/>
          <w:right w:val="single" w:sz="4" w:space="4" w:color="auto" w:shadow="1"/>
        </w:pBdr>
        <w:spacing w:after="120"/>
        <w:ind w:left="900"/>
        <w:rPr>
          <w:rFonts w:ascii="Calibri" w:hAnsi="Calibri" w:cs="Calibri"/>
          <w:color w:val="000000"/>
          <w:lang w:val="fr-FR"/>
        </w:rPr>
      </w:pPr>
      <w:r w:rsidRPr="004475E1">
        <w:rPr>
          <w:b/>
          <w:lang w:val="fr-FR"/>
        </w:rPr>
        <w:t>2000 :</w:t>
      </w:r>
      <w:r w:rsidRPr="004475E1">
        <w:rPr>
          <w:lang w:val="fr-FR"/>
        </w:rPr>
        <w:t xml:space="preserve"> </w:t>
      </w:r>
      <w:r w:rsidR="00082F7E" w:rsidRPr="004475E1">
        <w:rPr>
          <w:b/>
          <w:lang w:val="fr-FR"/>
        </w:rPr>
        <w:t xml:space="preserve">Déclaration du Millénaire </w:t>
      </w:r>
      <w:r w:rsidR="00082F7E" w:rsidRPr="004475E1">
        <w:rPr>
          <w:lang w:val="fr-FR"/>
        </w:rPr>
        <w:t xml:space="preserve">adoptée par l’Assemblée générale et adoption des </w:t>
      </w:r>
      <w:r w:rsidR="006622D2">
        <w:rPr>
          <w:b/>
          <w:lang w:val="fr-FR"/>
        </w:rPr>
        <w:t>o</w:t>
      </w:r>
      <w:r w:rsidR="00082F7E" w:rsidRPr="004475E1">
        <w:rPr>
          <w:b/>
          <w:lang w:val="fr-FR"/>
        </w:rPr>
        <w:t>bjectifs du Millénaire pour le développement (OMD)</w:t>
      </w:r>
      <w:r w:rsidR="00082F7E" w:rsidRPr="004475E1">
        <w:rPr>
          <w:lang w:val="fr-FR"/>
        </w:rPr>
        <w:t>.</w:t>
      </w:r>
      <w:r w:rsidR="00E97CC7">
        <w:rPr>
          <w:lang w:val="fr-FR"/>
        </w:rPr>
        <w:t xml:space="preserve"> </w:t>
      </w:r>
      <w:r w:rsidRPr="004475E1">
        <w:rPr>
          <w:lang w:val="fr-FR"/>
        </w:rPr>
        <w:t>Les dirigeants de la communauté mondiale défini</w:t>
      </w:r>
      <w:r w:rsidR="006622D2">
        <w:rPr>
          <w:lang w:val="fr-FR"/>
        </w:rPr>
        <w:t>ssent</w:t>
      </w:r>
      <w:r w:rsidRPr="004475E1">
        <w:rPr>
          <w:lang w:val="fr-FR"/>
        </w:rPr>
        <w:t xml:space="preserve"> une vision commune du développement basée sur les principes fondamentaux de liberté, </w:t>
      </w:r>
      <w:r w:rsidR="006622D2">
        <w:rPr>
          <w:lang w:val="fr-FR"/>
        </w:rPr>
        <w:t>d’</w:t>
      </w:r>
      <w:r w:rsidRPr="004475E1">
        <w:rPr>
          <w:lang w:val="fr-FR"/>
        </w:rPr>
        <w:t xml:space="preserve">égalité, </w:t>
      </w:r>
      <w:r w:rsidR="006622D2">
        <w:rPr>
          <w:lang w:val="fr-FR"/>
        </w:rPr>
        <w:t xml:space="preserve">de </w:t>
      </w:r>
      <w:r w:rsidRPr="004475E1">
        <w:rPr>
          <w:lang w:val="fr-FR"/>
        </w:rPr>
        <w:t xml:space="preserve">solidarité, </w:t>
      </w:r>
      <w:r w:rsidR="006622D2">
        <w:rPr>
          <w:lang w:val="fr-FR"/>
        </w:rPr>
        <w:t xml:space="preserve">de </w:t>
      </w:r>
      <w:r w:rsidRPr="004475E1">
        <w:rPr>
          <w:lang w:val="fr-FR"/>
        </w:rPr>
        <w:t xml:space="preserve">tolérance, </w:t>
      </w:r>
      <w:r w:rsidR="006622D2">
        <w:rPr>
          <w:lang w:val="fr-FR"/>
        </w:rPr>
        <w:t xml:space="preserve">de </w:t>
      </w:r>
      <w:r w:rsidRPr="004475E1">
        <w:rPr>
          <w:lang w:val="fr-FR"/>
        </w:rPr>
        <w:t xml:space="preserve">respect de la nature et </w:t>
      </w:r>
      <w:r w:rsidR="006622D2">
        <w:rPr>
          <w:lang w:val="fr-FR"/>
        </w:rPr>
        <w:t xml:space="preserve">de </w:t>
      </w:r>
      <w:r w:rsidRPr="004475E1">
        <w:rPr>
          <w:lang w:val="fr-FR"/>
        </w:rPr>
        <w:t>coresponsabilité</w:t>
      </w:r>
      <w:r w:rsidR="00082F7E" w:rsidRPr="004475E1">
        <w:rPr>
          <w:lang w:val="fr-FR"/>
        </w:rPr>
        <w:t xml:space="preserve">. </w:t>
      </w:r>
      <w:r w:rsidR="006622D2">
        <w:rPr>
          <w:b/>
          <w:u w:val="single"/>
          <w:lang w:val="fr-FR"/>
        </w:rPr>
        <w:t>Toutefois</w:t>
      </w:r>
      <w:r w:rsidRPr="004475E1">
        <w:rPr>
          <w:b/>
          <w:u w:val="single"/>
          <w:lang w:val="fr-FR"/>
        </w:rPr>
        <w:t xml:space="preserve">, la culture </w:t>
      </w:r>
      <w:r w:rsidR="00082F7E" w:rsidRPr="004475E1">
        <w:rPr>
          <w:b/>
          <w:u w:val="single"/>
          <w:lang w:val="fr-FR"/>
        </w:rPr>
        <w:t>est</w:t>
      </w:r>
      <w:r w:rsidRPr="004475E1">
        <w:rPr>
          <w:b/>
          <w:u w:val="single"/>
          <w:lang w:val="fr-FR"/>
        </w:rPr>
        <w:t xml:space="preserve"> absente</w:t>
      </w:r>
      <w:r w:rsidRPr="004475E1">
        <w:rPr>
          <w:b/>
          <w:lang w:val="fr-FR"/>
        </w:rPr>
        <w:t xml:space="preserve"> </w:t>
      </w:r>
      <w:r w:rsidRPr="004475E1">
        <w:rPr>
          <w:lang w:val="fr-FR"/>
        </w:rPr>
        <w:t xml:space="preserve">de cet engagement important, une lacune reconnue seulement plus tard </w:t>
      </w:r>
      <w:r w:rsidR="00887B29" w:rsidRPr="004475E1">
        <w:rPr>
          <w:lang w:val="fr-FR"/>
        </w:rPr>
        <w:t xml:space="preserve">par l’Assemblée </w:t>
      </w:r>
      <w:r w:rsidR="00082F7E" w:rsidRPr="004475E1">
        <w:rPr>
          <w:lang w:val="fr-FR"/>
        </w:rPr>
        <w:t xml:space="preserve">générale </w:t>
      </w:r>
      <w:r w:rsidR="00887B29" w:rsidRPr="004475E1">
        <w:rPr>
          <w:lang w:val="fr-FR"/>
        </w:rPr>
        <w:t>des Nations Unies (</w:t>
      </w:r>
      <w:r w:rsidR="006622D2">
        <w:rPr>
          <w:lang w:val="fr-FR"/>
        </w:rPr>
        <w:t xml:space="preserve">cf. les </w:t>
      </w:r>
      <w:r w:rsidR="006622D2" w:rsidRPr="006622D2">
        <w:rPr>
          <w:lang w:val="fr-FR"/>
        </w:rPr>
        <w:t>engagement</w:t>
      </w:r>
      <w:r w:rsidR="006622D2">
        <w:rPr>
          <w:lang w:val="fr-FR"/>
        </w:rPr>
        <w:t>s postérieurs à</w:t>
      </w:r>
      <w:r w:rsidR="00887B29" w:rsidRPr="004475E1">
        <w:rPr>
          <w:lang w:val="fr-FR"/>
        </w:rPr>
        <w:t xml:space="preserve"> 2005)</w:t>
      </w:r>
    </w:p>
    <w:p w14:paraId="5EF26091" w14:textId="3E6CFE6B" w:rsidR="00476E06" w:rsidRDefault="00635B54" w:rsidP="00C64781">
      <w:pPr>
        <w:pStyle w:val="Texte1"/>
        <w:spacing w:after="120"/>
        <w:rPr>
          <w:lang w:val="fr-FR"/>
        </w:rPr>
      </w:pPr>
      <w:r w:rsidRPr="004475E1">
        <w:rPr>
          <w:b/>
          <w:lang w:val="fr-FR"/>
        </w:rPr>
        <w:t xml:space="preserve">2001 : </w:t>
      </w:r>
      <w:r w:rsidR="005A3969">
        <w:rPr>
          <w:lang w:val="fr-FR"/>
        </w:rPr>
        <w:t>A</w:t>
      </w:r>
      <w:r w:rsidR="003440B8" w:rsidRPr="004475E1">
        <w:rPr>
          <w:lang w:val="fr-FR"/>
        </w:rPr>
        <w:t>doption de la</w:t>
      </w:r>
      <w:r w:rsidR="003440B8" w:rsidRPr="004475E1">
        <w:rPr>
          <w:b/>
          <w:lang w:val="fr-FR"/>
        </w:rPr>
        <w:t xml:space="preserve"> </w:t>
      </w:r>
      <w:r w:rsidRPr="004475E1">
        <w:rPr>
          <w:b/>
          <w:lang w:val="fr-FR"/>
        </w:rPr>
        <w:t>Déclaration universelle de l'UNESCO sur la diversité culturelle</w:t>
      </w:r>
      <w:r w:rsidR="00887B29" w:rsidRPr="004475E1">
        <w:rPr>
          <w:b/>
          <w:lang w:val="fr-FR"/>
        </w:rPr>
        <w:t>.</w:t>
      </w:r>
      <w:r w:rsidRPr="004475E1">
        <w:rPr>
          <w:lang w:val="fr-FR"/>
        </w:rPr>
        <w:t xml:space="preserve"> </w:t>
      </w:r>
      <w:r w:rsidR="00887B29" w:rsidRPr="004475E1">
        <w:rPr>
          <w:lang w:val="fr-FR"/>
        </w:rPr>
        <w:t>E</w:t>
      </w:r>
      <w:r w:rsidRPr="004475E1">
        <w:rPr>
          <w:lang w:val="fr-FR"/>
        </w:rPr>
        <w:t>lle fait avancer la réalisation des objectifs définis dans le Plan d'action de Stockholm</w:t>
      </w:r>
      <w:r w:rsidR="004469A6">
        <w:rPr>
          <w:lang w:val="fr-FR"/>
        </w:rPr>
        <w:t xml:space="preserve">, </w:t>
      </w:r>
      <w:r w:rsidR="006622D2">
        <w:rPr>
          <w:lang w:val="fr-FR"/>
        </w:rPr>
        <w:t xml:space="preserve">établit </w:t>
      </w:r>
      <w:r w:rsidRPr="004475E1">
        <w:rPr>
          <w:lang w:val="fr-FR"/>
        </w:rPr>
        <w:t>un consensus mondial</w:t>
      </w:r>
      <w:r w:rsidR="004469A6">
        <w:rPr>
          <w:lang w:val="fr-FR"/>
        </w:rPr>
        <w:t xml:space="preserve"> par</w:t>
      </w:r>
      <w:r w:rsidRPr="004475E1">
        <w:rPr>
          <w:lang w:val="fr-FR"/>
        </w:rPr>
        <w:t xml:space="preserve"> son adoption à l'unanimité</w:t>
      </w:r>
      <w:r w:rsidR="004469A6">
        <w:rPr>
          <w:lang w:val="fr-FR"/>
        </w:rPr>
        <w:t xml:space="preserve"> et définit </w:t>
      </w:r>
      <w:r w:rsidRPr="004475E1">
        <w:rPr>
          <w:lang w:val="fr-FR"/>
        </w:rPr>
        <w:t xml:space="preserve">des stratégies concrètes visant à intégrer la culture dans les politiques et </w:t>
      </w:r>
      <w:r w:rsidR="004469A6">
        <w:rPr>
          <w:lang w:val="fr-FR"/>
        </w:rPr>
        <w:t xml:space="preserve">les </w:t>
      </w:r>
      <w:r w:rsidRPr="004475E1">
        <w:rPr>
          <w:lang w:val="fr-FR"/>
        </w:rPr>
        <w:t>programmes de développement</w:t>
      </w:r>
      <w:r w:rsidR="00EF2EB3" w:rsidRPr="004475E1">
        <w:rPr>
          <w:lang w:val="fr-FR"/>
        </w:rPr>
        <w:t>.</w:t>
      </w:r>
    </w:p>
    <w:p w14:paraId="167C5E87" w14:textId="77777777" w:rsidR="00635B54" w:rsidRPr="00F2518C" w:rsidRDefault="00635B54" w:rsidP="00E66D84">
      <w:pPr>
        <w:jc w:val="center"/>
        <w:rPr>
          <w:lang w:val="fr-FR"/>
        </w:rPr>
      </w:pPr>
    </w:p>
    <w:p w14:paraId="5CAA662E" w14:textId="0555EC43" w:rsidR="004469A6" w:rsidRPr="004475E1" w:rsidRDefault="00635B54">
      <w:pPr>
        <w:pStyle w:val="Texte1"/>
        <w:spacing w:after="120"/>
        <w:rPr>
          <w:lang w:val="fr-FR"/>
        </w:rPr>
      </w:pPr>
      <w:r w:rsidRPr="004475E1">
        <w:rPr>
          <w:b/>
          <w:bCs/>
          <w:lang w:val="fr-FR"/>
        </w:rPr>
        <w:lastRenderedPageBreak/>
        <w:t xml:space="preserve">2003 : </w:t>
      </w:r>
      <w:r w:rsidR="00D0000C">
        <w:rPr>
          <w:bCs/>
          <w:lang w:val="fr-FR"/>
        </w:rPr>
        <w:t>A</w:t>
      </w:r>
      <w:r w:rsidR="003440B8" w:rsidRPr="004475E1">
        <w:rPr>
          <w:bCs/>
          <w:lang w:val="fr-FR"/>
        </w:rPr>
        <w:t>doption de la</w:t>
      </w:r>
      <w:r w:rsidR="003440B8" w:rsidRPr="004475E1">
        <w:rPr>
          <w:b/>
          <w:bCs/>
          <w:lang w:val="fr-FR"/>
        </w:rPr>
        <w:t xml:space="preserve"> </w:t>
      </w:r>
      <w:r w:rsidRPr="004475E1">
        <w:rPr>
          <w:b/>
          <w:bCs/>
          <w:lang w:val="fr-FR"/>
        </w:rPr>
        <w:t>Convention pour la sauvegarde du patrimoine culturel immatériel</w:t>
      </w:r>
      <w:r w:rsidR="003440B8" w:rsidRPr="004475E1">
        <w:rPr>
          <w:b/>
          <w:bCs/>
          <w:lang w:val="fr-FR"/>
        </w:rPr>
        <w:t>.</w:t>
      </w:r>
      <w:r w:rsidR="003440B8" w:rsidRPr="004475E1">
        <w:rPr>
          <w:lang w:val="fr-FR"/>
        </w:rPr>
        <w:t xml:space="preserve"> E</w:t>
      </w:r>
      <w:r w:rsidRPr="004475E1">
        <w:rPr>
          <w:lang w:val="fr-FR"/>
        </w:rPr>
        <w:t>lle encourage la coopération internationale au service de la sauvegarde du patrimoine culturel immatériel</w:t>
      </w:r>
      <w:r w:rsidR="004469A6">
        <w:rPr>
          <w:lang w:val="fr-FR"/>
        </w:rPr>
        <w:t xml:space="preserve"> qui </w:t>
      </w:r>
      <w:r w:rsidRPr="004475E1">
        <w:rPr>
          <w:lang w:val="fr-FR"/>
        </w:rPr>
        <w:t>est perpétuellement recréé par les communautés à mesure qu'évolue leur environnement</w:t>
      </w:r>
      <w:r w:rsidR="004469A6">
        <w:rPr>
          <w:lang w:val="fr-FR"/>
        </w:rPr>
        <w:t xml:space="preserve"> </w:t>
      </w:r>
      <w:r w:rsidRPr="004475E1">
        <w:rPr>
          <w:lang w:val="fr-FR"/>
        </w:rPr>
        <w:t>et constitue un creuset de la diversité culturelle et un garant du développement durable (préambule)</w:t>
      </w:r>
      <w:r w:rsidR="004469A6">
        <w:rPr>
          <w:lang w:val="fr-FR"/>
        </w:rPr>
        <w:t>.</w:t>
      </w:r>
      <w:r w:rsidRPr="004475E1">
        <w:rPr>
          <w:lang w:val="fr-FR"/>
        </w:rPr>
        <w:t xml:space="preserve"> </w:t>
      </w:r>
      <w:r w:rsidR="004469A6">
        <w:rPr>
          <w:lang w:val="fr-FR"/>
        </w:rPr>
        <w:t>S</w:t>
      </w:r>
      <w:r w:rsidRPr="004475E1">
        <w:rPr>
          <w:lang w:val="fr-FR"/>
        </w:rPr>
        <w:t>eul est pris en considération le patrimoine conforme à l'exigence d'un développement durable (</w:t>
      </w:r>
      <w:r w:rsidR="00D0000C">
        <w:rPr>
          <w:lang w:val="fr-FR"/>
        </w:rPr>
        <w:t>A</w:t>
      </w:r>
      <w:r w:rsidRPr="004475E1">
        <w:rPr>
          <w:lang w:val="fr-FR"/>
        </w:rPr>
        <w:t>rt. 2).</w:t>
      </w:r>
    </w:p>
    <w:p w14:paraId="1B09C926" w14:textId="4C5570AD" w:rsidR="00635B54" w:rsidRPr="004475E1" w:rsidRDefault="00635B54" w:rsidP="00C64781">
      <w:pPr>
        <w:pStyle w:val="Texte1"/>
        <w:spacing w:after="120"/>
        <w:rPr>
          <w:lang w:val="fr-FR"/>
        </w:rPr>
      </w:pPr>
      <w:r w:rsidRPr="004475E1">
        <w:rPr>
          <w:b/>
          <w:lang w:val="fr-FR"/>
        </w:rPr>
        <w:t>2004 :</w:t>
      </w:r>
      <w:r w:rsidRPr="004475E1">
        <w:rPr>
          <w:lang w:val="fr-FR"/>
        </w:rPr>
        <w:t xml:space="preserve"> </w:t>
      </w:r>
      <w:r w:rsidRPr="004475E1">
        <w:rPr>
          <w:b/>
          <w:bCs/>
          <w:lang w:val="fr-FR"/>
        </w:rPr>
        <w:t>Rapport mondial sur le développement humain du PNUD intitulé « La liberté culturelle dans un monde diversifié »</w:t>
      </w:r>
      <w:r w:rsidR="00D0000C">
        <w:rPr>
          <w:b/>
          <w:bCs/>
          <w:lang w:val="fr-FR"/>
        </w:rPr>
        <w:t xml:space="preserve">. </w:t>
      </w:r>
      <w:r w:rsidR="00D0000C">
        <w:rPr>
          <w:bCs/>
          <w:lang w:val="fr-FR"/>
        </w:rPr>
        <w:t>Ce rapport</w:t>
      </w:r>
      <w:r w:rsidR="00D0000C">
        <w:rPr>
          <w:b/>
          <w:bCs/>
          <w:lang w:val="fr-FR"/>
        </w:rPr>
        <w:t xml:space="preserve"> </w:t>
      </w:r>
      <w:r w:rsidRPr="004475E1">
        <w:rPr>
          <w:lang w:val="fr-FR"/>
        </w:rPr>
        <w:t>montre à quel point le monde est devenu un lieu de diversité et d'inégalité. Il avance l'idée selon laquelle la pauvreté, sous ses formes multiples, est souvent liée à des problèmes d'accès aux opportunités et aux connaissances qui affectent tout particulièrement les minorités sociales, ethniques et religieuses. Il préconise l'adoption de politiques multiculturelles respectant la diversité et contribuant à l'édification de sociétés plus inclusives</w:t>
      </w:r>
    </w:p>
    <w:p w14:paraId="3D68EE62" w14:textId="40D72AD0" w:rsidR="00635B54" w:rsidRPr="004475E1" w:rsidRDefault="00635B54" w:rsidP="00C64781">
      <w:pPr>
        <w:pStyle w:val="Texte1"/>
        <w:spacing w:after="120"/>
        <w:rPr>
          <w:lang w:val="fr-FR"/>
        </w:rPr>
      </w:pPr>
      <w:r w:rsidRPr="004475E1">
        <w:rPr>
          <w:b/>
          <w:lang w:val="fr-FR"/>
        </w:rPr>
        <w:t>2005</w:t>
      </w:r>
      <w:r w:rsidR="00D0000C">
        <w:rPr>
          <w:b/>
          <w:lang w:val="fr-FR"/>
        </w:rPr>
        <w:t> :</w:t>
      </w:r>
      <w:r w:rsidRPr="004475E1">
        <w:rPr>
          <w:b/>
          <w:lang w:val="fr-FR"/>
        </w:rPr>
        <w:t xml:space="preserve"> Convention sur la protection et la promotion de la diversité des expressions culturelle</w:t>
      </w:r>
      <w:r w:rsidR="00D0000C">
        <w:rPr>
          <w:lang w:val="fr-FR"/>
        </w:rPr>
        <w:t>. E</w:t>
      </w:r>
      <w:r w:rsidRPr="004475E1">
        <w:rPr>
          <w:lang w:val="fr-FR"/>
        </w:rPr>
        <w:t>lle reconnaît que la culture est un pilier du développement durable (</w:t>
      </w:r>
      <w:r w:rsidR="00CC00B2">
        <w:rPr>
          <w:lang w:val="fr-FR"/>
        </w:rPr>
        <w:t>A</w:t>
      </w:r>
      <w:r w:rsidRPr="004475E1">
        <w:rPr>
          <w:lang w:val="fr-FR"/>
        </w:rPr>
        <w:t>rt. 13) et établit le cadre juridique et les mécanismes opérationnels visant à favoriser l'émergence d'un secteur culturel dynamique dans les pays en développement par le biais de la coopération internationale pour le développement (</w:t>
      </w:r>
      <w:r w:rsidR="00CC00B2">
        <w:rPr>
          <w:lang w:val="fr-FR"/>
        </w:rPr>
        <w:t>A</w:t>
      </w:r>
      <w:r w:rsidRPr="004475E1">
        <w:rPr>
          <w:lang w:val="fr-FR"/>
        </w:rPr>
        <w:t>rt</w:t>
      </w:r>
      <w:r w:rsidR="00CC00B2">
        <w:rPr>
          <w:lang w:val="fr-FR"/>
        </w:rPr>
        <w:t>.</w:t>
      </w:r>
      <w:r w:rsidRPr="004475E1">
        <w:rPr>
          <w:lang w:val="fr-FR"/>
        </w:rPr>
        <w:t xml:space="preserve"> 14</w:t>
      </w:r>
      <w:r w:rsidR="00CC00B2">
        <w:rPr>
          <w:lang w:val="fr-FR"/>
        </w:rPr>
        <w:t>-</w:t>
      </w:r>
      <w:r w:rsidRPr="004475E1">
        <w:rPr>
          <w:lang w:val="fr-FR"/>
        </w:rPr>
        <w:t>18)</w:t>
      </w:r>
      <w:r w:rsidR="00D453EF" w:rsidRPr="004475E1">
        <w:rPr>
          <w:lang w:val="fr-FR"/>
        </w:rPr>
        <w:t>.</w:t>
      </w:r>
    </w:p>
    <w:p w14:paraId="7D8DF2ED" w14:textId="12B04AA7" w:rsidR="00635B54" w:rsidRPr="004475E1" w:rsidRDefault="00635B54" w:rsidP="00CE42D3">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fr-FR"/>
        </w:rPr>
      </w:pPr>
      <w:r w:rsidRPr="004475E1">
        <w:rPr>
          <w:lang w:val="fr-FR"/>
        </w:rPr>
        <w:t xml:space="preserve">Le </w:t>
      </w:r>
      <w:r w:rsidRPr="004475E1">
        <w:rPr>
          <w:b/>
          <w:lang w:val="fr-FR"/>
        </w:rPr>
        <w:t xml:space="preserve">Document final du Sommet mondial de 2005 sur les OMD </w:t>
      </w:r>
      <w:r w:rsidRPr="004475E1">
        <w:rPr>
          <w:lang w:val="fr-FR"/>
        </w:rPr>
        <w:t>adopté par l'Assemblée générale des Nations Unies, prend acte de la diversité du monde et reconnaît que toutes les cultures contribuent à l'enrichissement de l'humanité (para</w:t>
      </w:r>
      <w:r w:rsidR="00CC00B2">
        <w:rPr>
          <w:lang w:val="fr-FR"/>
        </w:rPr>
        <w:t>graphe</w:t>
      </w:r>
      <w:r w:rsidRPr="004475E1">
        <w:rPr>
          <w:lang w:val="fr-FR"/>
        </w:rPr>
        <w:t xml:space="preserve"> 14)</w:t>
      </w:r>
      <w:r w:rsidR="00D453EF" w:rsidRPr="004475E1">
        <w:rPr>
          <w:lang w:val="fr-FR"/>
        </w:rPr>
        <w:t>.</w:t>
      </w:r>
    </w:p>
    <w:p w14:paraId="751760C2" w14:textId="36ABE4C6" w:rsidR="00635B54" w:rsidRPr="004475E1" w:rsidRDefault="00635B54" w:rsidP="00C64781">
      <w:pPr>
        <w:pStyle w:val="Texte1"/>
        <w:spacing w:after="120"/>
        <w:rPr>
          <w:lang w:val="fr-FR"/>
        </w:rPr>
      </w:pPr>
      <w:r w:rsidRPr="004475E1">
        <w:rPr>
          <w:b/>
          <w:lang w:val="fr-FR"/>
        </w:rPr>
        <w:t>2006 :</w:t>
      </w:r>
      <w:r w:rsidRPr="004475E1">
        <w:rPr>
          <w:lang w:val="fr-FR"/>
        </w:rPr>
        <w:t xml:space="preserve"> Le </w:t>
      </w:r>
      <w:r w:rsidRPr="004475E1">
        <w:rPr>
          <w:b/>
          <w:bCs/>
          <w:lang w:val="fr-FR"/>
        </w:rPr>
        <w:t xml:space="preserve">volet thématique « Culture et développement » du Fonds pour la réalisation des OMD (F-OMD) </w:t>
      </w:r>
      <w:proofErr w:type="gramStart"/>
      <w:r w:rsidRPr="004475E1">
        <w:rPr>
          <w:lang w:val="fr-FR"/>
        </w:rPr>
        <w:t>représente</w:t>
      </w:r>
      <w:proofErr w:type="gramEnd"/>
      <w:r w:rsidRPr="004475E1">
        <w:rPr>
          <w:lang w:val="fr-FR"/>
        </w:rPr>
        <w:t xml:space="preserve"> un investissement expérimental et innovant majeur dans des projets à grande échelle concernant le rôle de la culture dans le développement, dans le cadre duquel un soutien est </w:t>
      </w:r>
      <w:r w:rsidR="00D0000C">
        <w:rPr>
          <w:lang w:val="fr-FR"/>
        </w:rPr>
        <w:t xml:space="preserve">accordé </w:t>
      </w:r>
      <w:r w:rsidRPr="004475E1">
        <w:rPr>
          <w:lang w:val="fr-FR"/>
        </w:rPr>
        <w:t xml:space="preserve">à des programmes nationaux pour un montant total de 95 millions de dollars des </w:t>
      </w:r>
      <w:r w:rsidR="00DF1EDA">
        <w:rPr>
          <w:lang w:val="fr-FR"/>
        </w:rPr>
        <w:t>É</w:t>
      </w:r>
      <w:r w:rsidR="00DF1EDA" w:rsidRPr="004475E1">
        <w:rPr>
          <w:lang w:val="fr-FR"/>
        </w:rPr>
        <w:t>tats</w:t>
      </w:r>
      <w:r w:rsidRPr="004475E1">
        <w:rPr>
          <w:lang w:val="fr-FR"/>
        </w:rPr>
        <w:t>-Unis.</w:t>
      </w:r>
    </w:p>
    <w:p w14:paraId="4B9E7562" w14:textId="18B7E608" w:rsidR="00635B54" w:rsidRPr="004475E1" w:rsidRDefault="00635B54" w:rsidP="00CE42D3">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fr-FR"/>
        </w:rPr>
      </w:pPr>
      <w:r w:rsidRPr="004475E1">
        <w:rPr>
          <w:b/>
          <w:lang w:val="fr-FR"/>
        </w:rPr>
        <w:t>2010</w:t>
      </w:r>
      <w:r w:rsidRPr="004475E1">
        <w:rPr>
          <w:lang w:val="fr-FR"/>
        </w:rPr>
        <w:t xml:space="preserve"> Le </w:t>
      </w:r>
      <w:r w:rsidRPr="004475E1">
        <w:rPr>
          <w:b/>
          <w:bCs/>
          <w:lang w:val="fr-FR"/>
        </w:rPr>
        <w:t>Document final du Sommet du millénaire des Nations Unies de 2010 sur les</w:t>
      </w:r>
      <w:r w:rsidR="00DF1EDA">
        <w:rPr>
          <w:b/>
          <w:bCs/>
          <w:lang w:val="fr-FR"/>
        </w:rPr>
        <w:t xml:space="preserve"> o</w:t>
      </w:r>
      <w:r w:rsidR="006669DF" w:rsidRPr="004475E1">
        <w:rPr>
          <w:b/>
          <w:bCs/>
          <w:lang w:val="fr-FR"/>
        </w:rPr>
        <w:t xml:space="preserve">bjectifs du Millénaire pour le développement </w:t>
      </w:r>
      <w:r w:rsidR="00DF1EDA">
        <w:rPr>
          <w:b/>
          <w:bCs/>
          <w:lang w:val="fr-FR"/>
        </w:rPr>
        <w:t>(</w:t>
      </w:r>
      <w:r w:rsidRPr="004475E1">
        <w:rPr>
          <w:b/>
          <w:bCs/>
          <w:lang w:val="fr-FR"/>
        </w:rPr>
        <w:t>OMD</w:t>
      </w:r>
      <w:r w:rsidR="00DF1EDA">
        <w:rPr>
          <w:b/>
          <w:bCs/>
          <w:lang w:val="fr-FR"/>
        </w:rPr>
        <w:t>),</w:t>
      </w:r>
      <w:r w:rsidRPr="004475E1">
        <w:rPr>
          <w:b/>
          <w:bCs/>
          <w:lang w:val="fr-FR"/>
        </w:rPr>
        <w:t xml:space="preserve"> adopté par l'Assemblée générale des Nations Unies</w:t>
      </w:r>
      <w:r w:rsidRPr="004475E1">
        <w:rPr>
          <w:lang w:val="fr-FR"/>
        </w:rPr>
        <w:t xml:space="preserve">, reconnaît explicitement la contribution de la culture à la réalisation des </w:t>
      </w:r>
      <w:r w:rsidR="00DF1EDA">
        <w:rPr>
          <w:lang w:val="fr-FR"/>
        </w:rPr>
        <w:t>o</w:t>
      </w:r>
      <w:r w:rsidRPr="004475E1">
        <w:rPr>
          <w:lang w:val="fr-FR"/>
        </w:rPr>
        <w:t>bjectifs du Millénaire pour le développement (OMD) ainsi qu'au développement (para</w:t>
      </w:r>
      <w:r w:rsidR="001E4CE7">
        <w:rPr>
          <w:lang w:val="fr-FR"/>
        </w:rPr>
        <w:t>graphes</w:t>
      </w:r>
      <w:r w:rsidRPr="004475E1">
        <w:rPr>
          <w:lang w:val="fr-FR"/>
        </w:rPr>
        <w:t xml:space="preserve"> 16 et 66)</w:t>
      </w:r>
      <w:r w:rsidR="00887B29" w:rsidRPr="004475E1">
        <w:rPr>
          <w:lang w:val="fr-FR"/>
        </w:rPr>
        <w:t xml:space="preserve">. </w:t>
      </w:r>
    </w:p>
    <w:p w14:paraId="6C9781C8" w14:textId="62008278" w:rsidR="00635B54" w:rsidRPr="004475E1" w:rsidRDefault="00801C8E" w:rsidP="00CE42D3">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fr-FR"/>
        </w:rPr>
      </w:pPr>
      <w:r w:rsidRPr="004475E1">
        <w:rPr>
          <w:b/>
          <w:lang w:val="fr-FR"/>
        </w:rPr>
        <w:t>2011 :</w:t>
      </w:r>
      <w:r w:rsidRPr="004475E1">
        <w:rPr>
          <w:lang w:val="fr-FR"/>
        </w:rPr>
        <w:t xml:space="preserve"> L’Assemblée générale des Nations Unies adopte la </w:t>
      </w:r>
      <w:r w:rsidRPr="004475E1">
        <w:rPr>
          <w:b/>
          <w:bCs/>
          <w:lang w:val="fr-FR"/>
        </w:rPr>
        <w:t xml:space="preserve">Résolution 66/208 </w:t>
      </w:r>
      <w:r w:rsidR="001E4CE7">
        <w:rPr>
          <w:b/>
          <w:bCs/>
          <w:lang w:val="fr-FR"/>
        </w:rPr>
        <w:t>« </w:t>
      </w:r>
      <w:r w:rsidRPr="004475E1">
        <w:rPr>
          <w:b/>
          <w:bCs/>
          <w:lang w:val="fr-FR"/>
        </w:rPr>
        <w:t>Culture et développement</w:t>
      </w:r>
      <w:r w:rsidR="001E4CE7">
        <w:rPr>
          <w:b/>
          <w:bCs/>
          <w:lang w:val="fr-FR"/>
        </w:rPr>
        <w:t> »</w:t>
      </w:r>
      <w:r w:rsidRPr="004475E1">
        <w:rPr>
          <w:lang w:val="fr-FR"/>
        </w:rPr>
        <w:t xml:space="preserve"> et réaffirme que la culture est un facteur important d’intégration sociale et de lutte contre la pauvreté, qui permet d’assurer la croissance économique et l’appropriation des activités de développement</w:t>
      </w:r>
    </w:p>
    <w:p w14:paraId="4CC8E366" w14:textId="57D6105B" w:rsidR="00EF2EB3" w:rsidRPr="004475E1" w:rsidRDefault="00EF2EB3" w:rsidP="00CE01BE">
      <w:pPr>
        <w:pStyle w:val="Texte1"/>
        <w:rPr>
          <w:rFonts w:eastAsia="Times New Roman" w:cs="Times New Roman"/>
          <w:lang w:val="fr-FR"/>
        </w:rPr>
      </w:pPr>
      <w:r w:rsidRPr="004475E1">
        <w:rPr>
          <w:b/>
          <w:lang w:val="fr-FR"/>
        </w:rPr>
        <w:t>2012 : L</w:t>
      </w:r>
      <w:r w:rsidR="00DF3895" w:rsidRPr="004475E1">
        <w:rPr>
          <w:b/>
          <w:lang w:val="fr-FR"/>
        </w:rPr>
        <w:t xml:space="preserve">a </w:t>
      </w:r>
      <w:r w:rsidR="00C67302" w:rsidRPr="004475E1">
        <w:rPr>
          <w:b/>
          <w:lang w:val="fr-FR"/>
        </w:rPr>
        <w:t>Conférenc</w:t>
      </w:r>
      <w:r w:rsidRPr="004475E1">
        <w:rPr>
          <w:b/>
          <w:lang w:val="fr-FR"/>
        </w:rPr>
        <w:t xml:space="preserve">e </w:t>
      </w:r>
      <w:r w:rsidR="002A7414" w:rsidRPr="004475E1">
        <w:rPr>
          <w:b/>
          <w:lang w:val="fr-FR"/>
        </w:rPr>
        <w:t>Rio</w:t>
      </w:r>
      <w:r w:rsidR="0037552B" w:rsidRPr="004475E1">
        <w:rPr>
          <w:b/>
          <w:lang w:val="fr-FR"/>
        </w:rPr>
        <w:t>+</w:t>
      </w:r>
      <w:r w:rsidR="00DF3895" w:rsidRPr="004475E1">
        <w:rPr>
          <w:b/>
          <w:lang w:val="fr-FR"/>
        </w:rPr>
        <w:t xml:space="preserve">20 </w:t>
      </w:r>
      <w:r w:rsidR="008205FF" w:rsidRPr="004475E1">
        <w:rPr>
          <w:b/>
          <w:lang w:val="fr-FR"/>
        </w:rPr>
        <w:t>sur</w:t>
      </w:r>
      <w:r w:rsidR="00DF3895" w:rsidRPr="004475E1">
        <w:rPr>
          <w:b/>
          <w:lang w:val="fr-FR"/>
        </w:rPr>
        <w:t xml:space="preserve"> </w:t>
      </w:r>
      <w:r w:rsidR="002A7414" w:rsidRPr="004475E1">
        <w:rPr>
          <w:b/>
          <w:lang w:val="fr-FR"/>
        </w:rPr>
        <w:t>le d</w:t>
      </w:r>
      <w:r w:rsidR="00A46118" w:rsidRPr="004475E1">
        <w:rPr>
          <w:b/>
          <w:lang w:val="fr-FR"/>
        </w:rPr>
        <w:t>éveloppement</w:t>
      </w:r>
      <w:r w:rsidR="00DF3895" w:rsidRPr="004475E1">
        <w:rPr>
          <w:b/>
          <w:lang w:val="fr-FR"/>
        </w:rPr>
        <w:t xml:space="preserve"> </w:t>
      </w:r>
      <w:r w:rsidR="00C67302" w:rsidRPr="004475E1">
        <w:rPr>
          <w:b/>
          <w:lang w:val="fr-FR"/>
        </w:rPr>
        <w:t>d</w:t>
      </w:r>
      <w:r w:rsidR="00CD4A7F" w:rsidRPr="004475E1">
        <w:rPr>
          <w:b/>
          <w:lang w:val="fr-FR"/>
        </w:rPr>
        <w:t>ura</w:t>
      </w:r>
      <w:r w:rsidR="00DF3895" w:rsidRPr="004475E1">
        <w:rPr>
          <w:b/>
          <w:lang w:val="fr-FR"/>
        </w:rPr>
        <w:t>ble</w:t>
      </w:r>
      <w:r w:rsidR="00DF3895" w:rsidRPr="004475E1">
        <w:rPr>
          <w:lang w:val="fr-FR"/>
        </w:rPr>
        <w:t xml:space="preserve"> </w:t>
      </w:r>
      <w:r w:rsidR="00CB5BA6" w:rsidRPr="004475E1">
        <w:rPr>
          <w:lang w:val="fr-FR"/>
        </w:rPr>
        <w:t xml:space="preserve">marque </w:t>
      </w:r>
      <w:r w:rsidR="00AD40C7" w:rsidRPr="004475E1">
        <w:rPr>
          <w:lang w:val="fr-FR"/>
        </w:rPr>
        <w:t>une</w:t>
      </w:r>
      <w:r w:rsidR="00CB5BA6" w:rsidRPr="004475E1">
        <w:rPr>
          <w:lang w:val="fr-FR"/>
        </w:rPr>
        <w:t xml:space="preserve"> étape important, car elle</w:t>
      </w:r>
      <w:r w:rsidR="004C3ACA" w:rsidRPr="004475E1">
        <w:rPr>
          <w:lang w:val="fr-FR"/>
        </w:rPr>
        <w:t xml:space="preserve"> </w:t>
      </w:r>
      <w:r w:rsidR="0037552B" w:rsidRPr="004475E1">
        <w:rPr>
          <w:lang w:val="fr-FR"/>
        </w:rPr>
        <w:t>amorc</w:t>
      </w:r>
      <w:r w:rsidRPr="004475E1">
        <w:rPr>
          <w:lang w:val="fr-FR"/>
        </w:rPr>
        <w:t>e</w:t>
      </w:r>
      <w:r w:rsidR="00DF3895" w:rsidRPr="004475E1">
        <w:rPr>
          <w:lang w:val="fr-FR"/>
        </w:rPr>
        <w:t xml:space="preserve"> un proces</w:t>
      </w:r>
      <w:r w:rsidR="004C3ACA" w:rsidRPr="004475E1">
        <w:rPr>
          <w:lang w:val="fr-FR"/>
        </w:rPr>
        <w:t>sus</w:t>
      </w:r>
      <w:r w:rsidR="00DF3895" w:rsidRPr="004475E1">
        <w:rPr>
          <w:lang w:val="fr-FR"/>
        </w:rPr>
        <w:t xml:space="preserve"> </w:t>
      </w:r>
      <w:r w:rsidR="004C3ACA" w:rsidRPr="004475E1">
        <w:rPr>
          <w:lang w:val="fr-FR"/>
        </w:rPr>
        <w:t xml:space="preserve">participatif </w:t>
      </w:r>
      <w:r w:rsidR="0037552B" w:rsidRPr="004475E1">
        <w:rPr>
          <w:lang w:val="fr-FR"/>
        </w:rPr>
        <w:t>de mise</w:t>
      </w:r>
      <w:r w:rsidR="004C3ACA" w:rsidRPr="004475E1">
        <w:rPr>
          <w:lang w:val="fr-FR"/>
        </w:rPr>
        <w:t xml:space="preserve"> en place</w:t>
      </w:r>
      <w:r w:rsidR="00DF3895" w:rsidRPr="004475E1">
        <w:rPr>
          <w:lang w:val="fr-FR"/>
        </w:rPr>
        <w:t xml:space="preserve"> </w:t>
      </w:r>
      <w:r w:rsidR="0037552B" w:rsidRPr="004475E1">
        <w:rPr>
          <w:lang w:val="fr-FR"/>
        </w:rPr>
        <w:t>d’</w:t>
      </w:r>
      <w:r w:rsidR="00DF3895" w:rsidRPr="004475E1">
        <w:rPr>
          <w:lang w:val="fr-FR"/>
        </w:rPr>
        <w:t xml:space="preserve">un </w:t>
      </w:r>
      <w:r w:rsidR="00C67302" w:rsidRPr="004475E1">
        <w:rPr>
          <w:lang w:val="fr-FR"/>
        </w:rPr>
        <w:t>ensemble</w:t>
      </w:r>
      <w:r w:rsidR="00DF3895" w:rsidRPr="004475E1">
        <w:rPr>
          <w:lang w:val="fr-FR"/>
        </w:rPr>
        <w:t xml:space="preserve"> d</w:t>
      </w:r>
      <w:r w:rsidR="00C67302" w:rsidRPr="004475E1">
        <w:rPr>
          <w:lang w:val="fr-FR"/>
        </w:rPr>
        <w:t>’</w:t>
      </w:r>
      <w:r w:rsidR="00D42143" w:rsidRPr="004475E1">
        <w:rPr>
          <w:lang w:val="fr-FR"/>
        </w:rPr>
        <w:t>objectif</w:t>
      </w:r>
      <w:r w:rsidR="00DF3895" w:rsidRPr="004475E1">
        <w:rPr>
          <w:lang w:val="fr-FR"/>
        </w:rPr>
        <w:t xml:space="preserve">s de </w:t>
      </w:r>
      <w:r w:rsidR="00A46118" w:rsidRPr="004475E1">
        <w:rPr>
          <w:lang w:val="fr-FR"/>
        </w:rPr>
        <w:t>développement</w:t>
      </w:r>
      <w:r w:rsidR="00DF3895" w:rsidRPr="004475E1">
        <w:rPr>
          <w:lang w:val="fr-FR"/>
        </w:rPr>
        <w:t xml:space="preserve"> </w:t>
      </w:r>
      <w:r w:rsidR="00CD4A7F" w:rsidRPr="004475E1">
        <w:rPr>
          <w:lang w:val="fr-FR"/>
        </w:rPr>
        <w:t>dura</w:t>
      </w:r>
      <w:r w:rsidR="00DF3895" w:rsidRPr="004475E1">
        <w:rPr>
          <w:lang w:val="fr-FR"/>
        </w:rPr>
        <w:t xml:space="preserve">ble. </w:t>
      </w:r>
      <w:r w:rsidR="004C3ACA" w:rsidRPr="004475E1">
        <w:rPr>
          <w:lang w:val="fr-FR"/>
        </w:rPr>
        <w:t xml:space="preserve">À </w:t>
      </w:r>
      <w:r w:rsidR="00DF3895" w:rsidRPr="004475E1">
        <w:rPr>
          <w:lang w:val="fr-FR"/>
        </w:rPr>
        <w:t xml:space="preserve">partir </w:t>
      </w:r>
      <w:r w:rsidR="00D42143" w:rsidRPr="004475E1">
        <w:rPr>
          <w:lang w:val="fr-FR"/>
        </w:rPr>
        <w:t>des</w:t>
      </w:r>
      <w:r w:rsidR="002A7414" w:rsidRPr="004475E1">
        <w:rPr>
          <w:lang w:val="fr-FR"/>
        </w:rPr>
        <w:t xml:space="preserve"> conclusion</w:t>
      </w:r>
      <w:r w:rsidR="00DF3895" w:rsidRPr="004475E1">
        <w:rPr>
          <w:lang w:val="fr-FR"/>
        </w:rPr>
        <w:t xml:space="preserve">s de </w:t>
      </w:r>
      <w:r w:rsidR="002A7414" w:rsidRPr="004475E1">
        <w:rPr>
          <w:lang w:val="fr-FR"/>
        </w:rPr>
        <w:t>cette</w:t>
      </w:r>
      <w:r w:rsidR="00DF3895" w:rsidRPr="004475E1">
        <w:rPr>
          <w:lang w:val="fr-FR"/>
        </w:rPr>
        <w:t xml:space="preserve"> </w:t>
      </w:r>
      <w:r w:rsidR="00C67302" w:rsidRPr="004475E1">
        <w:rPr>
          <w:lang w:val="fr-FR"/>
        </w:rPr>
        <w:t>conférence</w:t>
      </w:r>
      <w:r w:rsidR="00DB5643" w:rsidRPr="004475E1">
        <w:rPr>
          <w:lang w:val="fr-FR"/>
        </w:rPr>
        <w:t xml:space="preserve">, </w:t>
      </w:r>
      <w:r w:rsidR="009C19BC" w:rsidRPr="004475E1">
        <w:rPr>
          <w:lang w:val="fr-FR"/>
        </w:rPr>
        <w:t>les</w:t>
      </w:r>
      <w:r w:rsidR="00DB5643" w:rsidRPr="004475E1">
        <w:rPr>
          <w:lang w:val="fr-FR"/>
        </w:rPr>
        <w:t xml:space="preserve"> </w:t>
      </w:r>
      <w:r w:rsidR="00C67302" w:rsidRPr="004475E1">
        <w:rPr>
          <w:lang w:val="fr-FR"/>
        </w:rPr>
        <w:t>Nations</w:t>
      </w:r>
      <w:r w:rsidR="00DB5643" w:rsidRPr="004475E1">
        <w:rPr>
          <w:lang w:val="fr-FR"/>
        </w:rPr>
        <w:t xml:space="preserve"> Uni</w:t>
      </w:r>
      <w:r w:rsidR="00C67302" w:rsidRPr="004475E1">
        <w:rPr>
          <w:lang w:val="fr-FR"/>
        </w:rPr>
        <w:t>e</w:t>
      </w:r>
      <w:r w:rsidR="00DB5643" w:rsidRPr="004475E1">
        <w:rPr>
          <w:lang w:val="fr-FR"/>
        </w:rPr>
        <w:t xml:space="preserve">s </w:t>
      </w:r>
      <w:r w:rsidR="004C3ACA" w:rsidRPr="004475E1">
        <w:rPr>
          <w:lang w:val="fr-FR"/>
        </w:rPr>
        <w:t xml:space="preserve">ont </w:t>
      </w:r>
      <w:r w:rsidR="00DB5643" w:rsidRPr="004475E1">
        <w:rPr>
          <w:lang w:val="fr-FR"/>
        </w:rPr>
        <w:t>publi</w:t>
      </w:r>
      <w:r w:rsidR="004C3ACA" w:rsidRPr="004475E1">
        <w:rPr>
          <w:lang w:val="fr-FR"/>
        </w:rPr>
        <w:t>é</w:t>
      </w:r>
      <w:r w:rsidR="00DF3895" w:rsidRPr="004475E1">
        <w:rPr>
          <w:lang w:val="fr-FR"/>
        </w:rPr>
        <w:t xml:space="preserve"> </w:t>
      </w:r>
      <w:r w:rsidR="00B066C3" w:rsidRPr="004475E1">
        <w:rPr>
          <w:lang w:val="fr-FR"/>
        </w:rPr>
        <w:t>le</w:t>
      </w:r>
      <w:r w:rsidR="00DF3895" w:rsidRPr="004475E1">
        <w:rPr>
          <w:lang w:val="fr-FR"/>
        </w:rPr>
        <w:t xml:space="preserve"> </w:t>
      </w:r>
      <w:r w:rsidR="00BD6370" w:rsidRPr="004475E1">
        <w:rPr>
          <w:lang w:val="fr-FR"/>
        </w:rPr>
        <w:t>rapport</w:t>
      </w:r>
      <w:r w:rsidR="00DF3895" w:rsidRPr="004475E1">
        <w:rPr>
          <w:lang w:val="fr-FR"/>
        </w:rPr>
        <w:t xml:space="preserve"> </w:t>
      </w:r>
      <w:r w:rsidR="00BD6370" w:rsidRPr="004475E1">
        <w:rPr>
          <w:lang w:val="fr-FR"/>
        </w:rPr>
        <w:t>« Réaliser l’avenir</w:t>
      </w:r>
      <w:r w:rsidR="00DF3895" w:rsidRPr="004475E1">
        <w:rPr>
          <w:lang w:val="fr-FR"/>
        </w:rPr>
        <w:t xml:space="preserve"> que </w:t>
      </w:r>
      <w:r w:rsidR="00BD6370" w:rsidRPr="004475E1">
        <w:rPr>
          <w:lang w:val="fr-FR"/>
        </w:rPr>
        <w:t>nous voulons pour tous »</w:t>
      </w:r>
      <w:r w:rsidR="00DF3895" w:rsidRPr="004475E1">
        <w:rPr>
          <w:lang w:val="fr-FR"/>
        </w:rPr>
        <w:t xml:space="preserve"> </w:t>
      </w:r>
      <w:r w:rsidR="00886439" w:rsidRPr="004475E1">
        <w:rPr>
          <w:lang w:val="fr-FR"/>
        </w:rPr>
        <w:t>qui</w:t>
      </w:r>
      <w:r w:rsidR="000E48A3" w:rsidRPr="004475E1">
        <w:rPr>
          <w:lang w:val="fr-FR"/>
        </w:rPr>
        <w:t xml:space="preserve"> </w:t>
      </w:r>
      <w:r w:rsidR="00DF330A" w:rsidRPr="004475E1">
        <w:rPr>
          <w:lang w:val="fr-FR"/>
        </w:rPr>
        <w:t xml:space="preserve">a </w:t>
      </w:r>
      <w:r w:rsidR="00DF330A" w:rsidRPr="004475E1">
        <w:rPr>
          <w:lang w:val="fr-FR"/>
        </w:rPr>
        <w:lastRenderedPageBreak/>
        <w:t xml:space="preserve">servi </w:t>
      </w:r>
      <w:r w:rsidR="001E4CE7">
        <w:rPr>
          <w:lang w:val="fr-FR"/>
        </w:rPr>
        <w:t xml:space="preserve">de </w:t>
      </w:r>
      <w:r w:rsidR="00EC6D32" w:rsidRPr="004475E1">
        <w:rPr>
          <w:lang w:val="fr-FR"/>
        </w:rPr>
        <w:t xml:space="preserve">base </w:t>
      </w:r>
      <w:r w:rsidR="001E4CE7">
        <w:rPr>
          <w:lang w:val="fr-FR"/>
        </w:rPr>
        <w:t xml:space="preserve">au </w:t>
      </w:r>
      <w:r w:rsidR="00D87FC9" w:rsidRPr="004475E1">
        <w:rPr>
          <w:lang w:val="fr-FR"/>
        </w:rPr>
        <w:t xml:space="preserve">débat sur </w:t>
      </w:r>
      <w:r w:rsidR="00730738" w:rsidRPr="004475E1">
        <w:rPr>
          <w:lang w:val="fr-FR"/>
        </w:rPr>
        <w:t>les</w:t>
      </w:r>
      <w:r w:rsidR="00BD6370" w:rsidRPr="004475E1">
        <w:rPr>
          <w:lang w:val="fr-FR"/>
        </w:rPr>
        <w:t xml:space="preserve"> </w:t>
      </w:r>
      <w:r w:rsidR="000E48A3" w:rsidRPr="004475E1">
        <w:rPr>
          <w:lang w:val="fr-FR"/>
        </w:rPr>
        <w:t>enjeux</w:t>
      </w:r>
      <w:r w:rsidR="00BD6370" w:rsidRPr="004475E1">
        <w:rPr>
          <w:lang w:val="fr-FR"/>
        </w:rPr>
        <w:t xml:space="preserve"> d</w:t>
      </w:r>
      <w:r w:rsidR="000E48A3" w:rsidRPr="004475E1">
        <w:rPr>
          <w:lang w:val="fr-FR"/>
        </w:rPr>
        <w:t xml:space="preserve">u programme de </w:t>
      </w:r>
      <w:r w:rsidR="00A46118" w:rsidRPr="004475E1">
        <w:rPr>
          <w:lang w:val="fr-FR"/>
        </w:rPr>
        <w:t>développement</w:t>
      </w:r>
      <w:r w:rsidR="00BD6370" w:rsidRPr="004475E1">
        <w:rPr>
          <w:lang w:val="fr-FR"/>
        </w:rPr>
        <w:t xml:space="preserve"> pour</w:t>
      </w:r>
      <w:r w:rsidR="00BD6370" w:rsidRPr="004475E1">
        <w:rPr>
          <w:rFonts w:eastAsia="Times New Roman" w:cs="Times New Roman"/>
          <w:lang w:val="fr-FR"/>
        </w:rPr>
        <w:t xml:space="preserve"> l’après</w:t>
      </w:r>
      <w:r w:rsidR="004C3ACA" w:rsidRPr="004475E1">
        <w:rPr>
          <w:rFonts w:eastAsia="Times New Roman" w:cs="Times New Roman"/>
          <w:lang w:val="fr-FR"/>
        </w:rPr>
        <w:t>-</w:t>
      </w:r>
      <w:r w:rsidR="00DF3895" w:rsidRPr="004475E1">
        <w:rPr>
          <w:rFonts w:eastAsia="Times New Roman" w:cs="Times New Roman"/>
          <w:lang w:val="fr-FR"/>
        </w:rPr>
        <w:t>2015</w:t>
      </w:r>
      <w:r w:rsidR="00DB5643" w:rsidRPr="004475E1">
        <w:rPr>
          <w:rFonts w:eastAsia="Times New Roman" w:cs="Times New Roman"/>
          <w:lang w:val="fr-FR"/>
        </w:rPr>
        <w:t>.</w:t>
      </w:r>
      <w:r w:rsidRPr="004475E1">
        <w:rPr>
          <w:rStyle w:val="FootnoteReference"/>
          <w:rFonts w:eastAsia="Times New Roman" w:cs="Times New Roman"/>
          <w:lang w:val="fr-FR"/>
        </w:rPr>
        <w:footnoteReference w:id="4"/>
      </w:r>
    </w:p>
    <w:p w14:paraId="41D2D0F7" w14:textId="51B83ED1" w:rsidR="00EF2EB3" w:rsidRPr="004475E1" w:rsidRDefault="00EF2EB3" w:rsidP="00EF2EB3">
      <w:pPr>
        <w:pStyle w:val="Texte1"/>
        <w:rPr>
          <w:lang w:val="fr-FR"/>
        </w:rPr>
      </w:pPr>
      <w:r w:rsidRPr="004475E1">
        <w:rPr>
          <w:lang w:val="fr-FR"/>
        </w:rPr>
        <w:t>Le rapport livre un diagnostic très complexe du devenir de la planète</w:t>
      </w:r>
      <w:r w:rsidR="00490F0F" w:rsidRPr="004475E1">
        <w:rPr>
          <w:lang w:val="fr-FR"/>
        </w:rPr>
        <w:t xml:space="preserve"> en tenant compte </w:t>
      </w:r>
      <w:r w:rsidR="001E4CE7">
        <w:rPr>
          <w:lang w:val="fr-FR"/>
        </w:rPr>
        <w:t xml:space="preserve">de </w:t>
      </w:r>
      <w:r w:rsidR="00490F0F" w:rsidRPr="004475E1">
        <w:rPr>
          <w:lang w:val="fr-FR"/>
        </w:rPr>
        <w:t>l'interaction de multiples facteurs</w:t>
      </w:r>
      <w:r w:rsidR="001E4CE7">
        <w:rPr>
          <w:lang w:val="fr-FR"/>
        </w:rPr>
        <w:t>, notamment d</w:t>
      </w:r>
      <w:r w:rsidR="00490F0F" w:rsidRPr="004475E1">
        <w:rPr>
          <w:lang w:val="fr-FR"/>
        </w:rPr>
        <w:t xml:space="preserve">es facteurs culturels. </w:t>
      </w:r>
      <w:r w:rsidR="00BA7C10" w:rsidRPr="004475E1">
        <w:rPr>
          <w:lang w:val="fr-FR"/>
        </w:rPr>
        <w:t>Il reconnait un certain nombre de défis, qui sont devenus plus pressants depuis l'adoption de la Déclaration du Millénaire et ne figuraient pas explicitement ou n'étaient pas suffisamment pris en compte dans le cadre des OMD</w:t>
      </w:r>
      <w:r w:rsidR="001E4CE7">
        <w:rPr>
          <w:lang w:val="fr-FR"/>
        </w:rPr>
        <w:t xml:space="preserve">. Il s’agit, </w:t>
      </w:r>
      <w:r w:rsidR="00BA7C10" w:rsidRPr="004475E1">
        <w:rPr>
          <w:lang w:val="fr-FR"/>
        </w:rPr>
        <w:t>entre autre</w:t>
      </w:r>
      <w:r w:rsidR="001E4CE7">
        <w:rPr>
          <w:lang w:val="fr-FR"/>
        </w:rPr>
        <w:t>s,</w:t>
      </w:r>
      <w:r w:rsidR="00BA7C10" w:rsidRPr="004475E1">
        <w:rPr>
          <w:lang w:val="fr-FR"/>
        </w:rPr>
        <w:t xml:space="preserve"> de garantir la paix et la sécurité et de respecter les droits de l'homme et la diversité culturelle</w:t>
      </w:r>
      <w:r w:rsidR="00490F0F" w:rsidRPr="004475E1">
        <w:rPr>
          <w:lang w:val="fr-FR"/>
        </w:rPr>
        <w:t>. Le rapport propose un nouveau schéma de développement en soulignant d</w:t>
      </w:r>
      <w:r w:rsidR="00A30D67">
        <w:rPr>
          <w:lang w:val="fr-FR"/>
        </w:rPr>
        <w:t>e</w:t>
      </w:r>
      <w:r w:rsidR="00490F0F" w:rsidRPr="004475E1">
        <w:rPr>
          <w:lang w:val="fr-FR"/>
        </w:rPr>
        <w:t xml:space="preserve"> façon systématique l’importance d</w:t>
      </w:r>
      <w:r w:rsidR="00A30D67">
        <w:rPr>
          <w:lang w:val="fr-FR"/>
        </w:rPr>
        <w:t xml:space="preserve">e la </w:t>
      </w:r>
      <w:r w:rsidR="00490F0F" w:rsidRPr="004475E1">
        <w:rPr>
          <w:lang w:val="fr-FR"/>
        </w:rPr>
        <w:t xml:space="preserve">culture pour </w:t>
      </w:r>
      <w:r w:rsidRPr="004475E1">
        <w:rPr>
          <w:lang w:val="fr-FR"/>
        </w:rPr>
        <w:t>transforme</w:t>
      </w:r>
      <w:r w:rsidR="00490F0F" w:rsidRPr="004475E1">
        <w:rPr>
          <w:lang w:val="fr-FR"/>
        </w:rPr>
        <w:t>r</w:t>
      </w:r>
      <w:r w:rsidRPr="004475E1">
        <w:rPr>
          <w:lang w:val="fr-FR"/>
        </w:rPr>
        <w:t xml:space="preserve"> la mondialisation en une force positive.</w:t>
      </w:r>
    </w:p>
    <w:p w14:paraId="038738D1" w14:textId="78829EBB" w:rsidR="00573BEE" w:rsidRPr="004475E1" w:rsidRDefault="00EF2EB3" w:rsidP="00CE01BE">
      <w:pPr>
        <w:pStyle w:val="Texte1"/>
        <w:rPr>
          <w:lang w:val="fr-FR"/>
        </w:rPr>
      </w:pPr>
      <w:r w:rsidRPr="004475E1">
        <w:rPr>
          <w:rFonts w:eastAsia="Times New Roman" w:cs="Times New Roman"/>
          <w:b/>
          <w:lang w:val="fr-FR"/>
        </w:rPr>
        <w:t xml:space="preserve">2013 : </w:t>
      </w:r>
      <w:r w:rsidR="008F657F" w:rsidRPr="004475E1">
        <w:rPr>
          <w:lang w:val="fr-FR"/>
        </w:rPr>
        <w:t>Quelques mois après Rio+20, e</w:t>
      </w:r>
      <w:r w:rsidR="00DF3895" w:rsidRPr="004475E1">
        <w:rPr>
          <w:lang w:val="fr-FR"/>
        </w:rPr>
        <w:t>n ma</w:t>
      </w:r>
      <w:r w:rsidR="00C67302" w:rsidRPr="004475E1">
        <w:rPr>
          <w:lang w:val="fr-FR"/>
        </w:rPr>
        <w:t>i</w:t>
      </w:r>
      <w:r w:rsidR="00DF3895" w:rsidRPr="004475E1">
        <w:rPr>
          <w:lang w:val="fr-FR"/>
        </w:rPr>
        <w:t xml:space="preserve"> 2013, </w:t>
      </w:r>
      <w:r w:rsidR="00D87FC9" w:rsidRPr="004475E1">
        <w:rPr>
          <w:lang w:val="fr-FR"/>
        </w:rPr>
        <w:t>l’UNESCO organis</w:t>
      </w:r>
      <w:r w:rsidR="008F657F" w:rsidRPr="004475E1">
        <w:rPr>
          <w:lang w:val="fr-FR"/>
        </w:rPr>
        <w:t>e</w:t>
      </w:r>
      <w:r w:rsidR="00D87FC9" w:rsidRPr="004475E1">
        <w:rPr>
          <w:lang w:val="fr-FR"/>
        </w:rPr>
        <w:t xml:space="preserve"> un </w:t>
      </w:r>
      <w:r w:rsidR="00D0000C">
        <w:rPr>
          <w:b/>
          <w:lang w:val="fr-FR"/>
        </w:rPr>
        <w:t>c</w:t>
      </w:r>
      <w:r w:rsidR="00D87FC9" w:rsidRPr="00E66D84">
        <w:rPr>
          <w:b/>
          <w:lang w:val="fr-FR"/>
        </w:rPr>
        <w:t>ongrès international sur</w:t>
      </w:r>
      <w:r w:rsidR="00D87FC9" w:rsidRPr="004475E1">
        <w:rPr>
          <w:lang w:val="fr-FR"/>
        </w:rPr>
        <w:t xml:space="preserve"> </w:t>
      </w:r>
      <w:r w:rsidR="00D87FC9" w:rsidRPr="00E66D84">
        <w:rPr>
          <w:b/>
          <w:lang w:val="fr-FR"/>
        </w:rPr>
        <w:t>la</w:t>
      </w:r>
      <w:r w:rsidR="00D87FC9" w:rsidRPr="004475E1">
        <w:rPr>
          <w:lang w:val="fr-FR"/>
        </w:rPr>
        <w:t xml:space="preserve"> </w:t>
      </w:r>
      <w:r w:rsidR="00D87FC9" w:rsidRPr="004475E1">
        <w:rPr>
          <w:b/>
          <w:lang w:val="fr-FR"/>
        </w:rPr>
        <w:t xml:space="preserve">culture et le développement durable </w:t>
      </w:r>
      <w:r w:rsidR="00C67302" w:rsidRPr="004475E1">
        <w:rPr>
          <w:b/>
          <w:lang w:val="fr-FR"/>
        </w:rPr>
        <w:t>à</w:t>
      </w:r>
      <w:r w:rsidR="00DF3895" w:rsidRPr="004475E1">
        <w:rPr>
          <w:b/>
          <w:lang w:val="fr-FR"/>
        </w:rPr>
        <w:t xml:space="preserve"> Hangzhou (</w:t>
      </w:r>
      <w:r w:rsidR="00C67302" w:rsidRPr="004475E1">
        <w:rPr>
          <w:b/>
          <w:lang w:val="fr-FR"/>
        </w:rPr>
        <w:t>Chine</w:t>
      </w:r>
      <w:r w:rsidR="00DF3895" w:rsidRPr="004475E1">
        <w:rPr>
          <w:b/>
          <w:lang w:val="fr-FR"/>
        </w:rPr>
        <w:t>)</w:t>
      </w:r>
      <w:r w:rsidR="00DF3895" w:rsidRPr="004475E1">
        <w:rPr>
          <w:lang w:val="fr-FR"/>
        </w:rPr>
        <w:t xml:space="preserve"> </w:t>
      </w:r>
      <w:r w:rsidR="00886439" w:rsidRPr="004475E1">
        <w:rPr>
          <w:lang w:val="fr-FR"/>
        </w:rPr>
        <w:t>qui</w:t>
      </w:r>
      <w:r w:rsidR="00CC339D" w:rsidRPr="004475E1">
        <w:rPr>
          <w:lang w:val="fr-FR"/>
        </w:rPr>
        <w:t xml:space="preserve"> </w:t>
      </w:r>
      <w:r w:rsidR="00A30D67">
        <w:rPr>
          <w:lang w:val="fr-FR"/>
        </w:rPr>
        <w:t xml:space="preserve">préconise de placer </w:t>
      </w:r>
      <w:r w:rsidR="007D63FA" w:rsidRPr="004475E1">
        <w:rPr>
          <w:lang w:val="fr-FR"/>
        </w:rPr>
        <w:t>la culture au cœur des politiques publiques. La Déclaration</w:t>
      </w:r>
      <w:r w:rsidR="00A30D67">
        <w:rPr>
          <w:lang w:val="fr-FR"/>
        </w:rPr>
        <w:t xml:space="preserve">, qui fait suite à ce congrès, </w:t>
      </w:r>
      <w:r w:rsidR="007D63FA" w:rsidRPr="004475E1">
        <w:rPr>
          <w:lang w:val="fr-FR"/>
        </w:rPr>
        <w:t xml:space="preserve">appelle les gouvernements, la société civile et le secteur privé à exploiter la puissance de la culture face aux enjeux de développement les plus urgents de la planète, tels que la durabilité environnementale, la pauvreté et l'inclusion sociale. </w:t>
      </w:r>
    </w:p>
    <w:p w14:paraId="7EF8709F" w14:textId="05EB74AC" w:rsidR="00DF3895" w:rsidRPr="00E66D84" w:rsidRDefault="00573BEE">
      <w:pPr>
        <w:pStyle w:val="Texte1"/>
        <w:rPr>
          <w:lang w:val="fr-FR"/>
        </w:rPr>
      </w:pPr>
      <w:r w:rsidRPr="00E66D84">
        <w:rPr>
          <w:b/>
          <w:lang w:val="fr-FR"/>
        </w:rPr>
        <w:t>L</w:t>
      </w:r>
      <w:r w:rsidR="00A30D67" w:rsidRPr="00E66D84">
        <w:rPr>
          <w:b/>
          <w:lang w:val="fr-FR"/>
        </w:rPr>
        <w:t>a</w:t>
      </w:r>
      <w:r w:rsidRPr="00E66D84">
        <w:rPr>
          <w:b/>
          <w:lang w:val="fr-FR"/>
        </w:rPr>
        <w:t xml:space="preserve"> même année</w:t>
      </w:r>
      <w:r w:rsidRPr="004475E1">
        <w:rPr>
          <w:lang w:val="fr-FR"/>
        </w:rPr>
        <w:t xml:space="preserve">, l’UNESCO organise la </w:t>
      </w:r>
      <w:r w:rsidRPr="00F2518C">
        <w:rPr>
          <w:b/>
          <w:bCs/>
          <w:lang w:val="fr-FR"/>
        </w:rPr>
        <w:t>Conférence internationale sur le patrimoine culturel immatériel</w:t>
      </w:r>
      <w:r w:rsidR="00A30D67">
        <w:rPr>
          <w:b/>
          <w:bCs/>
          <w:lang w:val="fr-FR"/>
        </w:rPr>
        <w:t xml:space="preserve">, </w:t>
      </w:r>
      <w:r w:rsidRPr="00F2518C">
        <w:rPr>
          <w:b/>
          <w:bCs/>
          <w:lang w:val="fr-FR"/>
        </w:rPr>
        <w:t xml:space="preserve">organisée à Chengdu </w:t>
      </w:r>
      <w:r w:rsidR="00A30D67">
        <w:rPr>
          <w:b/>
          <w:bCs/>
          <w:lang w:val="fr-FR"/>
        </w:rPr>
        <w:t xml:space="preserve">(Chine), </w:t>
      </w:r>
      <w:r w:rsidRPr="00E66D84">
        <w:rPr>
          <w:bCs/>
          <w:lang w:val="fr-FR"/>
        </w:rPr>
        <w:t>pour célébrer le dixième anniversaire</w:t>
      </w:r>
      <w:r w:rsidRPr="004475E1">
        <w:rPr>
          <w:lang w:val="fr-FR"/>
        </w:rPr>
        <w:t xml:space="preserve"> de la Convention. </w:t>
      </w:r>
      <w:r w:rsidR="00A30D67">
        <w:rPr>
          <w:lang w:val="fr-FR"/>
        </w:rPr>
        <w:t xml:space="preserve">À cette occasion, l’UNESCO </w:t>
      </w:r>
      <w:r w:rsidRPr="004475E1">
        <w:rPr>
          <w:lang w:val="fr-FR"/>
        </w:rPr>
        <w:t>appe</w:t>
      </w:r>
      <w:r w:rsidR="00A30D67">
        <w:rPr>
          <w:lang w:val="fr-FR"/>
        </w:rPr>
        <w:t>l</w:t>
      </w:r>
      <w:r w:rsidRPr="004475E1">
        <w:rPr>
          <w:lang w:val="fr-FR"/>
        </w:rPr>
        <w:t>l</w:t>
      </w:r>
      <w:r w:rsidR="00A30D67">
        <w:rPr>
          <w:lang w:val="fr-FR"/>
        </w:rPr>
        <w:t>e</w:t>
      </w:r>
      <w:r w:rsidRPr="004475E1">
        <w:rPr>
          <w:lang w:val="fr-FR"/>
        </w:rPr>
        <w:t xml:space="preserve"> la communauté internationale à poursuivre ses efforts </w:t>
      </w:r>
      <w:r w:rsidR="00A30D67">
        <w:rPr>
          <w:lang w:val="fr-FR"/>
        </w:rPr>
        <w:t xml:space="preserve">afin de </w:t>
      </w:r>
      <w:r w:rsidRPr="004475E1">
        <w:rPr>
          <w:lang w:val="fr-FR"/>
        </w:rPr>
        <w:t>« renouveler son engagement au principe fondamental de la Convention selon lequel le patrimoine culturel immatériel est un garant du développement durable » (</w:t>
      </w:r>
      <w:r w:rsidR="00057ECB">
        <w:fldChar w:fldCharType="begin"/>
      </w:r>
      <w:r w:rsidR="00057ECB" w:rsidRPr="00057ECB">
        <w:rPr>
          <w:lang w:val="fr-FR"/>
        </w:rPr>
        <w:instrText xml:space="preserve"> HYPERLINK "h</w:instrText>
      </w:r>
      <w:r w:rsidR="00057ECB" w:rsidRPr="00057ECB">
        <w:rPr>
          <w:lang w:val="fr-FR"/>
        </w:rPr>
        <w:instrText xml:space="preserve">ttp://www.unesco.org/culture/ich/doc/src/ITH-13-EXP-8-FR.docx" </w:instrText>
      </w:r>
      <w:r w:rsidR="00057ECB">
        <w:fldChar w:fldCharType="separate"/>
      </w:r>
      <w:r w:rsidRPr="00057ECB">
        <w:rPr>
          <w:color w:val="000000" w:themeColor="text1"/>
          <w:lang w:val="fr-FR"/>
        </w:rPr>
        <w:t>document ITH/13/EXP/8</w:t>
      </w:r>
      <w:r w:rsidR="00057ECB">
        <w:rPr>
          <w:color w:val="000000" w:themeColor="text1"/>
        </w:rPr>
        <w:fldChar w:fldCharType="end"/>
      </w:r>
      <w:r w:rsidR="005A3969">
        <w:rPr>
          <w:lang w:val="fr-FR"/>
        </w:rPr>
        <w:t>)</w:t>
      </w:r>
    </w:p>
    <w:p w14:paraId="34B49BB9" w14:textId="2D4E7C03" w:rsidR="00B70105" w:rsidRPr="00057ECB" w:rsidRDefault="004613A5" w:rsidP="00EA162F">
      <w:pPr>
        <w:pStyle w:val="Texte1"/>
        <w:rPr>
          <w:lang w:val="fr-FR"/>
        </w:rPr>
      </w:pPr>
      <w:r w:rsidRPr="00E66D84">
        <w:rPr>
          <w:b/>
          <w:bCs/>
          <w:lang w:val="fr-FR"/>
        </w:rPr>
        <w:t>2015 </w:t>
      </w:r>
      <w:r w:rsidRPr="00E66D84">
        <w:rPr>
          <w:lang w:val="fr-FR"/>
        </w:rPr>
        <w:t xml:space="preserve">: </w:t>
      </w:r>
      <w:r w:rsidR="00573BEE" w:rsidRPr="005A3969">
        <w:rPr>
          <w:lang w:val="fr-FR"/>
        </w:rPr>
        <w:t>Les longs et dynamiques débats</w:t>
      </w:r>
      <w:r w:rsidR="00DF330A" w:rsidRPr="005A3969">
        <w:rPr>
          <w:lang w:val="fr-FR"/>
        </w:rPr>
        <w:t xml:space="preserve"> </w:t>
      </w:r>
      <w:r w:rsidR="007D63FA" w:rsidRPr="005A3969">
        <w:rPr>
          <w:lang w:val="fr-FR"/>
        </w:rPr>
        <w:t>inte</w:t>
      </w:r>
      <w:r w:rsidRPr="005A3969">
        <w:rPr>
          <w:lang w:val="fr-FR"/>
        </w:rPr>
        <w:t>rn</w:t>
      </w:r>
      <w:r w:rsidR="007D63FA" w:rsidRPr="005A3969">
        <w:rPr>
          <w:lang w:val="fr-FR"/>
        </w:rPr>
        <w:t>ationa</w:t>
      </w:r>
      <w:r w:rsidR="00A30D67" w:rsidRPr="005A3969">
        <w:rPr>
          <w:lang w:val="fr-FR"/>
        </w:rPr>
        <w:t>ux</w:t>
      </w:r>
      <w:r w:rsidR="00AD40C7" w:rsidRPr="005A3969">
        <w:rPr>
          <w:lang w:val="fr-FR"/>
        </w:rPr>
        <w:t xml:space="preserve"> post-2015</w:t>
      </w:r>
      <w:r w:rsidR="007D63FA" w:rsidRPr="005A3969">
        <w:rPr>
          <w:lang w:val="fr-FR"/>
        </w:rPr>
        <w:t xml:space="preserve"> </w:t>
      </w:r>
      <w:r w:rsidR="005A3969">
        <w:rPr>
          <w:lang w:val="fr-FR"/>
        </w:rPr>
        <w:t>aboutissent</w:t>
      </w:r>
      <w:r w:rsidR="00DF330A" w:rsidRPr="005A3969">
        <w:rPr>
          <w:lang w:val="fr-FR"/>
        </w:rPr>
        <w:t xml:space="preserve"> en septembre 2015 </w:t>
      </w:r>
      <w:r w:rsidR="005A3969" w:rsidRPr="005A3969">
        <w:rPr>
          <w:lang w:val="fr-FR"/>
        </w:rPr>
        <w:t>à</w:t>
      </w:r>
      <w:r w:rsidR="00DF330A" w:rsidRPr="005A3969">
        <w:rPr>
          <w:lang w:val="fr-FR"/>
        </w:rPr>
        <w:t xml:space="preserve"> l’adoption par l’Assemblée de la Conférence </w:t>
      </w:r>
      <w:r w:rsidR="005B6351">
        <w:rPr>
          <w:lang w:val="fr-FR"/>
        </w:rPr>
        <w:t>g</w:t>
      </w:r>
      <w:r w:rsidR="00DF330A" w:rsidRPr="005A3969">
        <w:rPr>
          <w:lang w:val="fr-FR"/>
        </w:rPr>
        <w:t xml:space="preserve">énérale du document </w:t>
      </w:r>
      <w:r w:rsidR="005A3969" w:rsidRPr="005A3969">
        <w:rPr>
          <w:lang w:val="fr-FR"/>
        </w:rPr>
        <w:t>« </w:t>
      </w:r>
      <w:r w:rsidR="00057ECB">
        <w:fldChar w:fldCharType="begin"/>
      </w:r>
      <w:r w:rsidR="00057ECB" w:rsidRPr="00057ECB">
        <w:rPr>
          <w:lang w:val="fr-FR"/>
        </w:rPr>
        <w:instrText xml:space="preserve"> HYPERLINK "https://sustainabledevelopment.un.org/content/documents/7891Transforming%20Our%20World.pdf" </w:instrText>
      </w:r>
      <w:r w:rsidR="00057ECB">
        <w:fldChar w:fldCharType="separate"/>
      </w:r>
      <w:r w:rsidR="00F053F6" w:rsidRPr="00D41846">
        <w:rPr>
          <w:color w:val="000000" w:themeColor="text1"/>
          <w:lang w:val="fr-FR"/>
        </w:rPr>
        <w:t>Transformer notre monde : programme de développement durable d’ici 2030</w:t>
      </w:r>
      <w:r w:rsidR="00057ECB">
        <w:rPr>
          <w:color w:val="000000" w:themeColor="text1"/>
          <w:lang w:val="fr-FR"/>
        </w:rPr>
        <w:fldChar w:fldCharType="end"/>
      </w:r>
      <w:r w:rsidR="005A3969" w:rsidRPr="00D41846">
        <w:rPr>
          <w:color w:val="000000" w:themeColor="text1"/>
          <w:lang w:val="fr-FR"/>
        </w:rPr>
        <w:t> </w:t>
      </w:r>
      <w:r w:rsidR="005A3969">
        <w:rPr>
          <w:lang w:val="fr-FR"/>
        </w:rPr>
        <w:t xml:space="preserve">». </w:t>
      </w:r>
      <w:r w:rsidR="00B70105" w:rsidRPr="00E66D84">
        <w:rPr>
          <w:lang w:val="fr-FR"/>
        </w:rPr>
        <w:t>Le document final est un plan d’action qui couvre les trois dimensions – économique, sociale et environnementale – du développement durable et les décline en 17 objectifs de développement durable</w:t>
      </w:r>
      <w:r w:rsidR="00AD40C7" w:rsidRPr="00E66D84">
        <w:rPr>
          <w:lang w:val="fr-FR"/>
        </w:rPr>
        <w:t>. Ils sont</w:t>
      </w:r>
      <w:r w:rsidR="00B70105" w:rsidRPr="00E66D84">
        <w:rPr>
          <w:lang w:val="fr-FR"/>
        </w:rPr>
        <w:t xml:space="preserve"> considérés comme des sphères d’action extrêmement interdépendantes guidant les voies de développement à tous les niveaux, en respectant les trois principes fondamentaux que sont les droits de l’homme, l’égalité et la </w:t>
      </w:r>
      <w:r w:rsidR="00D80EBE" w:rsidRPr="00E66D84">
        <w:rPr>
          <w:lang w:val="fr-FR"/>
        </w:rPr>
        <w:t>durabilité</w:t>
      </w:r>
      <w:r w:rsidR="00B70105" w:rsidRPr="00E66D84">
        <w:rPr>
          <w:lang w:val="fr-FR"/>
        </w:rPr>
        <w:t xml:space="preserve">. Comme le </w:t>
      </w:r>
      <w:r w:rsidR="00FF51EA">
        <w:rPr>
          <w:lang w:val="fr-FR"/>
        </w:rPr>
        <w:t>souligne</w:t>
      </w:r>
      <w:r w:rsidR="00B70105" w:rsidRPr="00E66D84">
        <w:rPr>
          <w:lang w:val="fr-FR"/>
        </w:rPr>
        <w:t xml:space="preserve"> le document final, les objectifs de développement durable « sont intégrés et indivisibles et équilibrent les trois dimensions du développement durable ». De plus, le document reconnaît « la diversité naturelle et culturelle du monde</w:t>
      </w:r>
      <w:r w:rsidR="00F954DD" w:rsidRPr="00E66D84">
        <w:rPr>
          <w:lang w:val="fr-FR"/>
        </w:rPr>
        <w:t>,</w:t>
      </w:r>
      <w:r w:rsidR="00EF2EB3" w:rsidRPr="00E66D84">
        <w:rPr>
          <w:lang w:val="fr-FR"/>
        </w:rPr>
        <w:t> »</w:t>
      </w:r>
      <w:r w:rsidR="00B70105" w:rsidRPr="00E66D84">
        <w:rPr>
          <w:lang w:val="fr-FR"/>
        </w:rPr>
        <w:t xml:space="preserve"> que </w:t>
      </w:r>
      <w:r w:rsidR="00EF2EB3" w:rsidRPr="00E66D84">
        <w:rPr>
          <w:lang w:val="fr-FR"/>
        </w:rPr>
        <w:t>« </w:t>
      </w:r>
      <w:r w:rsidR="00B70105" w:rsidRPr="00E66D84">
        <w:rPr>
          <w:lang w:val="fr-FR"/>
        </w:rPr>
        <w:t>toutes les cultures et civilisations peuvent contribuer au développement durable et sont des catalyseurs cruciaux du développement durable » et que « le développement durable ne peut être réalisé sans la paix et la sécurité ».</w:t>
      </w:r>
      <w:r w:rsidR="00EA162F">
        <w:rPr>
          <w:rStyle w:val="FootnoteReference"/>
          <w:lang w:val="fr-FR"/>
        </w:rPr>
        <w:footnoteReference w:id="5"/>
      </w:r>
    </w:p>
    <w:p w14:paraId="3C4C88F3" w14:textId="60ED682F" w:rsidR="00CB5BA6" w:rsidRPr="00D41846" w:rsidRDefault="00CB5BA6" w:rsidP="00CB5BA6">
      <w:pPr>
        <w:pStyle w:val="Texte1"/>
        <w:rPr>
          <w:rStyle w:val="Hyperlink"/>
          <w:rFonts w:eastAsia="Arial"/>
          <w:i/>
          <w:color w:val="000000" w:themeColor="text1"/>
          <w:lang w:val="fr-FR"/>
        </w:rPr>
      </w:pPr>
      <w:r w:rsidRPr="00E66D84">
        <w:rPr>
          <w:lang w:val="fr-FR"/>
        </w:rPr>
        <w:t>L’</w:t>
      </w:r>
      <w:r w:rsidR="00B70105" w:rsidRPr="004475E1">
        <w:rPr>
          <w:lang w:val="fr-FR"/>
        </w:rPr>
        <w:t xml:space="preserve">adoption du programme à l’horizon 2030 </w:t>
      </w:r>
      <w:r w:rsidRPr="004475E1">
        <w:rPr>
          <w:lang w:val="fr-FR"/>
        </w:rPr>
        <w:t xml:space="preserve">a </w:t>
      </w:r>
      <w:r w:rsidR="00F053F6">
        <w:rPr>
          <w:lang w:val="fr-FR"/>
        </w:rPr>
        <w:t xml:space="preserve">constitué une étape </w:t>
      </w:r>
      <w:r w:rsidR="005B6351">
        <w:rPr>
          <w:lang w:val="fr-FR"/>
        </w:rPr>
        <w:t>essentiel</w:t>
      </w:r>
      <w:r w:rsidR="00F053F6">
        <w:rPr>
          <w:lang w:val="fr-FR"/>
        </w:rPr>
        <w:t>le</w:t>
      </w:r>
      <w:r w:rsidR="005B6351">
        <w:rPr>
          <w:lang w:val="fr-FR"/>
        </w:rPr>
        <w:t xml:space="preserve"> dans l’intégration</w:t>
      </w:r>
      <w:r w:rsidRPr="004475E1">
        <w:rPr>
          <w:lang w:val="fr-FR"/>
        </w:rPr>
        <w:t xml:space="preserve"> </w:t>
      </w:r>
      <w:r w:rsidR="005B6351">
        <w:rPr>
          <w:lang w:val="fr-FR"/>
        </w:rPr>
        <w:t>d</w:t>
      </w:r>
      <w:r w:rsidRPr="004475E1">
        <w:rPr>
          <w:lang w:val="fr-FR"/>
        </w:rPr>
        <w:t xml:space="preserve">es apports de la culture en général et du patrimoine immatériel en particulier, </w:t>
      </w:r>
      <w:r w:rsidRPr="004475E1">
        <w:rPr>
          <w:lang w:val="fr-FR"/>
        </w:rPr>
        <w:lastRenderedPageBreak/>
        <w:t xml:space="preserve">non pas uniquement dans l’optique de la génération de revenus et </w:t>
      </w:r>
      <w:r w:rsidR="00FF51EA">
        <w:rPr>
          <w:lang w:val="fr-FR"/>
        </w:rPr>
        <w:t xml:space="preserve">de </w:t>
      </w:r>
      <w:r w:rsidRPr="004475E1">
        <w:rPr>
          <w:lang w:val="fr-FR"/>
        </w:rPr>
        <w:t>la protection d</w:t>
      </w:r>
      <w:r w:rsidR="000249F4">
        <w:rPr>
          <w:lang w:val="fr-FR"/>
        </w:rPr>
        <w:t>e l’</w:t>
      </w:r>
      <w:r w:rsidRPr="004475E1">
        <w:rPr>
          <w:lang w:val="fr-FR"/>
        </w:rPr>
        <w:t xml:space="preserve">environnement, mais </w:t>
      </w:r>
      <w:r w:rsidR="00FF51EA" w:rsidRPr="00FF51EA">
        <w:rPr>
          <w:lang w:val="fr-FR"/>
        </w:rPr>
        <w:t>également</w:t>
      </w:r>
      <w:r w:rsidR="00FF51EA">
        <w:rPr>
          <w:lang w:val="fr-FR"/>
        </w:rPr>
        <w:t xml:space="preserve"> dans l’optique </w:t>
      </w:r>
      <w:r w:rsidRPr="004475E1">
        <w:rPr>
          <w:lang w:val="fr-FR"/>
        </w:rPr>
        <w:t>du renforcement de l</w:t>
      </w:r>
      <w:r w:rsidR="00FF51EA">
        <w:rPr>
          <w:lang w:val="fr-FR"/>
        </w:rPr>
        <w:t xml:space="preserve">’aspect </w:t>
      </w:r>
      <w:r w:rsidRPr="004475E1">
        <w:rPr>
          <w:lang w:val="fr-FR"/>
        </w:rPr>
        <w:t>culturel d</w:t>
      </w:r>
      <w:r w:rsidR="00FF51EA">
        <w:rPr>
          <w:lang w:val="fr-FR"/>
        </w:rPr>
        <w:t>u</w:t>
      </w:r>
      <w:r w:rsidRPr="004475E1">
        <w:rPr>
          <w:lang w:val="fr-FR"/>
        </w:rPr>
        <w:t xml:space="preserve"> développement communautaire.</w:t>
      </w:r>
    </w:p>
    <w:p w14:paraId="7AB9A639" w14:textId="54DAAC63" w:rsidR="00E87E02" w:rsidRPr="00C2105D" w:rsidRDefault="00E87E02" w:rsidP="00C2105D">
      <w:pPr>
        <w:pStyle w:val="Texte1"/>
        <w:rPr>
          <w:i/>
          <w:color w:val="3366FF"/>
          <w:szCs w:val="24"/>
        </w:rPr>
      </w:pPr>
      <w:r w:rsidRPr="00C2105D">
        <w:rPr>
          <w:i/>
          <w:color w:val="3366FF"/>
          <w:szCs w:val="24"/>
        </w:rPr>
        <w:t>Pour plus d’information</w:t>
      </w:r>
      <w:r w:rsidR="005B6351" w:rsidRPr="00C2105D">
        <w:rPr>
          <w:i/>
          <w:color w:val="3366FF"/>
          <w:szCs w:val="24"/>
        </w:rPr>
        <w:t>s</w:t>
      </w:r>
      <w:r w:rsidRPr="00C2105D">
        <w:rPr>
          <w:i/>
          <w:color w:val="3366FF"/>
          <w:szCs w:val="24"/>
        </w:rPr>
        <w:t xml:space="preserve"> : </w:t>
      </w:r>
    </w:p>
    <w:p w14:paraId="3F2AD64A" w14:textId="77777777" w:rsidR="00375CCE" w:rsidRPr="00057ECB" w:rsidRDefault="00375CCE" w:rsidP="00C2105D">
      <w:pPr>
        <w:pStyle w:val="Texte1"/>
        <w:numPr>
          <w:ilvl w:val="0"/>
          <w:numId w:val="42"/>
        </w:numPr>
        <w:rPr>
          <w:i/>
          <w:color w:val="3366FF"/>
          <w:szCs w:val="24"/>
          <w:lang w:val="fr-FR"/>
        </w:rPr>
      </w:pPr>
      <w:r w:rsidRPr="00057ECB">
        <w:rPr>
          <w:i/>
          <w:color w:val="3366FF"/>
          <w:szCs w:val="24"/>
          <w:lang w:val="fr-FR"/>
        </w:rPr>
        <w:t>Site web du Congrès international sur la culture et le développement durable de Hangzhou (Chine) : http://www.unesco.org/new/fr/culture/themes/culture-and-development/hangzhou-congress/</w:t>
      </w:r>
    </w:p>
    <w:p w14:paraId="696B98D7" w14:textId="5DD4FA27" w:rsidR="00375CCE" w:rsidRPr="00057ECB" w:rsidRDefault="00375CCE" w:rsidP="00C2105D">
      <w:pPr>
        <w:pStyle w:val="Texte1"/>
        <w:numPr>
          <w:ilvl w:val="0"/>
          <w:numId w:val="42"/>
        </w:numPr>
        <w:rPr>
          <w:i/>
          <w:color w:val="3366FF"/>
          <w:szCs w:val="24"/>
          <w:lang w:val="fr-FR"/>
        </w:rPr>
      </w:pPr>
      <w:r w:rsidRPr="00057ECB">
        <w:rPr>
          <w:i/>
          <w:color w:val="3366FF"/>
          <w:szCs w:val="24"/>
          <w:lang w:val="fr-FR"/>
        </w:rPr>
        <w:t xml:space="preserve">Site web du Fonds pour la réalisation des </w:t>
      </w:r>
      <w:r w:rsidR="00DF1EDA" w:rsidRPr="00057ECB">
        <w:rPr>
          <w:i/>
          <w:color w:val="3366FF"/>
          <w:szCs w:val="24"/>
          <w:lang w:val="fr-FR"/>
        </w:rPr>
        <w:t>o</w:t>
      </w:r>
      <w:r w:rsidRPr="00057ECB">
        <w:rPr>
          <w:i/>
          <w:color w:val="3366FF"/>
          <w:szCs w:val="24"/>
          <w:lang w:val="fr-FR"/>
        </w:rPr>
        <w:t xml:space="preserve">bjectifs du </w:t>
      </w:r>
      <w:r w:rsidR="00DF1EDA" w:rsidRPr="00057ECB">
        <w:rPr>
          <w:i/>
          <w:color w:val="3366FF"/>
          <w:szCs w:val="24"/>
          <w:lang w:val="fr-FR"/>
        </w:rPr>
        <w:t>M</w:t>
      </w:r>
      <w:r w:rsidRPr="00057ECB">
        <w:rPr>
          <w:i/>
          <w:color w:val="3366FF"/>
          <w:szCs w:val="24"/>
          <w:lang w:val="fr-FR"/>
        </w:rPr>
        <w:t xml:space="preserve">illénaire pour le développement : </w:t>
      </w:r>
      <w:r w:rsidR="00057ECB">
        <w:fldChar w:fldCharType="begin"/>
      </w:r>
      <w:r w:rsidR="00057ECB" w:rsidRPr="00057ECB">
        <w:rPr>
          <w:lang w:val="fr-FR"/>
        </w:rPr>
        <w:instrText xml:space="preserve"> HYPERL</w:instrText>
      </w:r>
      <w:r w:rsidR="00057ECB" w:rsidRPr="00057ECB">
        <w:rPr>
          <w:lang w:val="fr-FR"/>
        </w:rPr>
        <w:instrText xml:space="preserve">INK "http://www.unesco.org/new/fr/culture/achieving-the-millennium-" \l "development-goals/" </w:instrText>
      </w:r>
      <w:r w:rsidR="00057ECB">
        <w:fldChar w:fldCharType="separate"/>
      </w:r>
      <w:r w:rsidR="00216786" w:rsidRPr="00057ECB">
        <w:rPr>
          <w:i/>
          <w:color w:val="3366FF"/>
          <w:szCs w:val="24"/>
          <w:lang w:val="fr-FR"/>
        </w:rPr>
        <w:t>http://www.unesco.org/new/fr/culture/achieving-the-millennium-</w:t>
      </w:r>
      <w:r w:rsidR="00216786" w:rsidRPr="00C2105D">
        <w:rPr>
          <w:i/>
          <w:noProof/>
          <w:color w:val="3366FF"/>
          <w:szCs w:val="24"/>
          <w:lang w:eastAsia="en-GB"/>
        </w:rPr>
        <w:drawing>
          <wp:anchor distT="0" distB="0" distL="114300" distR="114300" simplePos="0" relativeHeight="251663360" behindDoc="1" locked="1" layoutInCell="1" allowOverlap="0" wp14:anchorId="2D1D056D" wp14:editId="0F648C82">
            <wp:simplePos x="0" y="0"/>
            <wp:positionH relativeFrom="margin">
              <wp:posOffset>67310</wp:posOffset>
            </wp:positionH>
            <wp:positionV relativeFrom="margin">
              <wp:posOffset>555625</wp:posOffset>
            </wp:positionV>
            <wp:extent cx="283210" cy="35877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16786" w:rsidRPr="00057ECB">
        <w:rPr>
          <w:i/>
          <w:color w:val="3366FF"/>
          <w:szCs w:val="24"/>
          <w:lang w:val="fr-FR"/>
        </w:rPr>
        <w:t>development-goals/</w:t>
      </w:r>
      <w:r w:rsidR="00057ECB">
        <w:rPr>
          <w:i/>
          <w:color w:val="3366FF"/>
          <w:szCs w:val="24"/>
        </w:rPr>
        <w:fldChar w:fldCharType="end"/>
      </w:r>
    </w:p>
    <w:p w14:paraId="4D9FCD48" w14:textId="74D1533A" w:rsidR="00A400B9" w:rsidRPr="00057ECB" w:rsidRDefault="00216786" w:rsidP="00C2105D">
      <w:pPr>
        <w:pStyle w:val="Texte1"/>
        <w:numPr>
          <w:ilvl w:val="0"/>
          <w:numId w:val="42"/>
        </w:numPr>
        <w:rPr>
          <w:i/>
          <w:color w:val="3366FF"/>
          <w:szCs w:val="24"/>
          <w:lang w:val="fr-FR"/>
        </w:rPr>
      </w:pPr>
      <w:r w:rsidRPr="00057ECB">
        <w:rPr>
          <w:i/>
          <w:color w:val="3366FF"/>
          <w:szCs w:val="24"/>
          <w:lang w:val="fr-FR"/>
        </w:rPr>
        <w:t xml:space="preserve">Le document entier </w:t>
      </w:r>
      <w:r w:rsidR="00A400B9" w:rsidRPr="00057ECB">
        <w:rPr>
          <w:i/>
          <w:color w:val="3366FF"/>
          <w:szCs w:val="24"/>
          <w:lang w:val="fr-FR"/>
        </w:rPr>
        <w:t xml:space="preserve">‘Transformer notre monde : le Programme de développement durable à l’horizon 2030’ </w:t>
      </w:r>
      <w:r w:rsidRPr="00057ECB">
        <w:rPr>
          <w:i/>
          <w:color w:val="3366FF"/>
          <w:szCs w:val="24"/>
          <w:lang w:val="fr-FR"/>
        </w:rPr>
        <w:t xml:space="preserve">est disponible </w:t>
      </w:r>
      <w:r w:rsidR="00A400B9" w:rsidRPr="00057ECB">
        <w:rPr>
          <w:i/>
          <w:color w:val="3366FF"/>
          <w:szCs w:val="24"/>
          <w:lang w:val="fr-FR"/>
        </w:rPr>
        <w:t xml:space="preserve">en format PDF en français </w:t>
      </w:r>
      <w:r w:rsidRPr="00057ECB">
        <w:rPr>
          <w:i/>
          <w:color w:val="3366FF"/>
          <w:szCs w:val="24"/>
          <w:lang w:val="fr-FR"/>
        </w:rPr>
        <w:t>à</w:t>
      </w:r>
      <w:r w:rsidR="00A400B9" w:rsidRPr="00057ECB">
        <w:rPr>
          <w:i/>
          <w:color w:val="3366FF"/>
          <w:szCs w:val="24"/>
          <w:lang w:val="fr-FR"/>
        </w:rPr>
        <w:t xml:space="preserve"> : </w:t>
      </w:r>
      <w:r w:rsidR="00057ECB">
        <w:fldChar w:fldCharType="begin"/>
      </w:r>
      <w:r w:rsidR="00057ECB" w:rsidRPr="00057ECB">
        <w:rPr>
          <w:lang w:val="fr-FR"/>
        </w:rPr>
        <w:instrText xml:space="preserve"> HYPERLINK "https://sustainabledevelopment.un.org/post2015/transformingourworld" </w:instrText>
      </w:r>
      <w:r w:rsidR="00057ECB">
        <w:fldChar w:fldCharType="separate"/>
      </w:r>
      <w:r w:rsidR="00A400B9" w:rsidRPr="00057ECB">
        <w:rPr>
          <w:i/>
          <w:color w:val="3366FF"/>
          <w:szCs w:val="24"/>
          <w:lang w:val="fr-FR"/>
        </w:rPr>
        <w:t>https://sustainabledevelopment.un.org/post2015/transformingourworld</w:t>
      </w:r>
      <w:r w:rsidR="00057ECB">
        <w:rPr>
          <w:i/>
          <w:color w:val="3366FF"/>
          <w:szCs w:val="24"/>
        </w:rPr>
        <w:fldChar w:fldCharType="end"/>
      </w:r>
    </w:p>
    <w:p w14:paraId="15FCF54F" w14:textId="5599075D" w:rsidR="001C38F6" w:rsidRPr="00057ECB" w:rsidRDefault="0042279B" w:rsidP="00E66D84">
      <w:pPr>
        <w:pStyle w:val="Titcoul"/>
        <w:ind w:left="851" w:hanging="851"/>
        <w:rPr>
          <w:w w:val="106"/>
          <w:lang w:val="fr-FR"/>
        </w:rPr>
      </w:pPr>
      <w:r w:rsidRPr="00057ECB">
        <w:rPr>
          <w:w w:val="106"/>
          <w:lang w:val="fr-FR"/>
        </w:rPr>
        <w:t>8.</w:t>
      </w:r>
      <w:r w:rsidR="00915FF5" w:rsidRPr="00057ECB">
        <w:rPr>
          <w:w w:val="106"/>
          <w:lang w:val="fr-FR"/>
        </w:rPr>
        <w:t>3</w:t>
      </w:r>
      <w:r w:rsidRPr="00057ECB">
        <w:rPr>
          <w:w w:val="106"/>
          <w:lang w:val="fr-FR"/>
        </w:rPr>
        <w:tab/>
      </w:r>
      <w:r w:rsidR="00B066C3" w:rsidRPr="00057ECB">
        <w:rPr>
          <w:w w:val="106"/>
          <w:lang w:val="fr-FR"/>
        </w:rPr>
        <w:t>LE</w:t>
      </w:r>
      <w:r w:rsidR="00F91E0F" w:rsidRPr="00057ECB">
        <w:rPr>
          <w:w w:val="106"/>
          <w:lang w:val="fr-FR"/>
        </w:rPr>
        <w:t xml:space="preserve"> P</w:t>
      </w:r>
      <w:r w:rsidR="00AD589A" w:rsidRPr="00057ECB">
        <w:rPr>
          <w:w w:val="106"/>
          <w:lang w:val="fr-FR"/>
        </w:rPr>
        <w:t>ATRIMOINE CULTUREL IMMATéRIEL </w:t>
      </w:r>
      <w:r w:rsidR="00F91E0F" w:rsidRPr="00057ECB">
        <w:rPr>
          <w:w w:val="106"/>
          <w:lang w:val="fr-FR"/>
        </w:rPr>
        <w:t>garant</w:t>
      </w:r>
      <w:r w:rsidR="001C38F6" w:rsidRPr="00057ECB">
        <w:rPr>
          <w:w w:val="106"/>
          <w:lang w:val="fr-FR"/>
        </w:rPr>
        <w:t xml:space="preserve"> </w:t>
      </w:r>
      <w:r w:rsidR="00CD4A7F" w:rsidRPr="00057ECB">
        <w:rPr>
          <w:w w:val="106"/>
          <w:lang w:val="fr-FR"/>
        </w:rPr>
        <w:t>du</w:t>
      </w:r>
      <w:r w:rsidR="001C38F6" w:rsidRPr="00057ECB">
        <w:rPr>
          <w:w w:val="106"/>
          <w:lang w:val="fr-FR"/>
        </w:rPr>
        <w:t xml:space="preserve"> D</w:t>
      </w:r>
      <w:r w:rsidR="004475E1" w:rsidRPr="00057ECB">
        <w:rPr>
          <w:w w:val="106"/>
          <w:lang w:val="fr-FR"/>
        </w:rPr>
        <w:t>é</w:t>
      </w:r>
      <w:r w:rsidR="001D0A96" w:rsidRPr="00057ECB">
        <w:rPr>
          <w:w w:val="106"/>
          <w:lang w:val="fr-FR"/>
        </w:rPr>
        <w:t>VELOPPEMENT DURABLE</w:t>
      </w:r>
    </w:p>
    <w:p w14:paraId="21F534BE" w14:textId="543204AF" w:rsidR="00F84694" w:rsidRPr="004475E1" w:rsidRDefault="00490F0F" w:rsidP="00C64781">
      <w:pPr>
        <w:pStyle w:val="Texte1"/>
        <w:rPr>
          <w:lang w:val="fr-FR"/>
        </w:rPr>
      </w:pPr>
      <w:r w:rsidRPr="004475E1">
        <w:rPr>
          <w:lang w:val="fr-FR"/>
        </w:rPr>
        <w:t>Il a été dit plus haut</w:t>
      </w:r>
      <w:r w:rsidR="002B17E4">
        <w:rPr>
          <w:lang w:val="fr-FR"/>
        </w:rPr>
        <w:t xml:space="preserve"> que </w:t>
      </w:r>
      <w:r w:rsidRPr="004475E1">
        <w:rPr>
          <w:lang w:val="fr-FR"/>
        </w:rPr>
        <w:t>l</w:t>
      </w:r>
      <w:r w:rsidR="00AD589A" w:rsidRPr="004475E1">
        <w:rPr>
          <w:lang w:val="fr-FR"/>
        </w:rPr>
        <w:t xml:space="preserve">e concept de « développement durable » est bien au cœur de la Convention qui </w:t>
      </w:r>
      <w:r w:rsidR="009046A2" w:rsidRPr="004475E1">
        <w:rPr>
          <w:lang w:val="fr-FR"/>
        </w:rPr>
        <w:t xml:space="preserve">reconnaît </w:t>
      </w:r>
      <w:r w:rsidR="008A66F8">
        <w:rPr>
          <w:lang w:val="fr-FR"/>
        </w:rPr>
        <w:t>« </w:t>
      </w:r>
      <w:r w:rsidR="00AD589A" w:rsidRPr="004475E1">
        <w:rPr>
          <w:lang w:val="fr-FR"/>
        </w:rPr>
        <w:t>l’importance du patrimoine culturel immatériel</w:t>
      </w:r>
      <w:r w:rsidR="009046A2" w:rsidRPr="004475E1">
        <w:rPr>
          <w:lang w:val="fr-FR"/>
        </w:rPr>
        <w:t xml:space="preserve"> comme </w:t>
      </w:r>
      <w:r w:rsidR="00AD589A" w:rsidRPr="004475E1">
        <w:rPr>
          <w:lang w:val="fr-FR"/>
        </w:rPr>
        <w:t>creuset de la diversité culturelle et garant du développement durable »</w:t>
      </w:r>
      <w:r w:rsidR="008A66F8">
        <w:rPr>
          <w:lang w:val="fr-FR"/>
        </w:rPr>
        <w:t>. Mais</w:t>
      </w:r>
      <w:r w:rsidR="009046A2" w:rsidRPr="004475E1">
        <w:rPr>
          <w:lang w:val="fr-FR"/>
        </w:rPr>
        <w:t xml:space="preserve"> </w:t>
      </w:r>
      <w:r w:rsidR="00F84694" w:rsidRPr="004475E1">
        <w:rPr>
          <w:lang w:val="fr-FR"/>
        </w:rPr>
        <w:t xml:space="preserve">comment la place </w:t>
      </w:r>
      <w:r w:rsidR="008A66F8">
        <w:rPr>
          <w:lang w:val="fr-FR"/>
        </w:rPr>
        <w:t xml:space="preserve">du </w:t>
      </w:r>
      <w:r w:rsidR="00F84694" w:rsidRPr="004475E1">
        <w:rPr>
          <w:lang w:val="fr-FR"/>
        </w:rPr>
        <w:t>patrimoine culturel immatériel dans le développement durable peut-</w:t>
      </w:r>
      <w:r w:rsidR="008A66F8">
        <w:rPr>
          <w:lang w:val="fr-FR"/>
        </w:rPr>
        <w:t xml:space="preserve">elle </w:t>
      </w:r>
      <w:r w:rsidR="00F84694" w:rsidRPr="004475E1">
        <w:rPr>
          <w:lang w:val="fr-FR"/>
        </w:rPr>
        <w:t>être mieux comprise afin que sa contribution soit reconnue et pleinement réalisée ?</w:t>
      </w:r>
    </w:p>
    <w:p w14:paraId="6A514C68" w14:textId="79267A89" w:rsidR="00D571C8" w:rsidRPr="004475E1" w:rsidRDefault="00B76E65">
      <w:pPr>
        <w:pStyle w:val="Texte1"/>
        <w:rPr>
          <w:lang w:val="fr-FR"/>
        </w:rPr>
      </w:pPr>
      <w:r w:rsidRPr="004475E1">
        <w:rPr>
          <w:lang w:val="fr-FR"/>
        </w:rPr>
        <w:t xml:space="preserve">Cette question </w:t>
      </w:r>
      <w:r w:rsidR="009046A2" w:rsidRPr="004475E1">
        <w:rPr>
          <w:lang w:val="fr-FR"/>
        </w:rPr>
        <w:t xml:space="preserve">fait </w:t>
      </w:r>
      <w:r w:rsidR="008A66F8">
        <w:rPr>
          <w:lang w:val="fr-FR"/>
        </w:rPr>
        <w:t>l’</w:t>
      </w:r>
      <w:r w:rsidR="009046A2" w:rsidRPr="004475E1">
        <w:rPr>
          <w:lang w:val="fr-FR"/>
        </w:rPr>
        <w:t>objet de</w:t>
      </w:r>
      <w:r w:rsidR="0098671D" w:rsidRPr="004475E1">
        <w:rPr>
          <w:lang w:val="fr-FR"/>
        </w:rPr>
        <w:t xml:space="preserve"> la</w:t>
      </w:r>
      <w:r w:rsidRPr="004475E1">
        <w:rPr>
          <w:lang w:val="fr-FR"/>
        </w:rPr>
        <w:t xml:space="preserve"> brochure de l’UNESCO </w:t>
      </w:r>
      <w:r w:rsidR="0098671D" w:rsidRPr="004475E1">
        <w:rPr>
          <w:lang w:val="fr-FR"/>
        </w:rPr>
        <w:t xml:space="preserve">sur </w:t>
      </w:r>
      <w:r w:rsidR="00C9707E" w:rsidRPr="004475E1">
        <w:rPr>
          <w:lang w:val="fr-FR"/>
        </w:rPr>
        <w:t>ce th</w:t>
      </w:r>
      <w:r w:rsidR="009046A2" w:rsidRPr="004475E1">
        <w:rPr>
          <w:lang w:val="fr-FR"/>
        </w:rPr>
        <w:t>è</w:t>
      </w:r>
      <w:r w:rsidR="00C9707E" w:rsidRPr="004475E1">
        <w:rPr>
          <w:lang w:val="fr-FR"/>
        </w:rPr>
        <w:t xml:space="preserve">me </w:t>
      </w:r>
      <w:r w:rsidR="0098671D" w:rsidRPr="004475E1">
        <w:rPr>
          <w:lang w:val="fr-FR"/>
        </w:rPr>
        <w:t xml:space="preserve">qui </w:t>
      </w:r>
      <w:r w:rsidRPr="004475E1">
        <w:rPr>
          <w:lang w:val="fr-FR"/>
        </w:rPr>
        <w:t>explique comment l</w:t>
      </w:r>
      <w:r w:rsidR="003255DC" w:rsidRPr="004475E1">
        <w:rPr>
          <w:lang w:val="fr-FR"/>
        </w:rPr>
        <w:t>e patrimoine culturel immatériel peut contribuer efficacement au développement durable dans chacune des dimensions évoqué</w:t>
      </w:r>
      <w:r w:rsidR="0098671D" w:rsidRPr="004475E1">
        <w:rPr>
          <w:lang w:val="fr-FR"/>
        </w:rPr>
        <w:t>es</w:t>
      </w:r>
      <w:r w:rsidR="003255DC" w:rsidRPr="004475E1">
        <w:rPr>
          <w:lang w:val="fr-FR"/>
        </w:rPr>
        <w:t xml:space="preserve"> </w:t>
      </w:r>
      <w:r w:rsidR="00EA1341" w:rsidRPr="004475E1">
        <w:rPr>
          <w:lang w:val="fr-FR"/>
        </w:rPr>
        <w:t xml:space="preserve">par </w:t>
      </w:r>
      <w:r w:rsidR="003255DC" w:rsidRPr="004475E1">
        <w:rPr>
          <w:lang w:val="fr-FR"/>
        </w:rPr>
        <w:t>le Programme de développement durable à l’horizon 2030</w:t>
      </w:r>
      <w:r w:rsidR="001D0A96" w:rsidRPr="004475E1">
        <w:rPr>
          <w:lang w:val="fr-FR"/>
        </w:rPr>
        <w:t xml:space="preserve"> – économique, sociale et environnementale – </w:t>
      </w:r>
      <w:r w:rsidRPr="004475E1">
        <w:rPr>
          <w:lang w:val="fr-FR"/>
        </w:rPr>
        <w:t xml:space="preserve">ainsi qu’à l’exigence de paix et de sécurité, </w:t>
      </w:r>
      <w:r w:rsidR="0098671D" w:rsidRPr="004475E1">
        <w:rPr>
          <w:lang w:val="fr-FR"/>
        </w:rPr>
        <w:t xml:space="preserve">qui constitue </w:t>
      </w:r>
      <w:r w:rsidR="001D0A96" w:rsidRPr="004475E1">
        <w:rPr>
          <w:lang w:val="fr-FR"/>
        </w:rPr>
        <w:t>une quatrième dimension importante.</w:t>
      </w:r>
    </w:p>
    <w:p w14:paraId="02BA5AB2" w14:textId="48D58521" w:rsidR="00B666E4" w:rsidRPr="004475E1" w:rsidRDefault="00B666E4" w:rsidP="00B666E4">
      <w:pPr>
        <w:pStyle w:val="Texte1"/>
        <w:rPr>
          <w:lang w:val="fr-FR"/>
        </w:rPr>
      </w:pPr>
      <w:r w:rsidRPr="004475E1">
        <w:rPr>
          <w:lang w:val="fr-FR"/>
        </w:rPr>
        <w:t>En ce qui concerne le développement social inclusif</w:t>
      </w:r>
      <w:r w:rsidR="004475E1">
        <w:rPr>
          <w:lang w:val="fr-FR"/>
        </w:rPr>
        <w:t>,</w:t>
      </w:r>
      <w:r w:rsidRPr="004475E1">
        <w:rPr>
          <w:lang w:val="fr-FR"/>
        </w:rPr>
        <w:t xml:space="preserve"> la brochure aborde la question de la contribution du patrimoine culturel immatériel à travers la sécurité alimentaire durable, des services de santé de qualité, un accès à l’eau potable et aux services d’assainissement, une éducation de qualité pour tous, des systèmes de protection sociale inclusifs et une égalité des genres. </w:t>
      </w:r>
      <w:r w:rsidR="0042510C" w:rsidRPr="004475E1">
        <w:rPr>
          <w:lang w:val="fr-FR"/>
        </w:rPr>
        <w:t>L’importance d’</w:t>
      </w:r>
      <w:r w:rsidRPr="004475E1">
        <w:rPr>
          <w:lang w:val="fr-FR"/>
        </w:rPr>
        <w:t xml:space="preserve">une gouvernance inclusive et </w:t>
      </w:r>
      <w:r w:rsidR="008A66F8">
        <w:rPr>
          <w:lang w:val="fr-FR"/>
        </w:rPr>
        <w:t xml:space="preserve">de </w:t>
      </w:r>
      <w:r w:rsidRPr="004475E1">
        <w:rPr>
          <w:lang w:val="fr-FR"/>
        </w:rPr>
        <w:t xml:space="preserve">la liberté des peuples </w:t>
      </w:r>
      <w:r w:rsidR="008A66F8">
        <w:rPr>
          <w:lang w:val="fr-FR"/>
        </w:rPr>
        <w:t>à</w:t>
      </w:r>
      <w:r w:rsidRPr="004475E1">
        <w:rPr>
          <w:lang w:val="fr-FR"/>
        </w:rPr>
        <w:t xml:space="preserve"> choisir leur propre système de valeurs</w:t>
      </w:r>
      <w:r w:rsidR="0042510C" w:rsidRPr="004475E1">
        <w:rPr>
          <w:lang w:val="fr-FR"/>
        </w:rPr>
        <w:t xml:space="preserve"> est </w:t>
      </w:r>
      <w:proofErr w:type="gramStart"/>
      <w:r w:rsidR="0042510C" w:rsidRPr="004475E1">
        <w:rPr>
          <w:lang w:val="fr-FR"/>
        </w:rPr>
        <w:t>souligné</w:t>
      </w:r>
      <w:r w:rsidR="008A66F8">
        <w:rPr>
          <w:lang w:val="fr-FR"/>
        </w:rPr>
        <w:t>e</w:t>
      </w:r>
      <w:proofErr w:type="gramEnd"/>
      <w:r w:rsidRPr="004475E1">
        <w:rPr>
          <w:lang w:val="fr-FR"/>
        </w:rPr>
        <w:t>.</w:t>
      </w:r>
    </w:p>
    <w:p w14:paraId="42360BB2" w14:textId="1398A591" w:rsidR="00B666E4" w:rsidRPr="004475E1" w:rsidRDefault="008A66F8" w:rsidP="00B666E4">
      <w:pPr>
        <w:pStyle w:val="Texte1"/>
        <w:rPr>
          <w:lang w:val="fr-FR"/>
        </w:rPr>
      </w:pPr>
      <w:r>
        <w:rPr>
          <w:lang w:val="fr-FR"/>
        </w:rPr>
        <w:t>S’agissant de</w:t>
      </w:r>
      <w:r w:rsidR="00B666E4" w:rsidRPr="004475E1">
        <w:rPr>
          <w:lang w:val="fr-FR"/>
        </w:rPr>
        <w:t xml:space="preserve"> la question de la durabilité environnementale</w:t>
      </w:r>
      <w:r>
        <w:rPr>
          <w:lang w:val="fr-FR"/>
        </w:rPr>
        <w:t>,</w:t>
      </w:r>
      <w:r w:rsidR="00B666E4" w:rsidRPr="004475E1">
        <w:rPr>
          <w:lang w:val="fr-FR"/>
        </w:rPr>
        <w:t xml:space="preserve"> le texte </w:t>
      </w:r>
      <w:r w:rsidR="006061F2">
        <w:rPr>
          <w:lang w:val="fr-FR"/>
        </w:rPr>
        <w:t xml:space="preserve">aborde </w:t>
      </w:r>
      <w:r w:rsidR="00B666E4" w:rsidRPr="004475E1">
        <w:rPr>
          <w:lang w:val="fr-FR"/>
        </w:rPr>
        <w:t xml:space="preserve">et illustre la contribution du patrimoine culturel immatériel à la protection de la biodiversité, le rôle </w:t>
      </w:r>
      <w:r w:rsidR="00B666E4" w:rsidRPr="004475E1">
        <w:rPr>
          <w:szCs w:val="24"/>
          <w:lang w:val="fr-FR"/>
        </w:rPr>
        <w:t xml:space="preserve">des connaissances et </w:t>
      </w:r>
      <w:r w:rsidR="004F5AB5">
        <w:rPr>
          <w:szCs w:val="24"/>
          <w:lang w:val="fr-FR"/>
        </w:rPr>
        <w:t xml:space="preserve">des </w:t>
      </w:r>
      <w:r w:rsidR="00B666E4" w:rsidRPr="004475E1">
        <w:rPr>
          <w:szCs w:val="24"/>
          <w:lang w:val="fr-FR"/>
        </w:rPr>
        <w:t xml:space="preserve">pratiques locales </w:t>
      </w:r>
      <w:r w:rsidR="006061F2">
        <w:rPr>
          <w:szCs w:val="24"/>
          <w:lang w:val="fr-FR"/>
        </w:rPr>
        <w:t xml:space="preserve">dans le cadre de </w:t>
      </w:r>
      <w:r w:rsidR="00B666E4" w:rsidRPr="004475E1">
        <w:rPr>
          <w:szCs w:val="24"/>
          <w:lang w:val="fr-FR"/>
        </w:rPr>
        <w:t>la recherche sur la durabilité environnementale</w:t>
      </w:r>
      <w:r w:rsidR="006061F2">
        <w:rPr>
          <w:szCs w:val="24"/>
          <w:lang w:val="fr-FR"/>
        </w:rPr>
        <w:t xml:space="preserve">, </w:t>
      </w:r>
      <w:r w:rsidR="004F5AB5">
        <w:rPr>
          <w:szCs w:val="24"/>
          <w:lang w:val="fr-FR"/>
        </w:rPr>
        <w:t>ainsi que</w:t>
      </w:r>
      <w:r w:rsidR="00B666E4" w:rsidRPr="004475E1">
        <w:rPr>
          <w:szCs w:val="24"/>
          <w:lang w:val="fr-FR"/>
        </w:rPr>
        <w:t xml:space="preserve"> le rôle des connaissances et </w:t>
      </w:r>
      <w:r w:rsidR="006061F2">
        <w:rPr>
          <w:szCs w:val="24"/>
          <w:lang w:val="fr-FR"/>
        </w:rPr>
        <w:t>d</w:t>
      </w:r>
      <w:r w:rsidR="00B666E4" w:rsidRPr="004475E1">
        <w:rPr>
          <w:szCs w:val="24"/>
          <w:lang w:val="fr-FR"/>
        </w:rPr>
        <w:t xml:space="preserve">es stratégies d’adaptation des communautés qui constituent souvent les fondements de leur </w:t>
      </w:r>
      <w:r w:rsidR="006061F2">
        <w:rPr>
          <w:szCs w:val="24"/>
          <w:lang w:val="fr-FR"/>
        </w:rPr>
        <w:t xml:space="preserve">résilience </w:t>
      </w:r>
      <w:r w:rsidR="00B666E4" w:rsidRPr="004475E1">
        <w:rPr>
          <w:szCs w:val="24"/>
          <w:lang w:val="fr-FR"/>
        </w:rPr>
        <w:t>face aux catastrophes naturelles et au changement climatique.</w:t>
      </w:r>
    </w:p>
    <w:p w14:paraId="2E6B8BE0" w14:textId="078107B9" w:rsidR="00B666E4" w:rsidRPr="004475E1" w:rsidRDefault="006061F2" w:rsidP="00B666E4">
      <w:pPr>
        <w:pStyle w:val="Texte1"/>
        <w:rPr>
          <w:lang w:val="fr-FR"/>
        </w:rPr>
      </w:pPr>
      <w:r>
        <w:rPr>
          <w:lang w:val="fr-FR"/>
        </w:rPr>
        <w:t>Concernant le</w:t>
      </w:r>
      <w:r w:rsidR="00B666E4" w:rsidRPr="004475E1">
        <w:rPr>
          <w:lang w:val="fr-FR"/>
        </w:rPr>
        <w:t xml:space="preserve"> développement économique inclusif, </w:t>
      </w:r>
      <w:r>
        <w:rPr>
          <w:lang w:val="fr-FR"/>
        </w:rPr>
        <w:t xml:space="preserve">la brochure </w:t>
      </w:r>
      <w:r w:rsidR="00B666E4" w:rsidRPr="004475E1">
        <w:rPr>
          <w:lang w:val="fr-FR"/>
        </w:rPr>
        <w:t>présente le</w:t>
      </w:r>
      <w:r w:rsidR="00B666E4" w:rsidRPr="004475E1">
        <w:rPr>
          <w:szCs w:val="24"/>
          <w:lang w:val="fr-FR"/>
        </w:rPr>
        <w:t xml:space="preserve"> patrimoine culturel immatériel comme </w:t>
      </w:r>
      <w:r>
        <w:rPr>
          <w:szCs w:val="24"/>
          <w:lang w:val="fr-FR"/>
        </w:rPr>
        <w:t xml:space="preserve">un élément souvent </w:t>
      </w:r>
      <w:r w:rsidR="00B666E4" w:rsidRPr="004475E1">
        <w:rPr>
          <w:szCs w:val="24"/>
          <w:lang w:val="fr-FR"/>
        </w:rPr>
        <w:t xml:space="preserve">essentiel pour </w:t>
      </w:r>
      <w:r>
        <w:rPr>
          <w:szCs w:val="24"/>
          <w:lang w:val="fr-FR"/>
        </w:rPr>
        <w:t xml:space="preserve">contribuer à la </w:t>
      </w:r>
      <w:r w:rsidR="00B666E4" w:rsidRPr="004475E1">
        <w:rPr>
          <w:szCs w:val="24"/>
          <w:lang w:val="fr-FR"/>
        </w:rPr>
        <w:t>subsistance des groupes et des communautés</w:t>
      </w:r>
      <w:r>
        <w:rPr>
          <w:szCs w:val="24"/>
          <w:lang w:val="fr-FR"/>
        </w:rPr>
        <w:t xml:space="preserve">. Le texte démontre </w:t>
      </w:r>
      <w:r w:rsidRPr="006061F2">
        <w:rPr>
          <w:szCs w:val="24"/>
          <w:lang w:val="fr-FR"/>
        </w:rPr>
        <w:t>également</w:t>
      </w:r>
      <w:r>
        <w:rPr>
          <w:szCs w:val="24"/>
          <w:lang w:val="fr-FR"/>
        </w:rPr>
        <w:t xml:space="preserve"> </w:t>
      </w:r>
      <w:r w:rsidR="00B666E4" w:rsidRPr="004475E1">
        <w:rPr>
          <w:szCs w:val="24"/>
          <w:lang w:val="fr-FR"/>
        </w:rPr>
        <w:t xml:space="preserve">comment le patrimoine culturel immatériel peut générer des revenus et des emplois décents pour un grand </w:t>
      </w:r>
      <w:r w:rsidR="00B666E4" w:rsidRPr="004475E1">
        <w:rPr>
          <w:szCs w:val="24"/>
          <w:lang w:val="fr-FR"/>
        </w:rPr>
        <w:lastRenderedPageBreak/>
        <w:t xml:space="preserve">nombre de personnes, y compris </w:t>
      </w:r>
      <w:r>
        <w:rPr>
          <w:szCs w:val="24"/>
          <w:lang w:val="fr-FR"/>
        </w:rPr>
        <w:t xml:space="preserve">les plus </w:t>
      </w:r>
      <w:r w:rsidR="00B666E4" w:rsidRPr="004475E1">
        <w:rPr>
          <w:szCs w:val="24"/>
          <w:lang w:val="fr-FR"/>
        </w:rPr>
        <w:t xml:space="preserve">pauvres et </w:t>
      </w:r>
      <w:r>
        <w:rPr>
          <w:szCs w:val="24"/>
          <w:lang w:val="fr-FR"/>
        </w:rPr>
        <w:t xml:space="preserve">les plus </w:t>
      </w:r>
      <w:r w:rsidR="00B666E4" w:rsidRPr="004475E1">
        <w:rPr>
          <w:szCs w:val="24"/>
          <w:lang w:val="fr-FR"/>
        </w:rPr>
        <w:t>vulnérables. Dans ce contexte</w:t>
      </w:r>
      <w:r>
        <w:rPr>
          <w:szCs w:val="24"/>
          <w:lang w:val="fr-FR"/>
        </w:rPr>
        <w:t>,</w:t>
      </w:r>
      <w:r w:rsidR="00B666E4" w:rsidRPr="004475E1">
        <w:rPr>
          <w:szCs w:val="24"/>
          <w:lang w:val="fr-FR"/>
        </w:rPr>
        <w:t xml:space="preserve"> le texte </w:t>
      </w:r>
      <w:r>
        <w:rPr>
          <w:szCs w:val="24"/>
          <w:lang w:val="fr-FR"/>
        </w:rPr>
        <w:t xml:space="preserve">s’interroge </w:t>
      </w:r>
      <w:r w:rsidRPr="006061F2">
        <w:rPr>
          <w:szCs w:val="24"/>
          <w:lang w:val="fr-FR"/>
        </w:rPr>
        <w:t>également</w:t>
      </w:r>
      <w:r>
        <w:rPr>
          <w:szCs w:val="24"/>
          <w:lang w:val="fr-FR"/>
        </w:rPr>
        <w:t xml:space="preserve"> sur la </w:t>
      </w:r>
      <w:r w:rsidRPr="006061F2">
        <w:rPr>
          <w:szCs w:val="24"/>
          <w:lang w:val="fr-FR"/>
        </w:rPr>
        <w:t>capacité</w:t>
      </w:r>
      <w:r>
        <w:rPr>
          <w:szCs w:val="24"/>
          <w:lang w:val="fr-FR"/>
        </w:rPr>
        <w:t xml:space="preserve"> du </w:t>
      </w:r>
      <w:r w:rsidR="00B666E4" w:rsidRPr="004475E1">
        <w:rPr>
          <w:szCs w:val="24"/>
          <w:lang w:val="fr-FR"/>
        </w:rPr>
        <w:t xml:space="preserve">patrimoine culturel immatériel, en tant que patrimoine vivant, </w:t>
      </w:r>
      <w:r>
        <w:rPr>
          <w:szCs w:val="24"/>
          <w:lang w:val="fr-FR"/>
        </w:rPr>
        <w:t xml:space="preserve">à </w:t>
      </w:r>
      <w:r w:rsidR="00B666E4" w:rsidRPr="004475E1">
        <w:rPr>
          <w:szCs w:val="24"/>
          <w:lang w:val="fr-FR"/>
        </w:rPr>
        <w:t>constituer une importante source d’innovation pour le développement</w:t>
      </w:r>
      <w:r w:rsidR="007E2AD1">
        <w:rPr>
          <w:szCs w:val="24"/>
          <w:lang w:val="fr-FR"/>
        </w:rPr>
        <w:t>,</w:t>
      </w:r>
      <w:r w:rsidR="00B666E4" w:rsidRPr="004475E1">
        <w:rPr>
          <w:szCs w:val="24"/>
          <w:lang w:val="fr-FR"/>
        </w:rPr>
        <w:t xml:space="preserve"> et </w:t>
      </w:r>
      <w:r w:rsidR="007E2AD1">
        <w:rPr>
          <w:szCs w:val="24"/>
          <w:lang w:val="fr-FR"/>
        </w:rPr>
        <w:t xml:space="preserve">sur la façon dont </w:t>
      </w:r>
      <w:r w:rsidR="00B666E4" w:rsidRPr="004475E1">
        <w:rPr>
          <w:szCs w:val="24"/>
          <w:lang w:val="fr-FR"/>
        </w:rPr>
        <w:t>l</w:t>
      </w:r>
      <w:r w:rsidR="00B666E4" w:rsidRPr="004475E1">
        <w:rPr>
          <w:lang w:val="fr-FR"/>
        </w:rPr>
        <w:t>es communautés peuvent tirer des bénéfices d’activités touristiques liées au patrimoine culturel immatériel.</w:t>
      </w:r>
    </w:p>
    <w:p w14:paraId="21D27A6E" w14:textId="6A40EBFF" w:rsidR="000E43AB" w:rsidRPr="004475E1" w:rsidRDefault="00B666E4" w:rsidP="00B666E4">
      <w:pPr>
        <w:pStyle w:val="Texte1"/>
        <w:rPr>
          <w:lang w:val="fr-FR"/>
        </w:rPr>
      </w:pPr>
      <w:r w:rsidRPr="004475E1">
        <w:rPr>
          <w:lang w:val="fr-FR"/>
        </w:rPr>
        <w:t xml:space="preserve">Plusieurs exemples </w:t>
      </w:r>
      <w:r w:rsidR="007E2AD1">
        <w:rPr>
          <w:lang w:val="fr-FR"/>
        </w:rPr>
        <w:t xml:space="preserve">illustrent </w:t>
      </w:r>
      <w:r w:rsidRPr="004475E1">
        <w:rPr>
          <w:lang w:val="fr-FR"/>
        </w:rPr>
        <w:t>comment le patrimoine culturel immatériel peut contribuer à la paix et la sécurité –</w:t>
      </w:r>
      <w:r w:rsidR="007E2AD1">
        <w:rPr>
          <w:lang w:val="fr-FR"/>
        </w:rPr>
        <w:t xml:space="preserve"> </w:t>
      </w:r>
      <w:r w:rsidRPr="004475E1">
        <w:rPr>
          <w:lang w:val="fr-FR"/>
        </w:rPr>
        <w:t xml:space="preserve">un prérequis au développement durable. La brochure </w:t>
      </w:r>
      <w:r w:rsidR="007E2AD1">
        <w:rPr>
          <w:lang w:val="fr-FR"/>
        </w:rPr>
        <w:t xml:space="preserve">évoque les </w:t>
      </w:r>
      <w:r w:rsidRPr="004475E1">
        <w:rPr>
          <w:szCs w:val="24"/>
          <w:lang w:val="fr-FR"/>
        </w:rPr>
        <w:t>valeurs de</w:t>
      </w:r>
      <w:r w:rsidR="007E2AD1">
        <w:rPr>
          <w:szCs w:val="24"/>
          <w:lang w:val="fr-FR"/>
        </w:rPr>
        <w:t xml:space="preserve"> </w:t>
      </w:r>
      <w:r w:rsidRPr="004475E1">
        <w:rPr>
          <w:szCs w:val="24"/>
          <w:lang w:val="fr-FR"/>
        </w:rPr>
        <w:t xml:space="preserve">paix qui sont au cœur de nombreuses pratiques du patrimoine culturel immatériel et </w:t>
      </w:r>
      <w:r w:rsidR="007E2AD1">
        <w:rPr>
          <w:szCs w:val="24"/>
          <w:lang w:val="fr-FR"/>
        </w:rPr>
        <w:t xml:space="preserve">démontre </w:t>
      </w:r>
      <w:r w:rsidRPr="004475E1">
        <w:rPr>
          <w:szCs w:val="24"/>
          <w:lang w:val="fr-FR"/>
        </w:rPr>
        <w:t>comment le patrimoine culturel immatériel peut aider à prévenir et résoudre les différends.</w:t>
      </w:r>
      <w:r w:rsidR="007E2AD1">
        <w:rPr>
          <w:szCs w:val="24"/>
          <w:lang w:val="fr-FR"/>
        </w:rPr>
        <w:t xml:space="preserve"> </w:t>
      </w:r>
      <w:r w:rsidR="007E2AD1">
        <w:rPr>
          <w:lang w:val="fr-FR"/>
        </w:rPr>
        <w:t>Enfin, la brochure s’intéresse à la façon dont le PCI peut contribuer à restaurer la paix et la sécurité, et en quoi il constitue un moyen de parvenir à une</w:t>
      </w:r>
      <w:r w:rsidR="00C2105D">
        <w:rPr>
          <w:lang w:val="fr-FR"/>
        </w:rPr>
        <w:t xml:space="preserve"> paix et une sécurité durables.</w:t>
      </w:r>
    </w:p>
    <w:p w14:paraId="1DDC94C8" w14:textId="3D51D340" w:rsidR="003255DC" w:rsidRPr="004475E1" w:rsidRDefault="000E43AB">
      <w:pPr>
        <w:pStyle w:val="Texte1"/>
        <w:rPr>
          <w:lang w:val="fr-FR"/>
        </w:rPr>
      </w:pPr>
      <w:bookmarkStart w:id="0" w:name="_GoBack"/>
      <w:bookmarkEnd w:id="0"/>
      <w:r w:rsidRPr="004475E1">
        <w:rPr>
          <w:lang w:val="fr-FR"/>
        </w:rPr>
        <w:t>La s</w:t>
      </w:r>
      <w:r w:rsidR="003255DC" w:rsidRPr="004475E1">
        <w:rPr>
          <w:lang w:val="fr-FR"/>
        </w:rPr>
        <w:t xml:space="preserve">auvegarde du patrimoine culturel immatériel est, par conséquent, essentielle si les communautés de </w:t>
      </w:r>
      <w:r w:rsidR="007E2AD1">
        <w:rPr>
          <w:lang w:val="fr-FR"/>
        </w:rPr>
        <w:t>par le monde</w:t>
      </w:r>
      <w:r w:rsidR="003255DC" w:rsidRPr="004475E1">
        <w:rPr>
          <w:lang w:val="fr-FR"/>
        </w:rPr>
        <w:t xml:space="preserve"> pren</w:t>
      </w:r>
      <w:r w:rsidR="007E2AD1">
        <w:rPr>
          <w:lang w:val="fr-FR"/>
        </w:rPr>
        <w:t>nent</w:t>
      </w:r>
      <w:r w:rsidR="003255DC" w:rsidRPr="004475E1">
        <w:rPr>
          <w:lang w:val="fr-FR"/>
        </w:rPr>
        <w:t xml:space="preserve"> les mesures </w:t>
      </w:r>
      <w:r w:rsidR="007E2AD1">
        <w:rPr>
          <w:lang w:val="fr-FR"/>
        </w:rPr>
        <w:t xml:space="preserve">de changement </w:t>
      </w:r>
      <w:r w:rsidR="003255DC" w:rsidRPr="004475E1">
        <w:rPr>
          <w:lang w:val="fr-FR"/>
        </w:rPr>
        <w:t>« </w:t>
      </w:r>
      <w:r w:rsidR="007E2AD1">
        <w:rPr>
          <w:lang w:val="fr-FR"/>
        </w:rPr>
        <w:t>indispensables</w:t>
      </w:r>
      <w:r w:rsidR="003255DC" w:rsidRPr="004475E1">
        <w:rPr>
          <w:lang w:val="fr-FR"/>
        </w:rPr>
        <w:t xml:space="preserve"> pour réorienter le monde vers une voie pérenne ». La sauvegarde du patrimoine culturel immatériel permet d’améliorer le bien-être social et culturel des communautés et suscite des réponses innovantes et culturellement adaptées aux divers enjeux du développement</w:t>
      </w:r>
      <w:r w:rsidR="009B6B27" w:rsidRPr="004475E1">
        <w:rPr>
          <w:lang w:val="fr-FR"/>
        </w:rPr>
        <w:t>.</w:t>
      </w:r>
    </w:p>
    <w:p w14:paraId="12F5D6D5" w14:textId="5CD8D96D" w:rsidR="00AE6B77" w:rsidRPr="00057ECB" w:rsidRDefault="00AE6B77" w:rsidP="00E66D84">
      <w:pPr>
        <w:pStyle w:val="Titcoul"/>
        <w:ind w:left="851" w:hanging="851"/>
        <w:rPr>
          <w:w w:val="106"/>
          <w:lang w:val="fr-FR"/>
        </w:rPr>
      </w:pPr>
      <w:r w:rsidRPr="00057ECB">
        <w:rPr>
          <w:w w:val="106"/>
          <w:lang w:val="fr-FR"/>
        </w:rPr>
        <w:t>8.</w:t>
      </w:r>
      <w:r w:rsidR="00915FF5" w:rsidRPr="00057ECB">
        <w:rPr>
          <w:w w:val="106"/>
          <w:lang w:val="fr-FR"/>
        </w:rPr>
        <w:t>4</w:t>
      </w:r>
      <w:r w:rsidRPr="00057ECB">
        <w:rPr>
          <w:w w:val="106"/>
          <w:lang w:val="fr-FR"/>
        </w:rPr>
        <w:tab/>
      </w:r>
      <w:r w:rsidR="0032196E" w:rsidRPr="00057ECB">
        <w:rPr>
          <w:w w:val="106"/>
          <w:lang w:val="fr-FR"/>
        </w:rPr>
        <w:t>L’</w:t>
      </w:r>
      <w:r w:rsidR="00855DDB" w:rsidRPr="00057ECB">
        <w:rPr>
          <w:w w:val="106"/>
          <w:lang w:val="fr-FR"/>
        </w:rPr>
        <w:t>harmoni</w:t>
      </w:r>
      <w:r w:rsidR="0032196E" w:rsidRPr="00057ECB">
        <w:rPr>
          <w:w w:val="106"/>
          <w:lang w:val="fr-FR"/>
        </w:rPr>
        <w:t>sation</w:t>
      </w:r>
      <w:r w:rsidR="00855DDB" w:rsidRPr="00057ECB">
        <w:rPr>
          <w:w w:val="106"/>
          <w:lang w:val="fr-FR"/>
        </w:rPr>
        <w:t xml:space="preserve"> des </w:t>
      </w:r>
      <w:r w:rsidR="0032196E" w:rsidRPr="00057ECB">
        <w:rPr>
          <w:w w:val="106"/>
          <w:lang w:val="fr-FR"/>
        </w:rPr>
        <w:t xml:space="preserve">activités </w:t>
      </w:r>
      <w:r w:rsidR="006D3F99" w:rsidRPr="00057ECB">
        <w:rPr>
          <w:w w:val="106"/>
          <w:lang w:val="fr-FR"/>
        </w:rPr>
        <w:t xml:space="preserve">commerciales </w:t>
      </w:r>
      <w:r w:rsidR="00855DDB" w:rsidRPr="00057ECB">
        <w:rPr>
          <w:w w:val="106"/>
          <w:lang w:val="fr-FR"/>
        </w:rPr>
        <w:t>et de la sauvegarde</w:t>
      </w:r>
      <w:r w:rsidR="00C2105D" w:rsidRPr="00057ECB">
        <w:rPr>
          <w:w w:val="106"/>
          <w:lang w:val="fr-FR"/>
        </w:rPr>
        <w:t xml:space="preserve"> du PCI</w:t>
      </w:r>
    </w:p>
    <w:p w14:paraId="6814E42D" w14:textId="5C18232B" w:rsidR="006D3F99" w:rsidRPr="004475E1" w:rsidRDefault="00AE6B77" w:rsidP="00AE6B77">
      <w:pPr>
        <w:pStyle w:val="Texte1"/>
        <w:rPr>
          <w:lang w:val="fr-FR"/>
        </w:rPr>
      </w:pPr>
      <w:r w:rsidRPr="004475E1">
        <w:rPr>
          <w:lang w:val="fr-FR"/>
        </w:rPr>
        <w:t xml:space="preserve">Le défi </w:t>
      </w:r>
      <w:r w:rsidR="0032196E">
        <w:rPr>
          <w:lang w:val="fr-FR"/>
        </w:rPr>
        <w:t xml:space="preserve">que </w:t>
      </w:r>
      <w:r w:rsidR="0032196E" w:rsidRPr="0032196E">
        <w:rPr>
          <w:lang w:val="fr-FR"/>
        </w:rPr>
        <w:t>constitue</w:t>
      </w:r>
      <w:r w:rsidR="0032196E">
        <w:rPr>
          <w:lang w:val="fr-FR"/>
        </w:rPr>
        <w:t xml:space="preserve"> le</w:t>
      </w:r>
      <w:r w:rsidR="006D3F99" w:rsidRPr="004475E1">
        <w:rPr>
          <w:lang w:val="fr-FR"/>
        </w:rPr>
        <w:t xml:space="preserve"> rapprochement </w:t>
      </w:r>
      <w:r w:rsidRPr="004475E1">
        <w:rPr>
          <w:lang w:val="fr-FR"/>
        </w:rPr>
        <w:t xml:space="preserve">des activités de sauvegarde et </w:t>
      </w:r>
      <w:r w:rsidR="0032196E">
        <w:rPr>
          <w:lang w:val="fr-FR"/>
        </w:rPr>
        <w:t xml:space="preserve">des activités </w:t>
      </w:r>
      <w:r w:rsidRPr="004475E1">
        <w:rPr>
          <w:lang w:val="fr-FR"/>
        </w:rPr>
        <w:t>commerciale</w:t>
      </w:r>
      <w:r w:rsidR="0032196E">
        <w:rPr>
          <w:lang w:val="fr-FR"/>
        </w:rPr>
        <w:t>s</w:t>
      </w:r>
      <w:r w:rsidRPr="004475E1">
        <w:rPr>
          <w:lang w:val="fr-FR"/>
        </w:rPr>
        <w:t xml:space="preserve"> </w:t>
      </w:r>
      <w:r w:rsidR="006D3F99" w:rsidRPr="004475E1">
        <w:rPr>
          <w:lang w:val="fr-FR"/>
        </w:rPr>
        <w:t xml:space="preserve">a été évoqué brièvement dans l’introduction </w:t>
      </w:r>
      <w:r w:rsidR="00024D22">
        <w:rPr>
          <w:lang w:val="fr-FR"/>
        </w:rPr>
        <w:t xml:space="preserve">du présent document où </w:t>
      </w:r>
      <w:r w:rsidR="0032196E">
        <w:rPr>
          <w:lang w:val="fr-FR"/>
        </w:rPr>
        <w:t xml:space="preserve">il a été souligné à quel point il est important </w:t>
      </w:r>
      <w:r w:rsidRPr="004475E1">
        <w:rPr>
          <w:lang w:val="fr-FR"/>
        </w:rPr>
        <w:t>d’éviter que l</w:t>
      </w:r>
      <w:r w:rsidR="0032196E">
        <w:rPr>
          <w:lang w:val="fr-FR"/>
        </w:rPr>
        <w:t xml:space="preserve">’aspect </w:t>
      </w:r>
      <w:r w:rsidRPr="004475E1">
        <w:rPr>
          <w:lang w:val="fr-FR"/>
        </w:rPr>
        <w:t xml:space="preserve">commercial ne supplante le caractère culturel des éléments du patrimoine culturel immatériel. </w:t>
      </w:r>
      <w:r w:rsidR="0032196E">
        <w:rPr>
          <w:lang w:val="fr-FR"/>
        </w:rPr>
        <w:t>D</w:t>
      </w:r>
      <w:r w:rsidR="0032196E" w:rsidRPr="004475E1">
        <w:rPr>
          <w:lang w:val="fr-FR"/>
        </w:rPr>
        <w:t>ans le</w:t>
      </w:r>
      <w:r w:rsidR="0032196E">
        <w:rPr>
          <w:lang w:val="fr-FR"/>
        </w:rPr>
        <w:t xml:space="preserve"> cadre de </w:t>
      </w:r>
      <w:r w:rsidR="0032196E" w:rsidRPr="004475E1">
        <w:rPr>
          <w:lang w:val="fr-FR"/>
        </w:rPr>
        <w:t>stratégies de sauvegarde qui prévoi</w:t>
      </w:r>
      <w:r w:rsidR="0032196E">
        <w:rPr>
          <w:lang w:val="fr-FR"/>
        </w:rPr>
        <w:t>en</w:t>
      </w:r>
      <w:r w:rsidR="0032196E" w:rsidRPr="004475E1">
        <w:rPr>
          <w:lang w:val="fr-FR"/>
        </w:rPr>
        <w:t xml:space="preserve">t </w:t>
      </w:r>
      <w:r w:rsidR="0032196E">
        <w:rPr>
          <w:lang w:val="fr-FR"/>
        </w:rPr>
        <w:t>d</w:t>
      </w:r>
      <w:r w:rsidR="0032196E" w:rsidRPr="004475E1">
        <w:rPr>
          <w:lang w:val="fr-FR"/>
        </w:rPr>
        <w:t>es activités généra</w:t>
      </w:r>
      <w:r w:rsidR="0032196E">
        <w:rPr>
          <w:lang w:val="fr-FR"/>
        </w:rPr>
        <w:t>nt</w:t>
      </w:r>
      <w:r w:rsidR="0032196E" w:rsidRPr="004475E1">
        <w:rPr>
          <w:lang w:val="fr-FR"/>
        </w:rPr>
        <w:t xml:space="preserve"> de</w:t>
      </w:r>
      <w:r w:rsidR="0032196E">
        <w:rPr>
          <w:lang w:val="fr-FR"/>
        </w:rPr>
        <w:t>s</w:t>
      </w:r>
      <w:r w:rsidR="0032196E" w:rsidRPr="004475E1">
        <w:rPr>
          <w:lang w:val="fr-FR"/>
        </w:rPr>
        <w:t xml:space="preserve"> revenu</w:t>
      </w:r>
      <w:r w:rsidR="0032196E">
        <w:rPr>
          <w:lang w:val="fr-FR"/>
        </w:rPr>
        <w:t>s, l</w:t>
      </w:r>
      <w:r w:rsidR="006D3F99" w:rsidRPr="004475E1">
        <w:rPr>
          <w:lang w:val="fr-FR"/>
        </w:rPr>
        <w:t>a</w:t>
      </w:r>
      <w:r w:rsidRPr="004475E1">
        <w:rPr>
          <w:lang w:val="fr-FR"/>
        </w:rPr>
        <w:t xml:space="preserve"> question des risques pour la viabilité du PCI est un problème </w:t>
      </w:r>
      <w:r w:rsidR="006D3F99" w:rsidRPr="004475E1">
        <w:rPr>
          <w:lang w:val="fr-FR"/>
        </w:rPr>
        <w:t xml:space="preserve">récurrent abordé par les </w:t>
      </w:r>
      <w:r w:rsidR="0032196E">
        <w:rPr>
          <w:lang w:val="fr-FR"/>
        </w:rPr>
        <w:t>O</w:t>
      </w:r>
      <w:r w:rsidR="006D3F99" w:rsidRPr="004475E1">
        <w:rPr>
          <w:lang w:val="fr-FR"/>
        </w:rPr>
        <w:t xml:space="preserve">rganes de la Convention. </w:t>
      </w:r>
      <w:r w:rsidR="0032196E">
        <w:rPr>
          <w:lang w:val="fr-FR"/>
        </w:rPr>
        <w:t xml:space="preserve">Cette question </w:t>
      </w:r>
      <w:r w:rsidR="006D3F99" w:rsidRPr="004475E1">
        <w:rPr>
          <w:lang w:val="fr-FR"/>
        </w:rPr>
        <w:t xml:space="preserve">mérite </w:t>
      </w:r>
      <w:r w:rsidR="0032196E">
        <w:rPr>
          <w:lang w:val="fr-FR"/>
        </w:rPr>
        <w:t xml:space="preserve">qu’on lui consacre </w:t>
      </w:r>
      <w:r w:rsidR="006D3F99" w:rsidRPr="004475E1">
        <w:rPr>
          <w:lang w:val="fr-FR"/>
        </w:rPr>
        <w:t xml:space="preserve">une attention </w:t>
      </w:r>
      <w:r w:rsidR="00024D22">
        <w:rPr>
          <w:lang w:val="fr-FR"/>
        </w:rPr>
        <w:t xml:space="preserve">toute </w:t>
      </w:r>
      <w:r w:rsidR="006D3F99" w:rsidRPr="004475E1">
        <w:rPr>
          <w:lang w:val="fr-FR"/>
        </w:rPr>
        <w:t>particulière.</w:t>
      </w:r>
    </w:p>
    <w:p w14:paraId="1B58C17E" w14:textId="6070DB61" w:rsidR="000812A9" w:rsidRPr="00057ECB" w:rsidRDefault="003153B3" w:rsidP="00E66D84">
      <w:pPr>
        <w:pStyle w:val="Heading4"/>
        <w:rPr>
          <w:spacing w:val="3"/>
          <w:w w:val="106"/>
        </w:rPr>
      </w:pPr>
      <w:bookmarkStart w:id="1" w:name="_Toc238963256"/>
      <w:bookmarkStart w:id="2" w:name="_Toc241065142"/>
      <w:r w:rsidRPr="00057ECB">
        <w:rPr>
          <w:spacing w:val="3"/>
          <w:w w:val="106"/>
        </w:rPr>
        <w:t xml:space="preserve">DE </w:t>
      </w:r>
      <w:r w:rsidR="00855DDB" w:rsidRPr="00057ECB">
        <w:rPr>
          <w:spacing w:val="3"/>
          <w:w w:val="106"/>
        </w:rPr>
        <w:t xml:space="preserve">nouvelles activités </w:t>
      </w:r>
      <w:r w:rsidRPr="00057ECB">
        <w:rPr>
          <w:spacing w:val="3"/>
          <w:w w:val="106"/>
        </w:rPr>
        <w:t>permettant de générer</w:t>
      </w:r>
      <w:r w:rsidR="008B771B" w:rsidRPr="00057ECB">
        <w:rPr>
          <w:spacing w:val="3"/>
          <w:w w:val="106"/>
        </w:rPr>
        <w:t xml:space="preserve"> de</w:t>
      </w:r>
      <w:r w:rsidRPr="00057ECB">
        <w:rPr>
          <w:spacing w:val="3"/>
          <w:w w:val="106"/>
        </w:rPr>
        <w:t>s</w:t>
      </w:r>
      <w:r w:rsidR="008B771B" w:rsidRPr="00057ECB">
        <w:rPr>
          <w:spacing w:val="3"/>
          <w:w w:val="106"/>
        </w:rPr>
        <w:t xml:space="preserve"> revenu</w:t>
      </w:r>
      <w:r w:rsidRPr="00057ECB">
        <w:rPr>
          <w:spacing w:val="3"/>
          <w:w w:val="106"/>
        </w:rPr>
        <w:t>s</w:t>
      </w:r>
      <w:r w:rsidR="008B771B" w:rsidRPr="00057ECB">
        <w:rPr>
          <w:spacing w:val="3"/>
          <w:w w:val="106"/>
        </w:rPr>
        <w:t xml:space="preserve"> dans le </w:t>
      </w:r>
      <w:r w:rsidRPr="00057ECB">
        <w:rPr>
          <w:spacing w:val="3"/>
          <w:w w:val="106"/>
        </w:rPr>
        <w:t xml:space="preserve">cadre </w:t>
      </w:r>
      <w:r w:rsidR="008B771B" w:rsidRPr="00057ECB">
        <w:rPr>
          <w:spacing w:val="3"/>
          <w:w w:val="106"/>
        </w:rPr>
        <w:t xml:space="preserve">de </w:t>
      </w:r>
      <w:r w:rsidRPr="00057ECB">
        <w:rPr>
          <w:spacing w:val="3"/>
          <w:w w:val="106"/>
        </w:rPr>
        <w:t xml:space="preserve">la </w:t>
      </w:r>
      <w:r w:rsidR="008B771B" w:rsidRPr="00057ECB">
        <w:rPr>
          <w:spacing w:val="3"/>
          <w:w w:val="106"/>
        </w:rPr>
        <w:t>sauvegarde</w:t>
      </w:r>
    </w:p>
    <w:bookmarkEnd w:id="1"/>
    <w:bookmarkEnd w:id="2"/>
    <w:p w14:paraId="0761D90B" w14:textId="08EA8D6B" w:rsidR="00DD1000" w:rsidRPr="00E66D84" w:rsidRDefault="00DD1000" w:rsidP="00C64781">
      <w:pPr>
        <w:pStyle w:val="Texte1"/>
        <w:rPr>
          <w:color w:val="000000" w:themeColor="text1"/>
          <w:lang w:val="fr-FR"/>
        </w:rPr>
      </w:pPr>
      <w:r w:rsidRPr="00E66D84">
        <w:rPr>
          <w:color w:val="000000" w:themeColor="text1"/>
          <w:lang w:val="fr-FR"/>
        </w:rPr>
        <w:t xml:space="preserve">Les activités commerciales </w:t>
      </w:r>
      <w:r w:rsidR="00F24A74">
        <w:rPr>
          <w:color w:val="000000" w:themeColor="text1"/>
          <w:lang w:val="fr-FR"/>
        </w:rPr>
        <w:t xml:space="preserve">dérivées de </w:t>
      </w:r>
      <w:r w:rsidRPr="00E66D84">
        <w:rPr>
          <w:color w:val="000000" w:themeColor="text1"/>
          <w:lang w:val="fr-FR"/>
        </w:rPr>
        <w:t xml:space="preserve">certaines formes de patrimoine culturel immatériel </w:t>
      </w:r>
      <w:r w:rsidR="00024D22">
        <w:rPr>
          <w:color w:val="000000" w:themeColor="text1"/>
          <w:lang w:val="fr-FR"/>
        </w:rPr>
        <w:t xml:space="preserve">ainsi que </w:t>
      </w:r>
      <w:r w:rsidRPr="00E66D84">
        <w:rPr>
          <w:color w:val="000000" w:themeColor="text1"/>
          <w:lang w:val="fr-FR"/>
        </w:rPr>
        <w:t xml:space="preserve">le commerce de biens culturels et de services </w:t>
      </w:r>
      <w:r w:rsidR="00F24A74">
        <w:rPr>
          <w:color w:val="000000" w:themeColor="text1"/>
          <w:lang w:val="fr-FR"/>
        </w:rPr>
        <w:t xml:space="preserve">liés au </w:t>
      </w:r>
      <w:r w:rsidRPr="00E66D84">
        <w:rPr>
          <w:color w:val="000000" w:themeColor="text1"/>
          <w:lang w:val="fr-FR"/>
        </w:rPr>
        <w:t xml:space="preserve">patrimoine culturel immatériel peuvent générer des revenus pour ses praticiens. </w:t>
      </w:r>
      <w:r w:rsidR="00F24A74">
        <w:rPr>
          <w:color w:val="000000" w:themeColor="text1"/>
          <w:lang w:val="fr-FR"/>
        </w:rPr>
        <w:t>Ces revenus</w:t>
      </w:r>
      <w:r w:rsidRPr="00E66D84">
        <w:rPr>
          <w:color w:val="000000" w:themeColor="text1"/>
          <w:lang w:val="fr-FR"/>
        </w:rPr>
        <w:t xml:space="preserve"> peuvent contribuer à l’amélioration du niveau de vie des communautés qui détiennent et pratiquent ce patrimoine, au renforcement de l’économie locale et à la cohésion sociale (</w:t>
      </w:r>
      <w:r w:rsidR="00F24A74">
        <w:rPr>
          <w:color w:val="000000" w:themeColor="text1"/>
          <w:lang w:val="fr-FR"/>
        </w:rPr>
        <w:t xml:space="preserve">Directives opérationnelles </w:t>
      </w:r>
      <w:r w:rsidRPr="00E66D84">
        <w:rPr>
          <w:color w:val="000000" w:themeColor="text1"/>
          <w:lang w:val="fr-FR"/>
        </w:rPr>
        <w:t>116).</w:t>
      </w:r>
    </w:p>
    <w:p w14:paraId="35242A10" w14:textId="0ADE37ED" w:rsidR="00415F08" w:rsidRPr="00E66D84" w:rsidRDefault="008B771B" w:rsidP="00415F08">
      <w:pPr>
        <w:pStyle w:val="Texte1"/>
        <w:rPr>
          <w:color w:val="000000" w:themeColor="text1"/>
          <w:lang w:val="fr-FR"/>
        </w:rPr>
      </w:pPr>
      <w:r w:rsidRPr="00E66D84">
        <w:rPr>
          <w:color w:val="000000" w:themeColor="text1"/>
          <w:lang w:val="fr-FR"/>
        </w:rPr>
        <w:t xml:space="preserve">Il est </w:t>
      </w:r>
      <w:r w:rsidR="00F24A74">
        <w:rPr>
          <w:color w:val="000000" w:themeColor="text1"/>
          <w:lang w:val="fr-FR"/>
        </w:rPr>
        <w:t xml:space="preserve">certain </w:t>
      </w:r>
      <w:r w:rsidRPr="00E66D84">
        <w:rPr>
          <w:color w:val="000000" w:themeColor="text1"/>
          <w:lang w:val="fr-FR"/>
        </w:rPr>
        <w:t>qu’u</w:t>
      </w:r>
      <w:r w:rsidR="00415F08" w:rsidRPr="00E66D84">
        <w:rPr>
          <w:color w:val="000000" w:themeColor="text1"/>
          <w:lang w:val="fr-FR"/>
        </w:rPr>
        <w:t xml:space="preserve">ne grande partie du PCI ne </w:t>
      </w:r>
      <w:r w:rsidR="00F24A74">
        <w:rPr>
          <w:color w:val="000000" w:themeColor="text1"/>
          <w:lang w:val="fr-FR"/>
        </w:rPr>
        <w:t xml:space="preserve">saurait être encore </w:t>
      </w:r>
      <w:r w:rsidR="00415F08" w:rsidRPr="00E66D84">
        <w:rPr>
          <w:color w:val="000000" w:themeColor="text1"/>
          <w:lang w:val="fr-FR"/>
        </w:rPr>
        <w:t>viable s’il n’y avait de rémunération</w:t>
      </w:r>
      <w:r w:rsidR="00F24A74">
        <w:rPr>
          <w:color w:val="000000" w:themeColor="text1"/>
          <w:lang w:val="fr-FR"/>
        </w:rPr>
        <w:t>,</w:t>
      </w:r>
      <w:r w:rsidR="00415F08" w:rsidRPr="00E66D84">
        <w:rPr>
          <w:color w:val="000000" w:themeColor="text1"/>
          <w:lang w:val="fr-FR"/>
        </w:rPr>
        <w:t xml:space="preserve"> directe ou indirecte</w:t>
      </w:r>
      <w:r w:rsidR="00F24A74">
        <w:rPr>
          <w:color w:val="000000" w:themeColor="text1"/>
          <w:lang w:val="fr-FR"/>
        </w:rPr>
        <w:t>,</w:t>
      </w:r>
      <w:r w:rsidR="00415F08" w:rsidRPr="00E66D84">
        <w:rPr>
          <w:color w:val="000000" w:themeColor="text1"/>
          <w:lang w:val="fr-FR"/>
        </w:rPr>
        <w:t xml:space="preserve"> pour le temps </w:t>
      </w:r>
      <w:r w:rsidR="00860A5F">
        <w:rPr>
          <w:color w:val="000000" w:themeColor="text1"/>
          <w:lang w:val="fr-FR"/>
        </w:rPr>
        <w:t>consacré aux</w:t>
      </w:r>
      <w:r w:rsidR="00F24A74">
        <w:rPr>
          <w:color w:val="000000" w:themeColor="text1"/>
          <w:lang w:val="fr-FR"/>
        </w:rPr>
        <w:t xml:space="preserve"> </w:t>
      </w:r>
      <w:r w:rsidR="00F24A74" w:rsidRPr="00F24A74">
        <w:rPr>
          <w:color w:val="000000" w:themeColor="text1"/>
          <w:lang w:val="fr-FR"/>
        </w:rPr>
        <w:t>activités</w:t>
      </w:r>
      <w:r w:rsidR="00F24A74">
        <w:rPr>
          <w:color w:val="000000" w:themeColor="text1"/>
          <w:lang w:val="fr-FR"/>
        </w:rPr>
        <w:t xml:space="preserve"> </w:t>
      </w:r>
      <w:r w:rsidR="00415F08" w:rsidRPr="00E66D84">
        <w:rPr>
          <w:color w:val="000000" w:themeColor="text1"/>
          <w:lang w:val="fr-FR"/>
        </w:rPr>
        <w:t>lié</w:t>
      </w:r>
      <w:r w:rsidR="00F24A74">
        <w:rPr>
          <w:color w:val="000000" w:themeColor="text1"/>
          <w:lang w:val="fr-FR"/>
        </w:rPr>
        <w:t>es</w:t>
      </w:r>
      <w:r w:rsidR="00415F08" w:rsidRPr="00E66D84">
        <w:rPr>
          <w:color w:val="000000" w:themeColor="text1"/>
          <w:lang w:val="fr-FR"/>
        </w:rPr>
        <w:t xml:space="preserve"> à sa pratique et sa transmission. </w:t>
      </w:r>
      <w:r w:rsidR="000812A9" w:rsidRPr="00E66D84">
        <w:rPr>
          <w:color w:val="000000" w:themeColor="text1"/>
          <w:lang w:val="fr-FR"/>
        </w:rPr>
        <w:t>D</w:t>
      </w:r>
      <w:r w:rsidR="00F24A74">
        <w:rPr>
          <w:color w:val="000000" w:themeColor="text1"/>
          <w:lang w:val="fr-FR"/>
        </w:rPr>
        <w:t xml:space="preserve">e nos jours, les pratiquants et détenteurs se voient de plus en </w:t>
      </w:r>
      <w:proofErr w:type="gramStart"/>
      <w:r w:rsidR="00F24A74">
        <w:rPr>
          <w:color w:val="000000" w:themeColor="text1"/>
          <w:lang w:val="fr-FR"/>
        </w:rPr>
        <w:t>plus  souvent</w:t>
      </w:r>
      <w:proofErr w:type="gramEnd"/>
      <w:r w:rsidR="00F24A74">
        <w:rPr>
          <w:color w:val="000000" w:themeColor="text1"/>
          <w:lang w:val="fr-FR"/>
        </w:rPr>
        <w:t xml:space="preserve"> </w:t>
      </w:r>
      <w:r w:rsidR="00860A5F">
        <w:rPr>
          <w:color w:val="000000" w:themeColor="text1"/>
          <w:lang w:val="fr-FR"/>
        </w:rPr>
        <w:t xml:space="preserve">dans l’obligation de tirer un avantage financier des connaissances et </w:t>
      </w:r>
      <w:r w:rsidR="00860A5F" w:rsidRPr="00860A5F">
        <w:rPr>
          <w:color w:val="000000" w:themeColor="text1"/>
          <w:lang w:val="fr-FR"/>
        </w:rPr>
        <w:t>savoir-faire</w:t>
      </w:r>
      <w:r w:rsidR="00860A5F">
        <w:rPr>
          <w:color w:val="000000" w:themeColor="text1"/>
          <w:lang w:val="fr-FR"/>
        </w:rPr>
        <w:t xml:space="preserve"> liés au PCI e</w:t>
      </w:r>
      <w:r w:rsidR="00415F08" w:rsidRPr="00E66D84">
        <w:rPr>
          <w:color w:val="000000" w:themeColor="text1"/>
          <w:lang w:val="fr-FR"/>
        </w:rPr>
        <w:t>n ayant accès</w:t>
      </w:r>
      <w:r w:rsidR="00860A5F">
        <w:rPr>
          <w:color w:val="000000" w:themeColor="text1"/>
          <w:lang w:val="fr-FR"/>
        </w:rPr>
        <w:t xml:space="preserve">, par exemple, </w:t>
      </w:r>
      <w:r w:rsidR="00415F08" w:rsidRPr="00E66D84">
        <w:rPr>
          <w:color w:val="000000" w:themeColor="text1"/>
          <w:lang w:val="fr-FR"/>
        </w:rPr>
        <w:t>à de nouveaux marchés,</w:t>
      </w:r>
      <w:r w:rsidR="00860A5F">
        <w:rPr>
          <w:color w:val="000000" w:themeColor="text1"/>
          <w:lang w:val="fr-FR"/>
        </w:rPr>
        <w:t xml:space="preserve"> </w:t>
      </w:r>
      <w:r w:rsidR="00415F08" w:rsidRPr="00E66D84">
        <w:rPr>
          <w:color w:val="000000" w:themeColor="text1"/>
          <w:lang w:val="fr-FR"/>
        </w:rPr>
        <w:t xml:space="preserve">en dehors </w:t>
      </w:r>
      <w:r w:rsidR="00415F08" w:rsidRPr="00E66D84">
        <w:rPr>
          <w:color w:val="000000" w:themeColor="text1"/>
          <w:lang w:val="fr-FR"/>
        </w:rPr>
        <w:lastRenderedPageBreak/>
        <w:t xml:space="preserve">de la communauté. </w:t>
      </w:r>
      <w:r w:rsidR="00860A5F">
        <w:rPr>
          <w:color w:val="000000" w:themeColor="text1"/>
          <w:lang w:val="fr-FR"/>
        </w:rPr>
        <w:t xml:space="preserve">Parmi les nouvelles possibilités offertes afin de générer des revenus, on citera </w:t>
      </w:r>
      <w:r w:rsidR="00415F08" w:rsidRPr="00E66D84">
        <w:rPr>
          <w:color w:val="000000" w:themeColor="text1"/>
          <w:lang w:val="fr-FR"/>
        </w:rPr>
        <w:t>:</w:t>
      </w:r>
    </w:p>
    <w:p w14:paraId="476E7237" w14:textId="19CBFCC4"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l’utilisation de savoirs traditionnels à de nouvelles fins</w:t>
      </w:r>
      <w:r w:rsidR="00860A5F">
        <w:rPr>
          <w:color w:val="000000" w:themeColor="text1"/>
          <w:lang w:val="fr-FR"/>
        </w:rPr>
        <w:t xml:space="preserve"> </w:t>
      </w:r>
      <w:r w:rsidRPr="00E66D84">
        <w:rPr>
          <w:color w:val="000000" w:themeColor="text1"/>
          <w:lang w:val="fr-FR"/>
        </w:rPr>
        <w:t>et le profit réalisé grâce à des accord</w:t>
      </w:r>
      <w:r w:rsidR="00860A5F">
        <w:rPr>
          <w:color w:val="000000" w:themeColor="text1"/>
          <w:lang w:val="fr-FR"/>
        </w:rPr>
        <w:t xml:space="preserve">s de </w:t>
      </w:r>
      <w:r w:rsidRPr="00E66D84">
        <w:rPr>
          <w:color w:val="000000" w:themeColor="text1"/>
          <w:lang w:val="fr-FR"/>
        </w:rPr>
        <w:t>partage des bénéfices ;</w:t>
      </w:r>
    </w:p>
    <w:p w14:paraId="73208FFA" w14:textId="41ACB801"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 xml:space="preserve">l’intégration des méthodes de guérison et de la pharmacopée traditionnelles dans le système de santé national et le profit </w:t>
      </w:r>
      <w:r w:rsidR="0087594E">
        <w:rPr>
          <w:color w:val="000000" w:themeColor="text1"/>
          <w:lang w:val="fr-FR"/>
        </w:rPr>
        <w:t xml:space="preserve">généré </w:t>
      </w:r>
      <w:r w:rsidRPr="00E66D84">
        <w:rPr>
          <w:color w:val="000000" w:themeColor="text1"/>
          <w:lang w:val="fr-FR"/>
        </w:rPr>
        <w:t>grâce à une clientèle plus étendue ;</w:t>
      </w:r>
    </w:p>
    <w:p w14:paraId="43406E85" w14:textId="77777777"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le tourisme ;</w:t>
      </w:r>
    </w:p>
    <w:p w14:paraId="19DCB22B" w14:textId="77777777"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la vente de produits artisanaux ;</w:t>
      </w:r>
    </w:p>
    <w:p w14:paraId="42ABEAE5" w14:textId="1A1BDF2C"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 xml:space="preserve">la représentation </w:t>
      </w:r>
      <w:r w:rsidR="00860A5F">
        <w:rPr>
          <w:color w:val="000000" w:themeColor="text1"/>
          <w:lang w:val="fr-FR"/>
        </w:rPr>
        <w:t xml:space="preserve">rémunérée </w:t>
      </w:r>
      <w:r w:rsidRPr="00E66D84">
        <w:rPr>
          <w:color w:val="000000" w:themeColor="text1"/>
          <w:lang w:val="fr-FR"/>
        </w:rPr>
        <w:t>d’expressions du PCI ;</w:t>
      </w:r>
    </w:p>
    <w:p w14:paraId="585F33C6" w14:textId="77777777"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les festivals ;</w:t>
      </w:r>
    </w:p>
    <w:p w14:paraId="575211F0" w14:textId="46B02989"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 xml:space="preserve">les concours </w:t>
      </w:r>
      <w:r w:rsidR="00860A5F">
        <w:rPr>
          <w:color w:val="000000" w:themeColor="text1"/>
          <w:lang w:val="fr-FR"/>
        </w:rPr>
        <w:t xml:space="preserve">dotés </w:t>
      </w:r>
      <w:r w:rsidRPr="00E66D84">
        <w:rPr>
          <w:color w:val="000000" w:themeColor="text1"/>
          <w:lang w:val="fr-FR"/>
        </w:rPr>
        <w:t>de prix ; et</w:t>
      </w:r>
    </w:p>
    <w:p w14:paraId="02870A52" w14:textId="77777777"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le mécénat.</w:t>
      </w:r>
    </w:p>
    <w:p w14:paraId="11A38F02" w14:textId="51C333B0" w:rsidR="00415F08" w:rsidRPr="00057ECB" w:rsidRDefault="00415F08" w:rsidP="00C2105D">
      <w:pPr>
        <w:pStyle w:val="Texte1"/>
        <w:rPr>
          <w:i/>
          <w:color w:val="3366FF"/>
          <w:szCs w:val="24"/>
          <w:lang w:val="fr-FR"/>
        </w:rPr>
      </w:pPr>
      <w:r w:rsidRPr="00C2105D">
        <w:rPr>
          <w:i/>
          <w:noProof/>
          <w:color w:val="3366FF"/>
          <w:szCs w:val="24"/>
          <w:lang w:eastAsia="en-GB"/>
        </w:rPr>
        <w:drawing>
          <wp:anchor distT="0" distB="0" distL="114300" distR="114300" simplePos="0" relativeHeight="251668480" behindDoc="0" locked="0" layoutInCell="1" allowOverlap="1" wp14:anchorId="50E5F4DC" wp14:editId="20EF7B62">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7594E" w:rsidRPr="00057ECB">
        <w:rPr>
          <w:i/>
          <w:color w:val="3366FF"/>
          <w:szCs w:val="24"/>
          <w:lang w:val="fr-FR"/>
        </w:rPr>
        <w:t>D</w:t>
      </w:r>
      <w:r w:rsidRPr="00057ECB">
        <w:rPr>
          <w:i/>
          <w:color w:val="3366FF"/>
          <w:szCs w:val="24"/>
          <w:lang w:val="fr-FR"/>
        </w:rPr>
        <w:t xml:space="preserve">es exemples </w:t>
      </w:r>
      <w:r w:rsidR="0087594E" w:rsidRPr="00057ECB">
        <w:rPr>
          <w:i/>
          <w:color w:val="3366FF"/>
          <w:szCs w:val="24"/>
          <w:lang w:val="fr-FR"/>
        </w:rPr>
        <w:t>de</w:t>
      </w:r>
      <w:r w:rsidRPr="00057ECB">
        <w:rPr>
          <w:i/>
          <w:color w:val="3366FF"/>
          <w:szCs w:val="24"/>
          <w:lang w:val="fr-FR"/>
        </w:rPr>
        <w:t xml:space="preserve"> possibilités de génération de revenus grâce à des activités de sauvegarde et de sensibilisation au </w:t>
      </w:r>
      <w:r w:rsidR="003153B3" w:rsidRPr="00057ECB">
        <w:rPr>
          <w:i/>
          <w:color w:val="3366FF"/>
          <w:szCs w:val="24"/>
          <w:lang w:val="fr-FR"/>
        </w:rPr>
        <w:t>PCI sont présentés dans</w:t>
      </w:r>
      <w:r w:rsidRPr="00057ECB">
        <w:rPr>
          <w:i/>
          <w:color w:val="3366FF"/>
          <w:szCs w:val="24"/>
          <w:lang w:val="fr-FR"/>
        </w:rPr>
        <w:t xml:space="preserve"> les Études de cas 16, 17, 19 et 20.</w:t>
      </w:r>
    </w:p>
    <w:p w14:paraId="4AB20171" w14:textId="3CF33289" w:rsidR="00415F08" w:rsidRPr="00057ECB" w:rsidRDefault="00415F08" w:rsidP="00E66D84">
      <w:pPr>
        <w:pStyle w:val="Heading4"/>
        <w:rPr>
          <w:spacing w:val="3"/>
          <w:w w:val="106"/>
        </w:rPr>
      </w:pPr>
      <w:bookmarkStart w:id="3" w:name="_Toc301443373"/>
      <w:bookmarkStart w:id="4" w:name="_Toc321407016"/>
      <w:bookmarkStart w:id="5" w:name="_Toc354486640"/>
      <w:bookmarkStart w:id="6" w:name="_Toc354486946"/>
      <w:bookmarkStart w:id="7" w:name="_Toc247360230"/>
      <w:bookmarkStart w:id="8" w:name="_Toc238963258"/>
      <w:bookmarkStart w:id="9" w:name="_Toc241065144"/>
      <w:r w:rsidRPr="00057ECB">
        <w:rPr>
          <w:spacing w:val="3"/>
          <w:w w:val="106"/>
        </w:rPr>
        <w:t>Risques associÉs aux activitÉs gÉnÉratrices de revenus</w:t>
      </w:r>
      <w:bookmarkEnd w:id="3"/>
      <w:bookmarkEnd w:id="4"/>
      <w:bookmarkEnd w:id="5"/>
      <w:bookmarkEnd w:id="6"/>
      <w:bookmarkEnd w:id="7"/>
      <w:bookmarkEnd w:id="8"/>
      <w:bookmarkEnd w:id="9"/>
    </w:p>
    <w:p w14:paraId="36DDA50F" w14:textId="4F684A24" w:rsidR="00DD1000" w:rsidRPr="00E66D84" w:rsidRDefault="003153B3">
      <w:pPr>
        <w:pStyle w:val="Texte1"/>
        <w:rPr>
          <w:color w:val="000000" w:themeColor="text1"/>
          <w:lang w:val="fr-FR"/>
        </w:rPr>
      </w:pPr>
      <w:r>
        <w:rPr>
          <w:color w:val="000000" w:themeColor="text1"/>
          <w:lang w:val="fr-FR"/>
        </w:rPr>
        <w:t>Toutefois</w:t>
      </w:r>
      <w:r w:rsidR="00316A4C" w:rsidRPr="00E66D84">
        <w:rPr>
          <w:color w:val="000000" w:themeColor="text1"/>
          <w:lang w:val="fr-FR"/>
        </w:rPr>
        <w:t>,</w:t>
      </w:r>
      <w:r>
        <w:rPr>
          <w:color w:val="000000" w:themeColor="text1"/>
          <w:lang w:val="fr-FR"/>
        </w:rPr>
        <w:t xml:space="preserve"> </w:t>
      </w:r>
      <w:r w:rsidR="00316A4C" w:rsidRPr="00E66D84">
        <w:rPr>
          <w:color w:val="000000" w:themeColor="text1"/>
          <w:lang w:val="fr-FR"/>
        </w:rPr>
        <w:t>c</w:t>
      </w:r>
      <w:r w:rsidR="00DD1000" w:rsidRPr="00E66D84">
        <w:rPr>
          <w:color w:val="000000" w:themeColor="text1"/>
          <w:lang w:val="fr-FR"/>
        </w:rPr>
        <w:t>es activités et ce commerce ne doivent pas mettre en péril la viabilité du patrimoine culturel immatériel, et toutes les mesures appropriées devront être prises pour s’assurer que les communautés concernées en sont les principales bénéficiaires</w:t>
      </w:r>
      <w:r w:rsidR="00316A4C" w:rsidRPr="00E66D84">
        <w:rPr>
          <w:color w:val="000000" w:themeColor="text1"/>
          <w:lang w:val="fr-FR"/>
        </w:rPr>
        <w:t xml:space="preserve"> (</w:t>
      </w:r>
      <w:r>
        <w:rPr>
          <w:color w:val="000000" w:themeColor="text1"/>
          <w:lang w:val="fr-FR"/>
        </w:rPr>
        <w:t>Directives opérationnelles</w:t>
      </w:r>
      <w:r w:rsidR="00316A4C" w:rsidRPr="00E66D84">
        <w:rPr>
          <w:color w:val="000000" w:themeColor="text1"/>
          <w:lang w:val="fr-FR"/>
        </w:rPr>
        <w:t xml:space="preserve"> 116)</w:t>
      </w:r>
      <w:r w:rsidR="00DD1000" w:rsidRPr="00E66D84">
        <w:rPr>
          <w:color w:val="000000" w:themeColor="text1"/>
          <w:lang w:val="fr-FR"/>
        </w:rPr>
        <w:t>.</w:t>
      </w:r>
    </w:p>
    <w:p w14:paraId="74D9CE82" w14:textId="44EF4B66" w:rsidR="00415F08" w:rsidRPr="00E66D84" w:rsidRDefault="00415F08" w:rsidP="00415F08">
      <w:pPr>
        <w:pStyle w:val="Texte1"/>
        <w:rPr>
          <w:color w:val="000000" w:themeColor="text1"/>
          <w:lang w:val="fr-FR"/>
        </w:rPr>
      </w:pPr>
      <w:r w:rsidRPr="00E66D84">
        <w:rPr>
          <w:color w:val="000000" w:themeColor="text1"/>
          <w:lang w:val="fr-FR"/>
        </w:rPr>
        <w:t>Les menaces et les risques pesant sur le PCI</w:t>
      </w:r>
      <w:r w:rsidR="00EC12F1">
        <w:rPr>
          <w:color w:val="000000" w:themeColor="text1"/>
          <w:lang w:val="fr-FR"/>
        </w:rPr>
        <w:t xml:space="preserve"> et liés aux </w:t>
      </w:r>
      <w:r w:rsidRPr="00E66D84">
        <w:rPr>
          <w:color w:val="000000" w:themeColor="text1"/>
          <w:lang w:val="fr-FR"/>
        </w:rPr>
        <w:t xml:space="preserve">activités </w:t>
      </w:r>
      <w:r w:rsidR="00855DDB" w:rsidRPr="00E66D84">
        <w:rPr>
          <w:color w:val="000000" w:themeColor="text1"/>
          <w:lang w:val="fr-FR"/>
        </w:rPr>
        <w:t>commerciale</w:t>
      </w:r>
      <w:r w:rsidR="00EC12F1">
        <w:rPr>
          <w:color w:val="000000" w:themeColor="text1"/>
          <w:lang w:val="fr-FR"/>
        </w:rPr>
        <w:t>s</w:t>
      </w:r>
      <w:r w:rsidRPr="00E66D84">
        <w:rPr>
          <w:color w:val="000000" w:themeColor="text1"/>
          <w:lang w:val="fr-FR"/>
        </w:rPr>
        <w:t xml:space="preserve"> sont de natures diverses. Ils peuvent se traduire par :</w:t>
      </w:r>
    </w:p>
    <w:p w14:paraId="62D43AA6" w14:textId="346B1BDB" w:rsidR="00415F08" w:rsidRPr="00E66D84" w:rsidRDefault="00290ECC" w:rsidP="00415F08">
      <w:pPr>
        <w:pStyle w:val="Enutiret"/>
        <w:numPr>
          <w:ilvl w:val="0"/>
          <w:numId w:val="37"/>
        </w:numPr>
        <w:tabs>
          <w:tab w:val="left" w:pos="567"/>
        </w:tabs>
        <w:rPr>
          <w:color w:val="000000" w:themeColor="text1"/>
          <w:lang w:val="fr-FR"/>
        </w:rPr>
      </w:pPr>
      <w:r>
        <w:rPr>
          <w:color w:val="000000" w:themeColor="text1"/>
          <w:lang w:val="fr-FR"/>
        </w:rPr>
        <w:t>U</w:t>
      </w:r>
      <w:r w:rsidR="00415F08" w:rsidRPr="00E66D84">
        <w:rPr>
          <w:color w:val="000000" w:themeColor="text1"/>
          <w:lang w:val="fr-FR"/>
        </w:rPr>
        <w:t>n « blocage » du PCI (</w:t>
      </w:r>
      <w:r w:rsidR="003153B3">
        <w:rPr>
          <w:color w:val="000000" w:themeColor="text1"/>
          <w:lang w:val="fr-FR"/>
        </w:rPr>
        <w:t xml:space="preserve">absence de </w:t>
      </w:r>
      <w:r w:rsidR="00415F08" w:rsidRPr="00E66D84">
        <w:rPr>
          <w:color w:val="000000" w:themeColor="text1"/>
          <w:lang w:val="fr-FR"/>
        </w:rPr>
        <w:t>varia</w:t>
      </w:r>
      <w:r w:rsidR="003153B3">
        <w:rPr>
          <w:color w:val="000000" w:themeColor="text1"/>
          <w:lang w:val="fr-FR"/>
        </w:rPr>
        <w:t>ntes</w:t>
      </w:r>
      <w:r w:rsidR="00415F08" w:rsidRPr="00E66D84">
        <w:rPr>
          <w:color w:val="000000" w:themeColor="text1"/>
          <w:lang w:val="fr-FR"/>
        </w:rPr>
        <w:t>, création de versions canoniques</w:t>
      </w:r>
      <w:r w:rsidR="00EC12F1">
        <w:rPr>
          <w:color w:val="000000" w:themeColor="text1"/>
          <w:lang w:val="fr-FR"/>
        </w:rPr>
        <w:t xml:space="preserve"> et </w:t>
      </w:r>
      <w:r w:rsidR="003153B3">
        <w:rPr>
          <w:color w:val="000000" w:themeColor="text1"/>
          <w:lang w:val="fr-FR"/>
        </w:rPr>
        <w:t>normatives</w:t>
      </w:r>
      <w:r w:rsidR="00415F08" w:rsidRPr="00E66D84">
        <w:rPr>
          <w:color w:val="000000" w:themeColor="text1"/>
          <w:lang w:val="fr-FR"/>
        </w:rPr>
        <w:t xml:space="preserve"> et perte conséquente d’opportunités pour</w:t>
      </w:r>
      <w:r w:rsidR="00855DDB" w:rsidRPr="00E66D84">
        <w:rPr>
          <w:color w:val="000000" w:themeColor="text1"/>
          <w:lang w:val="fr-FR"/>
        </w:rPr>
        <w:t xml:space="preserve"> la créativité et le changement</w:t>
      </w:r>
      <w:r w:rsidR="00415F08" w:rsidRPr="00E66D84">
        <w:rPr>
          <w:color w:val="000000" w:themeColor="text1"/>
          <w:lang w:val="fr-FR"/>
        </w:rPr>
        <w:t>)</w:t>
      </w:r>
      <w:r w:rsidR="003153B3">
        <w:rPr>
          <w:color w:val="000000" w:themeColor="text1"/>
          <w:lang w:val="fr-FR"/>
        </w:rPr>
        <w:t> ;</w:t>
      </w:r>
    </w:p>
    <w:p w14:paraId="02DAE207" w14:textId="52C6195C"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la perte ou la distorsion de la fonction et de la signification du PCI pour les communautés et les groupes concernés ou les menaces que les activités commerciales et autres font</w:t>
      </w:r>
      <w:r w:rsidR="00855DDB" w:rsidRPr="00E66D84">
        <w:rPr>
          <w:color w:val="000000" w:themeColor="text1"/>
          <w:lang w:val="fr-FR"/>
        </w:rPr>
        <w:t xml:space="preserve"> peser sur sa viabilité</w:t>
      </w:r>
      <w:r w:rsidRPr="00E66D84">
        <w:rPr>
          <w:color w:val="000000" w:themeColor="text1"/>
          <w:lang w:val="fr-FR"/>
        </w:rPr>
        <w:t> ;</w:t>
      </w:r>
    </w:p>
    <w:p w14:paraId="221DD35A" w14:textId="0C187CB9"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la décontextualisation du PCI (sorti de son milieu habituel</w:t>
      </w:r>
      <w:r w:rsidR="00855DDB" w:rsidRPr="00E66D84">
        <w:rPr>
          <w:color w:val="000000" w:themeColor="text1"/>
          <w:lang w:val="fr-FR"/>
        </w:rPr>
        <w:t>) ;</w:t>
      </w:r>
    </w:p>
    <w:p w14:paraId="6D41EF00" w14:textId="472C5D50"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la fausse représentation du PCI et des communautés</w:t>
      </w:r>
      <w:r w:rsidR="003153B3">
        <w:rPr>
          <w:color w:val="000000" w:themeColor="text1"/>
          <w:lang w:val="fr-FR"/>
        </w:rPr>
        <w:t xml:space="preserve"> : </w:t>
      </w:r>
      <w:r w:rsidRPr="00E66D84">
        <w:rPr>
          <w:color w:val="000000" w:themeColor="text1"/>
          <w:lang w:val="fr-FR"/>
        </w:rPr>
        <w:t xml:space="preserve">retouche ou simplification du sens du PCI pour les étrangers ; représentation des communautés concernées comme « rivées </w:t>
      </w:r>
      <w:r w:rsidR="004B4DBD">
        <w:rPr>
          <w:color w:val="000000" w:themeColor="text1"/>
          <w:lang w:val="fr-FR"/>
        </w:rPr>
        <w:t>vers</w:t>
      </w:r>
      <w:r w:rsidRPr="00E66D84">
        <w:rPr>
          <w:color w:val="000000" w:themeColor="text1"/>
          <w:lang w:val="fr-FR"/>
        </w:rPr>
        <w:t xml:space="preserve"> le passé » ;</w:t>
      </w:r>
    </w:p>
    <w:p w14:paraId="157AB289" w14:textId="120AC793"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le détournement du PCI ou le bénéfice injuste acquis par des moyens inacceptables aux yeux des communautés concernées</w:t>
      </w:r>
      <w:r w:rsidR="00EC12F1">
        <w:rPr>
          <w:color w:val="000000" w:themeColor="text1"/>
          <w:lang w:val="fr-FR"/>
        </w:rPr>
        <w:t>,</w:t>
      </w:r>
      <w:r w:rsidRPr="00E66D84">
        <w:rPr>
          <w:color w:val="000000" w:themeColor="text1"/>
          <w:lang w:val="fr-FR"/>
        </w:rPr>
        <w:t xml:space="preserve"> par des membres individuels de la communauté, l’État, des </w:t>
      </w:r>
      <w:r w:rsidR="00855DDB" w:rsidRPr="00E66D84">
        <w:rPr>
          <w:color w:val="000000" w:themeColor="text1"/>
          <w:lang w:val="fr-FR"/>
        </w:rPr>
        <w:t>guides touristiques</w:t>
      </w:r>
      <w:r w:rsidRPr="00E66D84">
        <w:rPr>
          <w:color w:val="000000" w:themeColor="text1"/>
          <w:lang w:val="fr-FR"/>
        </w:rPr>
        <w:t>, des chercheurs ou d’autres personnes extérieures</w:t>
      </w:r>
      <w:r w:rsidR="00EC12F1">
        <w:rPr>
          <w:color w:val="000000" w:themeColor="text1"/>
          <w:lang w:val="fr-FR"/>
        </w:rPr>
        <w:t>,</w:t>
      </w:r>
      <w:r w:rsidRPr="00E66D84">
        <w:rPr>
          <w:color w:val="000000" w:themeColor="text1"/>
          <w:lang w:val="fr-FR"/>
        </w:rPr>
        <w:t xml:space="preserve"> à travers l’exploitation du PCI </w:t>
      </w:r>
      <w:r w:rsidR="00855DDB" w:rsidRPr="00E66D84">
        <w:rPr>
          <w:color w:val="000000" w:themeColor="text1"/>
          <w:lang w:val="fr-FR"/>
        </w:rPr>
        <w:t>détenu </w:t>
      </w:r>
      <w:r w:rsidR="00EC12F1">
        <w:rPr>
          <w:color w:val="000000" w:themeColor="text1"/>
          <w:lang w:val="fr-FR"/>
        </w:rPr>
        <w:t xml:space="preserve">en commun </w:t>
      </w:r>
      <w:r w:rsidR="00855DDB" w:rsidRPr="00E66D84">
        <w:rPr>
          <w:color w:val="000000" w:themeColor="text1"/>
          <w:lang w:val="fr-FR"/>
        </w:rPr>
        <w:t>;</w:t>
      </w:r>
      <w:r w:rsidRPr="00E66D84">
        <w:rPr>
          <w:color w:val="000000" w:themeColor="text1"/>
          <w:lang w:val="fr-FR"/>
        </w:rPr>
        <w:t xml:space="preserve"> et</w:t>
      </w:r>
    </w:p>
    <w:p w14:paraId="1F1FFC07" w14:textId="5F8C56C2" w:rsidR="00415F08" w:rsidRPr="00E66D84" w:rsidRDefault="00415F08" w:rsidP="00415F08">
      <w:pPr>
        <w:pStyle w:val="Enutiret"/>
        <w:numPr>
          <w:ilvl w:val="0"/>
          <w:numId w:val="37"/>
        </w:numPr>
        <w:tabs>
          <w:tab w:val="left" w:pos="567"/>
        </w:tabs>
        <w:rPr>
          <w:color w:val="000000" w:themeColor="text1"/>
          <w:lang w:val="fr-FR"/>
        </w:rPr>
      </w:pPr>
      <w:r w:rsidRPr="00E66D84">
        <w:rPr>
          <w:color w:val="000000" w:themeColor="text1"/>
          <w:lang w:val="fr-FR"/>
        </w:rPr>
        <w:t>la surexploitation des ressources naturelles, le tourisme non durable ou la commercialisation excessive du PCI.</w:t>
      </w:r>
    </w:p>
    <w:p w14:paraId="29144C3F" w14:textId="633A906A" w:rsidR="00415F08" w:rsidRPr="00057ECB" w:rsidRDefault="00415F08" w:rsidP="00E66D84">
      <w:pPr>
        <w:pStyle w:val="Heading4"/>
        <w:rPr>
          <w:spacing w:val="3"/>
          <w:w w:val="106"/>
        </w:rPr>
      </w:pPr>
      <w:bookmarkStart w:id="10" w:name="_Toc301443374"/>
      <w:bookmarkStart w:id="11" w:name="_Toc321407017"/>
      <w:bookmarkStart w:id="12" w:name="_Toc354486641"/>
      <w:bookmarkStart w:id="13" w:name="_Toc354486947"/>
      <w:bookmarkStart w:id="14" w:name="_Toc247360232"/>
      <w:bookmarkStart w:id="15" w:name="_Toc238963260"/>
      <w:bookmarkStart w:id="16" w:name="_Toc241065146"/>
      <w:r w:rsidRPr="00057ECB">
        <w:rPr>
          <w:spacing w:val="3"/>
          <w:w w:val="106"/>
        </w:rPr>
        <w:lastRenderedPageBreak/>
        <w:t>AttÉnuer les risques</w:t>
      </w:r>
      <w:bookmarkEnd w:id="10"/>
      <w:bookmarkEnd w:id="11"/>
      <w:bookmarkEnd w:id="12"/>
      <w:bookmarkEnd w:id="13"/>
      <w:bookmarkEnd w:id="14"/>
      <w:bookmarkEnd w:id="15"/>
      <w:bookmarkEnd w:id="16"/>
    </w:p>
    <w:p w14:paraId="0ABDCD1B" w14:textId="3B3E6B38" w:rsidR="00415F08" w:rsidRPr="00E66D84" w:rsidRDefault="00415F08" w:rsidP="00415F08">
      <w:pPr>
        <w:pStyle w:val="Texte1"/>
        <w:rPr>
          <w:color w:val="000000" w:themeColor="text1"/>
          <w:lang w:val="fr-FR"/>
        </w:rPr>
      </w:pPr>
      <w:r w:rsidRPr="00E66D84">
        <w:rPr>
          <w:color w:val="000000" w:themeColor="text1"/>
          <w:lang w:val="fr-FR"/>
        </w:rPr>
        <w:t xml:space="preserve">La Convention et ses </w:t>
      </w:r>
      <w:r w:rsidR="003153B3">
        <w:rPr>
          <w:color w:val="000000" w:themeColor="text1"/>
          <w:lang w:val="fr-FR"/>
        </w:rPr>
        <w:t>Directives opérationnelles</w:t>
      </w:r>
      <w:r w:rsidRPr="00E66D84">
        <w:rPr>
          <w:color w:val="000000" w:themeColor="text1"/>
          <w:lang w:val="fr-FR"/>
        </w:rPr>
        <w:t xml:space="preserve"> suggèrent plusieurs </w:t>
      </w:r>
      <w:r w:rsidR="00757DBD">
        <w:rPr>
          <w:color w:val="000000" w:themeColor="text1"/>
          <w:lang w:val="fr-FR"/>
        </w:rPr>
        <w:t xml:space="preserve">mesures assez générales afin </w:t>
      </w:r>
      <w:r w:rsidRPr="00E66D84">
        <w:rPr>
          <w:color w:val="000000" w:themeColor="text1"/>
          <w:lang w:val="fr-FR"/>
        </w:rPr>
        <w:t>d’atténuer ces risques (</w:t>
      </w:r>
      <w:r w:rsidR="003153B3">
        <w:rPr>
          <w:color w:val="000000" w:themeColor="text1"/>
          <w:lang w:val="fr-FR"/>
        </w:rPr>
        <w:t xml:space="preserve">cf. </w:t>
      </w:r>
      <w:r w:rsidRPr="00E66D84">
        <w:rPr>
          <w:color w:val="000000" w:themeColor="text1"/>
          <w:lang w:val="fr-FR"/>
        </w:rPr>
        <w:t xml:space="preserve">Texte du participant de l’Unité 10). Les communautés et les autres acteurs peuvent </w:t>
      </w:r>
      <w:r w:rsidR="003153B3" w:rsidRPr="003153B3">
        <w:rPr>
          <w:color w:val="000000" w:themeColor="text1"/>
          <w:lang w:val="fr-FR"/>
        </w:rPr>
        <w:t>également</w:t>
      </w:r>
      <w:r w:rsidR="003153B3">
        <w:rPr>
          <w:color w:val="000000" w:themeColor="text1"/>
          <w:lang w:val="fr-FR"/>
        </w:rPr>
        <w:t xml:space="preserve"> </w:t>
      </w:r>
      <w:r w:rsidRPr="00E66D84">
        <w:rPr>
          <w:color w:val="000000" w:themeColor="text1"/>
          <w:lang w:val="fr-FR"/>
        </w:rPr>
        <w:t xml:space="preserve">élaborer des mesures de sauvegarde spécifiques pour juguler les menaces et les risques auxquels </w:t>
      </w:r>
      <w:r w:rsidRPr="00E66D84">
        <w:rPr>
          <w:noProof/>
          <w:color w:val="000000" w:themeColor="text1"/>
          <w:lang w:eastAsia="en-GB"/>
        </w:rPr>
        <w:drawing>
          <wp:anchor distT="0" distB="0" distL="114300" distR="114300" simplePos="0" relativeHeight="251667456" behindDoc="0" locked="1" layoutInCell="1" allowOverlap="0" wp14:anchorId="1E5D21D1" wp14:editId="7B67E0DE">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66D84">
        <w:rPr>
          <w:color w:val="000000" w:themeColor="text1"/>
          <w:lang w:val="fr-FR"/>
        </w:rPr>
        <w:t xml:space="preserve">des éléments particuliers de leur PCI </w:t>
      </w:r>
      <w:r w:rsidR="00757DBD">
        <w:rPr>
          <w:color w:val="000000" w:themeColor="text1"/>
          <w:lang w:val="fr-FR"/>
        </w:rPr>
        <w:t xml:space="preserve">doivent faire face </w:t>
      </w:r>
      <w:r w:rsidRPr="00E66D84">
        <w:rPr>
          <w:color w:val="000000" w:themeColor="text1"/>
          <w:lang w:val="fr-FR"/>
        </w:rPr>
        <w:t>(</w:t>
      </w:r>
      <w:r w:rsidR="003153B3">
        <w:rPr>
          <w:color w:val="000000" w:themeColor="text1"/>
          <w:lang w:val="fr-FR"/>
        </w:rPr>
        <w:t>cf.</w:t>
      </w:r>
      <w:r w:rsidRPr="00E66D84">
        <w:rPr>
          <w:color w:val="000000" w:themeColor="text1"/>
          <w:lang w:val="fr-FR"/>
        </w:rPr>
        <w:t xml:space="preserve"> Texte du participant de l’Unité 9).</w:t>
      </w:r>
    </w:p>
    <w:p w14:paraId="2E722B79" w14:textId="5BC1471F" w:rsidR="00415F08" w:rsidRPr="00E66D84" w:rsidRDefault="00757DBD" w:rsidP="00415F08">
      <w:pPr>
        <w:pStyle w:val="Texte1"/>
        <w:rPr>
          <w:color w:val="000000" w:themeColor="text1"/>
          <w:lang w:val="fr-FR"/>
        </w:rPr>
      </w:pPr>
      <w:r>
        <w:rPr>
          <w:color w:val="000000" w:themeColor="text1"/>
          <w:lang w:val="fr-FR"/>
        </w:rPr>
        <w:t>Parmi l</w:t>
      </w:r>
      <w:r w:rsidR="00415F08" w:rsidRPr="00E66D84">
        <w:rPr>
          <w:color w:val="000000" w:themeColor="text1"/>
          <w:lang w:val="fr-FR"/>
        </w:rPr>
        <w:t xml:space="preserve">es exemples d’atténuation des risques </w:t>
      </w:r>
      <w:r w:rsidR="003153B3">
        <w:rPr>
          <w:color w:val="000000" w:themeColor="text1"/>
          <w:lang w:val="fr-FR"/>
        </w:rPr>
        <w:t xml:space="preserve">liés à de </w:t>
      </w:r>
      <w:r w:rsidR="00415F08" w:rsidRPr="00E66D84">
        <w:rPr>
          <w:color w:val="000000" w:themeColor="text1"/>
          <w:lang w:val="fr-FR"/>
        </w:rPr>
        <w:t xml:space="preserve">nouvelles activités génératrices de revenus </w:t>
      </w:r>
      <w:r>
        <w:rPr>
          <w:color w:val="000000" w:themeColor="text1"/>
          <w:lang w:val="fr-FR"/>
        </w:rPr>
        <w:t xml:space="preserve">on citera </w:t>
      </w:r>
      <w:r w:rsidR="00415F08" w:rsidRPr="00E66D84">
        <w:rPr>
          <w:color w:val="000000" w:themeColor="text1"/>
          <w:lang w:val="fr-FR"/>
        </w:rPr>
        <w:t>:</w:t>
      </w:r>
    </w:p>
    <w:p w14:paraId="326425F4" w14:textId="738769D8" w:rsidR="0093097D" w:rsidRPr="00E66D84" w:rsidRDefault="0093097D" w:rsidP="00E66D84">
      <w:pPr>
        <w:pStyle w:val="Soustitre"/>
        <w:rPr>
          <w:i w:val="0"/>
        </w:rPr>
      </w:pPr>
      <w:r w:rsidRPr="00E66D84">
        <w:rPr>
          <w:noProof w:val="0"/>
        </w:rPr>
        <w:t>Selon des Directives opérationnelle</w:t>
      </w:r>
      <w:r w:rsidR="003153B3">
        <w:rPr>
          <w:noProof w:val="0"/>
        </w:rPr>
        <w:t>s :</w:t>
      </w:r>
    </w:p>
    <w:p w14:paraId="6CFA904E" w14:textId="3F4EEF29" w:rsidR="00415F08" w:rsidRPr="00E66D84" w:rsidRDefault="00415F08" w:rsidP="00E66D84">
      <w:pPr>
        <w:pStyle w:val="Texte1"/>
        <w:numPr>
          <w:ilvl w:val="0"/>
          <w:numId w:val="40"/>
        </w:numPr>
        <w:rPr>
          <w:lang w:val="fr-FR"/>
        </w:rPr>
      </w:pPr>
      <w:r w:rsidRPr="00E66D84">
        <w:rPr>
          <w:lang w:val="fr-FR"/>
        </w:rPr>
        <w:t>Utiliser les droits de propriété intellectuelle, le droit au respect de la vie privée ou toute autre forme de protection juridique afin de protéger les droits des communautés concernées (</w:t>
      </w:r>
      <w:r w:rsidR="003153B3">
        <w:rPr>
          <w:lang w:val="fr-FR"/>
        </w:rPr>
        <w:t>Directives opérationnelles</w:t>
      </w:r>
      <w:r w:rsidRPr="00E66D84">
        <w:rPr>
          <w:lang w:val="fr-FR"/>
        </w:rPr>
        <w:t> 104)</w:t>
      </w:r>
      <w:r w:rsidR="00B2722A">
        <w:rPr>
          <w:lang w:val="fr-FR"/>
        </w:rPr>
        <w:t> ;</w:t>
      </w:r>
    </w:p>
    <w:p w14:paraId="0C73CDAC" w14:textId="3AC54AC5" w:rsidR="000670E0" w:rsidRPr="00E66D84" w:rsidRDefault="00B2722A" w:rsidP="00E66D84">
      <w:pPr>
        <w:pStyle w:val="Texte1"/>
        <w:numPr>
          <w:ilvl w:val="0"/>
          <w:numId w:val="40"/>
        </w:numPr>
        <w:rPr>
          <w:lang w:val="fr-FR"/>
        </w:rPr>
      </w:pPr>
      <w:r>
        <w:rPr>
          <w:lang w:val="fr-FR"/>
        </w:rPr>
        <w:t>s’a</w:t>
      </w:r>
      <w:r w:rsidR="006450AC" w:rsidRPr="00E66D84">
        <w:rPr>
          <w:lang w:val="fr-FR"/>
        </w:rPr>
        <w:t xml:space="preserve">ssurer que les communautés concernées sont les premières bénéficiaires de toutes les activités commerciales concernant leur </w:t>
      </w:r>
      <w:r>
        <w:rPr>
          <w:lang w:val="fr-FR"/>
        </w:rPr>
        <w:t xml:space="preserve">PCI </w:t>
      </w:r>
      <w:r w:rsidR="006450AC" w:rsidRPr="00E66D84">
        <w:rPr>
          <w:lang w:val="fr-FR"/>
        </w:rPr>
        <w:t>(</w:t>
      </w:r>
      <w:r>
        <w:rPr>
          <w:lang w:val="fr-FR"/>
        </w:rPr>
        <w:t>Directives opérationnelles</w:t>
      </w:r>
      <w:r w:rsidR="006450AC" w:rsidRPr="00E66D84">
        <w:rPr>
          <w:lang w:val="fr-FR"/>
        </w:rPr>
        <w:t> 116)</w:t>
      </w:r>
      <w:r>
        <w:rPr>
          <w:lang w:val="fr-FR"/>
        </w:rPr>
        <w:t> ;</w:t>
      </w:r>
    </w:p>
    <w:p w14:paraId="34657F11" w14:textId="4767B83D" w:rsidR="000670E0" w:rsidRPr="00E66D84" w:rsidRDefault="00B2722A" w:rsidP="00E66D84">
      <w:pPr>
        <w:pStyle w:val="Texte1"/>
        <w:numPr>
          <w:ilvl w:val="0"/>
          <w:numId w:val="40"/>
        </w:numPr>
        <w:rPr>
          <w:lang w:val="fr-FR"/>
        </w:rPr>
      </w:pPr>
      <w:r>
        <w:rPr>
          <w:lang w:val="fr-FR"/>
        </w:rPr>
        <w:t>mettre en œuvre des mesures et des politiques visant à former l</w:t>
      </w:r>
      <w:r w:rsidR="000670E0" w:rsidRPr="00E66D84">
        <w:rPr>
          <w:lang w:val="fr-FR"/>
        </w:rPr>
        <w:t xml:space="preserve">es communautés, les groupes ou les individus concernés </w:t>
      </w:r>
      <w:r>
        <w:rPr>
          <w:lang w:val="fr-FR"/>
        </w:rPr>
        <w:t>« </w:t>
      </w:r>
      <w:r w:rsidR="000670E0" w:rsidRPr="00E66D84">
        <w:rPr>
          <w:lang w:val="fr-FR"/>
        </w:rPr>
        <w:t>à la gestion de petites entreprises liées au patrimoine culturel immatériel » là où le besoin s’en fait sentir (</w:t>
      </w:r>
      <w:r>
        <w:rPr>
          <w:lang w:val="fr-FR"/>
        </w:rPr>
        <w:t>Directives opérationnelles</w:t>
      </w:r>
      <w:r w:rsidR="000670E0" w:rsidRPr="00E66D84">
        <w:rPr>
          <w:lang w:val="fr-FR"/>
        </w:rPr>
        <w:t> 107(m))</w:t>
      </w:r>
      <w:r>
        <w:rPr>
          <w:lang w:val="fr-FR"/>
        </w:rPr>
        <w:t> ; et</w:t>
      </w:r>
    </w:p>
    <w:p w14:paraId="4A94D0AC" w14:textId="0ED32D0A" w:rsidR="000670E0" w:rsidRPr="00E66D84" w:rsidRDefault="00B2722A" w:rsidP="00E66D84">
      <w:pPr>
        <w:pStyle w:val="Texte1"/>
        <w:numPr>
          <w:ilvl w:val="0"/>
          <w:numId w:val="40"/>
        </w:numPr>
        <w:rPr>
          <w:lang w:val="fr-FR"/>
        </w:rPr>
      </w:pPr>
      <w:r>
        <w:rPr>
          <w:lang w:val="fr-FR"/>
        </w:rPr>
        <w:t>e</w:t>
      </w:r>
      <w:r w:rsidR="000670E0" w:rsidRPr="00E66D84">
        <w:rPr>
          <w:lang w:val="fr-FR"/>
        </w:rPr>
        <w:t>n cas d’intervention de partenaires extérieurs (commerciaux, touris</w:t>
      </w:r>
      <w:r>
        <w:rPr>
          <w:lang w:val="fr-FR"/>
        </w:rPr>
        <w:t>tiques</w:t>
      </w:r>
      <w:r w:rsidR="000670E0" w:rsidRPr="00E66D84">
        <w:rPr>
          <w:lang w:val="fr-FR"/>
        </w:rPr>
        <w:t>), trouver un bon équilibre entre les intérêts des praticiens du PCI, du secteur commercial et (le cas échéant) de l’administration publique. (</w:t>
      </w:r>
      <w:r>
        <w:rPr>
          <w:lang w:val="fr-FR"/>
        </w:rPr>
        <w:t>Directives opérationnelles</w:t>
      </w:r>
      <w:r w:rsidR="000670E0" w:rsidRPr="00E66D84">
        <w:rPr>
          <w:lang w:val="fr-FR"/>
        </w:rPr>
        <w:t> 117).</w:t>
      </w:r>
    </w:p>
    <w:p w14:paraId="19005F57" w14:textId="00A27C62" w:rsidR="0093097D" w:rsidRPr="00E66D84" w:rsidRDefault="0093097D" w:rsidP="00E66D84">
      <w:pPr>
        <w:pStyle w:val="Soustitre"/>
        <w:rPr>
          <w:i w:val="0"/>
        </w:rPr>
      </w:pPr>
      <w:r w:rsidRPr="00E66D84">
        <w:rPr>
          <w:noProof w:val="0"/>
        </w:rPr>
        <w:t>D’autres exemples</w:t>
      </w:r>
      <w:r w:rsidR="00B2722A">
        <w:rPr>
          <w:noProof w:val="0"/>
        </w:rPr>
        <w:t> :</w:t>
      </w:r>
    </w:p>
    <w:p w14:paraId="7FB95CBC" w14:textId="5C9D73D8" w:rsidR="0093097D" w:rsidRPr="00E66D84" w:rsidRDefault="0093097D" w:rsidP="00E66D84">
      <w:pPr>
        <w:pStyle w:val="Texte1"/>
        <w:numPr>
          <w:ilvl w:val="0"/>
          <w:numId w:val="39"/>
        </w:numPr>
        <w:rPr>
          <w:lang w:val="fr-FR"/>
        </w:rPr>
      </w:pPr>
      <w:r w:rsidRPr="00E66D84">
        <w:rPr>
          <w:lang w:val="fr-FR"/>
        </w:rPr>
        <w:t xml:space="preserve">Discuter au sein de la communauté concernée de ce qui pourrait constituer ou non un usage acceptable des éléments du PCI à des fins commerciales et essayer de s’en tenir collectivement aux accords </w:t>
      </w:r>
      <w:r w:rsidR="00B2722A">
        <w:rPr>
          <w:lang w:val="fr-FR"/>
        </w:rPr>
        <w:t> conclus ;</w:t>
      </w:r>
    </w:p>
    <w:p w14:paraId="637EE7E3" w14:textId="784D1277" w:rsidR="00415F08" w:rsidRPr="00E66D84" w:rsidRDefault="00B2722A" w:rsidP="00E66D84">
      <w:pPr>
        <w:pStyle w:val="Texte1"/>
        <w:numPr>
          <w:ilvl w:val="0"/>
          <w:numId w:val="39"/>
        </w:numPr>
        <w:rPr>
          <w:lang w:val="fr-FR"/>
        </w:rPr>
      </w:pPr>
      <w:r>
        <w:rPr>
          <w:lang w:val="fr-FR"/>
        </w:rPr>
        <w:t>p</w:t>
      </w:r>
      <w:r w:rsidR="00415F08" w:rsidRPr="00E66D84">
        <w:rPr>
          <w:lang w:val="fr-FR"/>
        </w:rPr>
        <w:t>rogrammer des spectacles spécialement adaptés aux étrangers, comme ceux des festivals ou des théâtres, parallèlement aux spectacles traditionnels au sein de la communauté</w:t>
      </w:r>
      <w:r>
        <w:rPr>
          <w:lang w:val="fr-FR"/>
        </w:rPr>
        <w:t> ;</w:t>
      </w:r>
    </w:p>
    <w:p w14:paraId="1692CA81" w14:textId="5023C96F" w:rsidR="00415F08" w:rsidRPr="00E66D84" w:rsidRDefault="00B2722A" w:rsidP="00E66D84">
      <w:pPr>
        <w:pStyle w:val="Texte1"/>
        <w:numPr>
          <w:ilvl w:val="0"/>
          <w:numId w:val="39"/>
        </w:numPr>
        <w:rPr>
          <w:lang w:val="fr-FR"/>
        </w:rPr>
      </w:pPr>
      <w:r>
        <w:rPr>
          <w:lang w:val="fr-FR"/>
        </w:rPr>
        <w:t>l</w:t>
      </w:r>
      <w:r w:rsidR="00415F08" w:rsidRPr="00E66D84">
        <w:rPr>
          <w:lang w:val="fr-FR"/>
        </w:rPr>
        <w:t>imiter le nombre de personnes extérieures autorisées à visiter des lieux où se pratiquent les formes secrètes ou sacrées du PCI et/ou limiter l’accès à la documentation dans ce domaine</w:t>
      </w:r>
      <w:r>
        <w:rPr>
          <w:lang w:val="fr-FR"/>
        </w:rPr>
        <w:t> ; et</w:t>
      </w:r>
    </w:p>
    <w:p w14:paraId="17E7B75F" w14:textId="261EBDDE" w:rsidR="00415F08" w:rsidRPr="00E66D84" w:rsidRDefault="00B2722A" w:rsidP="00E66D84">
      <w:pPr>
        <w:pStyle w:val="Texte1"/>
        <w:numPr>
          <w:ilvl w:val="0"/>
          <w:numId w:val="39"/>
        </w:numPr>
        <w:rPr>
          <w:lang w:val="fr-FR"/>
        </w:rPr>
      </w:pPr>
      <w:r>
        <w:rPr>
          <w:lang w:val="fr-FR"/>
        </w:rPr>
        <w:t>f</w:t>
      </w:r>
      <w:r w:rsidR="00415F08" w:rsidRPr="00E66D84">
        <w:rPr>
          <w:lang w:val="fr-FR"/>
        </w:rPr>
        <w:t>ormer des guides parmi les membres de la communauté pour expliquer aux étrangers la signification du PCI auquel ils seront confrontés et comment être en interaction avec lui.</w:t>
      </w:r>
    </w:p>
    <w:p w14:paraId="2BDC1ACE" w14:textId="5AF6C0E0" w:rsidR="0093097D" w:rsidRPr="00E66D84" w:rsidRDefault="00316A4C" w:rsidP="00E66D84">
      <w:pPr>
        <w:pStyle w:val="Texte1"/>
        <w:rPr>
          <w:lang w:val="fr-FR"/>
        </w:rPr>
      </w:pPr>
      <w:r w:rsidRPr="00E66D84">
        <w:rPr>
          <w:color w:val="000000" w:themeColor="text1"/>
          <w:lang w:val="fr-FR"/>
        </w:rPr>
        <w:t>Une attention particulière d</w:t>
      </w:r>
      <w:r w:rsidR="000B63F6" w:rsidRPr="00E66D84">
        <w:rPr>
          <w:color w:val="000000" w:themeColor="text1"/>
          <w:lang w:val="fr-FR"/>
        </w:rPr>
        <w:t xml:space="preserve">oit </w:t>
      </w:r>
      <w:r w:rsidRPr="00E66D84">
        <w:rPr>
          <w:color w:val="000000" w:themeColor="text1"/>
          <w:lang w:val="fr-FR"/>
        </w:rPr>
        <w:t xml:space="preserve">ainsi être accordée à la façon dont les activités génératrices de revenus pourraient affecter la nature et la viabilité du patrimoine culturel immatériel, en particulier le patrimoine culturel immatériel dont les manifestations se rattachent aux domaines des rituels, des pratiques sociales ou des savoirs concernant la nature et </w:t>
      </w:r>
      <w:r w:rsidRPr="00E66D84">
        <w:rPr>
          <w:color w:val="000000" w:themeColor="text1"/>
          <w:lang w:val="fr-FR"/>
        </w:rPr>
        <w:lastRenderedPageBreak/>
        <w:t>l’univers. Il faut faire en sorte que l’usage commercial n’altère pas la signification du patrimoine culturel immatériel ni sa finalité pour la communauté concernée.</w:t>
      </w:r>
    </w:p>
    <w:p w14:paraId="2128C15A" w14:textId="150F502B" w:rsidR="000E43AB" w:rsidRPr="00057ECB" w:rsidRDefault="000E43AB" w:rsidP="00E66D84">
      <w:pPr>
        <w:pStyle w:val="Titcoul"/>
        <w:ind w:left="851" w:hanging="851"/>
        <w:rPr>
          <w:lang w:val="fr-FR"/>
        </w:rPr>
      </w:pPr>
      <w:bookmarkStart w:id="17" w:name="3"/>
      <w:bookmarkEnd w:id="17"/>
      <w:r w:rsidRPr="00057ECB">
        <w:rPr>
          <w:lang w:val="fr-FR"/>
        </w:rPr>
        <w:t>8.</w:t>
      </w:r>
      <w:r w:rsidR="00915FF5" w:rsidRPr="00057ECB">
        <w:rPr>
          <w:lang w:val="fr-FR"/>
        </w:rPr>
        <w:t>5</w:t>
      </w:r>
      <w:r w:rsidRPr="00057ECB">
        <w:rPr>
          <w:lang w:val="fr-FR"/>
        </w:rPr>
        <w:tab/>
      </w:r>
      <w:r w:rsidR="000B63F6" w:rsidRPr="00057ECB">
        <w:rPr>
          <w:lang w:val="fr-FR"/>
        </w:rPr>
        <w:t xml:space="preserve">vers </w:t>
      </w:r>
      <w:r w:rsidRPr="00057ECB">
        <w:rPr>
          <w:lang w:val="fr-FR"/>
        </w:rPr>
        <w:t xml:space="preserve">une relation </w:t>
      </w:r>
      <w:r w:rsidR="00B2722A" w:rsidRPr="00057ECB">
        <w:rPr>
          <w:lang w:val="fr-FR"/>
        </w:rPr>
        <w:t xml:space="preserve">mutuelle </w:t>
      </w:r>
      <w:r w:rsidRPr="00057ECB">
        <w:rPr>
          <w:lang w:val="fr-FR"/>
        </w:rPr>
        <w:t xml:space="preserve">entre sauvegarde </w:t>
      </w:r>
      <w:r w:rsidR="008912E5" w:rsidRPr="00057ECB">
        <w:rPr>
          <w:lang w:val="fr-FR"/>
        </w:rPr>
        <w:t xml:space="preserve">DU PCI </w:t>
      </w:r>
      <w:r w:rsidR="008912E5" w:rsidRPr="00057ECB">
        <w:rPr>
          <w:lang w:val="fr-FR"/>
        </w:rPr>
        <w:br/>
      </w:r>
      <w:r w:rsidRPr="00057ECB">
        <w:rPr>
          <w:lang w:val="fr-FR"/>
        </w:rPr>
        <w:t>et politiques de d</w:t>
      </w:r>
      <w:r w:rsidR="00B2722A" w:rsidRPr="00057ECB">
        <w:rPr>
          <w:lang w:val="fr-FR"/>
        </w:rPr>
        <w:t>é</w:t>
      </w:r>
      <w:r w:rsidRPr="00057ECB">
        <w:rPr>
          <w:lang w:val="fr-FR"/>
        </w:rPr>
        <w:t>veloppement</w:t>
      </w:r>
    </w:p>
    <w:p w14:paraId="3295642C" w14:textId="5B3D3E7F" w:rsidR="001A01E8" w:rsidRPr="004475E1" w:rsidRDefault="000E43AB">
      <w:pPr>
        <w:pStyle w:val="Texte1"/>
        <w:rPr>
          <w:lang w:val="fr-FR"/>
        </w:rPr>
      </w:pPr>
      <w:r w:rsidRPr="004475E1">
        <w:rPr>
          <w:lang w:val="fr-FR"/>
        </w:rPr>
        <w:t>Pour que la contribution du PCI au développement durable</w:t>
      </w:r>
      <w:r w:rsidR="008912E5">
        <w:rPr>
          <w:lang w:val="fr-FR"/>
        </w:rPr>
        <w:t xml:space="preserve"> </w:t>
      </w:r>
      <w:r w:rsidR="00C21125" w:rsidRPr="004475E1">
        <w:rPr>
          <w:lang w:val="fr-FR"/>
        </w:rPr>
        <w:t>dans toutes ses dimensions – économique, sociale, environnementale</w:t>
      </w:r>
      <w:r w:rsidR="008912E5">
        <w:rPr>
          <w:lang w:val="fr-FR"/>
        </w:rPr>
        <w:t xml:space="preserve"> - </w:t>
      </w:r>
      <w:r w:rsidRPr="004475E1">
        <w:rPr>
          <w:lang w:val="fr-FR"/>
        </w:rPr>
        <w:t>soit reconnue et pleinement réalisée</w:t>
      </w:r>
      <w:r w:rsidR="00757DBD">
        <w:rPr>
          <w:lang w:val="fr-FR"/>
        </w:rPr>
        <w:t>,</w:t>
      </w:r>
      <w:r w:rsidRPr="004475E1">
        <w:rPr>
          <w:lang w:val="fr-FR"/>
        </w:rPr>
        <w:t xml:space="preserve"> l</w:t>
      </w:r>
      <w:r w:rsidR="00730738" w:rsidRPr="004475E1">
        <w:rPr>
          <w:lang w:val="fr-FR"/>
        </w:rPr>
        <w:t>e</w:t>
      </w:r>
      <w:r w:rsidR="00B2104D" w:rsidRPr="004475E1">
        <w:rPr>
          <w:lang w:val="fr-FR"/>
        </w:rPr>
        <w:t xml:space="preserve"> rôle de l’</w:t>
      </w:r>
      <w:r w:rsidR="00C86365" w:rsidRPr="004475E1">
        <w:rPr>
          <w:lang w:val="fr-FR"/>
        </w:rPr>
        <w:t>État</w:t>
      </w:r>
      <w:r w:rsidRPr="004475E1">
        <w:rPr>
          <w:lang w:val="fr-FR"/>
        </w:rPr>
        <w:t xml:space="preserve"> </w:t>
      </w:r>
      <w:r w:rsidR="00B2104D" w:rsidRPr="004475E1">
        <w:rPr>
          <w:lang w:val="fr-FR"/>
        </w:rPr>
        <w:t>est</w:t>
      </w:r>
      <w:r w:rsidRPr="004475E1">
        <w:rPr>
          <w:lang w:val="fr-FR"/>
        </w:rPr>
        <w:t xml:space="preserve"> important. </w:t>
      </w:r>
      <w:r w:rsidR="001527A3">
        <w:rPr>
          <w:lang w:val="fr-FR"/>
        </w:rPr>
        <w:t xml:space="preserve">Celui-ci </w:t>
      </w:r>
      <w:r w:rsidR="001C38F6" w:rsidRPr="004475E1">
        <w:rPr>
          <w:lang w:val="fr-FR"/>
        </w:rPr>
        <w:t>d</w:t>
      </w:r>
      <w:r w:rsidR="00BB1318" w:rsidRPr="004475E1">
        <w:rPr>
          <w:lang w:val="fr-FR"/>
        </w:rPr>
        <w:t>oi</w:t>
      </w:r>
      <w:r w:rsidR="00B2104D" w:rsidRPr="004475E1">
        <w:rPr>
          <w:lang w:val="fr-FR"/>
        </w:rPr>
        <w:t>t</w:t>
      </w:r>
      <w:r w:rsidR="001C38F6" w:rsidRPr="004475E1">
        <w:rPr>
          <w:lang w:val="fr-FR"/>
        </w:rPr>
        <w:t xml:space="preserve"> </w:t>
      </w:r>
      <w:r w:rsidRPr="004475E1">
        <w:rPr>
          <w:lang w:val="fr-FR"/>
        </w:rPr>
        <w:t xml:space="preserve">d’abord </w:t>
      </w:r>
      <w:r w:rsidR="001C38F6" w:rsidRPr="004475E1">
        <w:rPr>
          <w:lang w:val="fr-FR"/>
        </w:rPr>
        <w:t>recon</w:t>
      </w:r>
      <w:r w:rsidR="00BB1318" w:rsidRPr="004475E1">
        <w:rPr>
          <w:lang w:val="fr-FR"/>
        </w:rPr>
        <w:t>naître</w:t>
      </w:r>
      <w:r w:rsidR="001C38F6" w:rsidRPr="004475E1">
        <w:rPr>
          <w:lang w:val="fr-FR"/>
        </w:rPr>
        <w:t xml:space="preserve"> </w:t>
      </w:r>
      <w:r w:rsidR="00CD4A7F" w:rsidRPr="004475E1">
        <w:rPr>
          <w:lang w:val="fr-FR"/>
        </w:rPr>
        <w:t>l’importance</w:t>
      </w:r>
      <w:r w:rsidR="001C38F6" w:rsidRPr="004475E1">
        <w:rPr>
          <w:lang w:val="fr-FR"/>
        </w:rPr>
        <w:t xml:space="preserve"> </w:t>
      </w:r>
      <w:r w:rsidR="00CD4A7F" w:rsidRPr="004475E1">
        <w:rPr>
          <w:lang w:val="fr-FR"/>
        </w:rPr>
        <w:t>du</w:t>
      </w:r>
      <w:r w:rsidR="001C38F6" w:rsidRPr="004475E1">
        <w:rPr>
          <w:lang w:val="fr-FR"/>
        </w:rPr>
        <w:t xml:space="preserve"> PCI </w:t>
      </w:r>
      <w:r w:rsidR="00B066C3" w:rsidRPr="004475E1">
        <w:rPr>
          <w:lang w:val="fr-FR"/>
        </w:rPr>
        <w:t>et</w:t>
      </w:r>
      <w:r w:rsidR="001C38F6" w:rsidRPr="004475E1">
        <w:rPr>
          <w:lang w:val="fr-FR"/>
        </w:rPr>
        <w:t xml:space="preserve"> </w:t>
      </w:r>
      <w:r w:rsidR="008543F6" w:rsidRPr="004475E1">
        <w:rPr>
          <w:lang w:val="fr-FR"/>
        </w:rPr>
        <w:t xml:space="preserve">ensuite </w:t>
      </w:r>
      <w:r w:rsidR="001C38F6" w:rsidRPr="004475E1">
        <w:rPr>
          <w:lang w:val="fr-FR"/>
        </w:rPr>
        <w:t>re</w:t>
      </w:r>
      <w:r w:rsidR="00D524E5" w:rsidRPr="004475E1">
        <w:rPr>
          <w:lang w:val="fr-FR"/>
        </w:rPr>
        <w:t>n</w:t>
      </w:r>
      <w:r w:rsidR="001C38F6" w:rsidRPr="004475E1">
        <w:rPr>
          <w:lang w:val="fr-FR"/>
        </w:rPr>
        <w:t>for</w:t>
      </w:r>
      <w:r w:rsidR="00086AF9" w:rsidRPr="004475E1">
        <w:rPr>
          <w:lang w:val="fr-FR"/>
        </w:rPr>
        <w:t xml:space="preserve">cer </w:t>
      </w:r>
      <w:r w:rsidR="001527A3">
        <w:rPr>
          <w:lang w:val="fr-FR"/>
        </w:rPr>
        <w:t xml:space="preserve">le </w:t>
      </w:r>
      <w:r w:rsidR="00057DFE" w:rsidRPr="004475E1">
        <w:rPr>
          <w:lang w:val="fr-FR"/>
        </w:rPr>
        <w:t>rôle</w:t>
      </w:r>
      <w:r w:rsidR="001C38F6" w:rsidRPr="004475E1">
        <w:rPr>
          <w:lang w:val="fr-FR"/>
        </w:rPr>
        <w:t xml:space="preserve"> </w:t>
      </w:r>
      <w:r w:rsidR="001527A3">
        <w:rPr>
          <w:lang w:val="fr-FR"/>
        </w:rPr>
        <w:t>du PCI vis à vis des</w:t>
      </w:r>
      <w:r w:rsidR="000B63F6" w:rsidRPr="004475E1">
        <w:rPr>
          <w:lang w:val="fr-FR"/>
        </w:rPr>
        <w:t xml:space="preserve"> différentes</w:t>
      </w:r>
      <w:r w:rsidR="001C38F6" w:rsidRPr="004475E1">
        <w:rPr>
          <w:lang w:val="fr-FR"/>
        </w:rPr>
        <w:t xml:space="preserve"> </w:t>
      </w:r>
      <w:r w:rsidR="00810D85" w:rsidRPr="004475E1">
        <w:rPr>
          <w:lang w:val="fr-FR"/>
        </w:rPr>
        <w:t>dimensions</w:t>
      </w:r>
      <w:r w:rsidR="001C38F6" w:rsidRPr="004475E1">
        <w:rPr>
          <w:lang w:val="fr-FR"/>
        </w:rPr>
        <w:t xml:space="preserve"> </w:t>
      </w:r>
      <w:r w:rsidR="00CD4A7F" w:rsidRPr="004475E1">
        <w:rPr>
          <w:lang w:val="fr-FR"/>
        </w:rPr>
        <w:t>du</w:t>
      </w:r>
      <w:r w:rsidR="001C38F6" w:rsidRPr="004475E1">
        <w:rPr>
          <w:lang w:val="fr-FR"/>
        </w:rPr>
        <w:t xml:space="preserve"> d</w:t>
      </w:r>
      <w:r w:rsidR="00D11BB2" w:rsidRPr="004475E1">
        <w:rPr>
          <w:lang w:val="fr-FR"/>
        </w:rPr>
        <w:t>éveloppement</w:t>
      </w:r>
      <w:r w:rsidR="001C38F6" w:rsidRPr="004475E1">
        <w:rPr>
          <w:lang w:val="fr-FR"/>
        </w:rPr>
        <w:t xml:space="preserve"> </w:t>
      </w:r>
      <w:r w:rsidR="00CD4A7F" w:rsidRPr="004475E1">
        <w:rPr>
          <w:lang w:val="fr-FR"/>
        </w:rPr>
        <w:t>dura</w:t>
      </w:r>
      <w:r w:rsidR="001C38F6" w:rsidRPr="004475E1">
        <w:rPr>
          <w:lang w:val="fr-FR"/>
        </w:rPr>
        <w:t>ble</w:t>
      </w:r>
      <w:r w:rsidR="001527A3">
        <w:rPr>
          <w:lang w:val="fr-FR"/>
        </w:rPr>
        <w:t xml:space="preserve">, et ce, de façon mutuelle, c’est à dire </w:t>
      </w:r>
      <w:r w:rsidR="00F63873" w:rsidRPr="004475E1">
        <w:rPr>
          <w:lang w:val="fr-FR"/>
        </w:rPr>
        <w:t>en inté</w:t>
      </w:r>
      <w:r w:rsidR="001C38F6" w:rsidRPr="004475E1">
        <w:rPr>
          <w:lang w:val="fr-FR"/>
        </w:rPr>
        <w:t>gran</w:t>
      </w:r>
      <w:r w:rsidR="00F63873" w:rsidRPr="004475E1">
        <w:rPr>
          <w:lang w:val="fr-FR"/>
        </w:rPr>
        <w:t>t</w:t>
      </w:r>
      <w:r w:rsidR="001C38F6" w:rsidRPr="004475E1">
        <w:rPr>
          <w:lang w:val="fr-FR"/>
        </w:rPr>
        <w:t xml:space="preserve"> la </w:t>
      </w:r>
      <w:r w:rsidR="004267D4" w:rsidRPr="004475E1">
        <w:rPr>
          <w:lang w:val="fr-FR"/>
        </w:rPr>
        <w:t>sauvegarde</w:t>
      </w:r>
      <w:r w:rsidR="001C38F6" w:rsidRPr="004475E1">
        <w:rPr>
          <w:lang w:val="fr-FR"/>
        </w:rPr>
        <w:t xml:space="preserve"> </w:t>
      </w:r>
      <w:r w:rsidR="00CD4A7F" w:rsidRPr="004475E1">
        <w:rPr>
          <w:lang w:val="fr-FR"/>
        </w:rPr>
        <w:t>du</w:t>
      </w:r>
      <w:r w:rsidR="001C38F6" w:rsidRPr="004475E1">
        <w:rPr>
          <w:lang w:val="fr-FR"/>
        </w:rPr>
        <w:t xml:space="preserve"> PCI </w:t>
      </w:r>
      <w:r w:rsidR="00D11BB2" w:rsidRPr="004475E1">
        <w:rPr>
          <w:lang w:val="fr-FR"/>
        </w:rPr>
        <w:t>dans</w:t>
      </w:r>
      <w:r w:rsidR="001C38F6" w:rsidRPr="004475E1">
        <w:rPr>
          <w:lang w:val="fr-FR"/>
        </w:rPr>
        <w:t xml:space="preserve"> </w:t>
      </w:r>
      <w:r w:rsidR="009C19BC" w:rsidRPr="004475E1">
        <w:rPr>
          <w:lang w:val="fr-FR"/>
        </w:rPr>
        <w:t>les</w:t>
      </w:r>
      <w:r w:rsidR="001C38F6" w:rsidRPr="004475E1">
        <w:rPr>
          <w:lang w:val="fr-FR"/>
        </w:rPr>
        <w:t xml:space="preserve"> </w:t>
      </w:r>
      <w:r w:rsidR="00257BA7" w:rsidRPr="004475E1">
        <w:rPr>
          <w:lang w:val="fr-FR"/>
        </w:rPr>
        <w:t>politique</w:t>
      </w:r>
      <w:r w:rsidR="001C38F6" w:rsidRPr="004475E1">
        <w:rPr>
          <w:lang w:val="fr-FR"/>
        </w:rPr>
        <w:t xml:space="preserve">s de </w:t>
      </w:r>
      <w:r w:rsidR="00A46118" w:rsidRPr="004475E1">
        <w:rPr>
          <w:lang w:val="fr-FR"/>
        </w:rPr>
        <w:t>développement</w:t>
      </w:r>
      <w:r w:rsidR="001C38F6" w:rsidRPr="004475E1">
        <w:rPr>
          <w:lang w:val="fr-FR"/>
        </w:rPr>
        <w:t xml:space="preserve"> e</w:t>
      </w:r>
      <w:r w:rsidR="00D11BB2" w:rsidRPr="004475E1">
        <w:rPr>
          <w:lang w:val="fr-FR"/>
        </w:rPr>
        <w:t>t</w:t>
      </w:r>
      <w:r w:rsidR="001C38F6" w:rsidRPr="004475E1">
        <w:rPr>
          <w:lang w:val="fr-FR"/>
        </w:rPr>
        <w:t xml:space="preserve"> </w:t>
      </w:r>
      <w:r w:rsidR="00F63873" w:rsidRPr="004475E1">
        <w:rPr>
          <w:lang w:val="fr-FR"/>
        </w:rPr>
        <w:t>en inté</w:t>
      </w:r>
      <w:r w:rsidR="001C38F6" w:rsidRPr="004475E1">
        <w:rPr>
          <w:lang w:val="fr-FR"/>
        </w:rPr>
        <w:t>gran</w:t>
      </w:r>
      <w:r w:rsidR="00F63873" w:rsidRPr="004475E1">
        <w:rPr>
          <w:lang w:val="fr-FR"/>
        </w:rPr>
        <w:t>t</w:t>
      </w:r>
      <w:r w:rsidR="001C38F6" w:rsidRPr="004475E1">
        <w:rPr>
          <w:lang w:val="fr-FR"/>
        </w:rPr>
        <w:t xml:space="preserve"> </w:t>
      </w:r>
      <w:r w:rsidR="00730738" w:rsidRPr="004475E1">
        <w:rPr>
          <w:lang w:val="fr-FR"/>
        </w:rPr>
        <w:t>les</w:t>
      </w:r>
      <w:r w:rsidR="001C38F6" w:rsidRPr="004475E1">
        <w:rPr>
          <w:lang w:val="fr-FR"/>
        </w:rPr>
        <w:t xml:space="preserve"> </w:t>
      </w:r>
      <w:r w:rsidR="00C67302" w:rsidRPr="004475E1">
        <w:rPr>
          <w:lang w:val="fr-FR"/>
        </w:rPr>
        <w:t>principe</w:t>
      </w:r>
      <w:r w:rsidR="001C38F6" w:rsidRPr="004475E1">
        <w:rPr>
          <w:lang w:val="fr-FR"/>
        </w:rPr>
        <w:t xml:space="preserve">s </w:t>
      </w:r>
      <w:r w:rsidR="00B066C3" w:rsidRPr="004475E1">
        <w:rPr>
          <w:lang w:val="fr-FR"/>
        </w:rPr>
        <w:t>et</w:t>
      </w:r>
      <w:r w:rsidR="00F63873" w:rsidRPr="004475E1">
        <w:rPr>
          <w:lang w:val="fr-FR"/>
        </w:rPr>
        <w:t xml:space="preserve"> </w:t>
      </w:r>
      <w:r w:rsidR="00D42143" w:rsidRPr="004475E1">
        <w:rPr>
          <w:lang w:val="fr-FR"/>
        </w:rPr>
        <w:t>objectif</w:t>
      </w:r>
      <w:r w:rsidR="001C38F6" w:rsidRPr="004475E1">
        <w:rPr>
          <w:lang w:val="fr-FR"/>
        </w:rPr>
        <w:t xml:space="preserve">s </w:t>
      </w:r>
      <w:r w:rsidR="00CD4A7F" w:rsidRPr="004475E1">
        <w:rPr>
          <w:lang w:val="fr-FR"/>
        </w:rPr>
        <w:t>du</w:t>
      </w:r>
      <w:r w:rsidR="001C38F6" w:rsidRPr="004475E1">
        <w:rPr>
          <w:lang w:val="fr-FR"/>
        </w:rPr>
        <w:t xml:space="preserve"> </w:t>
      </w:r>
      <w:r w:rsidR="00D11BB2" w:rsidRPr="004475E1">
        <w:rPr>
          <w:lang w:val="fr-FR"/>
        </w:rPr>
        <w:t>d</w:t>
      </w:r>
      <w:r w:rsidR="00A46118" w:rsidRPr="004475E1">
        <w:rPr>
          <w:lang w:val="fr-FR"/>
        </w:rPr>
        <w:t>éveloppement</w:t>
      </w:r>
      <w:r w:rsidR="001C38F6" w:rsidRPr="004475E1">
        <w:rPr>
          <w:lang w:val="fr-FR"/>
        </w:rPr>
        <w:t xml:space="preserve"> </w:t>
      </w:r>
      <w:r w:rsidR="00D11BB2" w:rsidRPr="004475E1">
        <w:rPr>
          <w:lang w:val="fr-FR"/>
        </w:rPr>
        <w:t>d</w:t>
      </w:r>
      <w:r w:rsidR="00CD4A7F" w:rsidRPr="004475E1">
        <w:rPr>
          <w:lang w:val="fr-FR"/>
        </w:rPr>
        <w:t>ura</w:t>
      </w:r>
      <w:r w:rsidR="00D11BB2" w:rsidRPr="004475E1">
        <w:rPr>
          <w:lang w:val="fr-FR"/>
        </w:rPr>
        <w:t>ble da</w:t>
      </w:r>
      <w:r w:rsidR="001C38F6" w:rsidRPr="004475E1">
        <w:rPr>
          <w:lang w:val="fr-FR"/>
        </w:rPr>
        <w:t>n</w:t>
      </w:r>
      <w:r w:rsidR="00D11BB2" w:rsidRPr="004475E1">
        <w:rPr>
          <w:lang w:val="fr-FR"/>
        </w:rPr>
        <w:t>s</w:t>
      </w:r>
      <w:r w:rsidR="001C38F6" w:rsidRPr="004475E1">
        <w:rPr>
          <w:lang w:val="fr-FR"/>
        </w:rPr>
        <w:t xml:space="preserve"> </w:t>
      </w:r>
      <w:r w:rsidR="009C19BC" w:rsidRPr="004475E1">
        <w:rPr>
          <w:lang w:val="fr-FR"/>
        </w:rPr>
        <w:t>les</w:t>
      </w:r>
      <w:r w:rsidR="001C38F6" w:rsidRPr="004475E1">
        <w:rPr>
          <w:lang w:val="fr-FR"/>
        </w:rPr>
        <w:t xml:space="preserve"> </w:t>
      </w:r>
      <w:r w:rsidR="00257BA7" w:rsidRPr="004475E1">
        <w:rPr>
          <w:lang w:val="fr-FR"/>
        </w:rPr>
        <w:t>politique</w:t>
      </w:r>
      <w:r w:rsidR="001C38F6" w:rsidRPr="004475E1">
        <w:rPr>
          <w:lang w:val="fr-FR"/>
        </w:rPr>
        <w:t xml:space="preserve">s de </w:t>
      </w:r>
      <w:r w:rsidR="004267D4" w:rsidRPr="004475E1">
        <w:rPr>
          <w:lang w:val="fr-FR"/>
        </w:rPr>
        <w:t>sauvegarde</w:t>
      </w:r>
      <w:r w:rsidR="001C38F6" w:rsidRPr="004475E1">
        <w:rPr>
          <w:lang w:val="fr-FR"/>
        </w:rPr>
        <w:t xml:space="preserve">. </w:t>
      </w:r>
      <w:r w:rsidR="001527A3">
        <w:rPr>
          <w:lang w:val="fr-FR"/>
        </w:rPr>
        <w:t>Ainsi</w:t>
      </w:r>
      <w:r w:rsidR="001C38F6" w:rsidRPr="004475E1">
        <w:rPr>
          <w:lang w:val="fr-FR"/>
        </w:rPr>
        <w:t xml:space="preserve">, </w:t>
      </w:r>
      <w:r w:rsidR="001527A3">
        <w:rPr>
          <w:lang w:val="fr-FR"/>
        </w:rPr>
        <w:t>l’État</w:t>
      </w:r>
      <w:r w:rsidR="00D11BB2" w:rsidRPr="004475E1">
        <w:rPr>
          <w:lang w:val="fr-FR"/>
        </w:rPr>
        <w:t xml:space="preserve"> d</w:t>
      </w:r>
      <w:r w:rsidR="001527A3">
        <w:rPr>
          <w:lang w:val="fr-FR"/>
        </w:rPr>
        <w:t>oit garantir</w:t>
      </w:r>
      <w:r w:rsidR="001C38F6" w:rsidRPr="004475E1">
        <w:rPr>
          <w:lang w:val="fr-FR"/>
        </w:rPr>
        <w:t xml:space="preserve"> la participa</w:t>
      </w:r>
      <w:r w:rsidR="00BB1318" w:rsidRPr="004475E1">
        <w:rPr>
          <w:lang w:val="fr-FR"/>
        </w:rPr>
        <w:t>tio</w:t>
      </w:r>
      <w:r w:rsidR="001C38F6" w:rsidRPr="004475E1">
        <w:rPr>
          <w:lang w:val="fr-FR"/>
        </w:rPr>
        <w:t xml:space="preserve">n </w:t>
      </w:r>
      <w:r w:rsidR="00D42143" w:rsidRPr="004475E1">
        <w:rPr>
          <w:lang w:val="fr-FR"/>
        </w:rPr>
        <w:t>des</w:t>
      </w:r>
      <w:r w:rsidR="001C38F6" w:rsidRPr="004475E1">
        <w:rPr>
          <w:lang w:val="fr-FR"/>
        </w:rPr>
        <w:t xml:space="preserve"> </w:t>
      </w:r>
      <w:r w:rsidR="005D7639" w:rsidRPr="004475E1">
        <w:rPr>
          <w:lang w:val="fr-FR"/>
        </w:rPr>
        <w:t>communautés</w:t>
      </w:r>
      <w:r w:rsidR="001C38F6" w:rsidRPr="004475E1">
        <w:rPr>
          <w:lang w:val="fr-FR"/>
        </w:rPr>
        <w:t xml:space="preserve"> locales</w:t>
      </w:r>
      <w:r w:rsidR="001527A3">
        <w:rPr>
          <w:lang w:val="fr-FR"/>
        </w:rPr>
        <w:t>,</w:t>
      </w:r>
      <w:r w:rsidR="00D11BB2" w:rsidRPr="004475E1">
        <w:rPr>
          <w:lang w:val="fr-FR"/>
        </w:rPr>
        <w:t xml:space="preserve"> </w:t>
      </w:r>
      <w:r w:rsidR="001527A3">
        <w:rPr>
          <w:lang w:val="fr-FR"/>
        </w:rPr>
        <w:t xml:space="preserve">tout </w:t>
      </w:r>
      <w:r w:rsidR="00D11BB2" w:rsidRPr="004475E1">
        <w:rPr>
          <w:lang w:val="fr-FR"/>
        </w:rPr>
        <w:t xml:space="preserve">en </w:t>
      </w:r>
      <w:r w:rsidR="00147584" w:rsidRPr="004475E1">
        <w:rPr>
          <w:lang w:val="fr-FR"/>
        </w:rPr>
        <w:t>veill</w:t>
      </w:r>
      <w:r w:rsidR="00D11BB2" w:rsidRPr="004475E1">
        <w:rPr>
          <w:lang w:val="fr-FR"/>
        </w:rPr>
        <w:t>ant à</w:t>
      </w:r>
      <w:r w:rsidR="009F1A79">
        <w:rPr>
          <w:lang w:val="fr-FR"/>
        </w:rPr>
        <w:t xml:space="preserve"> ce qu’elles soient </w:t>
      </w:r>
      <w:r w:rsidR="00730738" w:rsidRPr="004475E1">
        <w:rPr>
          <w:lang w:val="fr-FR"/>
        </w:rPr>
        <w:t>les</w:t>
      </w:r>
      <w:r w:rsidR="001C38F6" w:rsidRPr="004475E1">
        <w:rPr>
          <w:lang w:val="fr-FR"/>
        </w:rPr>
        <w:t xml:space="preserve"> principa</w:t>
      </w:r>
      <w:r w:rsidR="009F1A79">
        <w:rPr>
          <w:lang w:val="fr-FR"/>
        </w:rPr>
        <w:t>les</w:t>
      </w:r>
      <w:r w:rsidR="001527A3">
        <w:rPr>
          <w:lang w:val="fr-FR"/>
        </w:rPr>
        <w:t xml:space="preserve"> </w:t>
      </w:r>
      <w:r w:rsidR="001C38F6" w:rsidRPr="004475E1">
        <w:rPr>
          <w:lang w:val="fr-FR"/>
        </w:rPr>
        <w:t>b</w:t>
      </w:r>
      <w:r w:rsidR="00BB1318" w:rsidRPr="004475E1">
        <w:rPr>
          <w:lang w:val="fr-FR"/>
        </w:rPr>
        <w:t>éné</w:t>
      </w:r>
      <w:r w:rsidR="001C38F6" w:rsidRPr="004475E1">
        <w:rPr>
          <w:lang w:val="fr-FR"/>
        </w:rPr>
        <w:t>ficia</w:t>
      </w:r>
      <w:r w:rsidR="00BB1318" w:rsidRPr="004475E1">
        <w:rPr>
          <w:lang w:val="fr-FR"/>
        </w:rPr>
        <w:t>ire</w:t>
      </w:r>
      <w:r w:rsidR="001C38F6" w:rsidRPr="004475E1">
        <w:rPr>
          <w:lang w:val="fr-FR"/>
        </w:rPr>
        <w:t xml:space="preserve">s </w:t>
      </w:r>
      <w:r w:rsidR="009F1A79">
        <w:rPr>
          <w:lang w:val="fr-FR"/>
        </w:rPr>
        <w:t xml:space="preserve">des projets </w:t>
      </w:r>
      <w:r w:rsidR="00B066C3" w:rsidRPr="004475E1">
        <w:rPr>
          <w:lang w:val="fr-FR"/>
        </w:rPr>
        <w:t>et</w:t>
      </w:r>
      <w:r w:rsidR="001C38F6" w:rsidRPr="004475E1">
        <w:rPr>
          <w:lang w:val="fr-FR"/>
        </w:rPr>
        <w:t xml:space="preserve"> e</w:t>
      </w:r>
      <w:r w:rsidR="00D11BB2" w:rsidRPr="004475E1">
        <w:rPr>
          <w:lang w:val="fr-FR"/>
        </w:rPr>
        <w:t>n é</w:t>
      </w:r>
      <w:r w:rsidR="001C38F6" w:rsidRPr="004475E1">
        <w:rPr>
          <w:lang w:val="fr-FR"/>
        </w:rPr>
        <w:t>vitan</w:t>
      </w:r>
      <w:r w:rsidR="00D11BB2" w:rsidRPr="004475E1">
        <w:rPr>
          <w:lang w:val="fr-FR"/>
        </w:rPr>
        <w:t>t</w:t>
      </w:r>
      <w:r w:rsidR="001C38F6" w:rsidRPr="004475E1">
        <w:rPr>
          <w:lang w:val="fr-FR"/>
        </w:rPr>
        <w:t xml:space="preserve"> </w:t>
      </w:r>
      <w:r w:rsidR="009C19BC" w:rsidRPr="004475E1">
        <w:rPr>
          <w:lang w:val="fr-FR"/>
        </w:rPr>
        <w:t>les</w:t>
      </w:r>
      <w:r w:rsidR="00D11BB2" w:rsidRPr="004475E1">
        <w:rPr>
          <w:lang w:val="fr-FR"/>
        </w:rPr>
        <w:t xml:space="preserve"> conséquences né</w:t>
      </w:r>
      <w:r w:rsidR="00865515" w:rsidRPr="004475E1">
        <w:rPr>
          <w:lang w:val="fr-FR"/>
        </w:rPr>
        <w:t>fast</w:t>
      </w:r>
      <w:r w:rsidR="00D11BB2" w:rsidRPr="004475E1">
        <w:rPr>
          <w:lang w:val="fr-FR"/>
        </w:rPr>
        <w:t>e</w:t>
      </w:r>
      <w:r w:rsidR="001C38F6" w:rsidRPr="004475E1">
        <w:rPr>
          <w:lang w:val="fr-FR"/>
        </w:rPr>
        <w:t xml:space="preserve">s </w:t>
      </w:r>
      <w:r w:rsidR="00D42143" w:rsidRPr="004475E1">
        <w:rPr>
          <w:lang w:val="fr-FR"/>
        </w:rPr>
        <w:t>des</w:t>
      </w:r>
      <w:r w:rsidR="001C38F6" w:rsidRPr="004475E1">
        <w:rPr>
          <w:lang w:val="fr-FR"/>
        </w:rPr>
        <w:t xml:space="preserve"> pro</w:t>
      </w:r>
      <w:r w:rsidR="00D11BB2" w:rsidRPr="004475E1">
        <w:rPr>
          <w:lang w:val="fr-FR"/>
        </w:rPr>
        <w:t>jet</w:t>
      </w:r>
      <w:r w:rsidR="001C38F6" w:rsidRPr="004475E1">
        <w:rPr>
          <w:lang w:val="fr-FR"/>
        </w:rPr>
        <w:t xml:space="preserve">s de </w:t>
      </w:r>
      <w:r w:rsidR="00A46118" w:rsidRPr="004475E1">
        <w:rPr>
          <w:lang w:val="fr-FR"/>
        </w:rPr>
        <w:t>développement</w:t>
      </w:r>
      <w:r w:rsidR="009F1A79">
        <w:rPr>
          <w:lang w:val="fr-FR"/>
        </w:rPr>
        <w:t xml:space="preserve"> sur le PCI</w:t>
      </w:r>
      <w:r w:rsidR="00F63873" w:rsidRPr="004475E1">
        <w:rPr>
          <w:lang w:val="fr-FR"/>
        </w:rPr>
        <w:t xml:space="preserve">, </w:t>
      </w:r>
      <w:r w:rsidR="009F1A79">
        <w:rPr>
          <w:lang w:val="fr-FR"/>
        </w:rPr>
        <w:t xml:space="preserve">telles que </w:t>
      </w:r>
      <w:r w:rsidR="0074753C" w:rsidRPr="004475E1">
        <w:rPr>
          <w:lang w:val="fr-FR"/>
        </w:rPr>
        <w:t xml:space="preserve">la </w:t>
      </w:r>
      <w:r w:rsidR="001C38F6" w:rsidRPr="004475E1">
        <w:rPr>
          <w:lang w:val="fr-FR"/>
        </w:rPr>
        <w:t>d</w:t>
      </w:r>
      <w:r w:rsidR="0074753C" w:rsidRPr="004475E1">
        <w:rPr>
          <w:lang w:val="fr-FR"/>
        </w:rPr>
        <w:t>é</w:t>
      </w:r>
      <w:r w:rsidR="001C38F6" w:rsidRPr="004475E1">
        <w:rPr>
          <w:lang w:val="fr-FR"/>
        </w:rPr>
        <w:t>contextuali</w:t>
      </w:r>
      <w:r w:rsidR="0074753C" w:rsidRPr="004475E1">
        <w:rPr>
          <w:lang w:val="fr-FR"/>
        </w:rPr>
        <w:t>satio</w:t>
      </w:r>
      <w:r w:rsidR="001C38F6" w:rsidRPr="004475E1">
        <w:rPr>
          <w:lang w:val="fr-FR"/>
        </w:rPr>
        <w:t xml:space="preserve">n, </w:t>
      </w:r>
      <w:r w:rsidR="00A571D0" w:rsidRPr="004475E1">
        <w:rPr>
          <w:lang w:val="fr-FR"/>
        </w:rPr>
        <w:t xml:space="preserve">la </w:t>
      </w:r>
      <w:r w:rsidR="001C38F6" w:rsidRPr="004475E1">
        <w:rPr>
          <w:lang w:val="fr-FR"/>
        </w:rPr>
        <w:t>d</w:t>
      </w:r>
      <w:r w:rsidR="00A571D0" w:rsidRPr="004475E1">
        <w:rPr>
          <w:lang w:val="fr-FR"/>
        </w:rPr>
        <w:t>é</w:t>
      </w:r>
      <w:r w:rsidR="001C38F6" w:rsidRPr="004475E1">
        <w:rPr>
          <w:lang w:val="fr-FR"/>
        </w:rPr>
        <w:t>natura</w:t>
      </w:r>
      <w:r w:rsidR="00A571D0" w:rsidRPr="004475E1">
        <w:rPr>
          <w:lang w:val="fr-FR"/>
        </w:rPr>
        <w:t>tio</w:t>
      </w:r>
      <w:r w:rsidR="001C38F6" w:rsidRPr="004475E1">
        <w:rPr>
          <w:lang w:val="fr-FR"/>
        </w:rPr>
        <w:t xml:space="preserve">n, </w:t>
      </w:r>
      <w:r w:rsidR="00A571D0" w:rsidRPr="004475E1">
        <w:rPr>
          <w:lang w:val="fr-FR"/>
        </w:rPr>
        <w:t>le détournement</w:t>
      </w:r>
      <w:r w:rsidR="001C38F6" w:rsidRPr="004475E1">
        <w:rPr>
          <w:lang w:val="fr-FR"/>
        </w:rPr>
        <w:t xml:space="preserve"> o</w:t>
      </w:r>
      <w:r w:rsidR="00AB4020" w:rsidRPr="004475E1">
        <w:rPr>
          <w:lang w:val="fr-FR"/>
        </w:rPr>
        <w:t>u</w:t>
      </w:r>
      <w:r w:rsidR="001C38F6" w:rsidRPr="004475E1">
        <w:rPr>
          <w:lang w:val="fr-FR"/>
        </w:rPr>
        <w:t xml:space="preserve"> </w:t>
      </w:r>
      <w:r w:rsidR="0074753C" w:rsidRPr="004475E1">
        <w:rPr>
          <w:lang w:val="fr-FR"/>
        </w:rPr>
        <w:t>l’</w:t>
      </w:r>
      <w:r w:rsidR="001C38F6" w:rsidRPr="004475E1">
        <w:rPr>
          <w:lang w:val="fr-FR"/>
        </w:rPr>
        <w:t>explo</w:t>
      </w:r>
      <w:r w:rsidR="0074753C" w:rsidRPr="004475E1">
        <w:rPr>
          <w:lang w:val="fr-FR"/>
        </w:rPr>
        <w:t>i</w:t>
      </w:r>
      <w:r w:rsidR="001C38F6" w:rsidRPr="004475E1">
        <w:rPr>
          <w:lang w:val="fr-FR"/>
        </w:rPr>
        <w:t>ta</w:t>
      </w:r>
      <w:r w:rsidR="0074753C" w:rsidRPr="004475E1">
        <w:rPr>
          <w:lang w:val="fr-FR"/>
        </w:rPr>
        <w:t>tio</w:t>
      </w:r>
      <w:r w:rsidR="001C38F6" w:rsidRPr="004475E1">
        <w:rPr>
          <w:lang w:val="fr-FR"/>
        </w:rPr>
        <w:t xml:space="preserve">n </w:t>
      </w:r>
      <w:r w:rsidR="00D42143" w:rsidRPr="004475E1">
        <w:rPr>
          <w:lang w:val="fr-FR"/>
        </w:rPr>
        <w:t>des</w:t>
      </w:r>
      <w:r w:rsidR="001C38F6" w:rsidRPr="004475E1">
        <w:rPr>
          <w:lang w:val="fr-FR"/>
        </w:rPr>
        <w:t xml:space="preserve"> </w:t>
      </w:r>
      <w:r w:rsidR="009B5AA1" w:rsidRPr="004475E1">
        <w:rPr>
          <w:lang w:val="fr-FR"/>
        </w:rPr>
        <w:t>savoir-faire</w:t>
      </w:r>
      <w:r w:rsidR="001C38F6" w:rsidRPr="004475E1">
        <w:rPr>
          <w:lang w:val="fr-FR"/>
        </w:rPr>
        <w:t xml:space="preserve"> </w:t>
      </w:r>
      <w:r w:rsidR="00B066C3" w:rsidRPr="004475E1">
        <w:rPr>
          <w:lang w:val="fr-FR"/>
        </w:rPr>
        <w:t>et</w:t>
      </w:r>
      <w:r w:rsidR="001C38F6" w:rsidRPr="004475E1">
        <w:rPr>
          <w:lang w:val="fr-FR"/>
        </w:rPr>
        <w:t xml:space="preserve"> </w:t>
      </w:r>
      <w:r w:rsidR="00A571D0" w:rsidRPr="004475E1">
        <w:rPr>
          <w:lang w:val="fr-FR"/>
        </w:rPr>
        <w:t>des métiers</w:t>
      </w:r>
      <w:r w:rsidR="001C38F6" w:rsidRPr="004475E1">
        <w:rPr>
          <w:lang w:val="fr-FR"/>
        </w:rPr>
        <w:t>.</w:t>
      </w:r>
    </w:p>
    <w:p w14:paraId="6689D3EF" w14:textId="0C04915E" w:rsidR="001C38F6" w:rsidRPr="004475E1" w:rsidRDefault="00BD6370" w:rsidP="0042279B">
      <w:pPr>
        <w:pStyle w:val="Texte1"/>
        <w:rPr>
          <w:lang w:val="fr-FR"/>
        </w:rPr>
      </w:pPr>
      <w:r w:rsidRPr="004475E1">
        <w:rPr>
          <w:lang w:val="fr-FR"/>
        </w:rPr>
        <w:t>Pour</w:t>
      </w:r>
      <w:r w:rsidR="001C38F6" w:rsidRPr="004475E1">
        <w:rPr>
          <w:lang w:val="fr-FR"/>
        </w:rPr>
        <w:t xml:space="preserve"> </w:t>
      </w:r>
      <w:r w:rsidR="00A571D0" w:rsidRPr="004475E1">
        <w:rPr>
          <w:lang w:val="fr-FR"/>
        </w:rPr>
        <w:t>cela</w:t>
      </w:r>
      <w:r w:rsidR="001C38F6" w:rsidRPr="004475E1">
        <w:rPr>
          <w:lang w:val="fr-FR"/>
        </w:rPr>
        <w:t xml:space="preserve">, </w:t>
      </w:r>
      <w:r w:rsidR="00A571D0" w:rsidRPr="004475E1">
        <w:rPr>
          <w:lang w:val="fr-FR"/>
        </w:rPr>
        <w:t xml:space="preserve">il </w:t>
      </w:r>
      <w:r w:rsidR="009F1A79">
        <w:rPr>
          <w:lang w:val="fr-FR"/>
        </w:rPr>
        <w:t>convient d’</w:t>
      </w:r>
      <w:r w:rsidR="009D3C6D" w:rsidRPr="004475E1">
        <w:rPr>
          <w:lang w:val="fr-FR"/>
        </w:rPr>
        <w:t xml:space="preserve">étudier </w:t>
      </w:r>
      <w:r w:rsidR="009F1A79">
        <w:rPr>
          <w:lang w:val="fr-FR"/>
        </w:rPr>
        <w:t xml:space="preserve">plus </w:t>
      </w:r>
      <w:r w:rsidR="004B4DBD">
        <w:rPr>
          <w:lang w:val="fr-FR"/>
        </w:rPr>
        <w:t>en détail</w:t>
      </w:r>
      <w:r w:rsidR="009F1A79">
        <w:rPr>
          <w:lang w:val="fr-FR"/>
        </w:rPr>
        <w:t xml:space="preserve"> </w:t>
      </w:r>
      <w:r w:rsidR="009D3C6D" w:rsidRPr="004475E1">
        <w:rPr>
          <w:lang w:val="fr-FR"/>
        </w:rPr>
        <w:t>les possibilités d’</w:t>
      </w:r>
      <w:r w:rsidR="00865515" w:rsidRPr="004475E1">
        <w:rPr>
          <w:lang w:val="fr-FR"/>
        </w:rPr>
        <w:t>appliquer</w:t>
      </w:r>
      <w:r w:rsidR="001C38F6" w:rsidRPr="004475E1">
        <w:rPr>
          <w:lang w:val="fr-FR"/>
        </w:rPr>
        <w:t xml:space="preserve"> </w:t>
      </w:r>
      <w:r w:rsidR="00D11BB2" w:rsidRPr="004475E1">
        <w:rPr>
          <w:lang w:val="fr-FR"/>
        </w:rPr>
        <w:t xml:space="preserve">des </w:t>
      </w:r>
      <w:r w:rsidR="001C38F6" w:rsidRPr="004475E1">
        <w:rPr>
          <w:lang w:val="fr-FR"/>
        </w:rPr>
        <w:t>me</w:t>
      </w:r>
      <w:r w:rsidR="00D11BB2" w:rsidRPr="004475E1">
        <w:rPr>
          <w:lang w:val="fr-FR"/>
        </w:rPr>
        <w:t>sure</w:t>
      </w:r>
      <w:r w:rsidR="001C38F6" w:rsidRPr="004475E1">
        <w:rPr>
          <w:lang w:val="fr-FR"/>
        </w:rPr>
        <w:t xml:space="preserve">s de </w:t>
      </w:r>
      <w:r w:rsidR="00D9394F" w:rsidRPr="004475E1">
        <w:rPr>
          <w:lang w:val="fr-FR"/>
        </w:rPr>
        <w:t>protection</w:t>
      </w:r>
      <w:r w:rsidR="001C38F6" w:rsidRPr="004475E1">
        <w:rPr>
          <w:lang w:val="fr-FR"/>
        </w:rPr>
        <w:t xml:space="preserve"> </w:t>
      </w:r>
      <w:r w:rsidR="00865515" w:rsidRPr="004475E1">
        <w:rPr>
          <w:lang w:val="fr-FR"/>
        </w:rPr>
        <w:t>juridique</w:t>
      </w:r>
      <w:r w:rsidR="001C38F6" w:rsidRPr="004475E1">
        <w:rPr>
          <w:lang w:val="fr-FR"/>
        </w:rPr>
        <w:t xml:space="preserve">, en </w:t>
      </w:r>
      <w:r w:rsidR="00AB6FD4" w:rsidRPr="004475E1">
        <w:rPr>
          <w:lang w:val="fr-FR"/>
        </w:rPr>
        <w:t>particulier</w:t>
      </w:r>
      <w:r w:rsidR="009F1A79">
        <w:rPr>
          <w:lang w:val="fr-FR"/>
        </w:rPr>
        <w:t xml:space="preserve"> </w:t>
      </w:r>
      <w:r w:rsidR="00C0097F" w:rsidRPr="004475E1">
        <w:rPr>
          <w:lang w:val="fr-FR"/>
        </w:rPr>
        <w:t xml:space="preserve">les </w:t>
      </w:r>
      <w:r w:rsidR="00865515" w:rsidRPr="004475E1">
        <w:rPr>
          <w:lang w:val="fr-FR"/>
        </w:rPr>
        <w:t>droit</w:t>
      </w:r>
      <w:r w:rsidR="00C0097F" w:rsidRPr="004475E1">
        <w:rPr>
          <w:lang w:val="fr-FR"/>
        </w:rPr>
        <w:t>s</w:t>
      </w:r>
      <w:r w:rsidR="00AB6FD4" w:rsidRPr="004475E1">
        <w:rPr>
          <w:lang w:val="fr-FR"/>
        </w:rPr>
        <w:t xml:space="preserve"> </w:t>
      </w:r>
      <w:r w:rsidR="001C38F6" w:rsidRPr="004475E1">
        <w:rPr>
          <w:lang w:val="fr-FR"/>
        </w:rPr>
        <w:t xml:space="preserve">de </w:t>
      </w:r>
      <w:r w:rsidR="002A4394" w:rsidRPr="004475E1">
        <w:rPr>
          <w:lang w:val="fr-FR"/>
        </w:rPr>
        <w:t>propriété intellectuelle</w:t>
      </w:r>
      <w:r w:rsidR="001C38F6" w:rsidRPr="004475E1">
        <w:rPr>
          <w:lang w:val="fr-FR"/>
        </w:rPr>
        <w:t xml:space="preserve">. </w:t>
      </w:r>
      <w:r w:rsidR="008543F6" w:rsidRPr="004475E1">
        <w:rPr>
          <w:lang w:val="fr-FR"/>
        </w:rPr>
        <w:t>I</w:t>
      </w:r>
      <w:r w:rsidR="00AB6FD4" w:rsidRPr="004475E1">
        <w:rPr>
          <w:lang w:val="fr-FR"/>
        </w:rPr>
        <w:t xml:space="preserve">l </w:t>
      </w:r>
      <w:r w:rsidR="008543F6" w:rsidRPr="004475E1">
        <w:rPr>
          <w:lang w:val="fr-FR"/>
        </w:rPr>
        <w:t>import</w:t>
      </w:r>
      <w:r w:rsidR="009F1A79">
        <w:rPr>
          <w:lang w:val="fr-FR"/>
        </w:rPr>
        <w:t xml:space="preserve">e </w:t>
      </w:r>
      <w:r w:rsidR="009F1A79" w:rsidRPr="009F1A79">
        <w:rPr>
          <w:lang w:val="fr-FR"/>
        </w:rPr>
        <w:t>également</w:t>
      </w:r>
      <w:r w:rsidR="008543F6" w:rsidRPr="004475E1">
        <w:rPr>
          <w:lang w:val="fr-FR"/>
        </w:rPr>
        <w:t xml:space="preserve"> </w:t>
      </w:r>
      <w:r w:rsidR="00C0097F" w:rsidRPr="004475E1">
        <w:rPr>
          <w:lang w:val="fr-FR"/>
        </w:rPr>
        <w:t>que</w:t>
      </w:r>
      <w:r w:rsidR="001C38F6" w:rsidRPr="004475E1">
        <w:rPr>
          <w:lang w:val="fr-FR"/>
        </w:rPr>
        <w:t xml:space="preserve"> </w:t>
      </w:r>
      <w:r w:rsidR="00730738" w:rsidRPr="004475E1">
        <w:rPr>
          <w:lang w:val="fr-FR"/>
        </w:rPr>
        <w:t>les</w:t>
      </w:r>
      <w:r w:rsidR="00D11BB2" w:rsidRPr="004475E1">
        <w:rPr>
          <w:lang w:val="fr-FR"/>
        </w:rPr>
        <w:t xml:space="preserve"> programme</w:t>
      </w:r>
      <w:r w:rsidR="001C38F6" w:rsidRPr="004475E1">
        <w:rPr>
          <w:lang w:val="fr-FR"/>
        </w:rPr>
        <w:t xml:space="preserve">s de </w:t>
      </w:r>
      <w:r w:rsidR="00A46118" w:rsidRPr="004475E1">
        <w:rPr>
          <w:lang w:val="fr-FR"/>
        </w:rPr>
        <w:t>développement</w:t>
      </w:r>
      <w:r w:rsidR="001C38F6" w:rsidRPr="004475E1">
        <w:rPr>
          <w:lang w:val="fr-FR"/>
        </w:rPr>
        <w:t xml:space="preserve"> </w:t>
      </w:r>
      <w:r w:rsidR="00C0097F" w:rsidRPr="004475E1">
        <w:rPr>
          <w:lang w:val="fr-FR"/>
        </w:rPr>
        <w:t xml:space="preserve">s’inscrivent </w:t>
      </w:r>
      <w:r w:rsidR="00AB6FD4" w:rsidRPr="004475E1">
        <w:rPr>
          <w:lang w:val="fr-FR"/>
        </w:rPr>
        <w:t>dans le cadre de</w:t>
      </w:r>
      <w:r w:rsidR="001C38F6" w:rsidRPr="004475E1">
        <w:rPr>
          <w:lang w:val="fr-FR"/>
        </w:rPr>
        <w:t xml:space="preserve"> </w:t>
      </w:r>
      <w:r w:rsidR="00257BA7" w:rsidRPr="004475E1">
        <w:rPr>
          <w:lang w:val="fr-FR"/>
        </w:rPr>
        <w:t>politique</w:t>
      </w:r>
      <w:r w:rsidR="00AB6FD4" w:rsidRPr="004475E1">
        <w:rPr>
          <w:lang w:val="fr-FR"/>
        </w:rPr>
        <w:t>s d’inclusio</w:t>
      </w:r>
      <w:r w:rsidR="001C38F6" w:rsidRPr="004475E1">
        <w:rPr>
          <w:lang w:val="fr-FR"/>
        </w:rPr>
        <w:t xml:space="preserve">n </w:t>
      </w:r>
      <w:r w:rsidR="00D42143" w:rsidRPr="004475E1">
        <w:rPr>
          <w:lang w:val="fr-FR"/>
        </w:rPr>
        <w:t>des</w:t>
      </w:r>
      <w:r w:rsidR="001C38F6" w:rsidRPr="004475E1">
        <w:rPr>
          <w:lang w:val="fr-FR"/>
        </w:rPr>
        <w:t xml:space="preserve"> dif</w:t>
      </w:r>
      <w:r w:rsidR="00AB6FD4" w:rsidRPr="004475E1">
        <w:rPr>
          <w:lang w:val="fr-FR"/>
        </w:rPr>
        <w:t>fé</w:t>
      </w:r>
      <w:r w:rsidR="001C38F6" w:rsidRPr="004475E1">
        <w:rPr>
          <w:lang w:val="fr-FR"/>
        </w:rPr>
        <w:t>rentes po</w:t>
      </w:r>
      <w:r w:rsidR="00AB6FD4" w:rsidRPr="004475E1">
        <w:rPr>
          <w:lang w:val="fr-FR"/>
        </w:rPr>
        <w:t>pulations</w:t>
      </w:r>
      <w:r w:rsidR="001C38F6" w:rsidRPr="004475E1">
        <w:rPr>
          <w:lang w:val="fr-FR"/>
        </w:rPr>
        <w:t xml:space="preserve"> </w:t>
      </w:r>
      <w:r w:rsidR="00B066C3" w:rsidRPr="004475E1">
        <w:rPr>
          <w:lang w:val="fr-FR"/>
        </w:rPr>
        <w:t>et</w:t>
      </w:r>
      <w:r w:rsidR="001C38F6" w:rsidRPr="004475E1">
        <w:rPr>
          <w:lang w:val="fr-FR"/>
        </w:rPr>
        <w:t xml:space="preserve"> </w:t>
      </w:r>
      <w:r w:rsidR="00AB6FD4" w:rsidRPr="004475E1">
        <w:rPr>
          <w:lang w:val="fr-FR"/>
        </w:rPr>
        <w:t>c</w:t>
      </w:r>
      <w:r w:rsidR="00C0097F" w:rsidRPr="004475E1">
        <w:rPr>
          <w:lang w:val="fr-FR"/>
        </w:rPr>
        <w:t>omposantes de la</w:t>
      </w:r>
      <w:r w:rsidR="00AB6FD4" w:rsidRPr="004475E1">
        <w:rPr>
          <w:lang w:val="fr-FR"/>
        </w:rPr>
        <w:t xml:space="preserve"> soci</w:t>
      </w:r>
      <w:r w:rsidR="00C0097F" w:rsidRPr="004475E1">
        <w:rPr>
          <w:lang w:val="fr-FR"/>
        </w:rPr>
        <w:t>été</w:t>
      </w:r>
      <w:r w:rsidR="00CA5914" w:rsidRPr="004475E1">
        <w:rPr>
          <w:lang w:val="fr-FR"/>
        </w:rPr>
        <w:t>.</w:t>
      </w:r>
    </w:p>
    <w:p w14:paraId="2EED690A" w14:textId="1338EB08" w:rsidR="00316A4C" w:rsidRPr="004475E1" w:rsidRDefault="00316A4C" w:rsidP="00316A4C">
      <w:pPr>
        <w:pStyle w:val="Texte1"/>
        <w:rPr>
          <w:lang w:val="fr-FR"/>
        </w:rPr>
      </w:pPr>
      <w:r w:rsidRPr="004475E1">
        <w:rPr>
          <w:lang w:val="fr-FR"/>
        </w:rPr>
        <w:t>Ce</w:t>
      </w:r>
      <w:r w:rsidR="009F1A79">
        <w:rPr>
          <w:lang w:val="fr-FR"/>
        </w:rPr>
        <w:t xml:space="preserve">tte volonté </w:t>
      </w:r>
      <w:r w:rsidR="00757DBD">
        <w:rPr>
          <w:lang w:val="fr-FR"/>
        </w:rPr>
        <w:t xml:space="preserve">est exprimée </w:t>
      </w:r>
      <w:r w:rsidR="009F1A79">
        <w:rPr>
          <w:lang w:val="fr-FR"/>
        </w:rPr>
        <w:t xml:space="preserve">dans l’une </w:t>
      </w:r>
      <w:r w:rsidRPr="004475E1">
        <w:rPr>
          <w:lang w:val="fr-FR"/>
        </w:rPr>
        <w:t xml:space="preserve">des conclusions </w:t>
      </w:r>
      <w:r w:rsidR="009F1A79">
        <w:rPr>
          <w:lang w:val="fr-FR"/>
        </w:rPr>
        <w:t xml:space="preserve">de la huitième session </w:t>
      </w:r>
      <w:r w:rsidRPr="004475E1">
        <w:rPr>
          <w:lang w:val="fr-FR"/>
        </w:rPr>
        <w:t>du Comité intergouvernemental</w:t>
      </w:r>
      <w:r w:rsidR="009F1A79">
        <w:rPr>
          <w:lang w:val="fr-FR"/>
        </w:rPr>
        <w:t xml:space="preserve"> </w:t>
      </w:r>
      <w:r w:rsidRPr="004475E1">
        <w:rPr>
          <w:lang w:val="fr-FR"/>
        </w:rPr>
        <w:t>(2013). En outre</w:t>
      </w:r>
      <w:r w:rsidR="009F1A79">
        <w:rPr>
          <w:lang w:val="fr-FR"/>
        </w:rPr>
        <w:t>,</w:t>
      </w:r>
      <w:r w:rsidRPr="004475E1">
        <w:rPr>
          <w:lang w:val="fr-FR"/>
        </w:rPr>
        <w:t xml:space="preserve"> le Comité a décid</w:t>
      </w:r>
      <w:r w:rsidR="000B63F6" w:rsidRPr="004475E1">
        <w:rPr>
          <w:lang w:val="fr-FR"/>
        </w:rPr>
        <w:t>é</w:t>
      </w:r>
      <w:r w:rsidR="009F1A79">
        <w:rPr>
          <w:lang w:val="fr-FR"/>
        </w:rPr>
        <w:t xml:space="preserve"> de </w:t>
      </w:r>
      <w:r w:rsidRPr="004475E1">
        <w:rPr>
          <w:lang w:val="fr-FR"/>
        </w:rPr>
        <w:t xml:space="preserve">regrouper au sein d’un même chapitre les </w:t>
      </w:r>
      <w:r w:rsidR="009F1A79">
        <w:rPr>
          <w:lang w:val="fr-FR"/>
        </w:rPr>
        <w:t xml:space="preserve">directives </w:t>
      </w:r>
      <w:r w:rsidRPr="004475E1">
        <w:rPr>
          <w:lang w:val="fr-FR"/>
        </w:rPr>
        <w:t xml:space="preserve">concernant non seulement la contribution du patrimoine culturel immatériel à l’économie créative et </w:t>
      </w:r>
      <w:r w:rsidR="009F1A79">
        <w:rPr>
          <w:lang w:val="fr-FR"/>
        </w:rPr>
        <w:t xml:space="preserve">les </w:t>
      </w:r>
      <w:r w:rsidRPr="004475E1">
        <w:rPr>
          <w:lang w:val="fr-FR"/>
        </w:rPr>
        <w:t xml:space="preserve">questions de commercialisation, mais </w:t>
      </w:r>
      <w:r w:rsidR="009F1A79" w:rsidRPr="009F1A79">
        <w:rPr>
          <w:lang w:val="fr-FR"/>
        </w:rPr>
        <w:t>également</w:t>
      </w:r>
      <w:r w:rsidR="009F1A79">
        <w:rPr>
          <w:lang w:val="fr-FR"/>
        </w:rPr>
        <w:t xml:space="preserve"> </w:t>
      </w:r>
      <w:r w:rsidRPr="004475E1">
        <w:rPr>
          <w:lang w:val="fr-FR"/>
        </w:rPr>
        <w:t>les liens entre l</w:t>
      </w:r>
      <w:r w:rsidR="009F1A79">
        <w:rPr>
          <w:lang w:val="fr-FR"/>
        </w:rPr>
        <w:t xml:space="preserve">a </w:t>
      </w:r>
      <w:r w:rsidRPr="004475E1">
        <w:rPr>
          <w:lang w:val="fr-FR"/>
        </w:rPr>
        <w:t xml:space="preserve">sauvegarde du patrimoine culturel immatériel et le développement durable à l’échelle nationale. C’est </w:t>
      </w:r>
      <w:r w:rsidR="009F1A79">
        <w:rPr>
          <w:lang w:val="fr-FR"/>
        </w:rPr>
        <w:t xml:space="preserve">la raison pour laquelle </w:t>
      </w:r>
      <w:r w:rsidRPr="004475E1">
        <w:rPr>
          <w:lang w:val="fr-FR"/>
        </w:rPr>
        <w:t>il a recommandé « qu’un nouveau chapitre des Directives opérationnelles sur la sauvegarde du patrimoine culturel immatériel et le développement durable à l’échelle nationale soit rédigé</w:t>
      </w:r>
      <w:r w:rsidR="009F1A79">
        <w:rPr>
          <w:lang w:val="fr-FR"/>
        </w:rPr>
        <w:t> ».</w:t>
      </w:r>
    </w:p>
    <w:p w14:paraId="6078C9A7" w14:textId="099D6049" w:rsidR="00DB5F7C" w:rsidRPr="00E66D84" w:rsidRDefault="00316A4C" w:rsidP="00E66D84">
      <w:pPr>
        <w:pStyle w:val="Texte1"/>
        <w:rPr>
          <w:lang w:val="fr-FR"/>
        </w:rPr>
      </w:pPr>
      <w:r w:rsidRPr="004475E1">
        <w:rPr>
          <w:lang w:val="fr-FR"/>
        </w:rPr>
        <w:t>Une réunion d’experts de catégorie VI sur la sauvegarde du patrimoine culturel immatériel et le développement durable à l’échelle nationale, a été organisée en 2014 à Istanbul, en Turquie, pour élaborer un premier projet de Directives opérationnelles. Lors de sa neuvième session, en novembre 2014, le Comité a pris connaissance des résultats</w:t>
      </w:r>
      <w:r w:rsidR="009F1A79">
        <w:rPr>
          <w:lang w:val="fr-FR"/>
        </w:rPr>
        <w:t xml:space="preserve"> de cette réunion</w:t>
      </w:r>
      <w:r w:rsidRPr="004475E1">
        <w:rPr>
          <w:lang w:val="fr-FR"/>
        </w:rPr>
        <w:t>. Le Comité examin</w:t>
      </w:r>
      <w:r w:rsidRPr="004475E1">
        <w:rPr>
          <w:rFonts w:eastAsia="Arial"/>
          <w:lang w:val="fr-FR"/>
        </w:rPr>
        <w:t>era ce nouveau chapitre des Directives opérationnelles afin de le soumettre pour adoption à la sixième session de l’Assemblée générale en juin 2016 (décision 9.COM 13.b).</w:t>
      </w:r>
    </w:p>
    <w:sectPr w:rsidR="00DB5F7C" w:rsidRPr="00E66D84" w:rsidSect="00E66D84">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56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7B179" w14:textId="77777777" w:rsidR="005B6351" w:rsidRDefault="005B6351" w:rsidP="00DF3895">
      <w:r>
        <w:separator/>
      </w:r>
    </w:p>
  </w:endnote>
  <w:endnote w:type="continuationSeparator" w:id="0">
    <w:p w14:paraId="4345F35B" w14:textId="77777777" w:rsidR="005B6351" w:rsidRDefault="005B6351" w:rsidP="00DF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F590" w14:textId="77777777" w:rsidR="005B6351" w:rsidRPr="00A1188E" w:rsidRDefault="005B6351" w:rsidP="00614EB2">
    <w:pPr>
      <w:tabs>
        <w:tab w:val="center" w:pos="4536"/>
        <w:tab w:val="right" w:pos="8820"/>
      </w:tabs>
      <w:rPr>
        <w:rFonts w:asciiTheme="minorBidi" w:hAnsiTheme="minorBidi"/>
        <w:sz w:val="16"/>
        <w:szCs w:val="16"/>
        <w:lang w:val="fr-FR"/>
      </w:rPr>
    </w:pPr>
    <w:r>
      <w:rPr>
        <w:rFonts w:asciiTheme="minorBidi" w:hAnsiTheme="minorBidi"/>
        <w:noProof/>
        <w:sz w:val="16"/>
        <w:szCs w:val="16"/>
        <w:lang w:val="en-GB" w:eastAsia="en-GB"/>
      </w:rPr>
      <w:drawing>
        <wp:anchor distT="0" distB="0" distL="114300" distR="114300" simplePos="0" relativeHeight="251666432" behindDoc="0" locked="0" layoutInCell="1" allowOverlap="1" wp14:anchorId="0A4756D0" wp14:editId="6DDA2ECB">
          <wp:simplePos x="0" y="0"/>
          <wp:positionH relativeFrom="margin">
            <wp:align>left</wp:align>
          </wp:positionH>
          <wp:positionV relativeFrom="paragraph">
            <wp:posOffset>-248285</wp:posOffset>
          </wp:positionV>
          <wp:extent cx="824843" cy="619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843" cy="619125"/>
                  </a:xfrm>
                  <a:prstGeom prst="rect">
                    <a:avLst/>
                  </a:prstGeom>
                </pic:spPr>
              </pic:pic>
            </a:graphicData>
          </a:graphic>
          <wp14:sizeRelH relativeFrom="page">
            <wp14:pctWidth>0</wp14:pctWidth>
          </wp14:sizeRelH>
          <wp14:sizeRelV relativeFrom="page">
            <wp14:pctHeight>0</wp14:pctHeight>
          </wp14:sizeRelV>
        </wp:anchor>
      </w:drawing>
    </w:r>
    <w:r w:rsidRPr="00A1188E">
      <w:rPr>
        <w:rFonts w:asciiTheme="minorBidi" w:hAnsiTheme="minorBidi"/>
        <w:sz w:val="16"/>
        <w:szCs w:val="16"/>
        <w:lang w:val="fr-FR"/>
      </w:rPr>
      <w:tab/>
      <w:t xml:space="preserve">© UNESCO • </w:t>
    </w:r>
    <w:r w:rsidRPr="000E6A70">
      <w:rPr>
        <w:rFonts w:asciiTheme="minorBidi" w:hAnsiTheme="minorBidi"/>
        <w:sz w:val="16"/>
        <w:szCs w:val="16"/>
        <w:lang w:val="fr-FR"/>
      </w:rPr>
      <w:t>Ne pas reproduire sans autorisation</w:t>
    </w:r>
    <w:r w:rsidRPr="00A1188E">
      <w:rPr>
        <w:rFonts w:asciiTheme="minorBidi" w:hAnsiTheme="minorBidi"/>
        <w:sz w:val="16"/>
        <w:szCs w:val="16"/>
        <w:lang w:val="fr-FR"/>
      </w:rPr>
      <w:tab/>
      <w:t>U008-v2.0-PT-FR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2531" w14:textId="77777777" w:rsidR="005B6351" w:rsidRPr="00E93351" w:rsidRDefault="005B6351" w:rsidP="00E93351">
    <w:pPr>
      <w:tabs>
        <w:tab w:val="center" w:pos="4536"/>
        <w:tab w:val="right" w:pos="9072"/>
      </w:tabs>
      <w:snapToGrid w:val="0"/>
      <w:spacing w:before="120" w:after="120"/>
      <w:jc w:val="both"/>
      <w:rPr>
        <w:rFonts w:ascii="Arial" w:eastAsia="SimSun" w:hAnsi="Arial" w:cs="Times New Roman"/>
        <w:noProof/>
        <w:sz w:val="16"/>
        <w:szCs w:val="16"/>
        <w:lang w:val="fr-FR" w:eastAsia="en-GB"/>
      </w:rPr>
    </w:pPr>
    <w:r>
      <w:rPr>
        <w:rFonts w:asciiTheme="minorBidi" w:hAnsiTheme="minorBidi"/>
        <w:noProof/>
        <w:sz w:val="16"/>
        <w:szCs w:val="16"/>
        <w:lang w:val="en-GB" w:eastAsia="en-GB"/>
      </w:rPr>
      <w:drawing>
        <wp:anchor distT="0" distB="0" distL="114300" distR="114300" simplePos="0" relativeHeight="251668480" behindDoc="0" locked="0" layoutInCell="1" allowOverlap="1" wp14:anchorId="66421BA7" wp14:editId="112BC3E4">
          <wp:simplePos x="0" y="0"/>
          <wp:positionH relativeFrom="margin">
            <wp:align>right</wp:align>
          </wp:positionH>
          <wp:positionV relativeFrom="paragraph">
            <wp:posOffset>-147320</wp:posOffset>
          </wp:positionV>
          <wp:extent cx="824230" cy="619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619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SimSun" w:hAnsi="Arial" w:cs="Times New Roman"/>
        <w:noProof/>
        <w:sz w:val="16"/>
        <w:szCs w:val="16"/>
        <w:lang w:val="fr-FR" w:eastAsia="en-GB"/>
      </w:rPr>
      <w:t>U008</w:t>
    </w:r>
    <w:r w:rsidRPr="0005380C">
      <w:rPr>
        <w:rFonts w:ascii="Arial" w:eastAsia="SimSun" w:hAnsi="Arial" w:cs="Times New Roman"/>
        <w:noProof/>
        <w:sz w:val="16"/>
        <w:szCs w:val="16"/>
        <w:lang w:val="fr-FR" w:eastAsia="en-GB"/>
      </w:rPr>
      <w:t>-v2.0-</w:t>
    </w:r>
    <w:r>
      <w:rPr>
        <w:rFonts w:ascii="Arial" w:eastAsia="SimSun" w:hAnsi="Arial" w:cs="Times New Roman"/>
        <w:noProof/>
        <w:sz w:val="16"/>
        <w:szCs w:val="16"/>
        <w:lang w:val="fr-FR" w:eastAsia="en-GB"/>
      </w:rPr>
      <w:t>PT-</w:t>
    </w:r>
    <w:r w:rsidRPr="0005380C">
      <w:rPr>
        <w:rFonts w:ascii="Arial" w:eastAsia="SimSun" w:hAnsi="Arial" w:cs="Times New Roman"/>
        <w:noProof/>
        <w:sz w:val="16"/>
        <w:szCs w:val="16"/>
        <w:lang w:val="fr-FR" w:eastAsia="en-GB"/>
      </w:rPr>
      <w:t>FR</w:t>
    </w:r>
    <w:r w:rsidRPr="0005380C">
      <w:rPr>
        <w:rFonts w:ascii="Arial" w:eastAsia="SimSun" w:hAnsi="Arial" w:cs="Times New Roman"/>
        <w:noProof/>
        <w:sz w:val="16"/>
        <w:szCs w:val="16"/>
        <w:lang w:val="fr-FR" w:eastAsia="en-GB"/>
      </w:rPr>
      <w:tab/>
      <w:t xml:space="preserve">© UNESCO • Ne pas </w:t>
    </w:r>
    <w:r>
      <w:rPr>
        <w:rFonts w:ascii="Arial" w:eastAsia="SimSun" w:hAnsi="Arial" w:cs="Times New Roman"/>
        <w:noProof/>
        <w:sz w:val="16"/>
        <w:szCs w:val="16"/>
        <w:lang w:val="fr-FR" w:eastAsia="en-GB"/>
      </w:rPr>
      <w:t>reproduire sans autorisation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F54D" w14:textId="77777777" w:rsidR="005B6351" w:rsidRPr="00A1188E" w:rsidRDefault="005B6351" w:rsidP="00E93351">
    <w:pPr>
      <w:tabs>
        <w:tab w:val="center" w:pos="4536"/>
        <w:tab w:val="right" w:pos="9072"/>
      </w:tabs>
      <w:rPr>
        <w:rFonts w:asciiTheme="minorBidi" w:hAnsiTheme="minorBidi"/>
        <w:sz w:val="16"/>
        <w:szCs w:val="16"/>
        <w:lang w:val="fr-FR"/>
      </w:rPr>
    </w:pPr>
    <w:r>
      <w:rPr>
        <w:rFonts w:asciiTheme="minorBidi" w:hAnsiTheme="minorBidi"/>
        <w:noProof/>
        <w:sz w:val="16"/>
        <w:szCs w:val="16"/>
        <w:lang w:val="en-GB" w:eastAsia="en-GB"/>
      </w:rPr>
      <w:drawing>
        <wp:anchor distT="0" distB="0" distL="114300" distR="114300" simplePos="0" relativeHeight="251664384" behindDoc="0" locked="0" layoutInCell="1" allowOverlap="1" wp14:anchorId="5706BCB8" wp14:editId="3882D635">
          <wp:simplePos x="0" y="0"/>
          <wp:positionH relativeFrom="margin">
            <wp:align>right</wp:align>
          </wp:positionH>
          <wp:positionV relativeFrom="paragraph">
            <wp:posOffset>-294005</wp:posOffset>
          </wp:positionV>
          <wp:extent cx="824843" cy="619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843" cy="619125"/>
                  </a:xfrm>
                  <a:prstGeom prst="rect">
                    <a:avLst/>
                  </a:prstGeom>
                </pic:spPr>
              </pic:pic>
            </a:graphicData>
          </a:graphic>
          <wp14:sizeRelH relativeFrom="page">
            <wp14:pctWidth>0</wp14:pctWidth>
          </wp14:sizeRelH>
          <wp14:sizeRelV relativeFrom="page">
            <wp14:pctHeight>0</wp14:pctHeight>
          </wp14:sizeRelV>
        </wp:anchor>
      </w:drawing>
    </w:r>
    <w:r w:rsidRPr="00A1188E">
      <w:rPr>
        <w:rFonts w:asciiTheme="minorBidi" w:hAnsiTheme="minorBidi"/>
        <w:sz w:val="16"/>
        <w:szCs w:val="16"/>
        <w:lang w:val="fr-FR"/>
      </w:rPr>
      <w:t>U008-v2.0-PT-FR</w:t>
    </w:r>
    <w:r w:rsidRPr="00A1188E">
      <w:rPr>
        <w:rFonts w:asciiTheme="minorBidi" w:hAnsiTheme="minorBidi"/>
        <w:sz w:val="16"/>
        <w:szCs w:val="16"/>
        <w:lang w:val="fr-FR"/>
      </w:rPr>
      <w:tab/>
      <w:t xml:space="preserve">© UNESCO • </w:t>
    </w:r>
    <w:r w:rsidRPr="000E6A70">
      <w:rPr>
        <w:rFonts w:asciiTheme="minorBidi" w:hAnsiTheme="minorBidi"/>
        <w:sz w:val="16"/>
        <w:szCs w:val="16"/>
        <w:lang w:val="fr-FR"/>
      </w:rPr>
      <w:t>Ne pas reproduire sans autorisation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42A4A" w14:textId="77777777" w:rsidR="005B6351" w:rsidRDefault="005B6351" w:rsidP="00DF3895">
      <w:r>
        <w:separator/>
      </w:r>
    </w:p>
  </w:footnote>
  <w:footnote w:type="continuationSeparator" w:id="0">
    <w:p w14:paraId="200AE794" w14:textId="77777777" w:rsidR="005B6351" w:rsidRDefault="005B6351" w:rsidP="00DF3895">
      <w:r>
        <w:continuationSeparator/>
      </w:r>
    </w:p>
  </w:footnote>
  <w:footnote w:id="1">
    <w:p w14:paraId="54622DB6" w14:textId="53110CB7" w:rsidR="005B6351" w:rsidRPr="00E66D84" w:rsidRDefault="005B6351" w:rsidP="00E66D84">
      <w:pPr>
        <w:pStyle w:val="FootnoteText"/>
        <w:ind w:left="284" w:hanging="284"/>
        <w:jc w:val="both"/>
        <w:rPr>
          <w:rFonts w:cs="Arial"/>
          <w:szCs w:val="16"/>
          <w:lang w:val="fr-FR"/>
        </w:rPr>
      </w:pPr>
      <w:r w:rsidRPr="00E66D84">
        <w:rPr>
          <w:snapToGrid w:val="0"/>
          <w:lang w:val="en-US" w:eastAsia="zh-CN"/>
        </w:rPr>
        <w:footnoteRef/>
      </w:r>
      <w:r w:rsidRPr="00E66D84">
        <w:rPr>
          <w:snapToGrid w:val="0"/>
          <w:lang w:eastAsia="zh-CN"/>
        </w:rPr>
        <w:t>.</w:t>
      </w:r>
      <w:r w:rsidRPr="00E66D84">
        <w:rPr>
          <w:rFonts w:cs="Arial"/>
          <w:snapToGrid w:val="0"/>
          <w:szCs w:val="16"/>
          <w:lang w:val="fr-FR" w:eastAsia="zh-CN"/>
        </w:rPr>
        <w:tab/>
      </w:r>
      <w:r w:rsidRPr="00E66D84">
        <w:rPr>
          <w:lang w:val="fr-FR"/>
        </w:rPr>
        <w:t>Pour</w:t>
      </w:r>
      <w:r w:rsidRPr="00E66D84">
        <w:rPr>
          <w:rFonts w:cs="Arial"/>
          <w:szCs w:val="16"/>
          <w:lang w:val="fr-FR"/>
        </w:rPr>
        <w:t xml:space="preserve"> plus d’informations, veuillez consulter le site suivant (en anglais): </w:t>
      </w:r>
      <w:hyperlink r:id="rId1" w:history="1">
        <w:r w:rsidRPr="00E66D84">
          <w:t>http://www.grossnationalhappiness.com/</w:t>
        </w:r>
      </w:hyperlink>
      <w:r w:rsidRPr="00E66D84">
        <w:rPr>
          <w:rFonts w:cs="Arial"/>
          <w:szCs w:val="16"/>
          <w:lang w:val="fr-FR"/>
        </w:rPr>
        <w:t xml:space="preserve">Voir aussi à ce sujet le Rapport mondial sur le bonheur 2013 (en anglais) : </w:t>
      </w:r>
      <w:hyperlink r:id="rId2" w:history="1">
        <w:r w:rsidRPr="00E66D84">
          <w:t>http://unsdsn.org/wp-content/uploads/2014/02/WorldHappinessReport2013_online.pdf</w:t>
        </w:r>
      </w:hyperlink>
    </w:p>
  </w:footnote>
  <w:footnote w:id="2">
    <w:p w14:paraId="37C6C9C7" w14:textId="5021B307" w:rsidR="005B6351" w:rsidRPr="00E66D84" w:rsidRDefault="005B6351" w:rsidP="00E66D84">
      <w:pPr>
        <w:pStyle w:val="FootnoteText"/>
        <w:ind w:left="284" w:hanging="284"/>
        <w:jc w:val="both"/>
        <w:rPr>
          <w:rFonts w:cs="Arial"/>
          <w:szCs w:val="16"/>
          <w:lang w:val="fr-FR"/>
        </w:rPr>
      </w:pPr>
      <w:r w:rsidRPr="00E66D84">
        <w:rPr>
          <w:lang w:val="fr-FR"/>
        </w:rPr>
        <w:footnoteRef/>
      </w:r>
      <w:r w:rsidRPr="00E66D84">
        <w:t>.</w:t>
      </w:r>
      <w:r w:rsidRPr="00E66D84">
        <w:rPr>
          <w:rFonts w:cs="Arial"/>
          <w:szCs w:val="16"/>
          <w:lang w:val="fr-FR"/>
        </w:rPr>
        <w:tab/>
        <w:t>Pour plus d’informations sur ce sujet, veuillez consulter le site suivant (en anglais et en italien)</w:t>
      </w:r>
      <w:r w:rsidRPr="00C8154D">
        <w:rPr>
          <w:rFonts w:cs="Arial"/>
          <w:szCs w:val="16"/>
          <w:lang w:val="fr-FR"/>
        </w:rPr>
        <w:t xml:space="preserve"> </w:t>
      </w:r>
      <w:r w:rsidRPr="00E66D84">
        <w:rPr>
          <w:rFonts w:cs="Arial"/>
          <w:szCs w:val="16"/>
          <w:lang w:val="fr-FR"/>
        </w:rPr>
        <w:t xml:space="preserve">: </w:t>
      </w:r>
      <w:hyperlink r:id="rId3" w:history="1">
        <w:r w:rsidRPr="00E66D84">
          <w:rPr>
            <w:rStyle w:val="Hyperlink"/>
            <w:rFonts w:cs="Arial"/>
            <w:color w:val="auto"/>
            <w:szCs w:val="16"/>
            <w:u w:val="none"/>
            <w:lang w:val="fr-FR"/>
          </w:rPr>
          <w:t>http://www.misuredelbenessere.it/index.php?id=51</w:t>
        </w:r>
      </w:hyperlink>
    </w:p>
  </w:footnote>
  <w:footnote w:id="3">
    <w:p w14:paraId="46D32C5D" w14:textId="7683BB0D" w:rsidR="005B6351" w:rsidRPr="004B4DBD" w:rsidRDefault="005B6351" w:rsidP="00D41846">
      <w:pPr>
        <w:pStyle w:val="FootnoteText"/>
        <w:tabs>
          <w:tab w:val="left" w:pos="340"/>
        </w:tabs>
        <w:snapToGrid w:val="0"/>
        <w:spacing w:after="60" w:line="180" w:lineRule="exact"/>
        <w:ind w:left="340" w:hanging="340"/>
        <w:jc w:val="both"/>
        <w:rPr>
          <w:rFonts w:eastAsia="SimSun" w:cs="Arial"/>
          <w:snapToGrid w:val="0"/>
          <w:szCs w:val="16"/>
          <w:lang w:val="fr-FR" w:eastAsia="zh-CN"/>
        </w:rPr>
      </w:pPr>
      <w:r w:rsidRPr="00D41846">
        <w:rPr>
          <w:rFonts w:eastAsia="SimSun" w:cs="Arial"/>
          <w:snapToGrid w:val="0"/>
          <w:lang w:val="en-US" w:eastAsia="zh-CN"/>
        </w:rPr>
        <w:footnoteRef/>
      </w:r>
      <w:r w:rsidR="00D41846" w:rsidRPr="004B4DBD">
        <w:rPr>
          <w:rFonts w:eastAsia="SimSun" w:cs="Arial"/>
          <w:snapToGrid w:val="0"/>
          <w:szCs w:val="16"/>
          <w:lang w:val="fr-FR" w:eastAsia="zh-CN"/>
        </w:rPr>
        <w:t>.</w:t>
      </w:r>
      <w:r w:rsidRPr="004B4DBD">
        <w:rPr>
          <w:rFonts w:eastAsia="SimSun" w:cs="Arial"/>
          <w:snapToGrid w:val="0"/>
          <w:szCs w:val="16"/>
          <w:lang w:val="fr-FR" w:eastAsia="zh-CN"/>
        </w:rPr>
        <w:tab/>
        <w:t>Commission mondiale sur l’environnement et le développement (Commission Brundtland), 1987, Notre avenir à tous, Oxford, Oxford University Press, 1987, Notre avenir à tous, Oxford, Oxford University Press.</w:t>
      </w:r>
    </w:p>
  </w:footnote>
  <w:footnote w:id="4">
    <w:p w14:paraId="4EB86B3D" w14:textId="6DFB1ED3" w:rsidR="005B6351" w:rsidRPr="00E66D84" w:rsidRDefault="005B6351" w:rsidP="00EA162F">
      <w:pPr>
        <w:pStyle w:val="FootnoteText"/>
        <w:tabs>
          <w:tab w:val="left" w:pos="340"/>
        </w:tabs>
        <w:snapToGrid w:val="0"/>
        <w:spacing w:after="60" w:line="180" w:lineRule="exact"/>
        <w:ind w:left="340" w:hanging="340"/>
        <w:jc w:val="both"/>
        <w:rPr>
          <w:rFonts w:eastAsia="SimSun" w:cs="Arial"/>
          <w:snapToGrid w:val="0"/>
          <w:szCs w:val="16"/>
          <w:lang w:val="fr-FR" w:eastAsia="zh-CN"/>
        </w:rPr>
      </w:pPr>
      <w:r w:rsidRPr="00D41846">
        <w:rPr>
          <w:rFonts w:eastAsia="SimSun" w:cs="Arial"/>
          <w:snapToGrid w:val="0"/>
          <w:szCs w:val="16"/>
          <w:lang w:val="en-US" w:eastAsia="zh-CN"/>
        </w:rPr>
        <w:footnoteRef/>
      </w:r>
      <w:r w:rsidRPr="00057ECB">
        <w:rPr>
          <w:rFonts w:eastAsia="SimSun" w:cs="Arial"/>
          <w:snapToGrid w:val="0"/>
          <w:szCs w:val="16"/>
          <w:lang w:val="fr-FR" w:eastAsia="zh-CN"/>
        </w:rPr>
        <w:t>.</w:t>
      </w:r>
      <w:r w:rsidRPr="00057ECB">
        <w:rPr>
          <w:rFonts w:eastAsia="SimSun" w:cs="Arial"/>
          <w:snapToGrid w:val="0"/>
          <w:szCs w:val="16"/>
          <w:lang w:val="fr-FR" w:eastAsia="zh-CN"/>
        </w:rPr>
        <w:tab/>
        <w:t xml:space="preserve">Le rapport « Réaliser l’avenir que nous voulons pour tous » livre un diagnostic très complexe du devenir de la planète : la nécessité d’un nouveau schéma de développement, la réduction de la pauvreté et des inégalités, la quête de l’équité dans l’accès au savoir, prévoir la croissance démographique, relever l’impact environnemental croissant, l’insécurité et la violence comme obstacles pour le bien-être social et les déficits de gouvernabilité. Le rapport montre la nécessité d’un changement radical vers des modèles de consommation et de production durables, qui transforme la mondialisation en une force positive. Le rapport peut être consulté à l’adresse suivante : </w:t>
      </w:r>
      <w:hyperlink r:id="rId4" w:history="1">
        <w:r w:rsidRPr="00057ECB">
          <w:rPr>
            <w:lang w:val="fr-FR"/>
          </w:rPr>
          <w:t>http://www.un.org/en/development/desa/policy/untaskteam_undf/unttreport_fr.pdf</w:t>
        </w:r>
      </w:hyperlink>
    </w:p>
  </w:footnote>
  <w:footnote w:id="5">
    <w:p w14:paraId="36F83A0F" w14:textId="298A9F4C" w:rsidR="00EA162F" w:rsidRPr="00057ECB" w:rsidRDefault="00EA162F" w:rsidP="00C2105D">
      <w:pPr>
        <w:pStyle w:val="FootnoteText"/>
        <w:tabs>
          <w:tab w:val="left" w:pos="340"/>
        </w:tabs>
        <w:snapToGrid w:val="0"/>
        <w:spacing w:after="60" w:line="180" w:lineRule="exact"/>
        <w:ind w:left="340" w:hanging="340"/>
        <w:jc w:val="both"/>
        <w:rPr>
          <w:lang w:val="fr-FR"/>
        </w:rPr>
      </w:pPr>
      <w:r w:rsidRPr="00C2105D">
        <w:rPr>
          <w:rFonts w:eastAsia="SimSun" w:cs="Arial"/>
          <w:snapToGrid w:val="0"/>
          <w:szCs w:val="16"/>
          <w:lang w:val="en-US" w:eastAsia="zh-CN"/>
        </w:rPr>
        <w:footnoteRef/>
      </w:r>
      <w:r w:rsidR="00C2105D" w:rsidRPr="00057ECB">
        <w:rPr>
          <w:rFonts w:eastAsia="SimSun" w:cs="Arial"/>
          <w:snapToGrid w:val="0"/>
          <w:szCs w:val="16"/>
          <w:lang w:val="fr-FR" w:eastAsia="zh-CN"/>
        </w:rPr>
        <w:t>.</w:t>
      </w:r>
      <w:r w:rsidR="00C2105D" w:rsidRPr="00057ECB">
        <w:rPr>
          <w:rFonts w:eastAsia="SimSun" w:cs="Arial"/>
          <w:snapToGrid w:val="0"/>
          <w:szCs w:val="16"/>
          <w:lang w:val="fr-FR" w:eastAsia="zh-CN"/>
        </w:rPr>
        <w:tab/>
      </w:r>
      <w:r w:rsidRPr="00057ECB">
        <w:rPr>
          <w:rFonts w:eastAsia="SimSun" w:cs="Arial"/>
          <w:snapToGrid w:val="0"/>
          <w:szCs w:val="16"/>
          <w:lang w:val="fr-FR" w:eastAsia="zh-CN"/>
        </w:rPr>
        <w:t xml:space="preserve">Le document entier peut être consulté à l’adresse suivante : </w:t>
      </w:r>
      <w:hyperlink r:id="rId5" w:history="1">
        <w:r w:rsidRPr="00057ECB">
          <w:rPr>
            <w:rFonts w:eastAsia="SimSun" w:cs="Arial"/>
            <w:snapToGrid w:val="0"/>
            <w:szCs w:val="16"/>
            <w:lang w:val="fr-FR" w:eastAsia="zh-CN"/>
          </w:rPr>
          <w:t>http://www.un.org/ga/search/view_doc.asp?symbol=A/70/L.1&amp;Lang=F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68214"/>
      <w:docPartObj>
        <w:docPartGallery w:val="Page Numbers (Top of Page)"/>
        <w:docPartUnique/>
      </w:docPartObj>
    </w:sdtPr>
    <w:sdtEndPr>
      <w:rPr>
        <w:rFonts w:asciiTheme="minorBidi" w:hAnsiTheme="minorBidi"/>
        <w:noProof/>
        <w:sz w:val="16"/>
        <w:szCs w:val="16"/>
      </w:rPr>
    </w:sdtEndPr>
    <w:sdtContent>
      <w:p w14:paraId="4AE78BD2" w14:textId="77777777" w:rsidR="005B6351" w:rsidRPr="00A1188E" w:rsidRDefault="005B6351" w:rsidP="00614EB2">
        <w:pPr>
          <w:pStyle w:val="Header"/>
          <w:tabs>
            <w:tab w:val="clear" w:pos="9072"/>
            <w:tab w:val="right" w:pos="8820"/>
          </w:tabs>
          <w:rPr>
            <w:rFonts w:asciiTheme="minorBidi" w:hAnsiTheme="minorBidi"/>
            <w:sz w:val="16"/>
            <w:szCs w:val="16"/>
            <w:lang w:val="fr-FR"/>
          </w:rPr>
        </w:pPr>
        <w:r w:rsidRPr="00E93351">
          <w:rPr>
            <w:rFonts w:asciiTheme="minorBidi" w:hAnsiTheme="minorBidi"/>
            <w:sz w:val="16"/>
            <w:szCs w:val="16"/>
          </w:rPr>
          <w:fldChar w:fldCharType="begin"/>
        </w:r>
        <w:r w:rsidRPr="00A1188E">
          <w:rPr>
            <w:rFonts w:asciiTheme="minorBidi" w:hAnsiTheme="minorBidi"/>
            <w:sz w:val="16"/>
            <w:szCs w:val="16"/>
            <w:lang w:val="fr-FR"/>
          </w:rPr>
          <w:instrText xml:space="preserve"> PAGE   \* MERGEFORMAT </w:instrText>
        </w:r>
        <w:r w:rsidRPr="00E93351">
          <w:rPr>
            <w:rFonts w:asciiTheme="minorBidi" w:hAnsiTheme="minorBidi"/>
            <w:sz w:val="16"/>
            <w:szCs w:val="16"/>
          </w:rPr>
          <w:fldChar w:fldCharType="separate"/>
        </w:r>
        <w:r w:rsidR="00057ECB">
          <w:rPr>
            <w:rFonts w:asciiTheme="minorBidi" w:hAnsiTheme="minorBidi"/>
            <w:noProof/>
            <w:sz w:val="16"/>
            <w:szCs w:val="16"/>
            <w:lang w:val="fr-FR"/>
          </w:rPr>
          <w:t>2</w:t>
        </w:r>
        <w:r w:rsidRPr="00E93351">
          <w:rPr>
            <w:rFonts w:asciiTheme="minorBidi" w:hAnsiTheme="minorBidi"/>
            <w:noProof/>
            <w:sz w:val="16"/>
            <w:szCs w:val="16"/>
          </w:rPr>
          <w:fldChar w:fldCharType="end"/>
        </w:r>
        <w:r w:rsidRPr="00A1188E">
          <w:rPr>
            <w:rFonts w:asciiTheme="minorBidi" w:hAnsiTheme="minorBidi"/>
            <w:noProof/>
            <w:sz w:val="16"/>
            <w:szCs w:val="16"/>
            <w:lang w:val="fr-FR"/>
          </w:rPr>
          <w:tab/>
          <w:t>Unité 8 : PCI et développement durable</w:t>
        </w:r>
        <w:r w:rsidRPr="00A1188E">
          <w:rPr>
            <w:rFonts w:asciiTheme="minorBidi" w:hAnsiTheme="minorBidi"/>
            <w:noProof/>
            <w:sz w:val="16"/>
            <w:szCs w:val="16"/>
            <w:lang w:val="fr-FR"/>
          </w:rPr>
          <w:tab/>
          <w:t>Texte du participant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8C76D" w14:textId="77E9C08A" w:rsidR="005B6351" w:rsidRPr="000E6A70" w:rsidRDefault="005B6351" w:rsidP="00E93351">
    <w:pPr>
      <w:pStyle w:val="Header"/>
      <w:rPr>
        <w:rFonts w:asciiTheme="minorBidi" w:hAnsiTheme="minorBidi"/>
        <w:sz w:val="16"/>
        <w:szCs w:val="16"/>
        <w:lang w:val="fr-FR"/>
      </w:rPr>
    </w:pPr>
    <w:r w:rsidRPr="00A1188E">
      <w:rPr>
        <w:rFonts w:asciiTheme="minorBidi" w:hAnsiTheme="minorBidi"/>
        <w:sz w:val="16"/>
        <w:szCs w:val="16"/>
        <w:lang w:val="fr-FR"/>
      </w:rPr>
      <w:t>Texte du participant</w:t>
    </w:r>
    <w:r w:rsidRPr="00E93351">
      <w:rPr>
        <w:rFonts w:asciiTheme="minorBidi" w:hAnsiTheme="minorBidi"/>
        <w:sz w:val="16"/>
        <w:szCs w:val="16"/>
      </w:rPr>
      <w:ptab w:relativeTo="margin" w:alignment="center" w:leader="none"/>
    </w:r>
    <w:r w:rsidRPr="00A1188E">
      <w:rPr>
        <w:rFonts w:asciiTheme="minorBidi" w:hAnsiTheme="minorBidi"/>
        <w:sz w:val="16"/>
        <w:szCs w:val="16"/>
        <w:lang w:val="fr-FR"/>
      </w:rPr>
      <w:t>Unité 8 : PCI et développement durable</w:t>
    </w:r>
    <w:r w:rsidRPr="00E93351">
      <w:rPr>
        <w:rFonts w:asciiTheme="minorBidi" w:hAnsiTheme="minorBidi"/>
        <w:sz w:val="16"/>
        <w:szCs w:val="16"/>
      </w:rPr>
      <w:ptab w:relativeTo="margin" w:alignment="right" w:leader="none"/>
    </w:r>
    <w:r w:rsidRPr="00E93351">
      <w:rPr>
        <w:rFonts w:asciiTheme="minorBidi" w:hAnsiTheme="minorBidi"/>
        <w:sz w:val="16"/>
        <w:szCs w:val="16"/>
      </w:rPr>
      <w:fldChar w:fldCharType="begin"/>
    </w:r>
    <w:r w:rsidRPr="00A1188E">
      <w:rPr>
        <w:rFonts w:asciiTheme="minorBidi" w:hAnsiTheme="minorBidi"/>
        <w:sz w:val="16"/>
        <w:szCs w:val="16"/>
        <w:lang w:val="fr-FR"/>
      </w:rPr>
      <w:instrText xml:space="preserve"> PAGE   \* MERGEFORMAT </w:instrText>
    </w:r>
    <w:r w:rsidRPr="00E93351">
      <w:rPr>
        <w:rFonts w:asciiTheme="minorBidi" w:hAnsiTheme="minorBidi"/>
        <w:sz w:val="16"/>
        <w:szCs w:val="16"/>
      </w:rPr>
      <w:fldChar w:fldCharType="separate"/>
    </w:r>
    <w:r w:rsidR="00057ECB">
      <w:rPr>
        <w:rFonts w:asciiTheme="minorBidi" w:hAnsiTheme="minorBidi"/>
        <w:noProof/>
        <w:sz w:val="16"/>
        <w:szCs w:val="16"/>
        <w:lang w:val="fr-FR"/>
      </w:rPr>
      <w:t>3</w:t>
    </w:r>
    <w:r w:rsidRPr="00E93351">
      <w:rPr>
        <w:rFonts w:asciiTheme="minorBidi" w:hAnsiTheme="minorBidi"/>
        <w:noProof/>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B2019" w14:textId="77777777" w:rsidR="005B6351" w:rsidRPr="00E66D84" w:rsidRDefault="005B6351" w:rsidP="00CA5914">
    <w:pPr>
      <w:pStyle w:val="Header"/>
      <w:ind w:right="360"/>
      <w:rPr>
        <w:rFonts w:asciiTheme="minorBidi" w:hAnsiTheme="minorBidi"/>
        <w:sz w:val="16"/>
        <w:szCs w:val="16"/>
        <w:lang w:val="fr-FR"/>
      </w:rPr>
    </w:pPr>
    <w:r w:rsidRPr="00E66D84">
      <w:rPr>
        <w:rFonts w:asciiTheme="minorBidi" w:hAnsiTheme="minorBidi"/>
        <w:sz w:val="16"/>
        <w:szCs w:val="16"/>
        <w:lang w:val="fr-FR"/>
      </w:rPr>
      <w:tab/>
      <w:t>Texte du participant</w:t>
    </w:r>
    <w:r w:rsidRPr="00E66D84">
      <w:rPr>
        <w:rFonts w:asciiTheme="minorBidi" w:hAnsiTheme="minorBidi"/>
        <w:sz w:val="16"/>
        <w:szCs w:val="16"/>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B2BAE2"/>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cs="Courier New" w:hint="default"/>
      </w:rPr>
    </w:lvl>
    <w:lvl w:ilvl="3">
      <w:start w:val="1"/>
      <w:numFmt w:val="bullet"/>
      <w:pStyle w:val="Niveauducommentaire41"/>
      <w:lvlText w:val=""/>
      <w:lvlJc w:val="left"/>
      <w:pPr>
        <w:tabs>
          <w:tab w:val="num" w:pos="2160"/>
        </w:tabs>
        <w:ind w:left="2520" w:hanging="360"/>
      </w:pPr>
      <w:rPr>
        <w:rFonts w:ascii="Wingdings" w:hAnsi="Wingding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bullet"/>
      <w:pStyle w:val="Niveauducommentaire61"/>
      <w:lvlText w:val=""/>
      <w:lvlJc w:val="left"/>
      <w:pPr>
        <w:tabs>
          <w:tab w:val="num" w:pos="3600"/>
        </w:tabs>
        <w:ind w:left="3960" w:hanging="360"/>
      </w:pPr>
      <w:rPr>
        <w:rFonts w:ascii="Symbol" w:hAnsi="Symbol" w:hint="default"/>
      </w:rPr>
    </w:lvl>
    <w:lvl w:ilvl="6">
      <w:start w:val="1"/>
      <w:numFmt w:val="bullet"/>
      <w:pStyle w:val="Niveauducommentaire71"/>
      <w:lvlText w:val="o"/>
      <w:lvlJc w:val="left"/>
      <w:pPr>
        <w:tabs>
          <w:tab w:val="num" w:pos="4320"/>
        </w:tabs>
        <w:ind w:left="4680" w:hanging="360"/>
      </w:pPr>
      <w:rPr>
        <w:rFonts w:ascii="Courier New" w:hAnsi="Courier New" w:cs="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4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4470D6"/>
    <w:multiLevelType w:val="hybridMultilevel"/>
    <w:tmpl w:val="32BA7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1B40713"/>
    <w:multiLevelType w:val="hybridMultilevel"/>
    <w:tmpl w:val="1018A9AE"/>
    <w:lvl w:ilvl="0" w:tplc="0809000F">
      <w:start w:val="1"/>
      <w:numFmt w:val="decimal"/>
      <w:lvlText w:val="%1."/>
      <w:lvlJc w:val="left"/>
      <w:pPr>
        <w:ind w:left="360" w:hanging="360"/>
      </w:pPr>
    </w:lvl>
    <w:lvl w:ilvl="1" w:tplc="0C0A0001">
      <w:start w:val="1"/>
      <w:numFmt w:val="bullet"/>
      <w:lvlText w:val=""/>
      <w:lvlJc w:val="left"/>
      <w:pPr>
        <w:ind w:left="720" w:hanging="360"/>
      </w:pPr>
      <w:rPr>
        <w:rFonts w:ascii="Symbol" w:hAnsi="Symbol"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055546C1"/>
    <w:multiLevelType w:val="hybridMultilevel"/>
    <w:tmpl w:val="4DB8EA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9FB23B0"/>
    <w:multiLevelType w:val="hybridMultilevel"/>
    <w:tmpl w:val="B4943D0C"/>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4774EB"/>
    <w:multiLevelType w:val="hybridMultilevel"/>
    <w:tmpl w:val="791CCBE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9">
    <w:nsid w:val="0B9808CA"/>
    <w:multiLevelType w:val="hybridMultilevel"/>
    <w:tmpl w:val="BA22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B807A9"/>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18015C6"/>
    <w:multiLevelType w:val="hybridMultilevel"/>
    <w:tmpl w:val="266A3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4552EC0"/>
    <w:multiLevelType w:val="hybridMultilevel"/>
    <w:tmpl w:val="8B56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87E534E"/>
    <w:multiLevelType w:val="hybridMultilevel"/>
    <w:tmpl w:val="2766F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94F168D"/>
    <w:multiLevelType w:val="hybridMultilevel"/>
    <w:tmpl w:val="90FA3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CE2B89"/>
    <w:multiLevelType w:val="hybridMultilevel"/>
    <w:tmpl w:val="C7DE122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FB51E55"/>
    <w:multiLevelType w:val="hybridMultilevel"/>
    <w:tmpl w:val="A91E5222"/>
    <w:lvl w:ilvl="0" w:tplc="04030001">
      <w:start w:val="1"/>
      <w:numFmt w:val="bullet"/>
      <w:lvlText w:val=""/>
      <w:lvlJc w:val="left"/>
      <w:pPr>
        <w:ind w:left="765" w:hanging="360"/>
      </w:pPr>
      <w:rPr>
        <w:rFonts w:ascii="Symbol" w:hAnsi="Symbo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18">
    <w:nsid w:val="22501450"/>
    <w:multiLevelType w:val="hybridMultilevel"/>
    <w:tmpl w:val="44A84F9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9">
    <w:nsid w:val="2498068A"/>
    <w:multiLevelType w:val="hybridMultilevel"/>
    <w:tmpl w:val="0B0061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7732A49"/>
    <w:multiLevelType w:val="hybridMultilevel"/>
    <w:tmpl w:val="EA9ABEBC"/>
    <w:lvl w:ilvl="0" w:tplc="FED28218">
      <w:start w:val="1"/>
      <w:numFmt w:val="bullet"/>
      <w:lvlText w:val=""/>
      <w:lvlJc w:val="left"/>
      <w:pPr>
        <w:tabs>
          <w:tab w:val="num" w:pos="1134"/>
        </w:tabs>
        <w:ind w:left="1134" w:hanging="283"/>
      </w:pPr>
      <w:rPr>
        <w:rFonts w:ascii="Symbol" w:hAnsi="Symbol" w:hint="default"/>
        <w:color w:val="auto"/>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
    <w:nsid w:val="295A0C84"/>
    <w:multiLevelType w:val="hybridMultilevel"/>
    <w:tmpl w:val="B2E813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F2D00E4"/>
    <w:multiLevelType w:val="hybridMultilevel"/>
    <w:tmpl w:val="9A5AF84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67B57F2"/>
    <w:multiLevelType w:val="hybridMultilevel"/>
    <w:tmpl w:val="2EA8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D7E46AE"/>
    <w:multiLevelType w:val="hybridMultilevel"/>
    <w:tmpl w:val="8DACA6C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6">
    <w:nsid w:val="46223B6B"/>
    <w:multiLevelType w:val="hybridMultilevel"/>
    <w:tmpl w:val="8A74F1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48D26F3B"/>
    <w:multiLevelType w:val="hybridMultilevel"/>
    <w:tmpl w:val="D1320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B37ECB"/>
    <w:multiLevelType w:val="hybridMultilevel"/>
    <w:tmpl w:val="2C925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895AA1"/>
    <w:multiLevelType w:val="multilevel"/>
    <w:tmpl w:val="487C1AE6"/>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0">
    <w:nsid w:val="5B587C39"/>
    <w:multiLevelType w:val="hybridMultilevel"/>
    <w:tmpl w:val="ACAA8AD0"/>
    <w:lvl w:ilvl="0" w:tplc="D4A2D562">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C5569DB"/>
    <w:multiLevelType w:val="hybridMultilevel"/>
    <w:tmpl w:val="9DD22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361263"/>
    <w:multiLevelType w:val="hybridMultilevel"/>
    <w:tmpl w:val="6E5AFFE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nsid w:val="65EC4A73"/>
    <w:multiLevelType w:val="hybridMultilevel"/>
    <w:tmpl w:val="DD34C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7F038BD"/>
    <w:multiLevelType w:val="hybridMultilevel"/>
    <w:tmpl w:val="D3EEE72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9B1019F"/>
    <w:multiLevelType w:val="hybridMultilevel"/>
    <w:tmpl w:val="11847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BD194B"/>
    <w:multiLevelType w:val="hybridMultilevel"/>
    <w:tmpl w:val="C240C04E"/>
    <w:lvl w:ilvl="0" w:tplc="F69A041A">
      <w:start w:val="1"/>
      <w:numFmt w:val="bullet"/>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7">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8">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36079F1"/>
    <w:multiLevelType w:val="hybridMultilevel"/>
    <w:tmpl w:val="CCCC4BB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7"/>
  </w:num>
  <w:num w:numId="2">
    <w:abstractNumId w:val="0"/>
  </w:num>
  <w:num w:numId="3">
    <w:abstractNumId w:val="4"/>
  </w:num>
  <w:num w:numId="4">
    <w:abstractNumId w:val="16"/>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7"/>
  </w:num>
  <w:num w:numId="10">
    <w:abstractNumId w:val="27"/>
  </w:num>
  <w:num w:numId="11">
    <w:abstractNumId w:val="38"/>
  </w:num>
  <w:num w:numId="12">
    <w:abstractNumId w:val="35"/>
  </w:num>
  <w:num w:numId="13">
    <w:abstractNumId w:val="15"/>
  </w:num>
  <w:num w:numId="14">
    <w:abstractNumId w:val="24"/>
  </w:num>
  <w:num w:numId="15">
    <w:abstractNumId w:val="9"/>
  </w:num>
  <w:num w:numId="16">
    <w:abstractNumId w:val="6"/>
  </w:num>
  <w:num w:numId="17">
    <w:abstractNumId w:val="12"/>
  </w:num>
  <w:num w:numId="18">
    <w:abstractNumId w:val="21"/>
  </w:num>
  <w:num w:numId="19">
    <w:abstractNumId w:val="14"/>
  </w:num>
  <w:num w:numId="20">
    <w:abstractNumId w:val="28"/>
  </w:num>
  <w:num w:numId="21">
    <w:abstractNumId w:val="33"/>
  </w:num>
  <w:num w:numId="22">
    <w:abstractNumId w:val="5"/>
  </w:num>
  <w:num w:numId="23">
    <w:abstractNumId w:val="31"/>
  </w:num>
  <w:num w:numId="24">
    <w:abstractNumId w:val="19"/>
  </w:num>
  <w:num w:numId="25">
    <w:abstractNumId w:val="2"/>
  </w:num>
  <w:num w:numId="26">
    <w:abstractNumId w:val="36"/>
  </w:num>
  <w:num w:numId="27">
    <w:abstractNumId w:val="10"/>
  </w:num>
  <w:num w:numId="28">
    <w:abstractNumId w:val="20"/>
  </w:num>
  <w:num w:numId="29">
    <w:abstractNumId w:val="29"/>
  </w:num>
  <w:num w:numId="30">
    <w:abstractNumId w:val="13"/>
  </w:num>
  <w:num w:numId="31">
    <w:abstractNumId w:val="34"/>
  </w:num>
  <w:num w:numId="32">
    <w:abstractNumId w:val="39"/>
  </w:num>
  <w:num w:numId="33">
    <w:abstractNumId w:val="30"/>
  </w:num>
  <w:num w:numId="34">
    <w:abstractNumId w:val="32"/>
  </w:num>
  <w:num w:numId="35">
    <w:abstractNumId w:val="22"/>
  </w:num>
  <w:num w:numId="36">
    <w:abstractNumId w:val="30"/>
  </w:num>
  <w:num w:numId="37">
    <w:abstractNumId w:val="37"/>
  </w:num>
  <w:num w:numId="38">
    <w:abstractNumId w:val="23"/>
  </w:num>
  <w:num w:numId="39">
    <w:abstractNumId w:val="18"/>
  </w:num>
  <w:num w:numId="40">
    <w:abstractNumId w:val="8"/>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7C"/>
    <w:rsid w:val="00002CA0"/>
    <w:rsid w:val="000139FB"/>
    <w:rsid w:val="0002294A"/>
    <w:rsid w:val="000249F4"/>
    <w:rsid w:val="00024D22"/>
    <w:rsid w:val="000351A8"/>
    <w:rsid w:val="000360D9"/>
    <w:rsid w:val="00036901"/>
    <w:rsid w:val="00046D61"/>
    <w:rsid w:val="00050E2B"/>
    <w:rsid w:val="0005380C"/>
    <w:rsid w:val="00057DFE"/>
    <w:rsid w:val="00057ECB"/>
    <w:rsid w:val="000634BB"/>
    <w:rsid w:val="00063639"/>
    <w:rsid w:val="00063D1F"/>
    <w:rsid w:val="00064194"/>
    <w:rsid w:val="000670E0"/>
    <w:rsid w:val="00075F07"/>
    <w:rsid w:val="00077BF9"/>
    <w:rsid w:val="00080585"/>
    <w:rsid w:val="000812A9"/>
    <w:rsid w:val="00082F7E"/>
    <w:rsid w:val="00086AF9"/>
    <w:rsid w:val="00087F74"/>
    <w:rsid w:val="00091889"/>
    <w:rsid w:val="00097FDE"/>
    <w:rsid w:val="000A096D"/>
    <w:rsid w:val="000A276C"/>
    <w:rsid w:val="000A2D13"/>
    <w:rsid w:val="000B32BE"/>
    <w:rsid w:val="000B4B00"/>
    <w:rsid w:val="000B63F6"/>
    <w:rsid w:val="000B7892"/>
    <w:rsid w:val="000C5064"/>
    <w:rsid w:val="000D41EE"/>
    <w:rsid w:val="000E0E7A"/>
    <w:rsid w:val="000E0FBB"/>
    <w:rsid w:val="000E146A"/>
    <w:rsid w:val="000E43AB"/>
    <w:rsid w:val="000E48A3"/>
    <w:rsid w:val="000E5D36"/>
    <w:rsid w:val="000E6A70"/>
    <w:rsid w:val="000E7664"/>
    <w:rsid w:val="000E7D57"/>
    <w:rsid w:val="000F3A2F"/>
    <w:rsid w:val="000F4669"/>
    <w:rsid w:val="00100E76"/>
    <w:rsid w:val="00101215"/>
    <w:rsid w:val="0010264F"/>
    <w:rsid w:val="001064C4"/>
    <w:rsid w:val="00124465"/>
    <w:rsid w:val="0012589A"/>
    <w:rsid w:val="00130ABE"/>
    <w:rsid w:val="001327C7"/>
    <w:rsid w:val="001358C9"/>
    <w:rsid w:val="00137A53"/>
    <w:rsid w:val="00141390"/>
    <w:rsid w:val="001444C7"/>
    <w:rsid w:val="00145870"/>
    <w:rsid w:val="00145AAD"/>
    <w:rsid w:val="001461DE"/>
    <w:rsid w:val="00147584"/>
    <w:rsid w:val="001520AA"/>
    <w:rsid w:val="001527A3"/>
    <w:rsid w:val="00156376"/>
    <w:rsid w:val="00160CBD"/>
    <w:rsid w:val="00165AEA"/>
    <w:rsid w:val="00166BF5"/>
    <w:rsid w:val="0016738A"/>
    <w:rsid w:val="0016764C"/>
    <w:rsid w:val="00170436"/>
    <w:rsid w:val="00171AA7"/>
    <w:rsid w:val="0017767E"/>
    <w:rsid w:val="00180232"/>
    <w:rsid w:val="00181888"/>
    <w:rsid w:val="00185D2F"/>
    <w:rsid w:val="00197B68"/>
    <w:rsid w:val="001A01E8"/>
    <w:rsid w:val="001A527E"/>
    <w:rsid w:val="001A697B"/>
    <w:rsid w:val="001B5FB4"/>
    <w:rsid w:val="001B6B8F"/>
    <w:rsid w:val="001B6BB8"/>
    <w:rsid w:val="001C3750"/>
    <w:rsid w:val="001C38F6"/>
    <w:rsid w:val="001C41AE"/>
    <w:rsid w:val="001C4DB2"/>
    <w:rsid w:val="001D0846"/>
    <w:rsid w:val="001D0A96"/>
    <w:rsid w:val="001D0F97"/>
    <w:rsid w:val="001D1EE0"/>
    <w:rsid w:val="001D4A8B"/>
    <w:rsid w:val="001D57CB"/>
    <w:rsid w:val="001D6C39"/>
    <w:rsid w:val="001E3002"/>
    <w:rsid w:val="001E4CE7"/>
    <w:rsid w:val="001F7CA2"/>
    <w:rsid w:val="0020060F"/>
    <w:rsid w:val="00216786"/>
    <w:rsid w:val="00217B2D"/>
    <w:rsid w:val="00217DE9"/>
    <w:rsid w:val="002206FE"/>
    <w:rsid w:val="00222630"/>
    <w:rsid w:val="0023001D"/>
    <w:rsid w:val="002316FB"/>
    <w:rsid w:val="00235580"/>
    <w:rsid w:val="002379B3"/>
    <w:rsid w:val="00247DC2"/>
    <w:rsid w:val="002519B6"/>
    <w:rsid w:val="00253C91"/>
    <w:rsid w:val="002540F3"/>
    <w:rsid w:val="00257114"/>
    <w:rsid w:val="00257BA7"/>
    <w:rsid w:val="0026188A"/>
    <w:rsid w:val="00266936"/>
    <w:rsid w:val="0027344F"/>
    <w:rsid w:val="0027491E"/>
    <w:rsid w:val="00275400"/>
    <w:rsid w:val="00277013"/>
    <w:rsid w:val="00290774"/>
    <w:rsid w:val="00290ECC"/>
    <w:rsid w:val="002917CA"/>
    <w:rsid w:val="00296422"/>
    <w:rsid w:val="002A3DED"/>
    <w:rsid w:val="002A4394"/>
    <w:rsid w:val="002A5AEB"/>
    <w:rsid w:val="002A6AD9"/>
    <w:rsid w:val="002A7414"/>
    <w:rsid w:val="002A7563"/>
    <w:rsid w:val="002B17E4"/>
    <w:rsid w:val="002B215F"/>
    <w:rsid w:val="002B4230"/>
    <w:rsid w:val="002B64E6"/>
    <w:rsid w:val="002B76AD"/>
    <w:rsid w:val="002C3245"/>
    <w:rsid w:val="002C3D82"/>
    <w:rsid w:val="002C3EE7"/>
    <w:rsid w:val="002C40FB"/>
    <w:rsid w:val="002D2FD4"/>
    <w:rsid w:val="002D316B"/>
    <w:rsid w:val="002E2C4A"/>
    <w:rsid w:val="002E311B"/>
    <w:rsid w:val="002E5AD7"/>
    <w:rsid w:val="002E5F72"/>
    <w:rsid w:val="002F12AF"/>
    <w:rsid w:val="002F5F73"/>
    <w:rsid w:val="003130A9"/>
    <w:rsid w:val="00314005"/>
    <w:rsid w:val="003153B3"/>
    <w:rsid w:val="00315488"/>
    <w:rsid w:val="00316A4C"/>
    <w:rsid w:val="0032196E"/>
    <w:rsid w:val="00322FF3"/>
    <w:rsid w:val="00323DF7"/>
    <w:rsid w:val="003255DC"/>
    <w:rsid w:val="00327769"/>
    <w:rsid w:val="0033147E"/>
    <w:rsid w:val="00340171"/>
    <w:rsid w:val="00341C1E"/>
    <w:rsid w:val="003440B8"/>
    <w:rsid w:val="0035358B"/>
    <w:rsid w:val="00357828"/>
    <w:rsid w:val="00361671"/>
    <w:rsid w:val="0036602A"/>
    <w:rsid w:val="00372318"/>
    <w:rsid w:val="0037552B"/>
    <w:rsid w:val="00375CCE"/>
    <w:rsid w:val="0038131A"/>
    <w:rsid w:val="00382EDD"/>
    <w:rsid w:val="00392481"/>
    <w:rsid w:val="003953DD"/>
    <w:rsid w:val="003A178E"/>
    <w:rsid w:val="003A1FB3"/>
    <w:rsid w:val="003A6FB8"/>
    <w:rsid w:val="003A7D60"/>
    <w:rsid w:val="003B057F"/>
    <w:rsid w:val="003B0630"/>
    <w:rsid w:val="003B20AD"/>
    <w:rsid w:val="003B4E67"/>
    <w:rsid w:val="003B7D78"/>
    <w:rsid w:val="003C3616"/>
    <w:rsid w:val="003D211A"/>
    <w:rsid w:val="003D51C3"/>
    <w:rsid w:val="003D721E"/>
    <w:rsid w:val="003E0068"/>
    <w:rsid w:val="003E1A19"/>
    <w:rsid w:val="003E6951"/>
    <w:rsid w:val="003F43A7"/>
    <w:rsid w:val="003F6353"/>
    <w:rsid w:val="004064BE"/>
    <w:rsid w:val="00415F08"/>
    <w:rsid w:val="0042279B"/>
    <w:rsid w:val="00423332"/>
    <w:rsid w:val="00423F04"/>
    <w:rsid w:val="004250CA"/>
    <w:rsid w:val="0042510C"/>
    <w:rsid w:val="004267D4"/>
    <w:rsid w:val="00430565"/>
    <w:rsid w:val="004311E6"/>
    <w:rsid w:val="00435621"/>
    <w:rsid w:val="00442C4B"/>
    <w:rsid w:val="004440E0"/>
    <w:rsid w:val="0044602A"/>
    <w:rsid w:val="004469A6"/>
    <w:rsid w:val="004475E1"/>
    <w:rsid w:val="0045298D"/>
    <w:rsid w:val="004603C7"/>
    <w:rsid w:val="004613A5"/>
    <w:rsid w:val="004620BD"/>
    <w:rsid w:val="0046225F"/>
    <w:rsid w:val="0046518B"/>
    <w:rsid w:val="00470B15"/>
    <w:rsid w:val="004710D9"/>
    <w:rsid w:val="004714D0"/>
    <w:rsid w:val="00472273"/>
    <w:rsid w:val="00476E06"/>
    <w:rsid w:val="00480FA1"/>
    <w:rsid w:val="0048466F"/>
    <w:rsid w:val="00484C59"/>
    <w:rsid w:val="00487AD9"/>
    <w:rsid w:val="00490F0F"/>
    <w:rsid w:val="00492156"/>
    <w:rsid w:val="0049255D"/>
    <w:rsid w:val="00492A4B"/>
    <w:rsid w:val="00497E8F"/>
    <w:rsid w:val="004B14E6"/>
    <w:rsid w:val="004B19DB"/>
    <w:rsid w:val="004B30CE"/>
    <w:rsid w:val="004B4DBD"/>
    <w:rsid w:val="004B56D9"/>
    <w:rsid w:val="004C23D3"/>
    <w:rsid w:val="004C3ACA"/>
    <w:rsid w:val="004D14F2"/>
    <w:rsid w:val="004D5FF8"/>
    <w:rsid w:val="004D7795"/>
    <w:rsid w:val="004F4977"/>
    <w:rsid w:val="004F4A4F"/>
    <w:rsid w:val="004F5AB5"/>
    <w:rsid w:val="0050110C"/>
    <w:rsid w:val="005102B4"/>
    <w:rsid w:val="0051378B"/>
    <w:rsid w:val="00520DC2"/>
    <w:rsid w:val="00523F18"/>
    <w:rsid w:val="00536A5D"/>
    <w:rsid w:val="00537EA7"/>
    <w:rsid w:val="00542695"/>
    <w:rsid w:val="00551AA6"/>
    <w:rsid w:val="005525D3"/>
    <w:rsid w:val="00553143"/>
    <w:rsid w:val="005544C2"/>
    <w:rsid w:val="00561979"/>
    <w:rsid w:val="0056480B"/>
    <w:rsid w:val="00567024"/>
    <w:rsid w:val="00571892"/>
    <w:rsid w:val="00573BEE"/>
    <w:rsid w:val="0057506D"/>
    <w:rsid w:val="00577EF0"/>
    <w:rsid w:val="005855FF"/>
    <w:rsid w:val="0058733D"/>
    <w:rsid w:val="00594578"/>
    <w:rsid w:val="005A2500"/>
    <w:rsid w:val="005A3969"/>
    <w:rsid w:val="005A735F"/>
    <w:rsid w:val="005A793C"/>
    <w:rsid w:val="005B0C5D"/>
    <w:rsid w:val="005B2DBC"/>
    <w:rsid w:val="005B6351"/>
    <w:rsid w:val="005C0AE0"/>
    <w:rsid w:val="005C2390"/>
    <w:rsid w:val="005D296E"/>
    <w:rsid w:val="005D7639"/>
    <w:rsid w:val="005E106E"/>
    <w:rsid w:val="005E185A"/>
    <w:rsid w:val="00601D63"/>
    <w:rsid w:val="006061F2"/>
    <w:rsid w:val="00613F5A"/>
    <w:rsid w:val="00614EB2"/>
    <w:rsid w:val="006154A5"/>
    <w:rsid w:val="00615BB3"/>
    <w:rsid w:val="00631694"/>
    <w:rsid w:val="00635B54"/>
    <w:rsid w:val="00635F2F"/>
    <w:rsid w:val="006406E3"/>
    <w:rsid w:val="00643208"/>
    <w:rsid w:val="006450AC"/>
    <w:rsid w:val="006477B3"/>
    <w:rsid w:val="00655476"/>
    <w:rsid w:val="006601D3"/>
    <w:rsid w:val="006622D2"/>
    <w:rsid w:val="00664F90"/>
    <w:rsid w:val="006669DF"/>
    <w:rsid w:val="0067115E"/>
    <w:rsid w:val="00682719"/>
    <w:rsid w:val="00683AB0"/>
    <w:rsid w:val="00686FE8"/>
    <w:rsid w:val="006925EA"/>
    <w:rsid w:val="006A21D6"/>
    <w:rsid w:val="006A3E08"/>
    <w:rsid w:val="006A4C53"/>
    <w:rsid w:val="006B5242"/>
    <w:rsid w:val="006C0695"/>
    <w:rsid w:val="006C2E4E"/>
    <w:rsid w:val="006D1C81"/>
    <w:rsid w:val="006D1FFF"/>
    <w:rsid w:val="006D296E"/>
    <w:rsid w:val="006D3F99"/>
    <w:rsid w:val="006E0E4C"/>
    <w:rsid w:val="006E4893"/>
    <w:rsid w:val="006F0ED0"/>
    <w:rsid w:val="006F2167"/>
    <w:rsid w:val="0070010B"/>
    <w:rsid w:val="00700E4A"/>
    <w:rsid w:val="00712E23"/>
    <w:rsid w:val="007176F8"/>
    <w:rsid w:val="00721519"/>
    <w:rsid w:val="00724723"/>
    <w:rsid w:val="007258D4"/>
    <w:rsid w:val="00730738"/>
    <w:rsid w:val="00731A34"/>
    <w:rsid w:val="0074039A"/>
    <w:rsid w:val="0074753C"/>
    <w:rsid w:val="007544AA"/>
    <w:rsid w:val="00755836"/>
    <w:rsid w:val="00757DBD"/>
    <w:rsid w:val="00757DCC"/>
    <w:rsid w:val="00760CEC"/>
    <w:rsid w:val="00761381"/>
    <w:rsid w:val="007749CD"/>
    <w:rsid w:val="00780CDA"/>
    <w:rsid w:val="00780F47"/>
    <w:rsid w:val="00781051"/>
    <w:rsid w:val="0078109B"/>
    <w:rsid w:val="00781300"/>
    <w:rsid w:val="00791042"/>
    <w:rsid w:val="00794780"/>
    <w:rsid w:val="00796813"/>
    <w:rsid w:val="00797B8C"/>
    <w:rsid w:val="007B0978"/>
    <w:rsid w:val="007C1E25"/>
    <w:rsid w:val="007C3360"/>
    <w:rsid w:val="007C706C"/>
    <w:rsid w:val="007C78DC"/>
    <w:rsid w:val="007D63FA"/>
    <w:rsid w:val="007D7D18"/>
    <w:rsid w:val="007E2AD1"/>
    <w:rsid w:val="007E4360"/>
    <w:rsid w:val="007E73F4"/>
    <w:rsid w:val="007E777D"/>
    <w:rsid w:val="007F413E"/>
    <w:rsid w:val="0080043A"/>
    <w:rsid w:val="00800C38"/>
    <w:rsid w:val="00801801"/>
    <w:rsid w:val="00801C8E"/>
    <w:rsid w:val="00807543"/>
    <w:rsid w:val="008075AD"/>
    <w:rsid w:val="00807B82"/>
    <w:rsid w:val="00807CEE"/>
    <w:rsid w:val="00810D85"/>
    <w:rsid w:val="00811C36"/>
    <w:rsid w:val="00811F62"/>
    <w:rsid w:val="0081520D"/>
    <w:rsid w:val="008205FF"/>
    <w:rsid w:val="0082337B"/>
    <w:rsid w:val="00833B0F"/>
    <w:rsid w:val="00837EEC"/>
    <w:rsid w:val="008406A6"/>
    <w:rsid w:val="00840D60"/>
    <w:rsid w:val="0084749E"/>
    <w:rsid w:val="008479E0"/>
    <w:rsid w:val="00847F7F"/>
    <w:rsid w:val="00853461"/>
    <w:rsid w:val="008543F6"/>
    <w:rsid w:val="00855DDB"/>
    <w:rsid w:val="00860354"/>
    <w:rsid w:val="00860A5F"/>
    <w:rsid w:val="00865515"/>
    <w:rsid w:val="00866428"/>
    <w:rsid w:val="0087106A"/>
    <w:rsid w:val="00872748"/>
    <w:rsid w:val="00873653"/>
    <w:rsid w:val="00873EF1"/>
    <w:rsid w:val="0087594E"/>
    <w:rsid w:val="00876D8D"/>
    <w:rsid w:val="0087772C"/>
    <w:rsid w:val="00886439"/>
    <w:rsid w:val="00887B29"/>
    <w:rsid w:val="008912E5"/>
    <w:rsid w:val="0089452A"/>
    <w:rsid w:val="008957B7"/>
    <w:rsid w:val="008968C7"/>
    <w:rsid w:val="008A03FB"/>
    <w:rsid w:val="008A5FEA"/>
    <w:rsid w:val="008A66F8"/>
    <w:rsid w:val="008A7D6E"/>
    <w:rsid w:val="008B0BFF"/>
    <w:rsid w:val="008B40F7"/>
    <w:rsid w:val="008B5FB2"/>
    <w:rsid w:val="008B771B"/>
    <w:rsid w:val="008C1F11"/>
    <w:rsid w:val="008D5D23"/>
    <w:rsid w:val="008D74F6"/>
    <w:rsid w:val="008E1264"/>
    <w:rsid w:val="008E1449"/>
    <w:rsid w:val="008E6156"/>
    <w:rsid w:val="008E75B7"/>
    <w:rsid w:val="008F1560"/>
    <w:rsid w:val="008F2E93"/>
    <w:rsid w:val="008F42CF"/>
    <w:rsid w:val="008F657F"/>
    <w:rsid w:val="009046A2"/>
    <w:rsid w:val="00905CF0"/>
    <w:rsid w:val="00914001"/>
    <w:rsid w:val="00915FF5"/>
    <w:rsid w:val="009210A8"/>
    <w:rsid w:val="00924EB6"/>
    <w:rsid w:val="00925790"/>
    <w:rsid w:val="0093097D"/>
    <w:rsid w:val="0093413C"/>
    <w:rsid w:val="00935F6E"/>
    <w:rsid w:val="0093616B"/>
    <w:rsid w:val="009408E4"/>
    <w:rsid w:val="00943945"/>
    <w:rsid w:val="00947EF6"/>
    <w:rsid w:val="00950B44"/>
    <w:rsid w:val="00953CB1"/>
    <w:rsid w:val="00960D9B"/>
    <w:rsid w:val="009647A6"/>
    <w:rsid w:val="00973CF8"/>
    <w:rsid w:val="0097629F"/>
    <w:rsid w:val="0098671D"/>
    <w:rsid w:val="009907A2"/>
    <w:rsid w:val="00992441"/>
    <w:rsid w:val="00996E2D"/>
    <w:rsid w:val="00997250"/>
    <w:rsid w:val="009A2A67"/>
    <w:rsid w:val="009B02FF"/>
    <w:rsid w:val="009B0DB1"/>
    <w:rsid w:val="009B5AA1"/>
    <w:rsid w:val="009B5C88"/>
    <w:rsid w:val="009B6B27"/>
    <w:rsid w:val="009C153C"/>
    <w:rsid w:val="009C19BC"/>
    <w:rsid w:val="009D3C6D"/>
    <w:rsid w:val="009D4610"/>
    <w:rsid w:val="009D790D"/>
    <w:rsid w:val="009E6855"/>
    <w:rsid w:val="009F1A79"/>
    <w:rsid w:val="009F5B79"/>
    <w:rsid w:val="00A0251A"/>
    <w:rsid w:val="00A052A9"/>
    <w:rsid w:val="00A063F1"/>
    <w:rsid w:val="00A1188E"/>
    <w:rsid w:val="00A11F6B"/>
    <w:rsid w:val="00A2514F"/>
    <w:rsid w:val="00A267C4"/>
    <w:rsid w:val="00A30465"/>
    <w:rsid w:val="00A30D67"/>
    <w:rsid w:val="00A31560"/>
    <w:rsid w:val="00A334BB"/>
    <w:rsid w:val="00A33BA9"/>
    <w:rsid w:val="00A33FEB"/>
    <w:rsid w:val="00A400B9"/>
    <w:rsid w:val="00A41D24"/>
    <w:rsid w:val="00A45CCC"/>
    <w:rsid w:val="00A46118"/>
    <w:rsid w:val="00A5282D"/>
    <w:rsid w:val="00A54B0D"/>
    <w:rsid w:val="00A571D0"/>
    <w:rsid w:val="00A613BA"/>
    <w:rsid w:val="00A6745F"/>
    <w:rsid w:val="00A832FA"/>
    <w:rsid w:val="00A83525"/>
    <w:rsid w:val="00A93138"/>
    <w:rsid w:val="00A93B07"/>
    <w:rsid w:val="00A947A6"/>
    <w:rsid w:val="00A977F3"/>
    <w:rsid w:val="00AA13E6"/>
    <w:rsid w:val="00AA36D7"/>
    <w:rsid w:val="00AA5BD4"/>
    <w:rsid w:val="00AB0076"/>
    <w:rsid w:val="00AB4020"/>
    <w:rsid w:val="00AB6FD4"/>
    <w:rsid w:val="00AC1A7F"/>
    <w:rsid w:val="00AC1DD2"/>
    <w:rsid w:val="00AC6229"/>
    <w:rsid w:val="00AD0D3B"/>
    <w:rsid w:val="00AD166C"/>
    <w:rsid w:val="00AD3523"/>
    <w:rsid w:val="00AD40C7"/>
    <w:rsid w:val="00AD5493"/>
    <w:rsid w:val="00AD589A"/>
    <w:rsid w:val="00AE06D2"/>
    <w:rsid w:val="00AE225E"/>
    <w:rsid w:val="00AE3205"/>
    <w:rsid w:val="00AE6B77"/>
    <w:rsid w:val="00AF6B1C"/>
    <w:rsid w:val="00B05685"/>
    <w:rsid w:val="00B066C3"/>
    <w:rsid w:val="00B11CB8"/>
    <w:rsid w:val="00B13ECF"/>
    <w:rsid w:val="00B14AA4"/>
    <w:rsid w:val="00B20FA7"/>
    <w:rsid w:val="00B2104D"/>
    <w:rsid w:val="00B2722A"/>
    <w:rsid w:val="00B27F36"/>
    <w:rsid w:val="00B31101"/>
    <w:rsid w:val="00B349E2"/>
    <w:rsid w:val="00B41095"/>
    <w:rsid w:val="00B5307F"/>
    <w:rsid w:val="00B539EF"/>
    <w:rsid w:val="00B608C2"/>
    <w:rsid w:val="00B656BD"/>
    <w:rsid w:val="00B6593F"/>
    <w:rsid w:val="00B666E4"/>
    <w:rsid w:val="00B70105"/>
    <w:rsid w:val="00B70243"/>
    <w:rsid w:val="00B7481E"/>
    <w:rsid w:val="00B76E65"/>
    <w:rsid w:val="00B82215"/>
    <w:rsid w:val="00B942F5"/>
    <w:rsid w:val="00B94903"/>
    <w:rsid w:val="00B96292"/>
    <w:rsid w:val="00BA7C10"/>
    <w:rsid w:val="00BB1318"/>
    <w:rsid w:val="00BB49FA"/>
    <w:rsid w:val="00BB5A0B"/>
    <w:rsid w:val="00BB6093"/>
    <w:rsid w:val="00BB6AD3"/>
    <w:rsid w:val="00BC7973"/>
    <w:rsid w:val="00BD1A62"/>
    <w:rsid w:val="00BD279E"/>
    <w:rsid w:val="00BD4FD2"/>
    <w:rsid w:val="00BD6370"/>
    <w:rsid w:val="00BE0A27"/>
    <w:rsid w:val="00BE3E31"/>
    <w:rsid w:val="00BE7400"/>
    <w:rsid w:val="00BF07A6"/>
    <w:rsid w:val="00BF2BB2"/>
    <w:rsid w:val="00BF309A"/>
    <w:rsid w:val="00BF5ED3"/>
    <w:rsid w:val="00BF75A8"/>
    <w:rsid w:val="00C0097F"/>
    <w:rsid w:val="00C00E05"/>
    <w:rsid w:val="00C070FE"/>
    <w:rsid w:val="00C17B41"/>
    <w:rsid w:val="00C2105D"/>
    <w:rsid w:val="00C21125"/>
    <w:rsid w:val="00C21507"/>
    <w:rsid w:val="00C216E5"/>
    <w:rsid w:val="00C225B1"/>
    <w:rsid w:val="00C26C9F"/>
    <w:rsid w:val="00C37ABC"/>
    <w:rsid w:val="00C463C3"/>
    <w:rsid w:val="00C56C31"/>
    <w:rsid w:val="00C57D62"/>
    <w:rsid w:val="00C6082C"/>
    <w:rsid w:val="00C63134"/>
    <w:rsid w:val="00C64781"/>
    <w:rsid w:val="00C64FD7"/>
    <w:rsid w:val="00C66A94"/>
    <w:rsid w:val="00C67302"/>
    <w:rsid w:val="00C711EB"/>
    <w:rsid w:val="00C77B72"/>
    <w:rsid w:val="00C80656"/>
    <w:rsid w:val="00C808E9"/>
    <w:rsid w:val="00C8154D"/>
    <w:rsid w:val="00C86365"/>
    <w:rsid w:val="00C9080E"/>
    <w:rsid w:val="00C9455F"/>
    <w:rsid w:val="00C96E61"/>
    <w:rsid w:val="00C9707E"/>
    <w:rsid w:val="00CA13D1"/>
    <w:rsid w:val="00CA18F3"/>
    <w:rsid w:val="00CA5914"/>
    <w:rsid w:val="00CB5BA6"/>
    <w:rsid w:val="00CC00B2"/>
    <w:rsid w:val="00CC339D"/>
    <w:rsid w:val="00CC5E83"/>
    <w:rsid w:val="00CD2533"/>
    <w:rsid w:val="00CD4A7F"/>
    <w:rsid w:val="00CE01BE"/>
    <w:rsid w:val="00CE10BA"/>
    <w:rsid w:val="00CE2BB7"/>
    <w:rsid w:val="00CE42D3"/>
    <w:rsid w:val="00CF1C6F"/>
    <w:rsid w:val="00CF347F"/>
    <w:rsid w:val="00CF5ACA"/>
    <w:rsid w:val="00D0000C"/>
    <w:rsid w:val="00D01E0B"/>
    <w:rsid w:val="00D07AA7"/>
    <w:rsid w:val="00D11A43"/>
    <w:rsid w:val="00D11BB2"/>
    <w:rsid w:val="00D2215F"/>
    <w:rsid w:val="00D25F91"/>
    <w:rsid w:val="00D314C9"/>
    <w:rsid w:val="00D34976"/>
    <w:rsid w:val="00D41846"/>
    <w:rsid w:val="00D420F4"/>
    <w:rsid w:val="00D42143"/>
    <w:rsid w:val="00D44470"/>
    <w:rsid w:val="00D453EF"/>
    <w:rsid w:val="00D50B59"/>
    <w:rsid w:val="00D524E5"/>
    <w:rsid w:val="00D55D60"/>
    <w:rsid w:val="00D571C8"/>
    <w:rsid w:val="00D64213"/>
    <w:rsid w:val="00D75624"/>
    <w:rsid w:val="00D7757F"/>
    <w:rsid w:val="00D77760"/>
    <w:rsid w:val="00D80EBE"/>
    <w:rsid w:val="00D81989"/>
    <w:rsid w:val="00D87FC9"/>
    <w:rsid w:val="00D9026F"/>
    <w:rsid w:val="00D933CA"/>
    <w:rsid w:val="00D9394F"/>
    <w:rsid w:val="00D95270"/>
    <w:rsid w:val="00D96E86"/>
    <w:rsid w:val="00DA1304"/>
    <w:rsid w:val="00DA348E"/>
    <w:rsid w:val="00DA7B37"/>
    <w:rsid w:val="00DB15D0"/>
    <w:rsid w:val="00DB1672"/>
    <w:rsid w:val="00DB1F30"/>
    <w:rsid w:val="00DB5643"/>
    <w:rsid w:val="00DB5F7C"/>
    <w:rsid w:val="00DB6336"/>
    <w:rsid w:val="00DC13CF"/>
    <w:rsid w:val="00DC28EF"/>
    <w:rsid w:val="00DC6955"/>
    <w:rsid w:val="00DD012B"/>
    <w:rsid w:val="00DD1000"/>
    <w:rsid w:val="00DD38B3"/>
    <w:rsid w:val="00DE7968"/>
    <w:rsid w:val="00DF0B75"/>
    <w:rsid w:val="00DF1EDA"/>
    <w:rsid w:val="00DF330A"/>
    <w:rsid w:val="00DF3895"/>
    <w:rsid w:val="00DF4E45"/>
    <w:rsid w:val="00DF52F4"/>
    <w:rsid w:val="00E0431F"/>
    <w:rsid w:val="00E14760"/>
    <w:rsid w:val="00E25DB3"/>
    <w:rsid w:val="00E26F97"/>
    <w:rsid w:val="00E44F1E"/>
    <w:rsid w:val="00E45971"/>
    <w:rsid w:val="00E46BFC"/>
    <w:rsid w:val="00E47590"/>
    <w:rsid w:val="00E47E4C"/>
    <w:rsid w:val="00E52072"/>
    <w:rsid w:val="00E56505"/>
    <w:rsid w:val="00E567B9"/>
    <w:rsid w:val="00E603AC"/>
    <w:rsid w:val="00E62ACC"/>
    <w:rsid w:val="00E6380F"/>
    <w:rsid w:val="00E66D84"/>
    <w:rsid w:val="00E7079A"/>
    <w:rsid w:val="00E75B95"/>
    <w:rsid w:val="00E76965"/>
    <w:rsid w:val="00E82BD6"/>
    <w:rsid w:val="00E87E02"/>
    <w:rsid w:val="00E91EF2"/>
    <w:rsid w:val="00E923C1"/>
    <w:rsid w:val="00E93351"/>
    <w:rsid w:val="00E94721"/>
    <w:rsid w:val="00E96EB5"/>
    <w:rsid w:val="00E972AC"/>
    <w:rsid w:val="00E97CC7"/>
    <w:rsid w:val="00EA1341"/>
    <w:rsid w:val="00EA162F"/>
    <w:rsid w:val="00EA24E0"/>
    <w:rsid w:val="00EC12F1"/>
    <w:rsid w:val="00EC1F34"/>
    <w:rsid w:val="00EC2DD9"/>
    <w:rsid w:val="00EC4C0B"/>
    <w:rsid w:val="00EC6D32"/>
    <w:rsid w:val="00ED58F5"/>
    <w:rsid w:val="00ED6175"/>
    <w:rsid w:val="00EF2EB3"/>
    <w:rsid w:val="00EF37D9"/>
    <w:rsid w:val="00EF3A56"/>
    <w:rsid w:val="00EF3DB9"/>
    <w:rsid w:val="00EF47B7"/>
    <w:rsid w:val="00F00C27"/>
    <w:rsid w:val="00F053F6"/>
    <w:rsid w:val="00F06A8A"/>
    <w:rsid w:val="00F110DD"/>
    <w:rsid w:val="00F17C9C"/>
    <w:rsid w:val="00F2022A"/>
    <w:rsid w:val="00F22DA2"/>
    <w:rsid w:val="00F24A74"/>
    <w:rsid w:val="00F2518C"/>
    <w:rsid w:val="00F3233D"/>
    <w:rsid w:val="00F33207"/>
    <w:rsid w:val="00F40F06"/>
    <w:rsid w:val="00F45D53"/>
    <w:rsid w:val="00F51BDC"/>
    <w:rsid w:val="00F56AD0"/>
    <w:rsid w:val="00F61FDF"/>
    <w:rsid w:val="00F63873"/>
    <w:rsid w:val="00F7387B"/>
    <w:rsid w:val="00F81079"/>
    <w:rsid w:val="00F81F3B"/>
    <w:rsid w:val="00F835D8"/>
    <w:rsid w:val="00F84694"/>
    <w:rsid w:val="00F850B0"/>
    <w:rsid w:val="00F8788B"/>
    <w:rsid w:val="00F91E0F"/>
    <w:rsid w:val="00F954DD"/>
    <w:rsid w:val="00FA5A74"/>
    <w:rsid w:val="00FB18BF"/>
    <w:rsid w:val="00FB2391"/>
    <w:rsid w:val="00FB3EAC"/>
    <w:rsid w:val="00FB4330"/>
    <w:rsid w:val="00FB7260"/>
    <w:rsid w:val="00FB7541"/>
    <w:rsid w:val="00FC0077"/>
    <w:rsid w:val="00FC6144"/>
    <w:rsid w:val="00FD3D55"/>
    <w:rsid w:val="00FD5D92"/>
    <w:rsid w:val="00FD689E"/>
    <w:rsid w:val="00FE367D"/>
    <w:rsid w:val="00FE3DFA"/>
    <w:rsid w:val="00FE50A0"/>
    <w:rsid w:val="00FF1C76"/>
    <w:rsid w:val="00FF48CA"/>
    <w:rsid w:val="00FF51EA"/>
  </w:rsids>
  <m:mathPr>
    <m:mathFont m:val="Cambria Math"/>
    <m:brkBin m:val="before"/>
    <m:brkBinSub m:val="--"/>
    <m:smallFrac/>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46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BB"/>
  </w:style>
  <w:style w:type="paragraph" w:styleId="Heading1">
    <w:name w:val="heading 1"/>
    <w:basedOn w:val="Normal"/>
    <w:next w:val="Normal"/>
    <w:link w:val="Heading1Char"/>
    <w:uiPriority w:val="9"/>
    <w:qFormat/>
    <w:rsid w:val="00553143"/>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3143"/>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143"/>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634BB"/>
    <w:pPr>
      <w:keepNext/>
      <w:keepLines/>
      <w:snapToGrid w:val="0"/>
      <w:spacing w:before="480" w:after="240" w:line="300" w:lineRule="exact"/>
      <w:outlineLvl w:val="3"/>
    </w:pPr>
    <w:rPr>
      <w:rFonts w:ascii="Arial" w:eastAsia="Times New Roman" w:hAnsi="Arial" w:cs="Arial"/>
      <w:b/>
      <w:bCs/>
      <w:caps/>
      <w:sz w:val="20"/>
      <w:lang w:val="fr-FR" w:eastAsia="en-US"/>
    </w:rPr>
  </w:style>
  <w:style w:type="paragraph" w:styleId="Heading5">
    <w:name w:val="heading 5"/>
    <w:basedOn w:val="Normal"/>
    <w:next w:val="Normal"/>
    <w:link w:val="Heading5Char"/>
    <w:uiPriority w:val="9"/>
    <w:semiHidden/>
    <w:unhideWhenUsed/>
    <w:qFormat/>
    <w:rsid w:val="0055314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14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14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14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314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7C"/>
    <w:pPr>
      <w:ind w:left="720"/>
      <w:contextualSpacing/>
    </w:pPr>
  </w:style>
  <w:style w:type="paragraph" w:customStyle="1" w:styleId="Niveauducommentaire11">
    <w:name w:val="Niveau du commentaire : 11"/>
    <w:basedOn w:val="Normal"/>
    <w:uiPriority w:val="99"/>
    <w:unhideWhenUsed/>
    <w:rsid w:val="00553143"/>
    <w:pPr>
      <w:keepNext/>
      <w:numPr>
        <w:numId w:val="2"/>
      </w:numPr>
      <w:contextualSpacing/>
      <w:outlineLvl w:val="0"/>
    </w:pPr>
    <w:rPr>
      <w:rFonts w:ascii="Verdana" w:hAnsi="Verdana"/>
    </w:rPr>
  </w:style>
  <w:style w:type="paragraph" w:customStyle="1" w:styleId="Niveauducommentaire21">
    <w:name w:val="Niveau du commentaire : 21"/>
    <w:basedOn w:val="Normal"/>
    <w:uiPriority w:val="99"/>
    <w:unhideWhenUsed/>
    <w:rsid w:val="00553143"/>
    <w:pPr>
      <w:keepNext/>
      <w:numPr>
        <w:ilvl w:val="1"/>
        <w:numId w:val="2"/>
      </w:numPr>
      <w:contextualSpacing/>
      <w:outlineLvl w:val="1"/>
    </w:pPr>
    <w:rPr>
      <w:rFonts w:ascii="Verdana" w:hAnsi="Verdana"/>
    </w:rPr>
  </w:style>
  <w:style w:type="paragraph" w:customStyle="1" w:styleId="Niveauducommentaire31">
    <w:name w:val="Niveau du commentaire : 31"/>
    <w:basedOn w:val="Normal"/>
    <w:uiPriority w:val="99"/>
    <w:unhideWhenUsed/>
    <w:rsid w:val="00553143"/>
    <w:pPr>
      <w:keepNext/>
      <w:numPr>
        <w:ilvl w:val="2"/>
        <w:numId w:val="2"/>
      </w:numPr>
      <w:contextualSpacing/>
      <w:outlineLvl w:val="2"/>
    </w:pPr>
    <w:rPr>
      <w:rFonts w:ascii="Verdana" w:hAnsi="Verdana"/>
    </w:rPr>
  </w:style>
  <w:style w:type="paragraph" w:customStyle="1" w:styleId="Niveauducommentaire41">
    <w:name w:val="Niveau du commentaire : 41"/>
    <w:basedOn w:val="Normal"/>
    <w:uiPriority w:val="99"/>
    <w:unhideWhenUsed/>
    <w:rsid w:val="00553143"/>
    <w:pPr>
      <w:keepNext/>
      <w:numPr>
        <w:ilvl w:val="3"/>
        <w:numId w:val="2"/>
      </w:numPr>
      <w:contextualSpacing/>
      <w:outlineLvl w:val="3"/>
    </w:pPr>
    <w:rPr>
      <w:rFonts w:ascii="Verdana" w:hAnsi="Verdana"/>
    </w:rPr>
  </w:style>
  <w:style w:type="paragraph" w:customStyle="1" w:styleId="Niveauducommentaire51">
    <w:name w:val="Niveau du commentaire : 51"/>
    <w:basedOn w:val="Normal"/>
    <w:uiPriority w:val="99"/>
    <w:semiHidden/>
    <w:unhideWhenUsed/>
    <w:rsid w:val="00553143"/>
    <w:pPr>
      <w:keepNext/>
      <w:numPr>
        <w:ilvl w:val="4"/>
        <w:numId w:val="2"/>
      </w:numPr>
      <w:contextualSpacing/>
      <w:outlineLvl w:val="4"/>
    </w:pPr>
    <w:rPr>
      <w:rFonts w:ascii="Verdana" w:hAnsi="Verdana"/>
    </w:rPr>
  </w:style>
  <w:style w:type="paragraph" w:customStyle="1" w:styleId="Niveauducommentaire61">
    <w:name w:val="Niveau du commentaire : 61"/>
    <w:basedOn w:val="Normal"/>
    <w:uiPriority w:val="99"/>
    <w:unhideWhenUsed/>
    <w:rsid w:val="00553143"/>
    <w:pPr>
      <w:keepNext/>
      <w:numPr>
        <w:ilvl w:val="5"/>
        <w:numId w:val="2"/>
      </w:numPr>
      <w:contextualSpacing/>
      <w:outlineLvl w:val="5"/>
    </w:pPr>
    <w:rPr>
      <w:rFonts w:ascii="Verdana" w:hAnsi="Verdana"/>
    </w:rPr>
  </w:style>
  <w:style w:type="paragraph" w:customStyle="1" w:styleId="Niveauducommentaire71">
    <w:name w:val="Niveau du commentaire : 71"/>
    <w:basedOn w:val="Normal"/>
    <w:uiPriority w:val="99"/>
    <w:semiHidden/>
    <w:unhideWhenUsed/>
    <w:rsid w:val="00553143"/>
    <w:pPr>
      <w:keepNext/>
      <w:numPr>
        <w:ilvl w:val="6"/>
        <w:numId w:val="2"/>
      </w:numPr>
      <w:contextualSpacing/>
      <w:outlineLvl w:val="6"/>
    </w:pPr>
    <w:rPr>
      <w:rFonts w:ascii="Verdana" w:hAnsi="Verdana"/>
    </w:rPr>
  </w:style>
  <w:style w:type="paragraph" w:customStyle="1" w:styleId="Niveauducommentaire81">
    <w:name w:val="Niveau du commentaire : 81"/>
    <w:basedOn w:val="Normal"/>
    <w:uiPriority w:val="99"/>
    <w:semiHidden/>
    <w:unhideWhenUsed/>
    <w:rsid w:val="00553143"/>
    <w:pPr>
      <w:keepNext/>
      <w:numPr>
        <w:ilvl w:val="7"/>
        <w:numId w:val="2"/>
      </w:numPr>
      <w:contextualSpacing/>
      <w:outlineLvl w:val="7"/>
    </w:pPr>
    <w:rPr>
      <w:rFonts w:ascii="Verdana" w:hAnsi="Verdana"/>
    </w:rPr>
  </w:style>
  <w:style w:type="paragraph" w:customStyle="1" w:styleId="Niveauducommentaire91">
    <w:name w:val="Niveau du commentaire : 91"/>
    <w:basedOn w:val="Normal"/>
    <w:uiPriority w:val="99"/>
    <w:semiHidden/>
    <w:unhideWhenUsed/>
    <w:rsid w:val="00553143"/>
    <w:pPr>
      <w:keepNext/>
      <w:numPr>
        <w:ilvl w:val="8"/>
        <w:numId w:val="2"/>
      </w:numPr>
      <w:contextualSpacing/>
      <w:outlineLvl w:val="8"/>
    </w:pPr>
    <w:rPr>
      <w:rFonts w:ascii="Verdana" w:hAnsi="Verdana"/>
    </w:rPr>
  </w:style>
  <w:style w:type="character" w:customStyle="1" w:styleId="Heading1Char">
    <w:name w:val="Heading 1 Char"/>
    <w:basedOn w:val="DefaultParagraphFont"/>
    <w:link w:val="Heading1"/>
    <w:uiPriority w:val="9"/>
    <w:rsid w:val="005531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53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143"/>
    <w:rPr>
      <w:rFonts w:asciiTheme="majorHAnsi" w:eastAsiaTheme="majorEastAsia" w:hAnsiTheme="majorHAnsi" w:cstheme="majorBidi"/>
      <w:b/>
      <w:bCs/>
      <w:color w:val="4F81BD" w:themeColor="accent1"/>
    </w:rPr>
  </w:style>
  <w:style w:type="character" w:customStyle="1" w:styleId="Heading4Char">
    <w:name w:val="Heading 4 Char"/>
    <w:link w:val="Heading4"/>
    <w:rsid w:val="000634BB"/>
    <w:rPr>
      <w:rFonts w:ascii="Arial" w:eastAsia="Times New Roman" w:hAnsi="Arial" w:cs="Arial"/>
      <w:b/>
      <w:bCs/>
      <w:caps/>
      <w:sz w:val="20"/>
      <w:lang w:val="fr-FR" w:eastAsia="en-US"/>
    </w:rPr>
  </w:style>
  <w:style w:type="character" w:customStyle="1" w:styleId="Heading5Char">
    <w:name w:val="Heading 5 Char"/>
    <w:basedOn w:val="DefaultParagraphFont"/>
    <w:link w:val="Heading5"/>
    <w:uiPriority w:val="9"/>
    <w:semiHidden/>
    <w:rsid w:val="00553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31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31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31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314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F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895"/>
    <w:rPr>
      <w:rFonts w:ascii="Lucida Grande" w:hAnsi="Lucida Grande" w:cs="Lucida Grande"/>
      <w:sz w:val="18"/>
      <w:szCs w:val="18"/>
    </w:rPr>
  </w:style>
  <w:style w:type="paragraph" w:styleId="FootnoteText">
    <w:name w:val="footnote text"/>
    <w:basedOn w:val="Normal"/>
    <w:link w:val="FootnoteTextChar"/>
    <w:unhideWhenUsed/>
    <w:rsid w:val="00E76965"/>
    <w:rPr>
      <w:rFonts w:ascii="Arial" w:hAnsi="Arial"/>
      <w:sz w:val="16"/>
    </w:rPr>
  </w:style>
  <w:style w:type="character" w:customStyle="1" w:styleId="FootnoteTextChar">
    <w:name w:val="Footnote Text Char"/>
    <w:basedOn w:val="DefaultParagraphFont"/>
    <w:link w:val="FootnoteText"/>
    <w:rsid w:val="00E76965"/>
    <w:rPr>
      <w:rFonts w:ascii="Arial" w:hAnsi="Arial"/>
      <w:sz w:val="16"/>
    </w:rPr>
  </w:style>
  <w:style w:type="character" w:styleId="FootnoteReference">
    <w:name w:val="footnote reference"/>
    <w:basedOn w:val="DefaultParagraphFont"/>
    <w:unhideWhenUsed/>
    <w:rsid w:val="00DF3895"/>
    <w:rPr>
      <w:vertAlign w:val="superscript"/>
    </w:rPr>
  </w:style>
  <w:style w:type="paragraph" w:styleId="NormalWeb">
    <w:name w:val="Normal (Web)"/>
    <w:basedOn w:val="Normal"/>
    <w:uiPriority w:val="99"/>
    <w:unhideWhenUsed/>
    <w:rsid w:val="00DF389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F3895"/>
    <w:rPr>
      <w:sz w:val="18"/>
      <w:szCs w:val="18"/>
    </w:rPr>
  </w:style>
  <w:style w:type="paragraph" w:styleId="CommentText">
    <w:name w:val="annotation text"/>
    <w:basedOn w:val="Normal"/>
    <w:link w:val="CommentTextChar"/>
    <w:unhideWhenUsed/>
    <w:rsid w:val="00DF3895"/>
  </w:style>
  <w:style w:type="character" w:customStyle="1" w:styleId="CommentTextChar">
    <w:name w:val="Comment Text Char"/>
    <w:basedOn w:val="DefaultParagraphFont"/>
    <w:link w:val="CommentText"/>
    <w:rsid w:val="00DF3895"/>
  </w:style>
  <w:style w:type="character" w:customStyle="1" w:styleId="st1">
    <w:name w:val="st1"/>
    <w:rsid w:val="00DF3895"/>
  </w:style>
  <w:style w:type="character" w:styleId="IntenseEmphasis">
    <w:name w:val="Intense Emphasis"/>
    <w:aliases w:val="Texte"/>
    <w:uiPriority w:val="21"/>
    <w:rsid w:val="00DF3895"/>
    <w:rPr>
      <w:rFonts w:ascii="Arial" w:hAnsi="Arial" w:cs="Arial"/>
      <w:sz w:val="22"/>
    </w:rPr>
  </w:style>
  <w:style w:type="paragraph" w:customStyle="1" w:styleId="1">
    <w:name w:val="1."/>
    <w:basedOn w:val="Normal"/>
    <w:link w:val="1Char"/>
    <w:qFormat/>
    <w:rsid w:val="00DF3895"/>
    <w:pPr>
      <w:tabs>
        <w:tab w:val="left" w:pos="680"/>
      </w:tabs>
      <w:autoSpaceDE w:val="0"/>
      <w:autoSpaceDN w:val="0"/>
      <w:adjustRightInd w:val="0"/>
      <w:spacing w:after="120"/>
      <w:ind w:left="1247" w:hanging="680"/>
    </w:pPr>
    <w:rPr>
      <w:rFonts w:ascii="Arial" w:eastAsia="SimSun" w:hAnsi="Arial" w:cs="Arial"/>
      <w:sz w:val="22"/>
      <w:szCs w:val="22"/>
      <w:lang w:val="es-ES" w:eastAsia="fr-FR"/>
    </w:rPr>
  </w:style>
  <w:style w:type="character" w:customStyle="1" w:styleId="1Char">
    <w:name w:val="1. Char"/>
    <w:link w:val="1"/>
    <w:locked/>
    <w:rsid w:val="00DF3895"/>
    <w:rPr>
      <w:rFonts w:ascii="Arial" w:eastAsia="SimSun" w:hAnsi="Arial" w:cs="Arial"/>
      <w:sz w:val="22"/>
      <w:szCs w:val="22"/>
      <w:lang w:val="es-ES" w:eastAsia="fr-FR"/>
    </w:rPr>
  </w:style>
  <w:style w:type="paragraph" w:customStyle="1" w:styleId="U1">
    <w:name w:val="U.1"/>
    <w:basedOn w:val="Normal"/>
    <w:qFormat/>
    <w:rsid w:val="00DF3895"/>
    <w:pPr>
      <w:widowControl w:val="0"/>
      <w:autoSpaceDE w:val="0"/>
      <w:autoSpaceDN w:val="0"/>
      <w:adjustRightInd w:val="0"/>
      <w:spacing w:after="120"/>
      <w:ind w:left="1814" w:hanging="567"/>
    </w:pPr>
    <w:rPr>
      <w:rFonts w:ascii="Arial" w:eastAsia="SimSun" w:hAnsi="Arial" w:cs="Arial"/>
      <w:sz w:val="22"/>
      <w:szCs w:val="22"/>
      <w:lang w:val="es-ES" w:eastAsia="fr-FR"/>
    </w:rPr>
  </w:style>
  <w:style w:type="paragraph" w:customStyle="1" w:styleId="II1">
    <w:name w:val="I.I.1"/>
    <w:basedOn w:val="Normal"/>
    <w:autoRedefine/>
    <w:qFormat/>
    <w:rsid w:val="00DF3895"/>
    <w:pPr>
      <w:keepNext/>
      <w:widowControl w:val="0"/>
      <w:tabs>
        <w:tab w:val="left" w:pos="1418"/>
      </w:tabs>
      <w:autoSpaceDE w:val="0"/>
      <w:autoSpaceDN w:val="0"/>
      <w:adjustRightInd w:val="0"/>
      <w:spacing w:after="120"/>
      <w:ind w:left="1247" w:hanging="680"/>
    </w:pPr>
    <w:rPr>
      <w:rFonts w:ascii="Arial" w:eastAsia="SimSun" w:hAnsi="Arial" w:cs="Arial"/>
      <w:sz w:val="22"/>
      <w:szCs w:val="22"/>
      <w:lang w:val="es-ES" w:eastAsia="fr-FR"/>
    </w:rPr>
  </w:style>
  <w:style w:type="character" w:styleId="Hyperlink">
    <w:name w:val="Hyperlink"/>
    <w:basedOn w:val="DefaultParagraphFont"/>
    <w:uiPriority w:val="99"/>
    <w:unhideWhenUsed/>
    <w:rsid w:val="0097629F"/>
    <w:rPr>
      <w:color w:val="0000FF" w:themeColor="hyperlink"/>
      <w:u w:val="single"/>
    </w:rPr>
  </w:style>
  <w:style w:type="paragraph" w:customStyle="1" w:styleId="Texte1">
    <w:name w:val="Texte1"/>
    <w:basedOn w:val="Normal"/>
    <w:link w:val="Texte1Car"/>
    <w:rsid w:val="000634BB"/>
    <w:pPr>
      <w:snapToGrid w:val="0"/>
      <w:spacing w:after="60" w:line="280" w:lineRule="exact"/>
      <w:ind w:left="851"/>
      <w:jc w:val="both"/>
    </w:pPr>
    <w:rPr>
      <w:rFonts w:ascii="Arial" w:eastAsia="SimSun" w:hAnsi="Arial" w:cs="Arial"/>
      <w:sz w:val="20"/>
      <w:szCs w:val="20"/>
      <w:lang w:val="en-GB" w:eastAsia="zh-CN"/>
    </w:rPr>
  </w:style>
  <w:style w:type="character" w:customStyle="1" w:styleId="Texte1Car">
    <w:name w:val="Texte1 Car"/>
    <w:link w:val="Texte1"/>
    <w:rsid w:val="000634BB"/>
    <w:rPr>
      <w:rFonts w:ascii="Arial" w:eastAsia="SimSun" w:hAnsi="Arial" w:cs="Arial"/>
      <w:sz w:val="20"/>
      <w:szCs w:val="20"/>
      <w:lang w:val="en-GB" w:eastAsia="zh-CN"/>
    </w:rPr>
  </w:style>
  <w:style w:type="paragraph" w:customStyle="1" w:styleId="Txtpucegras">
    <w:name w:val="Txtpucegras"/>
    <w:basedOn w:val="Texte1"/>
    <w:rsid w:val="00DA348E"/>
    <w:pPr>
      <w:ind w:left="0"/>
    </w:pPr>
  </w:style>
  <w:style w:type="paragraph" w:customStyle="1" w:styleId="Enutiret">
    <w:name w:val="Enutiret"/>
    <w:basedOn w:val="Texte1"/>
    <w:link w:val="EnutiretCar"/>
    <w:rsid w:val="00DA348E"/>
    <w:pPr>
      <w:numPr>
        <w:numId w:val="27"/>
      </w:numPr>
    </w:pPr>
  </w:style>
  <w:style w:type="character" w:customStyle="1" w:styleId="EnutiretCar">
    <w:name w:val="Enutiret Car"/>
    <w:basedOn w:val="Texte1Car"/>
    <w:link w:val="Enutiret"/>
    <w:rsid w:val="00DA348E"/>
    <w:rPr>
      <w:rFonts w:ascii="Arial" w:eastAsia="SimSun" w:hAnsi="Arial" w:cs="Arial"/>
      <w:sz w:val="20"/>
      <w:szCs w:val="20"/>
      <w:lang w:val="en-GB" w:eastAsia="zh-CN"/>
    </w:rPr>
  </w:style>
  <w:style w:type="paragraph" w:customStyle="1" w:styleId="Normal1">
    <w:name w:val="Normal1"/>
    <w:rsid w:val="00DA348E"/>
    <w:rPr>
      <w:rFonts w:ascii="Cambria" w:eastAsia="Cambria" w:hAnsi="Cambria" w:cs="Cambria"/>
      <w:color w:val="000000"/>
      <w:szCs w:val="20"/>
    </w:rPr>
  </w:style>
  <w:style w:type="table" w:styleId="TableGrid">
    <w:name w:val="Table Grid"/>
    <w:basedOn w:val="TableNormal"/>
    <w:uiPriority w:val="59"/>
    <w:rsid w:val="00537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34BB"/>
    <w:pPr>
      <w:tabs>
        <w:tab w:val="center" w:pos="4536"/>
        <w:tab w:val="right" w:pos="9072"/>
      </w:tabs>
    </w:pPr>
  </w:style>
  <w:style w:type="character" w:customStyle="1" w:styleId="HeaderChar">
    <w:name w:val="Header Char"/>
    <w:basedOn w:val="DefaultParagraphFont"/>
    <w:link w:val="Header"/>
    <w:uiPriority w:val="99"/>
    <w:rsid w:val="000634BB"/>
  </w:style>
  <w:style w:type="paragraph" w:styleId="Footer">
    <w:name w:val="footer"/>
    <w:basedOn w:val="Normal"/>
    <w:link w:val="FooterChar"/>
    <w:uiPriority w:val="99"/>
    <w:unhideWhenUsed/>
    <w:rsid w:val="000634BB"/>
    <w:pPr>
      <w:tabs>
        <w:tab w:val="center" w:pos="4536"/>
        <w:tab w:val="right" w:pos="9072"/>
      </w:tabs>
    </w:pPr>
  </w:style>
  <w:style w:type="character" w:customStyle="1" w:styleId="FooterChar">
    <w:name w:val="Footer Char"/>
    <w:basedOn w:val="DefaultParagraphFont"/>
    <w:link w:val="Footer"/>
    <w:uiPriority w:val="99"/>
    <w:rsid w:val="000634BB"/>
  </w:style>
  <w:style w:type="paragraph" w:customStyle="1" w:styleId="Chapitre">
    <w:name w:val="Chapitre"/>
    <w:basedOn w:val="Heading1"/>
    <w:link w:val="ChapitreCar"/>
    <w:rsid w:val="000634BB"/>
    <w:pPr>
      <w:numPr>
        <w:numId w:val="0"/>
      </w:num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0634BB"/>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Normal"/>
    <w:link w:val="UPlanCar"/>
    <w:rsid w:val="000634BB"/>
    <w:pPr>
      <w:keepNext/>
      <w:keepLines/>
      <w:tabs>
        <w:tab w:val="left" w:pos="567"/>
      </w:tabs>
      <w:snapToGrid w:val="0"/>
      <w:spacing w:before="480" w:line="480" w:lineRule="exact"/>
      <w:outlineLvl w:val="0"/>
    </w:pPr>
    <w:rPr>
      <w:rFonts w:ascii="Arial" w:eastAsia="Times New Roman" w:hAnsi="Arial"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0634BB"/>
    <w:rPr>
      <w:rFonts w:ascii="Arial" w:eastAsia="Times New Roman" w:hAnsi="Arial" w:cs="Arial"/>
      <w:b/>
      <w:bCs/>
      <w:caps/>
      <w:noProof/>
      <w:snapToGrid w:val="0"/>
      <w:color w:val="3366FF"/>
      <w:kern w:val="28"/>
      <w:sz w:val="48"/>
      <w:szCs w:val="48"/>
      <w:lang w:val="en-GB" w:eastAsia="zh-CN"/>
    </w:rPr>
  </w:style>
  <w:style w:type="paragraph" w:customStyle="1" w:styleId="Titcoul">
    <w:name w:val="Titcoul"/>
    <w:basedOn w:val="Title"/>
    <w:link w:val="TitcoulCar"/>
    <w:rsid w:val="000634BB"/>
    <w:pPr>
      <w:keepNext/>
      <w:widowControl w:val="0"/>
      <w:pBdr>
        <w:bottom w:val="none" w:sz="0" w:space="0" w:color="auto"/>
      </w:pBdr>
      <w:tabs>
        <w:tab w:val="left" w:pos="851"/>
      </w:tabs>
      <w:snapToGrid w:val="0"/>
      <w:spacing w:before="720" w:after="240" w:line="320" w:lineRule="exact"/>
      <w:contextualSpacing w:val="0"/>
    </w:pPr>
    <w:rPr>
      <w:rFonts w:ascii="Arial" w:eastAsia="SimSun" w:hAnsi="Arial" w:cs="Arial"/>
      <w:b/>
      <w:bCs/>
      <w:caps/>
      <w:snapToGrid w:val="0"/>
      <w:color w:val="3366FF"/>
      <w:spacing w:val="0"/>
      <w:kern w:val="0"/>
      <w:sz w:val="24"/>
      <w:szCs w:val="24"/>
      <w:lang w:val="en-US" w:eastAsia="zh-CN"/>
    </w:rPr>
  </w:style>
  <w:style w:type="character" w:customStyle="1" w:styleId="TitcoulCar">
    <w:name w:val="Titcoul Car"/>
    <w:link w:val="Titcoul"/>
    <w:rsid w:val="000634BB"/>
    <w:rPr>
      <w:rFonts w:ascii="Arial" w:eastAsia="SimSun" w:hAnsi="Arial" w:cs="Arial"/>
      <w:b/>
      <w:bCs/>
      <w:caps/>
      <w:snapToGrid w:val="0"/>
      <w:color w:val="3366FF"/>
      <w:lang w:val="en-US" w:eastAsia="zh-CN"/>
    </w:rPr>
  </w:style>
  <w:style w:type="paragraph" w:styleId="Title">
    <w:name w:val="Title"/>
    <w:basedOn w:val="Normal"/>
    <w:next w:val="Normal"/>
    <w:link w:val="TitleChar"/>
    <w:uiPriority w:val="10"/>
    <w:qFormat/>
    <w:rsid w:val="00063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4B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rsid w:val="00327769"/>
    <w:rPr>
      <w:rFonts w:ascii="Arial" w:hAnsi="Arial"/>
      <w:b w:val="0"/>
      <w:i w:val="0"/>
      <w:color w:val="auto"/>
      <w:sz w:val="16"/>
    </w:rPr>
  </w:style>
  <w:style w:type="paragraph" w:customStyle="1" w:styleId="Txtchap">
    <w:name w:val="Txtchap"/>
    <w:basedOn w:val="Normal"/>
    <w:link w:val="TxtchapCar"/>
    <w:rsid w:val="00ED58F5"/>
    <w:pPr>
      <w:keepNext/>
      <w:snapToGrid w:val="0"/>
      <w:spacing w:after="120" w:line="360" w:lineRule="exact"/>
      <w:jc w:val="both"/>
    </w:pPr>
    <w:rPr>
      <w:rFonts w:ascii="Arial" w:eastAsia="SimSun" w:hAnsi="Arial" w:cs="Arial"/>
      <w:szCs w:val="20"/>
      <w:lang w:val="fr-FR" w:eastAsia="zh-CN"/>
    </w:rPr>
  </w:style>
  <w:style w:type="paragraph" w:customStyle="1" w:styleId="Chapinfo">
    <w:name w:val="Chapinfo"/>
    <w:basedOn w:val="Txtchap"/>
    <w:link w:val="ChapinfoCar"/>
    <w:rsid w:val="00ED58F5"/>
    <w:pPr>
      <w:keepNext w:val="0"/>
      <w:spacing w:before="480" w:after="0" w:line="320" w:lineRule="exact"/>
      <w:ind w:left="567"/>
    </w:pPr>
    <w:rPr>
      <w:i/>
      <w:iCs/>
      <w:color w:val="3366FF"/>
      <w:szCs w:val="24"/>
    </w:rPr>
  </w:style>
  <w:style w:type="character" w:customStyle="1" w:styleId="ChapinfoCar">
    <w:name w:val="Chapinfo Car"/>
    <w:link w:val="Chapinfo"/>
    <w:rsid w:val="00ED58F5"/>
    <w:rPr>
      <w:rFonts w:ascii="Arial" w:eastAsia="SimSun" w:hAnsi="Arial" w:cs="Arial"/>
      <w:i/>
      <w:iCs/>
      <w:color w:val="3366FF"/>
      <w:lang w:val="fr-FR" w:eastAsia="zh-CN"/>
    </w:rPr>
  </w:style>
  <w:style w:type="paragraph" w:customStyle="1" w:styleId="Sschap">
    <w:name w:val="Sschap"/>
    <w:basedOn w:val="Normal"/>
    <w:autoRedefine/>
    <w:rsid w:val="00ED58F5"/>
    <w:pPr>
      <w:widowControl w:val="0"/>
      <w:tabs>
        <w:tab w:val="left" w:pos="567"/>
      </w:tabs>
      <w:snapToGrid w:val="0"/>
      <w:spacing w:before="600" w:after="480" w:line="300" w:lineRule="exact"/>
      <w:jc w:val="both"/>
    </w:pPr>
    <w:rPr>
      <w:rFonts w:ascii="Arial" w:eastAsia="SimSun" w:hAnsi="Arial" w:cs="Arial"/>
      <w:b/>
      <w:bCs/>
      <w:lang w:val="fr-FR" w:eastAsia="zh-CN"/>
    </w:rPr>
  </w:style>
  <w:style w:type="character" w:customStyle="1" w:styleId="TxtchapCar">
    <w:name w:val="Txtchap Car"/>
    <w:basedOn w:val="DefaultParagraphFont"/>
    <w:link w:val="Txtchap"/>
    <w:rsid w:val="00ED58F5"/>
    <w:rPr>
      <w:rFonts w:ascii="Arial" w:eastAsia="SimSun" w:hAnsi="Arial" w:cs="Arial"/>
      <w:szCs w:val="20"/>
      <w:lang w:val="fr-FR" w:eastAsia="zh-CN"/>
    </w:rPr>
  </w:style>
  <w:style w:type="paragraph" w:styleId="CommentSubject">
    <w:name w:val="annotation subject"/>
    <w:basedOn w:val="CommentText"/>
    <w:next w:val="CommentText"/>
    <w:link w:val="CommentSubjectChar"/>
    <w:uiPriority w:val="99"/>
    <w:semiHidden/>
    <w:unhideWhenUsed/>
    <w:rsid w:val="00837EEC"/>
    <w:rPr>
      <w:b/>
      <w:bCs/>
      <w:sz w:val="20"/>
      <w:szCs w:val="20"/>
    </w:rPr>
  </w:style>
  <w:style w:type="character" w:customStyle="1" w:styleId="CommentSubjectChar">
    <w:name w:val="Comment Subject Char"/>
    <w:basedOn w:val="CommentTextChar"/>
    <w:link w:val="CommentSubject"/>
    <w:uiPriority w:val="99"/>
    <w:semiHidden/>
    <w:rsid w:val="00837EEC"/>
    <w:rPr>
      <w:b/>
      <w:bCs/>
      <w:sz w:val="20"/>
      <w:szCs w:val="20"/>
    </w:rPr>
  </w:style>
  <w:style w:type="paragraph" w:styleId="Revision">
    <w:name w:val="Revision"/>
    <w:hidden/>
    <w:uiPriority w:val="99"/>
    <w:semiHidden/>
    <w:rsid w:val="003B057F"/>
  </w:style>
  <w:style w:type="character" w:styleId="FollowedHyperlink">
    <w:name w:val="FollowedHyperlink"/>
    <w:basedOn w:val="DefaultParagraphFont"/>
    <w:uiPriority w:val="99"/>
    <w:semiHidden/>
    <w:unhideWhenUsed/>
    <w:rsid w:val="000E5D36"/>
    <w:rPr>
      <w:color w:val="800080" w:themeColor="followedHyperlink"/>
      <w:u w:val="single"/>
    </w:rPr>
  </w:style>
  <w:style w:type="paragraph" w:customStyle="1" w:styleId="footnote1">
    <w:name w:val="@footnote 1"/>
    <w:basedOn w:val="FootnoteText"/>
    <w:link w:val="footnote1Char"/>
    <w:qFormat/>
    <w:rsid w:val="002E5AD7"/>
    <w:pPr>
      <w:tabs>
        <w:tab w:val="left" w:pos="1418"/>
      </w:tabs>
      <w:ind w:left="1418" w:hanging="567"/>
    </w:pPr>
    <w:rPr>
      <w:rFonts w:eastAsia="SimSun" w:cs="Times New Roman"/>
      <w:sz w:val="18"/>
      <w:szCs w:val="20"/>
      <w:lang w:val="en-US" w:eastAsia="zh-CN"/>
    </w:rPr>
  </w:style>
  <w:style w:type="character" w:customStyle="1" w:styleId="hps">
    <w:name w:val="hps"/>
    <w:rsid w:val="002E5AD7"/>
  </w:style>
  <w:style w:type="character" w:customStyle="1" w:styleId="footnote1Char">
    <w:name w:val="@footnote 1 Char"/>
    <w:link w:val="footnote1"/>
    <w:rsid w:val="002E5AD7"/>
    <w:rPr>
      <w:rFonts w:ascii="Arial" w:eastAsia="SimSun" w:hAnsi="Arial" w:cs="Times New Roman"/>
      <w:sz w:val="18"/>
      <w:szCs w:val="20"/>
      <w:lang w:val="en-US" w:eastAsia="zh-CN"/>
    </w:rPr>
  </w:style>
  <w:style w:type="paragraph" w:customStyle="1" w:styleId="Default">
    <w:name w:val="Default"/>
    <w:rsid w:val="008E75B7"/>
    <w:pPr>
      <w:autoSpaceDE w:val="0"/>
      <w:autoSpaceDN w:val="0"/>
      <w:adjustRightInd w:val="0"/>
    </w:pPr>
    <w:rPr>
      <w:rFonts w:ascii="Times New Roman" w:hAnsi="Times New Roman" w:cs="Times New Roman"/>
      <w:color w:val="000000"/>
      <w:lang w:val="en-GB"/>
    </w:rPr>
  </w:style>
  <w:style w:type="character" w:customStyle="1" w:styleId="atn">
    <w:name w:val="atn"/>
    <w:basedOn w:val="DefaultParagraphFont"/>
    <w:rsid w:val="0058733D"/>
  </w:style>
  <w:style w:type="character" w:styleId="Strong">
    <w:name w:val="Strong"/>
    <w:basedOn w:val="DefaultParagraphFont"/>
    <w:uiPriority w:val="22"/>
    <w:qFormat/>
    <w:rsid w:val="00216786"/>
    <w:rPr>
      <w:b/>
      <w:bCs/>
    </w:rPr>
  </w:style>
  <w:style w:type="character" w:customStyle="1" w:styleId="EnutiretCarCar">
    <w:name w:val="Enutiret Car Car"/>
    <w:rsid w:val="00415F08"/>
    <w:rPr>
      <w:rFonts w:ascii="Arial" w:eastAsia="SimSun" w:hAnsi="Arial" w:cs="Arial"/>
      <w:lang w:eastAsia="zh-CN"/>
    </w:rPr>
  </w:style>
  <w:style w:type="paragraph" w:customStyle="1" w:styleId="Informations">
    <w:name w:val="Informations"/>
    <w:basedOn w:val="Normal"/>
    <w:link w:val="InformationsCar"/>
    <w:rsid w:val="00415F08"/>
    <w:pPr>
      <w:tabs>
        <w:tab w:val="left" w:pos="567"/>
      </w:tabs>
      <w:snapToGrid w:val="0"/>
      <w:spacing w:after="60" w:line="280" w:lineRule="exact"/>
      <w:ind w:left="851"/>
      <w:jc w:val="both"/>
    </w:pPr>
    <w:rPr>
      <w:rFonts w:ascii="Arial" w:eastAsia="SimSun" w:hAnsi="Arial" w:cs="Arial"/>
      <w:i/>
      <w:color w:val="3366FF"/>
      <w:sz w:val="20"/>
      <w:szCs w:val="20"/>
      <w:lang w:val="fr-FR" w:eastAsia="zh-CN"/>
    </w:rPr>
  </w:style>
  <w:style w:type="character" w:customStyle="1" w:styleId="InformationsCar">
    <w:name w:val="Informations Car"/>
    <w:link w:val="Informations"/>
    <w:rsid w:val="00415F08"/>
    <w:rPr>
      <w:rFonts w:ascii="Arial" w:eastAsia="SimSun" w:hAnsi="Arial" w:cs="Arial"/>
      <w:i/>
      <w:color w:val="3366FF"/>
      <w:sz w:val="20"/>
      <w:szCs w:val="20"/>
      <w:lang w:val="fr-FR" w:eastAsia="zh-CN"/>
    </w:rPr>
  </w:style>
  <w:style w:type="paragraph" w:customStyle="1" w:styleId="COMParabodytext">
    <w:name w:val="COM Para body text"/>
    <w:basedOn w:val="Normal"/>
    <w:qFormat/>
    <w:rsid w:val="00573BEE"/>
    <w:pPr>
      <w:numPr>
        <w:numId w:val="38"/>
      </w:numPr>
      <w:tabs>
        <w:tab w:val="left" w:pos="567"/>
      </w:tabs>
      <w:snapToGrid w:val="0"/>
      <w:spacing w:after="120"/>
      <w:ind w:left="567" w:hanging="567"/>
      <w:jc w:val="both"/>
    </w:pPr>
    <w:rPr>
      <w:rFonts w:ascii="Arial" w:eastAsia="Times New Roman" w:hAnsi="Arial" w:cs="Arial"/>
      <w:snapToGrid w:val="0"/>
      <w:sz w:val="22"/>
      <w:szCs w:val="22"/>
      <w:lang w:val="en-US" w:eastAsia="en-US"/>
    </w:rPr>
  </w:style>
  <w:style w:type="paragraph" w:customStyle="1" w:styleId="diapo2">
    <w:name w:val="diapo2"/>
    <w:basedOn w:val="Normal"/>
    <w:link w:val="diapo2Car"/>
    <w:rsid w:val="00573BEE"/>
    <w:pPr>
      <w:keepNext/>
      <w:spacing w:before="200" w:after="60" w:line="280" w:lineRule="exact"/>
      <w:jc w:val="both"/>
    </w:pPr>
    <w:rPr>
      <w:rFonts w:ascii="Arial" w:eastAsia="SimSun" w:hAnsi="Arial" w:cs="Arial"/>
      <w:b/>
      <w:noProof/>
      <w:snapToGrid w:val="0"/>
      <w:szCs w:val="22"/>
      <w:lang w:val="fr-FR" w:eastAsia="en-US"/>
    </w:rPr>
  </w:style>
  <w:style w:type="character" w:customStyle="1" w:styleId="diapo2Car">
    <w:name w:val="diapo2 Car"/>
    <w:link w:val="diapo2"/>
    <w:rsid w:val="00573BEE"/>
    <w:rPr>
      <w:rFonts w:ascii="Arial" w:eastAsia="SimSun" w:hAnsi="Arial" w:cs="Arial"/>
      <w:b/>
      <w:noProof/>
      <w:snapToGrid w:val="0"/>
      <w:szCs w:val="22"/>
      <w:lang w:val="fr-FR" w:eastAsia="en-US"/>
    </w:rPr>
  </w:style>
  <w:style w:type="paragraph" w:customStyle="1" w:styleId="Marge">
    <w:name w:val="Marge"/>
    <w:basedOn w:val="Normal"/>
    <w:rsid w:val="00A832FA"/>
    <w:pPr>
      <w:tabs>
        <w:tab w:val="left" w:pos="567"/>
      </w:tabs>
      <w:snapToGrid w:val="0"/>
      <w:spacing w:after="240"/>
      <w:jc w:val="both"/>
    </w:pPr>
    <w:rPr>
      <w:rFonts w:ascii="Arial" w:eastAsia="Times New Roman" w:hAnsi="Arial" w:cs="Times New Roman"/>
      <w:sz w:val="22"/>
      <w:lang w:val="fr-FR" w:eastAsia="fr-FR"/>
    </w:rPr>
  </w:style>
  <w:style w:type="paragraph" w:styleId="EndnoteText">
    <w:name w:val="endnote text"/>
    <w:basedOn w:val="Normal"/>
    <w:link w:val="EndnoteTextChar"/>
    <w:uiPriority w:val="99"/>
    <w:semiHidden/>
    <w:unhideWhenUsed/>
    <w:rsid w:val="00AE6B77"/>
    <w:rPr>
      <w:sz w:val="20"/>
      <w:szCs w:val="20"/>
    </w:rPr>
  </w:style>
  <w:style w:type="character" w:customStyle="1" w:styleId="EndnoteTextChar">
    <w:name w:val="Endnote Text Char"/>
    <w:basedOn w:val="DefaultParagraphFont"/>
    <w:link w:val="EndnoteText"/>
    <w:uiPriority w:val="99"/>
    <w:semiHidden/>
    <w:rsid w:val="00AE6B77"/>
    <w:rPr>
      <w:sz w:val="20"/>
      <w:szCs w:val="20"/>
    </w:rPr>
  </w:style>
  <w:style w:type="character" w:styleId="EndnoteReference">
    <w:name w:val="endnote reference"/>
    <w:basedOn w:val="DefaultParagraphFont"/>
    <w:uiPriority w:val="99"/>
    <w:semiHidden/>
    <w:unhideWhenUsed/>
    <w:rsid w:val="00AE6B77"/>
    <w:rPr>
      <w:vertAlign w:val="superscript"/>
    </w:rPr>
  </w:style>
  <w:style w:type="paragraph" w:customStyle="1" w:styleId="Soustitre">
    <w:name w:val="Soustitre"/>
    <w:basedOn w:val="diapo2"/>
    <w:link w:val="SoustitreCar"/>
    <w:qFormat/>
    <w:rsid w:val="003F43A7"/>
    <w:pPr>
      <w:jc w:val="left"/>
    </w:pPr>
    <w:rPr>
      <w:bCs/>
      <w:i/>
      <w:snapToGrid/>
      <w:sz w:val="20"/>
      <w:szCs w:val="20"/>
    </w:rPr>
  </w:style>
  <w:style w:type="character" w:customStyle="1" w:styleId="SoustitreCar">
    <w:name w:val="Soustitre Car"/>
    <w:link w:val="Soustitre"/>
    <w:rsid w:val="003F43A7"/>
    <w:rPr>
      <w:rFonts w:ascii="Arial" w:eastAsia="SimSun" w:hAnsi="Arial" w:cs="Arial"/>
      <w:b/>
      <w:bCs/>
      <w:i/>
      <w:noProof/>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BB"/>
  </w:style>
  <w:style w:type="paragraph" w:styleId="Heading1">
    <w:name w:val="heading 1"/>
    <w:basedOn w:val="Normal"/>
    <w:next w:val="Normal"/>
    <w:link w:val="Heading1Char"/>
    <w:uiPriority w:val="9"/>
    <w:qFormat/>
    <w:rsid w:val="00553143"/>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3143"/>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143"/>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634BB"/>
    <w:pPr>
      <w:keepNext/>
      <w:keepLines/>
      <w:snapToGrid w:val="0"/>
      <w:spacing w:before="480" w:after="240" w:line="300" w:lineRule="exact"/>
      <w:outlineLvl w:val="3"/>
    </w:pPr>
    <w:rPr>
      <w:rFonts w:ascii="Arial" w:eastAsia="Times New Roman" w:hAnsi="Arial" w:cs="Arial"/>
      <w:b/>
      <w:bCs/>
      <w:caps/>
      <w:sz w:val="20"/>
      <w:lang w:val="fr-FR" w:eastAsia="en-US"/>
    </w:rPr>
  </w:style>
  <w:style w:type="paragraph" w:styleId="Heading5">
    <w:name w:val="heading 5"/>
    <w:basedOn w:val="Normal"/>
    <w:next w:val="Normal"/>
    <w:link w:val="Heading5Char"/>
    <w:uiPriority w:val="9"/>
    <w:semiHidden/>
    <w:unhideWhenUsed/>
    <w:qFormat/>
    <w:rsid w:val="0055314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14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14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14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314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7C"/>
    <w:pPr>
      <w:ind w:left="720"/>
      <w:contextualSpacing/>
    </w:pPr>
  </w:style>
  <w:style w:type="paragraph" w:customStyle="1" w:styleId="Niveauducommentaire11">
    <w:name w:val="Niveau du commentaire : 11"/>
    <w:basedOn w:val="Normal"/>
    <w:uiPriority w:val="99"/>
    <w:unhideWhenUsed/>
    <w:rsid w:val="00553143"/>
    <w:pPr>
      <w:keepNext/>
      <w:numPr>
        <w:numId w:val="2"/>
      </w:numPr>
      <w:contextualSpacing/>
      <w:outlineLvl w:val="0"/>
    </w:pPr>
    <w:rPr>
      <w:rFonts w:ascii="Verdana" w:hAnsi="Verdana"/>
    </w:rPr>
  </w:style>
  <w:style w:type="paragraph" w:customStyle="1" w:styleId="Niveauducommentaire21">
    <w:name w:val="Niveau du commentaire : 21"/>
    <w:basedOn w:val="Normal"/>
    <w:uiPriority w:val="99"/>
    <w:unhideWhenUsed/>
    <w:rsid w:val="00553143"/>
    <w:pPr>
      <w:keepNext/>
      <w:numPr>
        <w:ilvl w:val="1"/>
        <w:numId w:val="2"/>
      </w:numPr>
      <w:contextualSpacing/>
      <w:outlineLvl w:val="1"/>
    </w:pPr>
    <w:rPr>
      <w:rFonts w:ascii="Verdana" w:hAnsi="Verdana"/>
    </w:rPr>
  </w:style>
  <w:style w:type="paragraph" w:customStyle="1" w:styleId="Niveauducommentaire31">
    <w:name w:val="Niveau du commentaire : 31"/>
    <w:basedOn w:val="Normal"/>
    <w:uiPriority w:val="99"/>
    <w:unhideWhenUsed/>
    <w:rsid w:val="00553143"/>
    <w:pPr>
      <w:keepNext/>
      <w:numPr>
        <w:ilvl w:val="2"/>
        <w:numId w:val="2"/>
      </w:numPr>
      <w:contextualSpacing/>
      <w:outlineLvl w:val="2"/>
    </w:pPr>
    <w:rPr>
      <w:rFonts w:ascii="Verdana" w:hAnsi="Verdana"/>
    </w:rPr>
  </w:style>
  <w:style w:type="paragraph" w:customStyle="1" w:styleId="Niveauducommentaire41">
    <w:name w:val="Niveau du commentaire : 41"/>
    <w:basedOn w:val="Normal"/>
    <w:uiPriority w:val="99"/>
    <w:unhideWhenUsed/>
    <w:rsid w:val="00553143"/>
    <w:pPr>
      <w:keepNext/>
      <w:numPr>
        <w:ilvl w:val="3"/>
        <w:numId w:val="2"/>
      </w:numPr>
      <w:contextualSpacing/>
      <w:outlineLvl w:val="3"/>
    </w:pPr>
    <w:rPr>
      <w:rFonts w:ascii="Verdana" w:hAnsi="Verdana"/>
    </w:rPr>
  </w:style>
  <w:style w:type="paragraph" w:customStyle="1" w:styleId="Niveauducommentaire51">
    <w:name w:val="Niveau du commentaire : 51"/>
    <w:basedOn w:val="Normal"/>
    <w:uiPriority w:val="99"/>
    <w:semiHidden/>
    <w:unhideWhenUsed/>
    <w:rsid w:val="00553143"/>
    <w:pPr>
      <w:keepNext/>
      <w:numPr>
        <w:ilvl w:val="4"/>
        <w:numId w:val="2"/>
      </w:numPr>
      <w:contextualSpacing/>
      <w:outlineLvl w:val="4"/>
    </w:pPr>
    <w:rPr>
      <w:rFonts w:ascii="Verdana" w:hAnsi="Verdana"/>
    </w:rPr>
  </w:style>
  <w:style w:type="paragraph" w:customStyle="1" w:styleId="Niveauducommentaire61">
    <w:name w:val="Niveau du commentaire : 61"/>
    <w:basedOn w:val="Normal"/>
    <w:uiPriority w:val="99"/>
    <w:unhideWhenUsed/>
    <w:rsid w:val="00553143"/>
    <w:pPr>
      <w:keepNext/>
      <w:numPr>
        <w:ilvl w:val="5"/>
        <w:numId w:val="2"/>
      </w:numPr>
      <w:contextualSpacing/>
      <w:outlineLvl w:val="5"/>
    </w:pPr>
    <w:rPr>
      <w:rFonts w:ascii="Verdana" w:hAnsi="Verdana"/>
    </w:rPr>
  </w:style>
  <w:style w:type="paragraph" w:customStyle="1" w:styleId="Niveauducommentaire71">
    <w:name w:val="Niveau du commentaire : 71"/>
    <w:basedOn w:val="Normal"/>
    <w:uiPriority w:val="99"/>
    <w:semiHidden/>
    <w:unhideWhenUsed/>
    <w:rsid w:val="00553143"/>
    <w:pPr>
      <w:keepNext/>
      <w:numPr>
        <w:ilvl w:val="6"/>
        <w:numId w:val="2"/>
      </w:numPr>
      <w:contextualSpacing/>
      <w:outlineLvl w:val="6"/>
    </w:pPr>
    <w:rPr>
      <w:rFonts w:ascii="Verdana" w:hAnsi="Verdana"/>
    </w:rPr>
  </w:style>
  <w:style w:type="paragraph" w:customStyle="1" w:styleId="Niveauducommentaire81">
    <w:name w:val="Niveau du commentaire : 81"/>
    <w:basedOn w:val="Normal"/>
    <w:uiPriority w:val="99"/>
    <w:semiHidden/>
    <w:unhideWhenUsed/>
    <w:rsid w:val="00553143"/>
    <w:pPr>
      <w:keepNext/>
      <w:numPr>
        <w:ilvl w:val="7"/>
        <w:numId w:val="2"/>
      </w:numPr>
      <w:contextualSpacing/>
      <w:outlineLvl w:val="7"/>
    </w:pPr>
    <w:rPr>
      <w:rFonts w:ascii="Verdana" w:hAnsi="Verdana"/>
    </w:rPr>
  </w:style>
  <w:style w:type="paragraph" w:customStyle="1" w:styleId="Niveauducommentaire91">
    <w:name w:val="Niveau du commentaire : 91"/>
    <w:basedOn w:val="Normal"/>
    <w:uiPriority w:val="99"/>
    <w:semiHidden/>
    <w:unhideWhenUsed/>
    <w:rsid w:val="00553143"/>
    <w:pPr>
      <w:keepNext/>
      <w:numPr>
        <w:ilvl w:val="8"/>
        <w:numId w:val="2"/>
      </w:numPr>
      <w:contextualSpacing/>
      <w:outlineLvl w:val="8"/>
    </w:pPr>
    <w:rPr>
      <w:rFonts w:ascii="Verdana" w:hAnsi="Verdana"/>
    </w:rPr>
  </w:style>
  <w:style w:type="character" w:customStyle="1" w:styleId="Heading1Char">
    <w:name w:val="Heading 1 Char"/>
    <w:basedOn w:val="DefaultParagraphFont"/>
    <w:link w:val="Heading1"/>
    <w:uiPriority w:val="9"/>
    <w:rsid w:val="005531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53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143"/>
    <w:rPr>
      <w:rFonts w:asciiTheme="majorHAnsi" w:eastAsiaTheme="majorEastAsia" w:hAnsiTheme="majorHAnsi" w:cstheme="majorBidi"/>
      <w:b/>
      <w:bCs/>
      <w:color w:val="4F81BD" w:themeColor="accent1"/>
    </w:rPr>
  </w:style>
  <w:style w:type="character" w:customStyle="1" w:styleId="Heading4Char">
    <w:name w:val="Heading 4 Char"/>
    <w:link w:val="Heading4"/>
    <w:rsid w:val="000634BB"/>
    <w:rPr>
      <w:rFonts w:ascii="Arial" w:eastAsia="Times New Roman" w:hAnsi="Arial" w:cs="Arial"/>
      <w:b/>
      <w:bCs/>
      <w:caps/>
      <w:sz w:val="20"/>
      <w:lang w:val="fr-FR" w:eastAsia="en-US"/>
    </w:rPr>
  </w:style>
  <w:style w:type="character" w:customStyle="1" w:styleId="Heading5Char">
    <w:name w:val="Heading 5 Char"/>
    <w:basedOn w:val="DefaultParagraphFont"/>
    <w:link w:val="Heading5"/>
    <w:uiPriority w:val="9"/>
    <w:semiHidden/>
    <w:rsid w:val="00553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31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31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31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314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F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895"/>
    <w:rPr>
      <w:rFonts w:ascii="Lucida Grande" w:hAnsi="Lucida Grande" w:cs="Lucida Grande"/>
      <w:sz w:val="18"/>
      <w:szCs w:val="18"/>
    </w:rPr>
  </w:style>
  <w:style w:type="paragraph" w:styleId="FootnoteText">
    <w:name w:val="footnote text"/>
    <w:basedOn w:val="Normal"/>
    <w:link w:val="FootnoteTextChar"/>
    <w:unhideWhenUsed/>
    <w:rsid w:val="00E76965"/>
    <w:rPr>
      <w:rFonts w:ascii="Arial" w:hAnsi="Arial"/>
      <w:sz w:val="16"/>
    </w:rPr>
  </w:style>
  <w:style w:type="character" w:customStyle="1" w:styleId="FootnoteTextChar">
    <w:name w:val="Footnote Text Char"/>
    <w:basedOn w:val="DefaultParagraphFont"/>
    <w:link w:val="FootnoteText"/>
    <w:rsid w:val="00E76965"/>
    <w:rPr>
      <w:rFonts w:ascii="Arial" w:hAnsi="Arial"/>
      <w:sz w:val="16"/>
    </w:rPr>
  </w:style>
  <w:style w:type="character" w:styleId="FootnoteReference">
    <w:name w:val="footnote reference"/>
    <w:basedOn w:val="DefaultParagraphFont"/>
    <w:unhideWhenUsed/>
    <w:rsid w:val="00DF3895"/>
    <w:rPr>
      <w:vertAlign w:val="superscript"/>
    </w:rPr>
  </w:style>
  <w:style w:type="paragraph" w:styleId="NormalWeb">
    <w:name w:val="Normal (Web)"/>
    <w:basedOn w:val="Normal"/>
    <w:uiPriority w:val="99"/>
    <w:unhideWhenUsed/>
    <w:rsid w:val="00DF389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F3895"/>
    <w:rPr>
      <w:sz w:val="18"/>
      <w:szCs w:val="18"/>
    </w:rPr>
  </w:style>
  <w:style w:type="paragraph" w:styleId="CommentText">
    <w:name w:val="annotation text"/>
    <w:basedOn w:val="Normal"/>
    <w:link w:val="CommentTextChar"/>
    <w:unhideWhenUsed/>
    <w:rsid w:val="00DF3895"/>
  </w:style>
  <w:style w:type="character" w:customStyle="1" w:styleId="CommentTextChar">
    <w:name w:val="Comment Text Char"/>
    <w:basedOn w:val="DefaultParagraphFont"/>
    <w:link w:val="CommentText"/>
    <w:rsid w:val="00DF3895"/>
  </w:style>
  <w:style w:type="character" w:customStyle="1" w:styleId="st1">
    <w:name w:val="st1"/>
    <w:rsid w:val="00DF3895"/>
  </w:style>
  <w:style w:type="character" w:styleId="IntenseEmphasis">
    <w:name w:val="Intense Emphasis"/>
    <w:aliases w:val="Texte"/>
    <w:uiPriority w:val="21"/>
    <w:rsid w:val="00DF3895"/>
    <w:rPr>
      <w:rFonts w:ascii="Arial" w:hAnsi="Arial" w:cs="Arial"/>
      <w:sz w:val="22"/>
    </w:rPr>
  </w:style>
  <w:style w:type="paragraph" w:customStyle="1" w:styleId="1">
    <w:name w:val="1."/>
    <w:basedOn w:val="Normal"/>
    <w:link w:val="1Char"/>
    <w:qFormat/>
    <w:rsid w:val="00DF3895"/>
    <w:pPr>
      <w:tabs>
        <w:tab w:val="left" w:pos="680"/>
      </w:tabs>
      <w:autoSpaceDE w:val="0"/>
      <w:autoSpaceDN w:val="0"/>
      <w:adjustRightInd w:val="0"/>
      <w:spacing w:after="120"/>
      <w:ind w:left="1247" w:hanging="680"/>
    </w:pPr>
    <w:rPr>
      <w:rFonts w:ascii="Arial" w:eastAsia="SimSun" w:hAnsi="Arial" w:cs="Arial"/>
      <w:sz w:val="22"/>
      <w:szCs w:val="22"/>
      <w:lang w:val="es-ES" w:eastAsia="fr-FR"/>
    </w:rPr>
  </w:style>
  <w:style w:type="character" w:customStyle="1" w:styleId="1Char">
    <w:name w:val="1. Char"/>
    <w:link w:val="1"/>
    <w:locked/>
    <w:rsid w:val="00DF3895"/>
    <w:rPr>
      <w:rFonts w:ascii="Arial" w:eastAsia="SimSun" w:hAnsi="Arial" w:cs="Arial"/>
      <w:sz w:val="22"/>
      <w:szCs w:val="22"/>
      <w:lang w:val="es-ES" w:eastAsia="fr-FR"/>
    </w:rPr>
  </w:style>
  <w:style w:type="paragraph" w:customStyle="1" w:styleId="U1">
    <w:name w:val="U.1"/>
    <w:basedOn w:val="Normal"/>
    <w:qFormat/>
    <w:rsid w:val="00DF3895"/>
    <w:pPr>
      <w:widowControl w:val="0"/>
      <w:autoSpaceDE w:val="0"/>
      <w:autoSpaceDN w:val="0"/>
      <w:adjustRightInd w:val="0"/>
      <w:spacing w:after="120"/>
      <w:ind w:left="1814" w:hanging="567"/>
    </w:pPr>
    <w:rPr>
      <w:rFonts w:ascii="Arial" w:eastAsia="SimSun" w:hAnsi="Arial" w:cs="Arial"/>
      <w:sz w:val="22"/>
      <w:szCs w:val="22"/>
      <w:lang w:val="es-ES" w:eastAsia="fr-FR"/>
    </w:rPr>
  </w:style>
  <w:style w:type="paragraph" w:customStyle="1" w:styleId="II1">
    <w:name w:val="I.I.1"/>
    <w:basedOn w:val="Normal"/>
    <w:autoRedefine/>
    <w:qFormat/>
    <w:rsid w:val="00DF3895"/>
    <w:pPr>
      <w:keepNext/>
      <w:widowControl w:val="0"/>
      <w:tabs>
        <w:tab w:val="left" w:pos="1418"/>
      </w:tabs>
      <w:autoSpaceDE w:val="0"/>
      <w:autoSpaceDN w:val="0"/>
      <w:adjustRightInd w:val="0"/>
      <w:spacing w:after="120"/>
      <w:ind w:left="1247" w:hanging="680"/>
    </w:pPr>
    <w:rPr>
      <w:rFonts w:ascii="Arial" w:eastAsia="SimSun" w:hAnsi="Arial" w:cs="Arial"/>
      <w:sz w:val="22"/>
      <w:szCs w:val="22"/>
      <w:lang w:val="es-ES" w:eastAsia="fr-FR"/>
    </w:rPr>
  </w:style>
  <w:style w:type="character" w:styleId="Hyperlink">
    <w:name w:val="Hyperlink"/>
    <w:basedOn w:val="DefaultParagraphFont"/>
    <w:uiPriority w:val="99"/>
    <w:unhideWhenUsed/>
    <w:rsid w:val="0097629F"/>
    <w:rPr>
      <w:color w:val="0000FF" w:themeColor="hyperlink"/>
      <w:u w:val="single"/>
    </w:rPr>
  </w:style>
  <w:style w:type="paragraph" w:customStyle="1" w:styleId="Texte1">
    <w:name w:val="Texte1"/>
    <w:basedOn w:val="Normal"/>
    <w:link w:val="Texte1Car"/>
    <w:rsid w:val="000634BB"/>
    <w:pPr>
      <w:snapToGrid w:val="0"/>
      <w:spacing w:after="60" w:line="280" w:lineRule="exact"/>
      <w:ind w:left="851"/>
      <w:jc w:val="both"/>
    </w:pPr>
    <w:rPr>
      <w:rFonts w:ascii="Arial" w:eastAsia="SimSun" w:hAnsi="Arial" w:cs="Arial"/>
      <w:sz w:val="20"/>
      <w:szCs w:val="20"/>
      <w:lang w:val="en-GB" w:eastAsia="zh-CN"/>
    </w:rPr>
  </w:style>
  <w:style w:type="character" w:customStyle="1" w:styleId="Texte1Car">
    <w:name w:val="Texte1 Car"/>
    <w:link w:val="Texte1"/>
    <w:rsid w:val="000634BB"/>
    <w:rPr>
      <w:rFonts w:ascii="Arial" w:eastAsia="SimSun" w:hAnsi="Arial" w:cs="Arial"/>
      <w:sz w:val="20"/>
      <w:szCs w:val="20"/>
      <w:lang w:val="en-GB" w:eastAsia="zh-CN"/>
    </w:rPr>
  </w:style>
  <w:style w:type="paragraph" w:customStyle="1" w:styleId="Txtpucegras">
    <w:name w:val="Txtpucegras"/>
    <w:basedOn w:val="Texte1"/>
    <w:rsid w:val="00DA348E"/>
    <w:pPr>
      <w:ind w:left="0"/>
    </w:pPr>
  </w:style>
  <w:style w:type="paragraph" w:customStyle="1" w:styleId="Enutiret">
    <w:name w:val="Enutiret"/>
    <w:basedOn w:val="Texte1"/>
    <w:link w:val="EnutiretCar"/>
    <w:rsid w:val="00DA348E"/>
    <w:pPr>
      <w:numPr>
        <w:numId w:val="27"/>
      </w:numPr>
    </w:pPr>
  </w:style>
  <w:style w:type="character" w:customStyle="1" w:styleId="EnutiretCar">
    <w:name w:val="Enutiret Car"/>
    <w:basedOn w:val="Texte1Car"/>
    <w:link w:val="Enutiret"/>
    <w:rsid w:val="00DA348E"/>
    <w:rPr>
      <w:rFonts w:ascii="Arial" w:eastAsia="SimSun" w:hAnsi="Arial" w:cs="Arial"/>
      <w:sz w:val="20"/>
      <w:szCs w:val="20"/>
      <w:lang w:val="en-GB" w:eastAsia="zh-CN"/>
    </w:rPr>
  </w:style>
  <w:style w:type="paragraph" w:customStyle="1" w:styleId="Normal1">
    <w:name w:val="Normal1"/>
    <w:rsid w:val="00DA348E"/>
    <w:rPr>
      <w:rFonts w:ascii="Cambria" w:eastAsia="Cambria" w:hAnsi="Cambria" w:cs="Cambria"/>
      <w:color w:val="000000"/>
      <w:szCs w:val="20"/>
    </w:rPr>
  </w:style>
  <w:style w:type="table" w:styleId="TableGrid">
    <w:name w:val="Table Grid"/>
    <w:basedOn w:val="TableNormal"/>
    <w:uiPriority w:val="59"/>
    <w:rsid w:val="00537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34BB"/>
    <w:pPr>
      <w:tabs>
        <w:tab w:val="center" w:pos="4536"/>
        <w:tab w:val="right" w:pos="9072"/>
      </w:tabs>
    </w:pPr>
  </w:style>
  <w:style w:type="character" w:customStyle="1" w:styleId="HeaderChar">
    <w:name w:val="Header Char"/>
    <w:basedOn w:val="DefaultParagraphFont"/>
    <w:link w:val="Header"/>
    <w:uiPriority w:val="99"/>
    <w:rsid w:val="000634BB"/>
  </w:style>
  <w:style w:type="paragraph" w:styleId="Footer">
    <w:name w:val="footer"/>
    <w:basedOn w:val="Normal"/>
    <w:link w:val="FooterChar"/>
    <w:uiPriority w:val="99"/>
    <w:unhideWhenUsed/>
    <w:rsid w:val="000634BB"/>
    <w:pPr>
      <w:tabs>
        <w:tab w:val="center" w:pos="4536"/>
        <w:tab w:val="right" w:pos="9072"/>
      </w:tabs>
    </w:pPr>
  </w:style>
  <w:style w:type="character" w:customStyle="1" w:styleId="FooterChar">
    <w:name w:val="Footer Char"/>
    <w:basedOn w:val="DefaultParagraphFont"/>
    <w:link w:val="Footer"/>
    <w:uiPriority w:val="99"/>
    <w:rsid w:val="000634BB"/>
  </w:style>
  <w:style w:type="paragraph" w:customStyle="1" w:styleId="Chapitre">
    <w:name w:val="Chapitre"/>
    <w:basedOn w:val="Heading1"/>
    <w:link w:val="ChapitreCar"/>
    <w:rsid w:val="000634BB"/>
    <w:pPr>
      <w:numPr>
        <w:numId w:val="0"/>
      </w:num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0634BB"/>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Normal"/>
    <w:link w:val="UPlanCar"/>
    <w:rsid w:val="000634BB"/>
    <w:pPr>
      <w:keepNext/>
      <w:keepLines/>
      <w:tabs>
        <w:tab w:val="left" w:pos="567"/>
      </w:tabs>
      <w:snapToGrid w:val="0"/>
      <w:spacing w:before="480" w:line="480" w:lineRule="exact"/>
      <w:outlineLvl w:val="0"/>
    </w:pPr>
    <w:rPr>
      <w:rFonts w:ascii="Arial" w:eastAsia="Times New Roman" w:hAnsi="Arial"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0634BB"/>
    <w:rPr>
      <w:rFonts w:ascii="Arial" w:eastAsia="Times New Roman" w:hAnsi="Arial" w:cs="Arial"/>
      <w:b/>
      <w:bCs/>
      <w:caps/>
      <w:noProof/>
      <w:snapToGrid w:val="0"/>
      <w:color w:val="3366FF"/>
      <w:kern w:val="28"/>
      <w:sz w:val="48"/>
      <w:szCs w:val="48"/>
      <w:lang w:val="en-GB" w:eastAsia="zh-CN"/>
    </w:rPr>
  </w:style>
  <w:style w:type="paragraph" w:customStyle="1" w:styleId="Titcoul">
    <w:name w:val="Titcoul"/>
    <w:basedOn w:val="Title"/>
    <w:link w:val="TitcoulCar"/>
    <w:rsid w:val="000634BB"/>
    <w:pPr>
      <w:keepNext/>
      <w:widowControl w:val="0"/>
      <w:pBdr>
        <w:bottom w:val="none" w:sz="0" w:space="0" w:color="auto"/>
      </w:pBdr>
      <w:tabs>
        <w:tab w:val="left" w:pos="851"/>
      </w:tabs>
      <w:snapToGrid w:val="0"/>
      <w:spacing w:before="720" w:after="240" w:line="320" w:lineRule="exact"/>
      <w:contextualSpacing w:val="0"/>
    </w:pPr>
    <w:rPr>
      <w:rFonts w:ascii="Arial" w:eastAsia="SimSun" w:hAnsi="Arial" w:cs="Arial"/>
      <w:b/>
      <w:bCs/>
      <w:caps/>
      <w:snapToGrid w:val="0"/>
      <w:color w:val="3366FF"/>
      <w:spacing w:val="0"/>
      <w:kern w:val="0"/>
      <w:sz w:val="24"/>
      <w:szCs w:val="24"/>
      <w:lang w:val="en-US" w:eastAsia="zh-CN"/>
    </w:rPr>
  </w:style>
  <w:style w:type="character" w:customStyle="1" w:styleId="TitcoulCar">
    <w:name w:val="Titcoul Car"/>
    <w:link w:val="Titcoul"/>
    <w:rsid w:val="000634BB"/>
    <w:rPr>
      <w:rFonts w:ascii="Arial" w:eastAsia="SimSun" w:hAnsi="Arial" w:cs="Arial"/>
      <w:b/>
      <w:bCs/>
      <w:caps/>
      <w:snapToGrid w:val="0"/>
      <w:color w:val="3366FF"/>
      <w:lang w:val="en-US" w:eastAsia="zh-CN"/>
    </w:rPr>
  </w:style>
  <w:style w:type="paragraph" w:styleId="Title">
    <w:name w:val="Title"/>
    <w:basedOn w:val="Normal"/>
    <w:next w:val="Normal"/>
    <w:link w:val="TitleChar"/>
    <w:uiPriority w:val="10"/>
    <w:qFormat/>
    <w:rsid w:val="00063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4B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rsid w:val="00327769"/>
    <w:rPr>
      <w:rFonts w:ascii="Arial" w:hAnsi="Arial"/>
      <w:b w:val="0"/>
      <w:i w:val="0"/>
      <w:color w:val="auto"/>
      <w:sz w:val="16"/>
    </w:rPr>
  </w:style>
  <w:style w:type="paragraph" w:customStyle="1" w:styleId="Txtchap">
    <w:name w:val="Txtchap"/>
    <w:basedOn w:val="Normal"/>
    <w:link w:val="TxtchapCar"/>
    <w:rsid w:val="00ED58F5"/>
    <w:pPr>
      <w:keepNext/>
      <w:snapToGrid w:val="0"/>
      <w:spacing w:after="120" w:line="360" w:lineRule="exact"/>
      <w:jc w:val="both"/>
    </w:pPr>
    <w:rPr>
      <w:rFonts w:ascii="Arial" w:eastAsia="SimSun" w:hAnsi="Arial" w:cs="Arial"/>
      <w:szCs w:val="20"/>
      <w:lang w:val="fr-FR" w:eastAsia="zh-CN"/>
    </w:rPr>
  </w:style>
  <w:style w:type="paragraph" w:customStyle="1" w:styleId="Chapinfo">
    <w:name w:val="Chapinfo"/>
    <w:basedOn w:val="Txtchap"/>
    <w:link w:val="ChapinfoCar"/>
    <w:rsid w:val="00ED58F5"/>
    <w:pPr>
      <w:keepNext w:val="0"/>
      <w:spacing w:before="480" w:after="0" w:line="320" w:lineRule="exact"/>
      <w:ind w:left="567"/>
    </w:pPr>
    <w:rPr>
      <w:i/>
      <w:iCs/>
      <w:color w:val="3366FF"/>
      <w:szCs w:val="24"/>
    </w:rPr>
  </w:style>
  <w:style w:type="character" w:customStyle="1" w:styleId="ChapinfoCar">
    <w:name w:val="Chapinfo Car"/>
    <w:link w:val="Chapinfo"/>
    <w:rsid w:val="00ED58F5"/>
    <w:rPr>
      <w:rFonts w:ascii="Arial" w:eastAsia="SimSun" w:hAnsi="Arial" w:cs="Arial"/>
      <w:i/>
      <w:iCs/>
      <w:color w:val="3366FF"/>
      <w:lang w:val="fr-FR" w:eastAsia="zh-CN"/>
    </w:rPr>
  </w:style>
  <w:style w:type="paragraph" w:customStyle="1" w:styleId="Sschap">
    <w:name w:val="Sschap"/>
    <w:basedOn w:val="Normal"/>
    <w:autoRedefine/>
    <w:rsid w:val="00ED58F5"/>
    <w:pPr>
      <w:widowControl w:val="0"/>
      <w:tabs>
        <w:tab w:val="left" w:pos="567"/>
      </w:tabs>
      <w:snapToGrid w:val="0"/>
      <w:spacing w:before="600" w:after="480" w:line="300" w:lineRule="exact"/>
      <w:jc w:val="both"/>
    </w:pPr>
    <w:rPr>
      <w:rFonts w:ascii="Arial" w:eastAsia="SimSun" w:hAnsi="Arial" w:cs="Arial"/>
      <w:b/>
      <w:bCs/>
      <w:lang w:val="fr-FR" w:eastAsia="zh-CN"/>
    </w:rPr>
  </w:style>
  <w:style w:type="character" w:customStyle="1" w:styleId="TxtchapCar">
    <w:name w:val="Txtchap Car"/>
    <w:basedOn w:val="DefaultParagraphFont"/>
    <w:link w:val="Txtchap"/>
    <w:rsid w:val="00ED58F5"/>
    <w:rPr>
      <w:rFonts w:ascii="Arial" w:eastAsia="SimSun" w:hAnsi="Arial" w:cs="Arial"/>
      <w:szCs w:val="20"/>
      <w:lang w:val="fr-FR" w:eastAsia="zh-CN"/>
    </w:rPr>
  </w:style>
  <w:style w:type="paragraph" w:styleId="CommentSubject">
    <w:name w:val="annotation subject"/>
    <w:basedOn w:val="CommentText"/>
    <w:next w:val="CommentText"/>
    <w:link w:val="CommentSubjectChar"/>
    <w:uiPriority w:val="99"/>
    <w:semiHidden/>
    <w:unhideWhenUsed/>
    <w:rsid w:val="00837EEC"/>
    <w:rPr>
      <w:b/>
      <w:bCs/>
      <w:sz w:val="20"/>
      <w:szCs w:val="20"/>
    </w:rPr>
  </w:style>
  <w:style w:type="character" w:customStyle="1" w:styleId="CommentSubjectChar">
    <w:name w:val="Comment Subject Char"/>
    <w:basedOn w:val="CommentTextChar"/>
    <w:link w:val="CommentSubject"/>
    <w:uiPriority w:val="99"/>
    <w:semiHidden/>
    <w:rsid w:val="00837EEC"/>
    <w:rPr>
      <w:b/>
      <w:bCs/>
      <w:sz w:val="20"/>
      <w:szCs w:val="20"/>
    </w:rPr>
  </w:style>
  <w:style w:type="paragraph" w:styleId="Revision">
    <w:name w:val="Revision"/>
    <w:hidden/>
    <w:uiPriority w:val="99"/>
    <w:semiHidden/>
    <w:rsid w:val="003B057F"/>
  </w:style>
  <w:style w:type="character" w:styleId="FollowedHyperlink">
    <w:name w:val="FollowedHyperlink"/>
    <w:basedOn w:val="DefaultParagraphFont"/>
    <w:uiPriority w:val="99"/>
    <w:semiHidden/>
    <w:unhideWhenUsed/>
    <w:rsid w:val="000E5D36"/>
    <w:rPr>
      <w:color w:val="800080" w:themeColor="followedHyperlink"/>
      <w:u w:val="single"/>
    </w:rPr>
  </w:style>
  <w:style w:type="paragraph" w:customStyle="1" w:styleId="footnote1">
    <w:name w:val="@footnote 1"/>
    <w:basedOn w:val="FootnoteText"/>
    <w:link w:val="footnote1Char"/>
    <w:qFormat/>
    <w:rsid w:val="002E5AD7"/>
    <w:pPr>
      <w:tabs>
        <w:tab w:val="left" w:pos="1418"/>
      </w:tabs>
      <w:ind w:left="1418" w:hanging="567"/>
    </w:pPr>
    <w:rPr>
      <w:rFonts w:eastAsia="SimSun" w:cs="Times New Roman"/>
      <w:sz w:val="18"/>
      <w:szCs w:val="20"/>
      <w:lang w:val="en-US" w:eastAsia="zh-CN"/>
    </w:rPr>
  </w:style>
  <w:style w:type="character" w:customStyle="1" w:styleId="hps">
    <w:name w:val="hps"/>
    <w:rsid w:val="002E5AD7"/>
  </w:style>
  <w:style w:type="character" w:customStyle="1" w:styleId="footnote1Char">
    <w:name w:val="@footnote 1 Char"/>
    <w:link w:val="footnote1"/>
    <w:rsid w:val="002E5AD7"/>
    <w:rPr>
      <w:rFonts w:ascii="Arial" w:eastAsia="SimSun" w:hAnsi="Arial" w:cs="Times New Roman"/>
      <w:sz w:val="18"/>
      <w:szCs w:val="20"/>
      <w:lang w:val="en-US" w:eastAsia="zh-CN"/>
    </w:rPr>
  </w:style>
  <w:style w:type="paragraph" w:customStyle="1" w:styleId="Default">
    <w:name w:val="Default"/>
    <w:rsid w:val="008E75B7"/>
    <w:pPr>
      <w:autoSpaceDE w:val="0"/>
      <w:autoSpaceDN w:val="0"/>
      <w:adjustRightInd w:val="0"/>
    </w:pPr>
    <w:rPr>
      <w:rFonts w:ascii="Times New Roman" w:hAnsi="Times New Roman" w:cs="Times New Roman"/>
      <w:color w:val="000000"/>
      <w:lang w:val="en-GB"/>
    </w:rPr>
  </w:style>
  <w:style w:type="character" w:customStyle="1" w:styleId="atn">
    <w:name w:val="atn"/>
    <w:basedOn w:val="DefaultParagraphFont"/>
    <w:rsid w:val="0058733D"/>
  </w:style>
  <w:style w:type="character" w:styleId="Strong">
    <w:name w:val="Strong"/>
    <w:basedOn w:val="DefaultParagraphFont"/>
    <w:uiPriority w:val="22"/>
    <w:qFormat/>
    <w:rsid w:val="00216786"/>
    <w:rPr>
      <w:b/>
      <w:bCs/>
    </w:rPr>
  </w:style>
  <w:style w:type="character" w:customStyle="1" w:styleId="EnutiretCarCar">
    <w:name w:val="Enutiret Car Car"/>
    <w:rsid w:val="00415F08"/>
    <w:rPr>
      <w:rFonts w:ascii="Arial" w:eastAsia="SimSun" w:hAnsi="Arial" w:cs="Arial"/>
      <w:lang w:eastAsia="zh-CN"/>
    </w:rPr>
  </w:style>
  <w:style w:type="paragraph" w:customStyle="1" w:styleId="Informations">
    <w:name w:val="Informations"/>
    <w:basedOn w:val="Normal"/>
    <w:link w:val="InformationsCar"/>
    <w:rsid w:val="00415F08"/>
    <w:pPr>
      <w:tabs>
        <w:tab w:val="left" w:pos="567"/>
      </w:tabs>
      <w:snapToGrid w:val="0"/>
      <w:spacing w:after="60" w:line="280" w:lineRule="exact"/>
      <w:ind w:left="851"/>
      <w:jc w:val="both"/>
    </w:pPr>
    <w:rPr>
      <w:rFonts w:ascii="Arial" w:eastAsia="SimSun" w:hAnsi="Arial" w:cs="Arial"/>
      <w:i/>
      <w:color w:val="3366FF"/>
      <w:sz w:val="20"/>
      <w:szCs w:val="20"/>
      <w:lang w:val="fr-FR" w:eastAsia="zh-CN"/>
    </w:rPr>
  </w:style>
  <w:style w:type="character" w:customStyle="1" w:styleId="InformationsCar">
    <w:name w:val="Informations Car"/>
    <w:link w:val="Informations"/>
    <w:rsid w:val="00415F08"/>
    <w:rPr>
      <w:rFonts w:ascii="Arial" w:eastAsia="SimSun" w:hAnsi="Arial" w:cs="Arial"/>
      <w:i/>
      <w:color w:val="3366FF"/>
      <w:sz w:val="20"/>
      <w:szCs w:val="20"/>
      <w:lang w:val="fr-FR" w:eastAsia="zh-CN"/>
    </w:rPr>
  </w:style>
  <w:style w:type="paragraph" w:customStyle="1" w:styleId="COMParabodytext">
    <w:name w:val="COM Para body text"/>
    <w:basedOn w:val="Normal"/>
    <w:qFormat/>
    <w:rsid w:val="00573BEE"/>
    <w:pPr>
      <w:numPr>
        <w:numId w:val="38"/>
      </w:numPr>
      <w:tabs>
        <w:tab w:val="left" w:pos="567"/>
      </w:tabs>
      <w:snapToGrid w:val="0"/>
      <w:spacing w:after="120"/>
      <w:ind w:left="567" w:hanging="567"/>
      <w:jc w:val="both"/>
    </w:pPr>
    <w:rPr>
      <w:rFonts w:ascii="Arial" w:eastAsia="Times New Roman" w:hAnsi="Arial" w:cs="Arial"/>
      <w:snapToGrid w:val="0"/>
      <w:sz w:val="22"/>
      <w:szCs w:val="22"/>
      <w:lang w:val="en-US" w:eastAsia="en-US"/>
    </w:rPr>
  </w:style>
  <w:style w:type="paragraph" w:customStyle="1" w:styleId="diapo2">
    <w:name w:val="diapo2"/>
    <w:basedOn w:val="Normal"/>
    <w:link w:val="diapo2Car"/>
    <w:rsid w:val="00573BEE"/>
    <w:pPr>
      <w:keepNext/>
      <w:spacing w:before="200" w:after="60" w:line="280" w:lineRule="exact"/>
      <w:jc w:val="both"/>
    </w:pPr>
    <w:rPr>
      <w:rFonts w:ascii="Arial" w:eastAsia="SimSun" w:hAnsi="Arial" w:cs="Arial"/>
      <w:b/>
      <w:noProof/>
      <w:snapToGrid w:val="0"/>
      <w:szCs w:val="22"/>
      <w:lang w:val="fr-FR" w:eastAsia="en-US"/>
    </w:rPr>
  </w:style>
  <w:style w:type="character" w:customStyle="1" w:styleId="diapo2Car">
    <w:name w:val="diapo2 Car"/>
    <w:link w:val="diapo2"/>
    <w:rsid w:val="00573BEE"/>
    <w:rPr>
      <w:rFonts w:ascii="Arial" w:eastAsia="SimSun" w:hAnsi="Arial" w:cs="Arial"/>
      <w:b/>
      <w:noProof/>
      <w:snapToGrid w:val="0"/>
      <w:szCs w:val="22"/>
      <w:lang w:val="fr-FR" w:eastAsia="en-US"/>
    </w:rPr>
  </w:style>
  <w:style w:type="paragraph" w:customStyle="1" w:styleId="Marge">
    <w:name w:val="Marge"/>
    <w:basedOn w:val="Normal"/>
    <w:rsid w:val="00A832FA"/>
    <w:pPr>
      <w:tabs>
        <w:tab w:val="left" w:pos="567"/>
      </w:tabs>
      <w:snapToGrid w:val="0"/>
      <w:spacing w:after="240"/>
      <w:jc w:val="both"/>
    </w:pPr>
    <w:rPr>
      <w:rFonts w:ascii="Arial" w:eastAsia="Times New Roman" w:hAnsi="Arial" w:cs="Times New Roman"/>
      <w:sz w:val="22"/>
      <w:lang w:val="fr-FR" w:eastAsia="fr-FR"/>
    </w:rPr>
  </w:style>
  <w:style w:type="paragraph" w:styleId="EndnoteText">
    <w:name w:val="endnote text"/>
    <w:basedOn w:val="Normal"/>
    <w:link w:val="EndnoteTextChar"/>
    <w:uiPriority w:val="99"/>
    <w:semiHidden/>
    <w:unhideWhenUsed/>
    <w:rsid w:val="00AE6B77"/>
    <w:rPr>
      <w:sz w:val="20"/>
      <w:szCs w:val="20"/>
    </w:rPr>
  </w:style>
  <w:style w:type="character" w:customStyle="1" w:styleId="EndnoteTextChar">
    <w:name w:val="Endnote Text Char"/>
    <w:basedOn w:val="DefaultParagraphFont"/>
    <w:link w:val="EndnoteText"/>
    <w:uiPriority w:val="99"/>
    <w:semiHidden/>
    <w:rsid w:val="00AE6B77"/>
    <w:rPr>
      <w:sz w:val="20"/>
      <w:szCs w:val="20"/>
    </w:rPr>
  </w:style>
  <w:style w:type="character" w:styleId="EndnoteReference">
    <w:name w:val="endnote reference"/>
    <w:basedOn w:val="DefaultParagraphFont"/>
    <w:uiPriority w:val="99"/>
    <w:semiHidden/>
    <w:unhideWhenUsed/>
    <w:rsid w:val="00AE6B77"/>
    <w:rPr>
      <w:vertAlign w:val="superscript"/>
    </w:rPr>
  </w:style>
  <w:style w:type="paragraph" w:customStyle="1" w:styleId="Soustitre">
    <w:name w:val="Soustitre"/>
    <w:basedOn w:val="diapo2"/>
    <w:link w:val="SoustitreCar"/>
    <w:qFormat/>
    <w:rsid w:val="003F43A7"/>
    <w:pPr>
      <w:jc w:val="left"/>
    </w:pPr>
    <w:rPr>
      <w:bCs/>
      <w:i/>
      <w:snapToGrid/>
      <w:sz w:val="20"/>
      <w:szCs w:val="20"/>
    </w:rPr>
  </w:style>
  <w:style w:type="character" w:customStyle="1" w:styleId="SoustitreCar">
    <w:name w:val="Soustitre Car"/>
    <w:link w:val="Soustitre"/>
    <w:rsid w:val="003F43A7"/>
    <w:rPr>
      <w:rFonts w:ascii="Arial" w:eastAsia="SimSun" w:hAnsi="Arial" w:cs="Arial"/>
      <w:b/>
      <w:bCs/>
      <w:i/>
      <w:noProof/>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08">
      <w:bodyDiv w:val="1"/>
      <w:marLeft w:val="0"/>
      <w:marRight w:val="0"/>
      <w:marTop w:val="0"/>
      <w:marBottom w:val="0"/>
      <w:divBdr>
        <w:top w:val="none" w:sz="0" w:space="0" w:color="auto"/>
        <w:left w:val="none" w:sz="0" w:space="0" w:color="auto"/>
        <w:bottom w:val="none" w:sz="0" w:space="0" w:color="auto"/>
        <w:right w:val="none" w:sz="0" w:space="0" w:color="auto"/>
      </w:divBdr>
    </w:div>
    <w:div w:id="107507312">
      <w:bodyDiv w:val="1"/>
      <w:marLeft w:val="0"/>
      <w:marRight w:val="0"/>
      <w:marTop w:val="0"/>
      <w:marBottom w:val="0"/>
      <w:divBdr>
        <w:top w:val="none" w:sz="0" w:space="0" w:color="auto"/>
        <w:left w:val="none" w:sz="0" w:space="0" w:color="auto"/>
        <w:bottom w:val="none" w:sz="0" w:space="0" w:color="auto"/>
        <w:right w:val="none" w:sz="0" w:space="0" w:color="auto"/>
      </w:divBdr>
    </w:div>
    <w:div w:id="117182786">
      <w:bodyDiv w:val="1"/>
      <w:marLeft w:val="0"/>
      <w:marRight w:val="0"/>
      <w:marTop w:val="0"/>
      <w:marBottom w:val="0"/>
      <w:divBdr>
        <w:top w:val="none" w:sz="0" w:space="0" w:color="auto"/>
        <w:left w:val="none" w:sz="0" w:space="0" w:color="auto"/>
        <w:bottom w:val="none" w:sz="0" w:space="0" w:color="auto"/>
        <w:right w:val="none" w:sz="0" w:space="0" w:color="auto"/>
      </w:divBdr>
    </w:div>
    <w:div w:id="160243188">
      <w:bodyDiv w:val="1"/>
      <w:marLeft w:val="0"/>
      <w:marRight w:val="0"/>
      <w:marTop w:val="0"/>
      <w:marBottom w:val="0"/>
      <w:divBdr>
        <w:top w:val="none" w:sz="0" w:space="0" w:color="auto"/>
        <w:left w:val="none" w:sz="0" w:space="0" w:color="auto"/>
        <w:bottom w:val="none" w:sz="0" w:space="0" w:color="auto"/>
        <w:right w:val="none" w:sz="0" w:space="0" w:color="auto"/>
      </w:divBdr>
    </w:div>
    <w:div w:id="375353212">
      <w:bodyDiv w:val="1"/>
      <w:marLeft w:val="0"/>
      <w:marRight w:val="0"/>
      <w:marTop w:val="0"/>
      <w:marBottom w:val="0"/>
      <w:divBdr>
        <w:top w:val="none" w:sz="0" w:space="0" w:color="auto"/>
        <w:left w:val="none" w:sz="0" w:space="0" w:color="auto"/>
        <w:bottom w:val="none" w:sz="0" w:space="0" w:color="auto"/>
        <w:right w:val="none" w:sz="0" w:space="0" w:color="auto"/>
      </w:divBdr>
    </w:div>
    <w:div w:id="384138472">
      <w:bodyDiv w:val="1"/>
      <w:marLeft w:val="0"/>
      <w:marRight w:val="0"/>
      <w:marTop w:val="0"/>
      <w:marBottom w:val="0"/>
      <w:divBdr>
        <w:top w:val="none" w:sz="0" w:space="0" w:color="auto"/>
        <w:left w:val="none" w:sz="0" w:space="0" w:color="auto"/>
        <w:bottom w:val="none" w:sz="0" w:space="0" w:color="auto"/>
        <w:right w:val="none" w:sz="0" w:space="0" w:color="auto"/>
      </w:divBdr>
    </w:div>
    <w:div w:id="481167244">
      <w:bodyDiv w:val="1"/>
      <w:marLeft w:val="0"/>
      <w:marRight w:val="0"/>
      <w:marTop w:val="0"/>
      <w:marBottom w:val="0"/>
      <w:divBdr>
        <w:top w:val="none" w:sz="0" w:space="0" w:color="auto"/>
        <w:left w:val="none" w:sz="0" w:space="0" w:color="auto"/>
        <w:bottom w:val="none" w:sz="0" w:space="0" w:color="auto"/>
        <w:right w:val="none" w:sz="0" w:space="0" w:color="auto"/>
      </w:divBdr>
    </w:div>
    <w:div w:id="509835105">
      <w:bodyDiv w:val="1"/>
      <w:marLeft w:val="0"/>
      <w:marRight w:val="0"/>
      <w:marTop w:val="0"/>
      <w:marBottom w:val="0"/>
      <w:divBdr>
        <w:top w:val="none" w:sz="0" w:space="0" w:color="auto"/>
        <w:left w:val="none" w:sz="0" w:space="0" w:color="auto"/>
        <w:bottom w:val="none" w:sz="0" w:space="0" w:color="auto"/>
        <w:right w:val="none" w:sz="0" w:space="0" w:color="auto"/>
      </w:divBdr>
    </w:div>
    <w:div w:id="687222254">
      <w:bodyDiv w:val="1"/>
      <w:marLeft w:val="0"/>
      <w:marRight w:val="0"/>
      <w:marTop w:val="0"/>
      <w:marBottom w:val="0"/>
      <w:divBdr>
        <w:top w:val="none" w:sz="0" w:space="0" w:color="auto"/>
        <w:left w:val="none" w:sz="0" w:space="0" w:color="auto"/>
        <w:bottom w:val="none" w:sz="0" w:space="0" w:color="auto"/>
        <w:right w:val="none" w:sz="0" w:space="0" w:color="auto"/>
      </w:divBdr>
    </w:div>
    <w:div w:id="1014309391">
      <w:bodyDiv w:val="1"/>
      <w:marLeft w:val="0"/>
      <w:marRight w:val="0"/>
      <w:marTop w:val="0"/>
      <w:marBottom w:val="0"/>
      <w:divBdr>
        <w:top w:val="none" w:sz="0" w:space="0" w:color="auto"/>
        <w:left w:val="none" w:sz="0" w:space="0" w:color="auto"/>
        <w:bottom w:val="none" w:sz="0" w:space="0" w:color="auto"/>
        <w:right w:val="none" w:sz="0" w:space="0" w:color="auto"/>
      </w:divBdr>
      <w:divsChild>
        <w:div w:id="281544135">
          <w:marLeft w:val="0"/>
          <w:marRight w:val="0"/>
          <w:marTop w:val="0"/>
          <w:marBottom w:val="0"/>
          <w:divBdr>
            <w:top w:val="none" w:sz="0" w:space="0" w:color="auto"/>
            <w:left w:val="none" w:sz="0" w:space="0" w:color="auto"/>
            <w:bottom w:val="none" w:sz="0" w:space="0" w:color="auto"/>
            <w:right w:val="none" w:sz="0" w:space="0" w:color="auto"/>
          </w:divBdr>
          <w:divsChild>
            <w:div w:id="883249168">
              <w:marLeft w:val="0"/>
              <w:marRight w:val="0"/>
              <w:marTop w:val="0"/>
              <w:marBottom w:val="0"/>
              <w:divBdr>
                <w:top w:val="none" w:sz="0" w:space="0" w:color="auto"/>
                <w:left w:val="none" w:sz="0" w:space="0" w:color="auto"/>
                <w:bottom w:val="none" w:sz="0" w:space="0" w:color="auto"/>
                <w:right w:val="none" w:sz="0" w:space="0" w:color="auto"/>
              </w:divBdr>
              <w:divsChild>
                <w:div w:id="21589798">
                  <w:marLeft w:val="0"/>
                  <w:marRight w:val="0"/>
                  <w:marTop w:val="0"/>
                  <w:marBottom w:val="0"/>
                  <w:divBdr>
                    <w:top w:val="none" w:sz="0" w:space="0" w:color="auto"/>
                    <w:left w:val="none" w:sz="0" w:space="0" w:color="auto"/>
                    <w:bottom w:val="none" w:sz="0" w:space="0" w:color="auto"/>
                    <w:right w:val="none" w:sz="0" w:space="0" w:color="auto"/>
                  </w:divBdr>
                  <w:divsChild>
                    <w:div w:id="1040280716">
                      <w:marLeft w:val="0"/>
                      <w:marRight w:val="0"/>
                      <w:marTop w:val="0"/>
                      <w:marBottom w:val="0"/>
                      <w:divBdr>
                        <w:top w:val="none" w:sz="0" w:space="0" w:color="auto"/>
                        <w:left w:val="none" w:sz="0" w:space="0" w:color="auto"/>
                        <w:bottom w:val="none" w:sz="0" w:space="0" w:color="auto"/>
                        <w:right w:val="none" w:sz="0" w:space="0" w:color="auto"/>
                      </w:divBdr>
                    </w:div>
                    <w:div w:id="16557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0578">
      <w:bodyDiv w:val="1"/>
      <w:marLeft w:val="0"/>
      <w:marRight w:val="0"/>
      <w:marTop w:val="0"/>
      <w:marBottom w:val="0"/>
      <w:divBdr>
        <w:top w:val="none" w:sz="0" w:space="0" w:color="auto"/>
        <w:left w:val="none" w:sz="0" w:space="0" w:color="auto"/>
        <w:bottom w:val="none" w:sz="0" w:space="0" w:color="auto"/>
        <w:right w:val="none" w:sz="0" w:space="0" w:color="auto"/>
      </w:divBdr>
    </w:div>
    <w:div w:id="1335180180">
      <w:bodyDiv w:val="1"/>
      <w:marLeft w:val="0"/>
      <w:marRight w:val="0"/>
      <w:marTop w:val="0"/>
      <w:marBottom w:val="0"/>
      <w:divBdr>
        <w:top w:val="none" w:sz="0" w:space="0" w:color="auto"/>
        <w:left w:val="none" w:sz="0" w:space="0" w:color="auto"/>
        <w:bottom w:val="none" w:sz="0" w:space="0" w:color="auto"/>
        <w:right w:val="none" w:sz="0" w:space="0" w:color="auto"/>
      </w:divBdr>
    </w:div>
    <w:div w:id="1534150817">
      <w:bodyDiv w:val="1"/>
      <w:marLeft w:val="0"/>
      <w:marRight w:val="0"/>
      <w:marTop w:val="0"/>
      <w:marBottom w:val="0"/>
      <w:divBdr>
        <w:top w:val="none" w:sz="0" w:space="0" w:color="auto"/>
        <w:left w:val="none" w:sz="0" w:space="0" w:color="auto"/>
        <w:bottom w:val="none" w:sz="0" w:space="0" w:color="auto"/>
        <w:right w:val="none" w:sz="0" w:space="0" w:color="auto"/>
      </w:divBdr>
      <w:divsChild>
        <w:div w:id="1912036124">
          <w:marLeft w:val="0"/>
          <w:marRight w:val="0"/>
          <w:marTop w:val="0"/>
          <w:marBottom w:val="0"/>
          <w:divBdr>
            <w:top w:val="none" w:sz="0" w:space="0" w:color="auto"/>
            <w:left w:val="none" w:sz="0" w:space="0" w:color="auto"/>
            <w:bottom w:val="none" w:sz="0" w:space="0" w:color="auto"/>
            <w:right w:val="none" w:sz="0" w:space="0" w:color="auto"/>
          </w:divBdr>
          <w:divsChild>
            <w:div w:id="2027977549">
              <w:marLeft w:val="0"/>
              <w:marRight w:val="0"/>
              <w:marTop w:val="0"/>
              <w:marBottom w:val="0"/>
              <w:divBdr>
                <w:top w:val="none" w:sz="0" w:space="0" w:color="auto"/>
                <w:left w:val="none" w:sz="0" w:space="0" w:color="auto"/>
                <w:bottom w:val="none" w:sz="0" w:space="0" w:color="auto"/>
                <w:right w:val="none" w:sz="0" w:space="0" w:color="auto"/>
              </w:divBdr>
              <w:divsChild>
                <w:div w:id="1035470528">
                  <w:marLeft w:val="0"/>
                  <w:marRight w:val="0"/>
                  <w:marTop w:val="0"/>
                  <w:marBottom w:val="0"/>
                  <w:divBdr>
                    <w:top w:val="none" w:sz="0" w:space="0" w:color="auto"/>
                    <w:left w:val="none" w:sz="0" w:space="0" w:color="auto"/>
                    <w:bottom w:val="none" w:sz="0" w:space="0" w:color="auto"/>
                    <w:right w:val="none" w:sz="0" w:space="0" w:color="auto"/>
                  </w:divBdr>
                  <w:divsChild>
                    <w:div w:id="143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5610">
      <w:bodyDiv w:val="1"/>
      <w:marLeft w:val="0"/>
      <w:marRight w:val="0"/>
      <w:marTop w:val="0"/>
      <w:marBottom w:val="0"/>
      <w:divBdr>
        <w:top w:val="none" w:sz="0" w:space="0" w:color="auto"/>
        <w:left w:val="none" w:sz="0" w:space="0" w:color="auto"/>
        <w:bottom w:val="none" w:sz="0" w:space="0" w:color="auto"/>
        <w:right w:val="none" w:sz="0" w:space="0" w:color="auto"/>
      </w:divBdr>
    </w:div>
    <w:div w:id="1555696544">
      <w:bodyDiv w:val="1"/>
      <w:marLeft w:val="0"/>
      <w:marRight w:val="0"/>
      <w:marTop w:val="0"/>
      <w:marBottom w:val="0"/>
      <w:divBdr>
        <w:top w:val="none" w:sz="0" w:space="0" w:color="auto"/>
        <w:left w:val="none" w:sz="0" w:space="0" w:color="auto"/>
        <w:bottom w:val="none" w:sz="0" w:space="0" w:color="auto"/>
        <w:right w:val="none" w:sz="0" w:space="0" w:color="auto"/>
      </w:divBdr>
    </w:div>
    <w:div w:id="1632786809">
      <w:bodyDiv w:val="1"/>
      <w:marLeft w:val="0"/>
      <w:marRight w:val="0"/>
      <w:marTop w:val="0"/>
      <w:marBottom w:val="0"/>
      <w:divBdr>
        <w:top w:val="none" w:sz="0" w:space="0" w:color="auto"/>
        <w:left w:val="none" w:sz="0" w:space="0" w:color="auto"/>
        <w:bottom w:val="none" w:sz="0" w:space="0" w:color="auto"/>
        <w:right w:val="none" w:sz="0" w:space="0" w:color="auto"/>
      </w:divBdr>
    </w:div>
    <w:div w:id="1680085136">
      <w:bodyDiv w:val="1"/>
      <w:marLeft w:val="0"/>
      <w:marRight w:val="0"/>
      <w:marTop w:val="0"/>
      <w:marBottom w:val="0"/>
      <w:divBdr>
        <w:top w:val="none" w:sz="0" w:space="0" w:color="auto"/>
        <w:left w:val="none" w:sz="0" w:space="0" w:color="auto"/>
        <w:bottom w:val="none" w:sz="0" w:space="0" w:color="auto"/>
        <w:right w:val="none" w:sz="0" w:space="0" w:color="auto"/>
      </w:divBdr>
    </w:div>
    <w:div w:id="1706558616">
      <w:bodyDiv w:val="1"/>
      <w:marLeft w:val="0"/>
      <w:marRight w:val="0"/>
      <w:marTop w:val="0"/>
      <w:marBottom w:val="0"/>
      <w:divBdr>
        <w:top w:val="none" w:sz="0" w:space="0" w:color="auto"/>
        <w:left w:val="none" w:sz="0" w:space="0" w:color="auto"/>
        <w:bottom w:val="none" w:sz="0" w:space="0" w:color="auto"/>
        <w:right w:val="none" w:sz="0" w:space="0" w:color="auto"/>
      </w:divBdr>
    </w:div>
    <w:div w:id="1766076587">
      <w:bodyDiv w:val="1"/>
      <w:marLeft w:val="0"/>
      <w:marRight w:val="0"/>
      <w:marTop w:val="0"/>
      <w:marBottom w:val="0"/>
      <w:divBdr>
        <w:top w:val="none" w:sz="0" w:space="0" w:color="auto"/>
        <w:left w:val="none" w:sz="0" w:space="0" w:color="auto"/>
        <w:bottom w:val="none" w:sz="0" w:space="0" w:color="auto"/>
        <w:right w:val="none" w:sz="0" w:space="0" w:color="auto"/>
      </w:divBdr>
    </w:div>
    <w:div w:id="1927693341">
      <w:bodyDiv w:val="1"/>
      <w:marLeft w:val="0"/>
      <w:marRight w:val="0"/>
      <w:marTop w:val="0"/>
      <w:marBottom w:val="0"/>
      <w:divBdr>
        <w:top w:val="none" w:sz="0" w:space="0" w:color="auto"/>
        <w:left w:val="none" w:sz="0" w:space="0" w:color="auto"/>
        <w:bottom w:val="none" w:sz="0" w:space="0" w:color="auto"/>
        <w:right w:val="none" w:sz="0" w:space="0" w:color="auto"/>
      </w:divBdr>
    </w:div>
    <w:div w:id="2096437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misuredelbenessere.it/index.php?id=51" TargetMode="External"/><Relationship Id="rId2" Type="http://schemas.openxmlformats.org/officeDocument/2006/relationships/hyperlink" Target="http://unsdsn.org/wp-content/uploads/2014/02/WorldHappinessReport2013_online.pdf" TargetMode="External"/><Relationship Id="rId1" Type="http://schemas.openxmlformats.org/officeDocument/2006/relationships/hyperlink" Target="http://www.grossnationalhappiness.com/" TargetMode="External"/><Relationship Id="rId5" Type="http://schemas.openxmlformats.org/officeDocument/2006/relationships/hyperlink" Target="http://www.un.org/ga/search/view_doc.asp?symbol=A/70/L.1&amp;Lang=F" TargetMode="External"/><Relationship Id="rId4" Type="http://schemas.openxmlformats.org/officeDocument/2006/relationships/hyperlink" Target="http://www.un.org/en/development/desa/policy/untaskteam_undf/unttreport_f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4DA8-B58D-49BC-964B-C7D7EBC0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noteparticipant-fr</vt:lpstr>
    </vt:vector>
  </TitlesOfParts>
  <Company/>
  <LinksUpToDate>false</LinksUpToDate>
  <CharactersWithSpaces>30947</CharactersWithSpaces>
  <SharedDoc>false</SharedDoc>
  <HyperlinkBase/>
  <HLinks>
    <vt:vector size="6" baseType="variant">
      <vt:variant>
        <vt:i4>1900632</vt:i4>
      </vt:variant>
      <vt:variant>
        <vt:i4>0</vt:i4>
      </vt:variant>
      <vt:variant>
        <vt:i4>0</vt:i4>
      </vt:variant>
      <vt:variant>
        <vt:i4>5</vt:i4>
      </vt:variant>
      <vt:variant>
        <vt:lpwstr>http://www.unesco.org/culture/ich/doc/src/ITH-13-8.COM-13.a_-FR.doc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noteparticipant-fr</dc:title>
  <dc:creator>A. Cunningham</dc:creator>
  <cp:lastModifiedBy>A. Cunningham</cp:lastModifiedBy>
  <cp:revision>3</cp:revision>
  <dcterms:created xsi:type="dcterms:W3CDTF">2016-02-04T10:42:00Z</dcterms:created>
  <dcterms:modified xsi:type="dcterms:W3CDTF">2016-02-12T13:52:00Z</dcterms:modified>
</cp:coreProperties>
</file>