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1ACA7" w14:textId="546B8D27" w:rsidR="00893478" w:rsidRPr="00204313" w:rsidRDefault="00204313" w:rsidP="004936EF">
      <w:pPr>
        <w:pStyle w:val="Chapitre"/>
        <w:rPr>
          <w:kern w:val="0"/>
          <w:lang w:val="ru-RU"/>
        </w:rPr>
      </w:pPr>
      <w:bookmarkStart w:id="0" w:name="_Toc241644719"/>
      <w:bookmarkStart w:id="1" w:name="_Toc302374687"/>
      <w:r>
        <w:rPr>
          <w:kern w:val="0"/>
          <w:lang w:val="ru-RU"/>
        </w:rPr>
        <w:t>раздел</w:t>
      </w:r>
      <w:r w:rsidR="00C4640B" w:rsidRPr="00204313">
        <w:rPr>
          <w:kern w:val="0"/>
          <w:lang w:val="ru-RU"/>
        </w:rPr>
        <w:t xml:space="preserve"> </w:t>
      </w:r>
      <w:r w:rsidR="00F77FBA" w:rsidRPr="00204313">
        <w:rPr>
          <w:kern w:val="0"/>
          <w:lang w:val="ru-RU"/>
        </w:rPr>
        <w:t>8</w:t>
      </w:r>
      <w:bookmarkEnd w:id="0"/>
    </w:p>
    <w:p w14:paraId="6868D34C" w14:textId="3DE81797" w:rsidR="0039162F" w:rsidRPr="00204313" w:rsidRDefault="0039162F" w:rsidP="004936EF">
      <w:pPr>
        <w:pStyle w:val="UPlan"/>
        <w:rPr>
          <w:rFonts w:eastAsia="Calibri"/>
          <w:lang w:val="ru-RU"/>
        </w:rPr>
      </w:pPr>
      <w:bookmarkStart w:id="2" w:name="_Toc241644720"/>
      <w:r w:rsidRPr="004936EF">
        <w:rPr>
          <w:sz w:val="20"/>
          <w:szCs w:val="20"/>
          <w:lang w:val="es-ES_tradnl" w:eastAsia="es-ES_tradnl"/>
        </w:rPr>
        <w:drawing>
          <wp:anchor distT="0" distB="0" distL="114300" distR="114300" simplePos="0" relativeHeight="251673600" behindDoc="1" locked="1" layoutInCell="1" allowOverlap="0" wp14:anchorId="506F6A61" wp14:editId="4284F1F3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80" name="Imag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313">
        <w:rPr>
          <w:rFonts w:eastAsia="Calibri"/>
          <w:lang w:val="ru-RU"/>
        </w:rPr>
        <w:t>нематериальное культурное наследие и устойчивое развитие</w:t>
      </w:r>
    </w:p>
    <w:p w14:paraId="32C2F2F3" w14:textId="19B08570" w:rsidR="00272D67" w:rsidRPr="00204313" w:rsidRDefault="00204313" w:rsidP="0039162F">
      <w:pPr>
        <w:pStyle w:val="Titcoul"/>
        <w:rPr>
          <w:rFonts w:eastAsia="Calibri"/>
          <w:kern w:val="0"/>
          <w:szCs w:val="70"/>
          <w:lang w:val="ru-RU"/>
        </w:rPr>
      </w:pPr>
      <w:r>
        <w:rPr>
          <w:lang w:val="ru-RU"/>
        </w:rPr>
        <w:t>план занятия</w:t>
      </w:r>
      <w:bookmarkEnd w:id="1"/>
      <w:bookmarkEnd w:id="2"/>
    </w:p>
    <w:p w14:paraId="7BEF2FE9" w14:textId="081AD9B4" w:rsidR="00893478" w:rsidRDefault="00204313" w:rsidP="004936EF">
      <w:pPr>
        <w:pStyle w:val="UTit4"/>
      </w:pPr>
      <w:r>
        <w:rPr>
          <w:lang w:val="ru-RU"/>
        </w:rPr>
        <w:t>продолжительность</w:t>
      </w:r>
      <w:r w:rsidR="00893478" w:rsidRPr="00141792">
        <w:t>:</w:t>
      </w:r>
    </w:p>
    <w:p w14:paraId="220E0378" w14:textId="5204F726" w:rsidR="00893478" w:rsidRPr="00342138" w:rsidRDefault="00893478" w:rsidP="006E1639">
      <w:pPr>
        <w:pStyle w:val="UTxt"/>
        <w:rPr>
          <w:i w:val="0"/>
          <w:lang w:val="ru-RU" w:eastAsia="en-US"/>
        </w:rPr>
      </w:pPr>
      <w:r w:rsidRPr="00342138">
        <w:rPr>
          <w:i w:val="0"/>
          <w:lang w:val="ru-RU" w:eastAsia="en-US"/>
        </w:rPr>
        <w:t xml:space="preserve">2 </w:t>
      </w:r>
      <w:r w:rsidR="00204313">
        <w:rPr>
          <w:i w:val="0"/>
          <w:lang w:val="ru-RU" w:eastAsia="en-US"/>
        </w:rPr>
        <w:t>часа</w:t>
      </w:r>
    </w:p>
    <w:p w14:paraId="0EA7D5F5" w14:textId="06BBFBD2" w:rsidR="00893478" w:rsidRPr="00141792" w:rsidRDefault="00204313" w:rsidP="004936EF">
      <w:pPr>
        <w:pStyle w:val="UTit4"/>
      </w:pPr>
      <w:r>
        <w:rPr>
          <w:lang w:val="ru-RU"/>
        </w:rPr>
        <w:t>цели</w:t>
      </w:r>
      <w:r w:rsidR="001004E3">
        <w:t>:</w:t>
      </w:r>
    </w:p>
    <w:p w14:paraId="28880BD4" w14:textId="67462336" w:rsidR="00893478" w:rsidRPr="00A5486F" w:rsidRDefault="00083D6C">
      <w:pPr>
        <w:pStyle w:val="UEnu"/>
        <w:rPr>
          <w:lang w:val="ru-RU" w:bidi="en-US"/>
        </w:rPr>
      </w:pPr>
      <w:proofErr w:type="gramStart"/>
      <w:r>
        <w:rPr>
          <w:lang w:val="ru-RU"/>
        </w:rPr>
        <w:t>Достижение понимания того</w:t>
      </w:r>
      <w:r w:rsidR="00B22CF4" w:rsidRPr="00B22CF4">
        <w:rPr>
          <w:lang w:val="it-IT"/>
        </w:rPr>
        <w:t xml:space="preserve">, </w:t>
      </w:r>
      <w:r w:rsidR="00B22CF4">
        <w:rPr>
          <w:lang w:val="ru-RU"/>
        </w:rPr>
        <w:t>что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основной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целью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Конвенции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об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охране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нематериального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культурного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наследия</w:t>
      </w:r>
      <w:r w:rsidR="00F848F4" w:rsidRPr="00CB0A9F">
        <w:rPr>
          <w:rStyle w:val="FootnoteReference"/>
        </w:rPr>
        <w:footnoteReference w:id="1"/>
      </w:r>
      <w:r w:rsidR="00F848F4" w:rsidRPr="00B22CF4">
        <w:rPr>
          <w:lang w:val="it-IT"/>
        </w:rPr>
        <w:t xml:space="preserve"> </w:t>
      </w:r>
      <w:r w:rsidR="00B22CF4">
        <w:rPr>
          <w:lang w:val="ru-RU"/>
        </w:rPr>
        <w:t>является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охрана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нематериального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культурного</w:t>
      </w:r>
      <w:r w:rsidR="00B22CF4" w:rsidRPr="00B22CF4">
        <w:rPr>
          <w:lang w:val="it-IT"/>
        </w:rPr>
        <w:t xml:space="preserve"> </w:t>
      </w:r>
      <w:r w:rsidR="00B22CF4">
        <w:rPr>
          <w:lang w:val="ru-RU"/>
        </w:rPr>
        <w:t>наследия</w:t>
      </w:r>
      <w:r w:rsidR="00B22CF4" w:rsidRPr="00B22CF4">
        <w:rPr>
          <w:lang w:val="it-IT"/>
        </w:rPr>
        <w:t xml:space="preserve"> (</w:t>
      </w:r>
      <w:r w:rsidR="00B22CF4">
        <w:rPr>
          <w:lang w:val="ru-RU"/>
        </w:rPr>
        <w:t>НКН</w:t>
      </w:r>
      <w:r w:rsidR="00B22CF4" w:rsidRPr="00B22CF4">
        <w:rPr>
          <w:lang w:val="it-IT"/>
        </w:rPr>
        <w:t xml:space="preserve">), </w:t>
      </w:r>
      <w:r w:rsidR="00A51D3C">
        <w:rPr>
          <w:lang w:val="ru-RU"/>
        </w:rPr>
        <w:t>котор</w:t>
      </w:r>
      <w:r w:rsidR="008049B4">
        <w:rPr>
          <w:lang w:val="ru-RU"/>
        </w:rPr>
        <w:t>ая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согласуется</w:t>
      </w:r>
      <w:r w:rsidR="00A51D3C" w:rsidRPr="00A51D3C">
        <w:rPr>
          <w:lang w:val="it-IT"/>
        </w:rPr>
        <w:t xml:space="preserve"> (</w:t>
      </w:r>
      <w:r w:rsidR="00A51D3C">
        <w:rPr>
          <w:lang w:val="ru-RU"/>
        </w:rPr>
        <w:t>среди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прочего</w:t>
      </w:r>
      <w:r w:rsidR="00A51D3C" w:rsidRPr="00A51D3C">
        <w:rPr>
          <w:lang w:val="it-IT"/>
        </w:rPr>
        <w:t xml:space="preserve">) </w:t>
      </w:r>
      <w:r w:rsidR="008049B4">
        <w:rPr>
          <w:lang w:val="ru-RU"/>
        </w:rPr>
        <w:t xml:space="preserve">с </w:t>
      </w:r>
      <w:r w:rsidR="00A51D3C">
        <w:rPr>
          <w:lang w:val="ru-RU"/>
        </w:rPr>
        <w:t>требованиями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устойчивого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социального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и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экономического</w:t>
      </w:r>
      <w:r w:rsidR="00A51D3C" w:rsidRPr="00A51D3C">
        <w:rPr>
          <w:lang w:val="it-IT"/>
        </w:rPr>
        <w:t xml:space="preserve"> </w:t>
      </w:r>
      <w:r w:rsidR="00A51D3C">
        <w:rPr>
          <w:lang w:val="ru-RU"/>
        </w:rPr>
        <w:t>развития</w:t>
      </w:r>
      <w:r>
        <w:rPr>
          <w:lang w:val="ru-RU"/>
        </w:rPr>
        <w:t>,</w:t>
      </w:r>
      <w:r w:rsidR="00A51D3C" w:rsidRPr="00A51D3C">
        <w:rPr>
          <w:lang w:val="it-IT"/>
        </w:rPr>
        <w:t xml:space="preserve"> </w:t>
      </w:r>
      <w:r>
        <w:rPr>
          <w:lang w:val="ru-RU"/>
        </w:rPr>
        <w:t>а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также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анализ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возможностей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по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увеличению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доходов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от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практик</w:t>
      </w:r>
      <w:r w:rsidR="00A5486F" w:rsidRPr="00A5486F">
        <w:rPr>
          <w:lang w:val="ru-RU"/>
        </w:rPr>
        <w:t xml:space="preserve"> </w:t>
      </w:r>
      <w:r w:rsidR="00A5486F">
        <w:rPr>
          <w:lang w:val="ru-RU"/>
        </w:rPr>
        <w:t>НКН</w:t>
      </w:r>
      <w:r>
        <w:rPr>
          <w:lang w:val="ru-RU"/>
        </w:rPr>
        <w:t xml:space="preserve"> и</w:t>
      </w:r>
      <w:r w:rsidR="00A5486F">
        <w:rPr>
          <w:lang w:val="ru-RU"/>
        </w:rPr>
        <w:t xml:space="preserve"> вклада НКН в социальное развитие</w:t>
      </w:r>
      <w:r w:rsidR="008049B4">
        <w:rPr>
          <w:lang w:val="ru-RU"/>
        </w:rPr>
        <w:t>,</w:t>
      </w:r>
      <w:r w:rsidR="00A5486F">
        <w:rPr>
          <w:lang w:val="ru-RU"/>
        </w:rPr>
        <w:t xml:space="preserve"> с использованием нескольких позитивных и негативных примеров.</w:t>
      </w:r>
      <w:proofErr w:type="gramEnd"/>
    </w:p>
    <w:p w14:paraId="063A94F1" w14:textId="579BDF43" w:rsidR="00893478" w:rsidRDefault="00204313" w:rsidP="004936EF">
      <w:pPr>
        <w:pStyle w:val="UTit4"/>
      </w:pPr>
      <w:r>
        <w:rPr>
          <w:lang w:val="ru-RU"/>
        </w:rPr>
        <w:t>описание</w:t>
      </w:r>
      <w:r w:rsidR="001004E3">
        <w:t>:</w:t>
      </w:r>
    </w:p>
    <w:p w14:paraId="38A9A442" w14:textId="2767B708" w:rsidR="004A3B6C" w:rsidRPr="00851319" w:rsidRDefault="006117AD">
      <w:pPr>
        <w:pStyle w:val="UEnu"/>
        <w:rPr>
          <w:lang w:val="ru-RU"/>
        </w:rPr>
      </w:pPr>
      <w:r>
        <w:rPr>
          <w:lang w:val="ru-RU"/>
        </w:rPr>
        <w:t xml:space="preserve">В этом разделе обсуждается НКН и устойчивое развитие с социальной и экономической перспектив. </w:t>
      </w:r>
      <w:proofErr w:type="gramStart"/>
      <w:r>
        <w:rPr>
          <w:lang w:val="ru-RU"/>
        </w:rPr>
        <w:t>В</w:t>
      </w:r>
      <w:r w:rsidRPr="00851319">
        <w:rPr>
          <w:lang w:val="ru-RU"/>
        </w:rPr>
        <w:t xml:space="preserve"> </w:t>
      </w:r>
      <w:r>
        <w:rPr>
          <w:lang w:val="ru-RU"/>
        </w:rPr>
        <w:t>разделе</w:t>
      </w:r>
      <w:r w:rsidRPr="00851319">
        <w:rPr>
          <w:lang w:val="ru-RU"/>
        </w:rPr>
        <w:t xml:space="preserve"> </w:t>
      </w:r>
      <w:r>
        <w:rPr>
          <w:lang w:val="ru-RU"/>
        </w:rPr>
        <w:t>поднимаются</w:t>
      </w:r>
      <w:r w:rsidRPr="00851319">
        <w:rPr>
          <w:lang w:val="ru-RU"/>
        </w:rPr>
        <w:t xml:space="preserve"> </w:t>
      </w:r>
      <w:r>
        <w:rPr>
          <w:lang w:val="ru-RU"/>
        </w:rPr>
        <w:t>следующие</w:t>
      </w:r>
      <w:r w:rsidRPr="00851319">
        <w:rPr>
          <w:lang w:val="ru-RU"/>
        </w:rPr>
        <w:t xml:space="preserve"> </w:t>
      </w:r>
      <w:r>
        <w:rPr>
          <w:lang w:val="ru-RU"/>
        </w:rPr>
        <w:t>вопросы</w:t>
      </w:r>
      <w:r w:rsidR="004A3B6C" w:rsidRPr="00851319">
        <w:rPr>
          <w:lang w:val="ru-RU"/>
        </w:rPr>
        <w:t xml:space="preserve">: </w:t>
      </w:r>
      <w:r w:rsidR="00A5486F">
        <w:rPr>
          <w:lang w:val="ru-RU"/>
        </w:rPr>
        <w:t>понимание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взаимоотношений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между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НКН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и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устойчивым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развитием</w:t>
      </w:r>
      <w:r w:rsidR="00851319">
        <w:rPr>
          <w:lang w:val="ru-RU"/>
        </w:rPr>
        <w:t>;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выяснение</w:t>
      </w:r>
      <w:r w:rsidR="00A5486F" w:rsidRPr="00851319">
        <w:rPr>
          <w:lang w:val="ru-RU"/>
        </w:rPr>
        <w:t xml:space="preserve"> </w:t>
      </w:r>
      <w:r w:rsidR="00851319">
        <w:rPr>
          <w:lang w:val="ru-RU"/>
        </w:rPr>
        <w:t xml:space="preserve">того, </w:t>
      </w:r>
      <w:r w:rsidR="00A5486F">
        <w:rPr>
          <w:lang w:val="ru-RU"/>
        </w:rPr>
        <w:t>как</w:t>
      </w:r>
      <w:r w:rsidR="00A5486F" w:rsidRPr="00851319">
        <w:rPr>
          <w:lang w:val="ru-RU"/>
        </w:rPr>
        <w:t xml:space="preserve"> </w:t>
      </w:r>
      <w:r w:rsidR="00A5486F">
        <w:rPr>
          <w:lang w:val="ru-RU"/>
        </w:rPr>
        <w:t>сделать</w:t>
      </w:r>
      <w:r w:rsidR="00A5486F" w:rsidRPr="00851319">
        <w:rPr>
          <w:lang w:val="ru-RU"/>
        </w:rPr>
        <w:t xml:space="preserve"> </w:t>
      </w:r>
      <w:r w:rsidR="00851319">
        <w:rPr>
          <w:lang w:val="ru-RU"/>
        </w:rPr>
        <w:t xml:space="preserve">НКН </w:t>
      </w:r>
      <w:r w:rsidR="00A5486F">
        <w:rPr>
          <w:lang w:val="ru-RU"/>
        </w:rPr>
        <w:t>устой</w:t>
      </w:r>
      <w:r w:rsidR="00851319">
        <w:rPr>
          <w:lang w:val="ru-RU"/>
        </w:rPr>
        <w:t>ч</w:t>
      </w:r>
      <w:r w:rsidR="00A5486F">
        <w:rPr>
          <w:lang w:val="ru-RU"/>
        </w:rPr>
        <w:t>ивым</w:t>
      </w:r>
      <w:r w:rsidR="00BC62C9">
        <w:rPr>
          <w:lang w:val="ru-RU"/>
        </w:rPr>
        <w:t>,</w:t>
      </w:r>
      <w:r w:rsidR="00A5486F" w:rsidRPr="00851319">
        <w:rPr>
          <w:lang w:val="ru-RU"/>
        </w:rPr>
        <w:t xml:space="preserve"> </w:t>
      </w:r>
      <w:r w:rsidR="00851319">
        <w:rPr>
          <w:lang w:val="ru-RU"/>
        </w:rPr>
        <w:t xml:space="preserve">и какой вклад </w:t>
      </w:r>
      <w:r w:rsidR="0039224D">
        <w:rPr>
          <w:lang w:val="ru-RU"/>
        </w:rPr>
        <w:t xml:space="preserve">оно вносит </w:t>
      </w:r>
      <w:r w:rsidR="00851319">
        <w:rPr>
          <w:lang w:val="ru-RU"/>
        </w:rPr>
        <w:t xml:space="preserve">в социальное и экономическое развитие; риски и возможности, связанные с приносящими доход видами деятельности, а также способы уменьшения </w:t>
      </w:r>
      <w:r w:rsidR="00BC62C9">
        <w:rPr>
          <w:lang w:val="ru-RU"/>
        </w:rPr>
        <w:t>таких</w:t>
      </w:r>
      <w:r w:rsidR="00851319">
        <w:rPr>
          <w:lang w:val="ru-RU"/>
        </w:rPr>
        <w:t xml:space="preserve"> рисков. </w:t>
      </w:r>
      <w:proofErr w:type="gramEnd"/>
    </w:p>
    <w:p w14:paraId="10709BA0" w14:textId="41C41163" w:rsidR="00893478" w:rsidRPr="00141792" w:rsidRDefault="00204313" w:rsidP="006E1639">
      <w:pPr>
        <w:pStyle w:val="UTxt"/>
        <w:rPr>
          <w:lang w:eastAsia="en-US"/>
        </w:rPr>
      </w:pPr>
      <w:r>
        <w:rPr>
          <w:lang w:val="ru-RU" w:eastAsia="en-US"/>
        </w:rPr>
        <w:t>Предлагаемый порядок</w:t>
      </w:r>
      <w:r w:rsidR="004A3B6C">
        <w:rPr>
          <w:lang w:eastAsia="en-US"/>
        </w:rPr>
        <w:t>:</w:t>
      </w:r>
    </w:p>
    <w:p w14:paraId="4B0EF3D5" w14:textId="753BACF9" w:rsidR="00893478" w:rsidRPr="008B36CF" w:rsidRDefault="008B36CF" w:rsidP="004936EF">
      <w:pPr>
        <w:pStyle w:val="Upuce"/>
        <w:rPr>
          <w:lang w:val="ru-RU"/>
        </w:rPr>
      </w:pPr>
      <w:r>
        <w:rPr>
          <w:lang w:val="ru-RU"/>
        </w:rPr>
        <w:t>Что говорится в Конвенции и Оперативном руководстве (ОР)</w:t>
      </w:r>
    </w:p>
    <w:p w14:paraId="17AD20C0" w14:textId="230DCD92" w:rsidR="00893478" w:rsidRPr="008B36CF" w:rsidRDefault="008B36CF" w:rsidP="004936EF">
      <w:pPr>
        <w:pStyle w:val="Upuce"/>
        <w:rPr>
          <w:lang w:val="ru-RU"/>
        </w:rPr>
      </w:pPr>
      <w:proofErr w:type="gramStart"/>
      <w:r>
        <w:rPr>
          <w:lang w:val="ru-RU"/>
        </w:rPr>
        <w:t>Устойчивое</w:t>
      </w:r>
      <w:proofErr w:type="gramEnd"/>
      <w:r w:rsidRPr="008B36CF">
        <w:rPr>
          <w:lang w:val="ru-RU"/>
        </w:rPr>
        <w:t xml:space="preserve"> </w:t>
      </w:r>
      <w:r>
        <w:rPr>
          <w:lang w:val="ru-RU"/>
        </w:rPr>
        <w:t xml:space="preserve">НКН </w:t>
      </w:r>
      <w:r w:rsidR="00893478" w:rsidRPr="008B36CF">
        <w:rPr>
          <w:lang w:val="ru-RU"/>
        </w:rPr>
        <w:t>/</w:t>
      </w:r>
      <w:r>
        <w:rPr>
          <w:lang w:val="ru-RU"/>
        </w:rPr>
        <w:t xml:space="preserve"> НКН, способствующее устойчивому развитию</w:t>
      </w:r>
    </w:p>
    <w:p w14:paraId="67CE2E94" w14:textId="1C8FD8CA" w:rsidR="00893478" w:rsidRPr="00141792" w:rsidRDefault="008B36CF" w:rsidP="004936EF">
      <w:pPr>
        <w:pStyle w:val="Upuce"/>
      </w:pPr>
      <w:r>
        <w:rPr>
          <w:lang w:val="ru-RU"/>
        </w:rPr>
        <w:t>Поддержка НКН, поддержка сообществ</w:t>
      </w:r>
    </w:p>
    <w:p w14:paraId="6BDDD2E2" w14:textId="4D19C3EA" w:rsidR="00893478" w:rsidRPr="00141792" w:rsidRDefault="008B36CF" w:rsidP="004936EF">
      <w:pPr>
        <w:pStyle w:val="Upuce"/>
      </w:pPr>
      <w:r>
        <w:rPr>
          <w:lang w:val="ru-RU"/>
        </w:rPr>
        <w:t>Уменьшение рисков</w:t>
      </w:r>
    </w:p>
    <w:p w14:paraId="1B5EEC31" w14:textId="77777777" w:rsidR="005E114E" w:rsidRDefault="005E114E">
      <w:pPr>
        <w:tabs>
          <w:tab w:val="clear" w:pos="567"/>
        </w:tabs>
        <w:snapToGrid/>
        <w:spacing w:before="0" w:after="0"/>
        <w:jc w:val="left"/>
        <w:rPr>
          <w:rFonts w:cs="Times New Roman"/>
          <w:b/>
          <w:bCs/>
          <w:caps/>
          <w:snapToGrid/>
          <w:sz w:val="20"/>
          <w:lang w:val="it-IT" w:eastAsia="en-US"/>
        </w:rPr>
      </w:pPr>
      <w:r>
        <w:br w:type="page"/>
      </w:r>
    </w:p>
    <w:p w14:paraId="3B92D8AC" w14:textId="5075DB21" w:rsidR="00893478" w:rsidRPr="00141792" w:rsidRDefault="008B36CF" w:rsidP="004936EF">
      <w:pPr>
        <w:pStyle w:val="UTit4"/>
      </w:pPr>
      <w:r>
        <w:rPr>
          <w:lang w:val="ru-RU"/>
        </w:rPr>
        <w:lastRenderedPageBreak/>
        <w:t>вспомогательные документы</w:t>
      </w:r>
      <w:r w:rsidR="001004E3">
        <w:t>:</w:t>
      </w:r>
    </w:p>
    <w:p w14:paraId="0B8F17CD" w14:textId="76A187D3" w:rsidR="00893478" w:rsidRDefault="008B36CF" w:rsidP="004936EF">
      <w:pPr>
        <w:pStyle w:val="Upuce"/>
      </w:pPr>
      <w:r>
        <w:rPr>
          <w:lang w:val="ru-RU"/>
        </w:rPr>
        <w:t xml:space="preserve">Заметки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</w:t>
      </w:r>
      <w:r w:rsidR="00913A43">
        <w:t> </w:t>
      </w:r>
      <w:r w:rsidR="00EA3ED0">
        <w:t>8</w:t>
      </w:r>
    </w:p>
    <w:p w14:paraId="4A21BDAF" w14:textId="78691EA9" w:rsidR="00EA3ED0" w:rsidRPr="00141792" w:rsidRDefault="008B36CF" w:rsidP="004936EF">
      <w:pPr>
        <w:pStyle w:val="Upuce"/>
      </w:pPr>
      <w:r>
        <w:rPr>
          <w:lang w:val="ru-RU"/>
        </w:rPr>
        <w:t>Презентаци</w:t>
      </w:r>
      <w:r w:rsidR="0065454F">
        <w:rPr>
          <w:lang w:val="ru-RU"/>
        </w:rPr>
        <w:t>я</w:t>
      </w:r>
      <w:r>
        <w:rPr>
          <w:lang w:val="ru-RU"/>
        </w:rPr>
        <w:t xml:space="preserve"> </w:t>
      </w:r>
      <w:r w:rsidR="00913A43">
        <w:t>PowerPoint</w:t>
      </w:r>
      <w:r w:rsidR="0065454F">
        <w:rPr>
          <w:lang w:val="ru-RU"/>
        </w:rPr>
        <w:t xml:space="preserve"> к</w:t>
      </w:r>
      <w:r>
        <w:rPr>
          <w:lang w:val="ru-RU"/>
        </w:rPr>
        <w:t xml:space="preserve"> раздел</w:t>
      </w:r>
      <w:r w:rsidR="0065454F">
        <w:rPr>
          <w:lang w:val="ru-RU"/>
        </w:rPr>
        <w:t>у</w:t>
      </w:r>
      <w:r w:rsidR="00913A43">
        <w:t> </w:t>
      </w:r>
      <w:r w:rsidR="00EA3ED0">
        <w:t>8</w:t>
      </w:r>
    </w:p>
    <w:p w14:paraId="0B90DABC" w14:textId="446B3650" w:rsidR="00893478" w:rsidRPr="00141792" w:rsidRDefault="008B36CF" w:rsidP="004936EF">
      <w:pPr>
        <w:pStyle w:val="Upuce"/>
      </w:pPr>
      <w:r>
        <w:rPr>
          <w:lang w:val="ru-RU"/>
        </w:rPr>
        <w:t>Текст участников, раздел</w:t>
      </w:r>
      <w:r w:rsidR="00913A43">
        <w:t> </w:t>
      </w:r>
      <w:r w:rsidR="00850153">
        <w:t>8</w:t>
      </w:r>
    </w:p>
    <w:p w14:paraId="4F2407CE" w14:textId="71AD152F" w:rsidR="00893478" w:rsidRPr="00141792" w:rsidRDefault="008B36CF" w:rsidP="004936EF">
      <w:pPr>
        <w:pStyle w:val="Upuce"/>
      </w:pPr>
      <w:r>
        <w:rPr>
          <w:lang w:val="ru-RU"/>
        </w:rPr>
        <w:t>Текст участников, раздел</w:t>
      </w:r>
      <w:r w:rsidR="00913A43">
        <w:t> </w:t>
      </w:r>
      <w:r w:rsidR="00850153">
        <w:t>3</w:t>
      </w:r>
      <w:r w:rsidR="00893478" w:rsidRPr="00141792">
        <w:t xml:space="preserve">: </w:t>
      </w:r>
      <w:r>
        <w:rPr>
          <w:lang w:val="ru-RU"/>
        </w:rPr>
        <w:t>«</w:t>
      </w:r>
      <w:proofErr w:type="spellStart"/>
      <w:r>
        <w:rPr>
          <w:lang w:val="ru-RU"/>
        </w:rPr>
        <w:t>Деконтекстуализация</w:t>
      </w:r>
      <w:proofErr w:type="spellEnd"/>
      <w:r>
        <w:rPr>
          <w:lang w:val="ru-RU"/>
        </w:rPr>
        <w:t>», «Коммерциализация» и «Устойчивое развитие»</w:t>
      </w:r>
    </w:p>
    <w:p w14:paraId="344C5BCE" w14:textId="78D83088" w:rsidR="00893478" w:rsidRDefault="008B36CF" w:rsidP="004936EF">
      <w:pPr>
        <w:pStyle w:val="Upuce"/>
      </w:pPr>
      <w:r>
        <w:rPr>
          <w:lang w:val="ru-RU"/>
        </w:rPr>
        <w:t>Примеры </w:t>
      </w:r>
      <w:r w:rsidR="00893478" w:rsidRPr="00141792">
        <w:t>14–20</w:t>
      </w:r>
    </w:p>
    <w:p w14:paraId="594AA1E3" w14:textId="76CC1958" w:rsidR="00A62542" w:rsidRPr="008B36CF" w:rsidRDefault="008B36CF" w:rsidP="004936EF">
      <w:pPr>
        <w:pStyle w:val="Upuce"/>
        <w:rPr>
          <w:i/>
          <w:lang w:val="ru-RU"/>
        </w:rPr>
      </w:pPr>
      <w:r>
        <w:rPr>
          <w:lang w:val="ru-RU"/>
        </w:rPr>
        <w:t>Основные</w:t>
      </w:r>
      <w:r w:rsidRPr="008B36CF">
        <w:rPr>
          <w:lang w:val="ru-RU"/>
        </w:rPr>
        <w:t xml:space="preserve"> </w:t>
      </w:r>
      <w:r>
        <w:rPr>
          <w:lang w:val="ru-RU"/>
        </w:rPr>
        <w:t>тексты</w:t>
      </w:r>
      <w:r w:rsidRPr="008B36CF">
        <w:rPr>
          <w:lang w:val="ru-RU"/>
        </w:rPr>
        <w:t xml:space="preserve"> </w:t>
      </w:r>
      <w:r>
        <w:rPr>
          <w:lang w:val="ru-RU"/>
        </w:rPr>
        <w:t>Международной конвенции об охране нематериального культурного наследия</w:t>
      </w:r>
      <w:r w:rsidR="004A480F" w:rsidRPr="00CB0A9F">
        <w:rPr>
          <w:rStyle w:val="FootnoteReference"/>
          <w:lang w:val="en-GB"/>
        </w:rPr>
        <w:footnoteReference w:id="2"/>
      </w:r>
    </w:p>
    <w:p w14:paraId="5E880C2C" w14:textId="153205C0" w:rsidR="0007153C" w:rsidRPr="00342138" w:rsidRDefault="00630B59" w:rsidP="004936EF">
      <w:pPr>
        <w:pStyle w:val="Soustitre"/>
        <w:rPr>
          <w:lang w:val="ru-RU"/>
        </w:rPr>
      </w:pPr>
      <w:bookmarkStart w:id="3" w:name="_Toc238982240"/>
      <w:r>
        <w:rPr>
          <w:lang w:val="ru-RU"/>
        </w:rPr>
        <w:t>Заметки</w:t>
      </w:r>
      <w:r w:rsidRPr="00342138">
        <w:rPr>
          <w:lang w:val="ru-RU"/>
        </w:rPr>
        <w:t xml:space="preserve"> </w:t>
      </w:r>
      <w:r>
        <w:rPr>
          <w:lang w:val="ru-RU"/>
        </w:rPr>
        <w:t>и</w:t>
      </w:r>
      <w:r w:rsidRPr="00342138">
        <w:rPr>
          <w:lang w:val="ru-RU"/>
        </w:rPr>
        <w:t xml:space="preserve"> </w:t>
      </w:r>
      <w:r>
        <w:rPr>
          <w:lang w:val="ru-RU"/>
        </w:rPr>
        <w:t>советы</w:t>
      </w:r>
      <w:bookmarkEnd w:id="3"/>
    </w:p>
    <w:p w14:paraId="5DF2BCDA" w14:textId="6C746C5E" w:rsidR="005E114E" w:rsidRPr="001C1E6E" w:rsidRDefault="001C1E6E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1C1E6E">
        <w:rPr>
          <w:lang w:val="ru-RU"/>
        </w:rPr>
        <w:t xml:space="preserve"> </w:t>
      </w:r>
      <w:r>
        <w:rPr>
          <w:lang w:val="ru-RU"/>
        </w:rPr>
        <w:t>данном</w:t>
      </w:r>
      <w:r w:rsidRPr="001C1E6E">
        <w:rPr>
          <w:lang w:val="ru-RU"/>
        </w:rPr>
        <w:t xml:space="preserve"> </w:t>
      </w:r>
      <w:r>
        <w:rPr>
          <w:lang w:val="ru-RU"/>
        </w:rPr>
        <w:t>разделе</w:t>
      </w:r>
      <w:r w:rsidRPr="001C1E6E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1C1E6E">
        <w:rPr>
          <w:lang w:val="ru-RU"/>
        </w:rPr>
        <w:t xml:space="preserve"> </w:t>
      </w:r>
      <w:r>
        <w:rPr>
          <w:lang w:val="ru-RU"/>
        </w:rPr>
        <w:t>много</w:t>
      </w:r>
      <w:r w:rsidRPr="001C1E6E">
        <w:rPr>
          <w:lang w:val="ru-RU"/>
        </w:rPr>
        <w:t xml:space="preserve"> </w:t>
      </w:r>
      <w:r>
        <w:rPr>
          <w:lang w:val="ru-RU"/>
        </w:rPr>
        <w:t>примеров</w:t>
      </w:r>
      <w:r w:rsidRPr="001C1E6E">
        <w:rPr>
          <w:lang w:val="ru-RU"/>
        </w:rPr>
        <w:t xml:space="preserve">: </w:t>
      </w:r>
      <w:proofErr w:type="spellStart"/>
      <w:r>
        <w:rPr>
          <w:lang w:val="ru-RU"/>
        </w:rPr>
        <w:t>фасилитатор</w:t>
      </w:r>
      <w:proofErr w:type="spellEnd"/>
      <w:r w:rsidRPr="001C1E6E">
        <w:rPr>
          <w:lang w:val="ru-RU"/>
        </w:rPr>
        <w:t xml:space="preserve"> </w:t>
      </w:r>
      <w:r>
        <w:rPr>
          <w:lang w:val="ru-RU"/>
        </w:rPr>
        <w:t>может</w:t>
      </w:r>
      <w:r w:rsidRPr="001C1E6E">
        <w:rPr>
          <w:lang w:val="ru-RU"/>
        </w:rPr>
        <w:t xml:space="preserve"> </w:t>
      </w:r>
      <w:r>
        <w:rPr>
          <w:lang w:val="ru-RU"/>
        </w:rPr>
        <w:t>выбрать</w:t>
      </w:r>
      <w:r w:rsidRPr="001C1E6E">
        <w:rPr>
          <w:lang w:val="ru-RU"/>
        </w:rPr>
        <w:t xml:space="preserve"> </w:t>
      </w:r>
      <w:r>
        <w:rPr>
          <w:lang w:val="ru-RU"/>
        </w:rPr>
        <w:t>некоторые</w:t>
      </w:r>
      <w:r w:rsidRPr="001C1E6E">
        <w:rPr>
          <w:lang w:val="ru-RU"/>
        </w:rPr>
        <w:t xml:space="preserve"> </w:t>
      </w:r>
      <w:r>
        <w:rPr>
          <w:lang w:val="ru-RU"/>
        </w:rPr>
        <w:t>из</w:t>
      </w:r>
      <w:r w:rsidRPr="001C1E6E">
        <w:rPr>
          <w:lang w:val="ru-RU"/>
        </w:rPr>
        <w:t xml:space="preserve"> </w:t>
      </w:r>
      <w:r>
        <w:rPr>
          <w:lang w:val="ru-RU"/>
        </w:rPr>
        <w:t>них</w:t>
      </w:r>
      <w:r w:rsidRPr="001C1E6E">
        <w:rPr>
          <w:lang w:val="ru-RU"/>
        </w:rPr>
        <w:t xml:space="preserve"> </w:t>
      </w:r>
      <w:r>
        <w:rPr>
          <w:lang w:val="ru-RU"/>
        </w:rPr>
        <w:t>для</w:t>
      </w:r>
      <w:r w:rsidRPr="001C1E6E">
        <w:rPr>
          <w:lang w:val="ru-RU"/>
        </w:rPr>
        <w:t xml:space="preserve"> </w:t>
      </w:r>
      <w:r>
        <w:rPr>
          <w:lang w:val="ru-RU"/>
        </w:rPr>
        <w:t>иллюстрационных целей или</w:t>
      </w:r>
      <w:r w:rsidRPr="001C1E6E">
        <w:rPr>
          <w:lang w:val="ru-RU"/>
        </w:rPr>
        <w:t xml:space="preserve"> </w:t>
      </w:r>
      <w:r>
        <w:rPr>
          <w:lang w:val="ru-RU"/>
        </w:rPr>
        <w:t>в качестве материала для упражнений, при которых участники разделяются на небольшие группы для обсуждения поднимаемых в разделе вопросов</w:t>
      </w:r>
      <w:r w:rsidR="00827E8A" w:rsidRPr="001C1E6E">
        <w:rPr>
          <w:lang w:val="ru-RU"/>
        </w:rPr>
        <w:t>.</w:t>
      </w:r>
    </w:p>
    <w:p w14:paraId="7DB4AC47" w14:textId="77777777" w:rsidR="005E114E" w:rsidRPr="001C1E6E" w:rsidRDefault="005E114E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/>
        </w:rPr>
      </w:pPr>
      <w:r w:rsidRPr="001C1E6E">
        <w:rPr>
          <w:lang w:val="ru-RU"/>
        </w:rPr>
        <w:br w:type="page"/>
      </w:r>
    </w:p>
    <w:p w14:paraId="0FC20CB7" w14:textId="7C4E98F1" w:rsidR="007069FD" w:rsidRPr="006E4B6A" w:rsidRDefault="006E4B6A" w:rsidP="004936EF">
      <w:pPr>
        <w:pStyle w:val="Chapitre"/>
        <w:rPr>
          <w:kern w:val="0"/>
          <w:lang w:val="ru-RU"/>
        </w:rPr>
      </w:pPr>
      <w:bookmarkStart w:id="4" w:name="_Toc241644721"/>
      <w:bookmarkStart w:id="5" w:name="_Toc302374688"/>
      <w:r>
        <w:rPr>
          <w:kern w:val="0"/>
          <w:lang w:val="ru-RU"/>
        </w:rPr>
        <w:lastRenderedPageBreak/>
        <w:t>раздел</w:t>
      </w:r>
      <w:r w:rsidR="00C4640B" w:rsidRPr="006E4B6A">
        <w:rPr>
          <w:kern w:val="0"/>
          <w:lang w:val="ru-RU"/>
        </w:rPr>
        <w:t xml:space="preserve"> </w:t>
      </w:r>
      <w:r w:rsidR="00F77FBA" w:rsidRPr="006E4B6A">
        <w:rPr>
          <w:kern w:val="0"/>
          <w:lang w:val="ru-RU"/>
        </w:rPr>
        <w:t>8</w:t>
      </w:r>
      <w:bookmarkEnd w:id="4"/>
    </w:p>
    <w:p w14:paraId="3731ED99" w14:textId="0BF21A34" w:rsidR="00C4253D" w:rsidRPr="006E4B6A" w:rsidRDefault="006E4B6A" w:rsidP="005C7C80">
      <w:pPr>
        <w:pStyle w:val="UPlan"/>
        <w:rPr>
          <w:rFonts w:eastAsia="Calibri"/>
          <w:kern w:val="0"/>
          <w:szCs w:val="70"/>
          <w:lang w:val="ru-RU"/>
        </w:rPr>
      </w:pPr>
      <w:bookmarkStart w:id="6" w:name="_Toc241644722"/>
      <w:r>
        <w:rPr>
          <w:rFonts w:eastAsia="Calibri"/>
          <w:lang w:val="ru-RU"/>
        </w:rPr>
        <w:t>нематериальное культурное наследие и устойчивое развитие</w:t>
      </w:r>
    </w:p>
    <w:p w14:paraId="226E7EF5" w14:textId="39F595CA" w:rsidR="00272D67" w:rsidRPr="006E4B6A" w:rsidRDefault="006E4B6A" w:rsidP="004936EF">
      <w:pPr>
        <w:pStyle w:val="Titcoul"/>
        <w:rPr>
          <w:rFonts w:eastAsia="Calibri"/>
          <w:kern w:val="0"/>
          <w:szCs w:val="70"/>
          <w:lang w:val="ru-RU"/>
        </w:rPr>
      </w:pPr>
      <w:r>
        <w:rPr>
          <w:rFonts w:eastAsia="Calibri"/>
          <w:kern w:val="0"/>
          <w:szCs w:val="70"/>
          <w:lang w:val="ru-RU"/>
        </w:rPr>
        <w:t>заметки фасилитатора</w:t>
      </w:r>
      <w:bookmarkEnd w:id="5"/>
      <w:bookmarkEnd w:id="6"/>
    </w:p>
    <w:p w14:paraId="04093282" w14:textId="105BD422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1</w:t>
      </w:r>
      <w:r w:rsidR="00442E1A" w:rsidRPr="00141792">
        <w:t>.</w:t>
      </w:r>
    </w:p>
    <w:p w14:paraId="6FE34CDC" w14:textId="73842F05" w:rsidR="00693DBB" w:rsidRPr="006E4B6A" w:rsidRDefault="006E4B6A" w:rsidP="004936EF">
      <w:pPr>
        <w:pStyle w:val="diapo2"/>
        <w:rPr>
          <w:lang w:val="ru-RU"/>
        </w:rPr>
      </w:pPr>
      <w:r>
        <w:rPr>
          <w:lang w:val="ru-RU"/>
        </w:rPr>
        <w:t>НКН и устойчивое развитие</w:t>
      </w:r>
    </w:p>
    <w:p w14:paraId="7E08977E" w14:textId="61A1FDBE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</w:t>
      </w:r>
      <w:r w:rsidR="00693DBB" w:rsidRPr="00141792">
        <w:t>2</w:t>
      </w:r>
      <w:r w:rsidR="00442E1A" w:rsidRPr="00141792">
        <w:t>.</w:t>
      </w:r>
    </w:p>
    <w:p w14:paraId="2AA8BB7B" w14:textId="217F9E6D" w:rsidR="00462CAC" w:rsidRPr="006E4B6A" w:rsidRDefault="006E4B6A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462CAC" w:rsidRPr="006E4B6A">
        <w:rPr>
          <w:lang w:val="ru-RU"/>
        </w:rPr>
        <w:t xml:space="preserve"> …</w:t>
      </w:r>
    </w:p>
    <w:p w14:paraId="262D1728" w14:textId="1AFCB4D4" w:rsidR="00442E1A" w:rsidRDefault="006E4B6A" w:rsidP="004936EF">
      <w:pPr>
        <w:pStyle w:val="Heading6"/>
      </w:pPr>
      <w:r>
        <w:rPr>
          <w:lang w:val="ru-RU"/>
        </w:rPr>
        <w:t>слайд</w:t>
      </w:r>
      <w:r w:rsidR="007765F6" w:rsidRPr="00141792">
        <w:t xml:space="preserve"> </w:t>
      </w:r>
      <w:r w:rsidR="00840807" w:rsidRPr="00141792">
        <w:t>3</w:t>
      </w:r>
      <w:r w:rsidR="00442E1A" w:rsidRPr="00141792">
        <w:t>.</w:t>
      </w:r>
    </w:p>
    <w:p w14:paraId="2ADE1939" w14:textId="491A2F4E" w:rsidR="007765F6" w:rsidRPr="006E4B6A" w:rsidRDefault="006E4B6A" w:rsidP="004936EF">
      <w:pPr>
        <w:pStyle w:val="diapo2"/>
        <w:rPr>
          <w:lang w:val="ru-RU"/>
        </w:rPr>
      </w:pPr>
      <w:r>
        <w:rPr>
          <w:lang w:val="ru-RU"/>
        </w:rPr>
        <w:t>Что</w:t>
      </w:r>
      <w:r w:rsidRPr="006E4B6A">
        <w:rPr>
          <w:lang w:val="ru-RU"/>
        </w:rPr>
        <w:t xml:space="preserve"> </w:t>
      </w:r>
      <w:r>
        <w:rPr>
          <w:lang w:val="ru-RU"/>
        </w:rPr>
        <w:t>говорится</w:t>
      </w:r>
      <w:r w:rsidRPr="006E4B6A">
        <w:rPr>
          <w:lang w:val="ru-RU"/>
        </w:rPr>
        <w:t xml:space="preserve"> </w:t>
      </w:r>
      <w:r>
        <w:rPr>
          <w:lang w:val="ru-RU"/>
        </w:rPr>
        <w:t>в</w:t>
      </w:r>
      <w:r w:rsidRPr="006E4B6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E4B6A">
        <w:rPr>
          <w:lang w:val="ru-RU"/>
        </w:rPr>
        <w:t xml:space="preserve"> </w:t>
      </w:r>
      <w:r>
        <w:rPr>
          <w:lang w:val="ru-RU"/>
        </w:rPr>
        <w:t>и</w:t>
      </w:r>
      <w:r w:rsidRPr="006E4B6A">
        <w:rPr>
          <w:lang w:val="ru-RU"/>
        </w:rPr>
        <w:t xml:space="preserve"> </w:t>
      </w:r>
      <w:r>
        <w:rPr>
          <w:lang w:val="ru-RU"/>
        </w:rPr>
        <w:t>её</w:t>
      </w:r>
      <w:r w:rsidRPr="006E4B6A">
        <w:rPr>
          <w:lang w:val="ru-RU"/>
        </w:rPr>
        <w:t xml:space="preserve"> </w:t>
      </w:r>
      <w:r>
        <w:rPr>
          <w:lang w:val="ru-RU"/>
        </w:rPr>
        <w:t>ОР</w:t>
      </w:r>
      <w:r w:rsidRPr="006E4B6A">
        <w:rPr>
          <w:lang w:val="ru-RU"/>
        </w:rPr>
        <w:t xml:space="preserve"> </w:t>
      </w:r>
      <w:r w:rsidR="006C5E93" w:rsidRPr="006E4B6A">
        <w:rPr>
          <w:lang w:val="ru-RU"/>
        </w:rPr>
        <w:t>(</w:t>
      </w:r>
      <w:r>
        <w:rPr>
          <w:lang w:val="ru-RU"/>
        </w:rPr>
        <w:t>подзаголовок</w:t>
      </w:r>
      <w:r w:rsidR="006C5E93" w:rsidRPr="006E4B6A">
        <w:rPr>
          <w:lang w:val="ru-RU"/>
        </w:rPr>
        <w:t>)</w:t>
      </w:r>
    </w:p>
    <w:p w14:paraId="5E4BB489" w14:textId="47CC285A" w:rsidR="006E239C" w:rsidRPr="00141792" w:rsidRDefault="006E4B6A" w:rsidP="004936EF">
      <w:pPr>
        <w:pStyle w:val="Heading6"/>
      </w:pPr>
      <w:r>
        <w:rPr>
          <w:lang w:val="ru-RU"/>
        </w:rPr>
        <w:t>слайд</w:t>
      </w:r>
      <w:r w:rsidR="006E239C">
        <w:t xml:space="preserve"> 4.</w:t>
      </w:r>
    </w:p>
    <w:p w14:paraId="257A6252" w14:textId="2D1AFD30" w:rsidR="007765F6" w:rsidRPr="00B22CF4" w:rsidRDefault="006E4B6A" w:rsidP="004936EF">
      <w:pPr>
        <w:pStyle w:val="diapo2"/>
        <w:rPr>
          <w:lang w:val="ru-RU"/>
        </w:rPr>
      </w:pPr>
      <w:r>
        <w:rPr>
          <w:lang w:val="ru-RU"/>
        </w:rPr>
        <w:t>Определение</w:t>
      </w:r>
      <w:r w:rsidRPr="00B22CF4">
        <w:rPr>
          <w:lang w:val="ru-RU"/>
        </w:rPr>
        <w:t xml:space="preserve"> </w:t>
      </w:r>
      <w:r>
        <w:rPr>
          <w:lang w:val="ru-RU"/>
        </w:rPr>
        <w:t>НКН</w:t>
      </w:r>
    </w:p>
    <w:p w14:paraId="631AA99F" w14:textId="2926F45C" w:rsidR="00EE4DC1" w:rsidRPr="00B22CF4" w:rsidRDefault="005D13F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5D13FC">
        <w:rPr>
          <w:lang w:val="ru-RU"/>
        </w:rPr>
        <w:t xml:space="preserve">. </w:t>
      </w:r>
      <w:r>
        <w:rPr>
          <w:lang w:val="ru-RU"/>
        </w:rPr>
        <w:t>раздел</w:t>
      </w:r>
      <w:r w:rsidRPr="005D13FC">
        <w:rPr>
          <w:lang w:val="en-US"/>
        </w:rPr>
        <w:t> </w:t>
      </w:r>
      <w:r w:rsidRPr="005D13FC">
        <w:rPr>
          <w:lang w:val="ru-RU"/>
        </w:rPr>
        <w:t xml:space="preserve">3 </w:t>
      </w:r>
      <w:r>
        <w:rPr>
          <w:lang w:val="ru-RU"/>
        </w:rPr>
        <w:t>Текста</w:t>
      </w:r>
      <w:r w:rsidRPr="005D13F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D13FC">
        <w:rPr>
          <w:lang w:val="ru-RU"/>
        </w:rPr>
        <w:t xml:space="preserve">, </w:t>
      </w:r>
      <w:r>
        <w:rPr>
          <w:lang w:val="ru-RU"/>
        </w:rPr>
        <w:t>где</w:t>
      </w:r>
      <w:r w:rsidRPr="005D13FC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5D13FC">
        <w:rPr>
          <w:lang w:val="ru-RU"/>
        </w:rPr>
        <w:t xml:space="preserve"> </w:t>
      </w:r>
      <w:r>
        <w:rPr>
          <w:lang w:val="ru-RU"/>
        </w:rPr>
        <w:t xml:space="preserve">определение НКН в статье 2.1 Конвенции. </w:t>
      </w:r>
    </w:p>
    <w:p w14:paraId="10EA1DB1" w14:textId="5271C723" w:rsidR="005735B5" w:rsidRPr="00DB4F15" w:rsidRDefault="0065454F" w:rsidP="009909DD">
      <w:pPr>
        <w:pStyle w:val="Texte1"/>
        <w:rPr>
          <w:lang w:val="ru-RU"/>
        </w:rPr>
      </w:pPr>
      <w:r>
        <w:rPr>
          <w:lang w:val="ru-RU"/>
        </w:rPr>
        <w:t>Определение</w:t>
      </w:r>
      <w:r w:rsidRPr="0065454F">
        <w:rPr>
          <w:lang w:val="ru-RU"/>
        </w:rPr>
        <w:t xml:space="preserve"> </w:t>
      </w:r>
      <w:r>
        <w:rPr>
          <w:lang w:val="ru-RU"/>
        </w:rPr>
        <w:t>НКН</w:t>
      </w:r>
      <w:r w:rsidRPr="0065454F">
        <w:rPr>
          <w:lang w:val="ru-RU"/>
        </w:rPr>
        <w:t xml:space="preserve"> (</w:t>
      </w:r>
      <w:r>
        <w:rPr>
          <w:lang w:val="ru-RU"/>
        </w:rPr>
        <w:t>статья</w:t>
      </w:r>
      <w:r>
        <w:rPr>
          <w:lang w:val="en-US"/>
        </w:rPr>
        <w:t> </w:t>
      </w:r>
      <w:r w:rsidRPr="0065454F">
        <w:rPr>
          <w:lang w:val="ru-RU"/>
        </w:rPr>
        <w:t xml:space="preserve">2.1) </w:t>
      </w:r>
      <w:r>
        <w:rPr>
          <w:lang w:val="ru-RU"/>
        </w:rPr>
        <w:t>обсуждал</w:t>
      </w:r>
      <w:r w:rsidR="0039224D">
        <w:rPr>
          <w:lang w:val="ru-RU"/>
        </w:rPr>
        <w:t>о</w:t>
      </w:r>
      <w:r>
        <w:rPr>
          <w:lang w:val="ru-RU"/>
        </w:rPr>
        <w:t>сь</w:t>
      </w:r>
      <w:r w:rsidRPr="0065454F">
        <w:rPr>
          <w:lang w:val="ru-RU"/>
        </w:rPr>
        <w:t xml:space="preserve"> </w:t>
      </w:r>
      <w:r>
        <w:rPr>
          <w:lang w:val="ru-RU"/>
        </w:rPr>
        <w:t>в</w:t>
      </w:r>
      <w:r w:rsidRPr="0065454F">
        <w:rPr>
          <w:lang w:val="ru-RU"/>
        </w:rPr>
        <w:t xml:space="preserve"> </w:t>
      </w:r>
      <w:r>
        <w:rPr>
          <w:lang w:val="ru-RU"/>
        </w:rPr>
        <w:t>разделе</w:t>
      </w:r>
      <w:r w:rsidRPr="0065454F">
        <w:rPr>
          <w:lang w:val="en-US"/>
        </w:rPr>
        <w:t> </w:t>
      </w:r>
      <w:r w:rsidRPr="0065454F">
        <w:rPr>
          <w:lang w:val="ru-RU"/>
        </w:rPr>
        <w:t xml:space="preserve">3, </w:t>
      </w:r>
      <w:r>
        <w:rPr>
          <w:lang w:val="ru-RU"/>
        </w:rPr>
        <w:t>а</w:t>
      </w:r>
      <w:r w:rsidRPr="0065454F">
        <w:rPr>
          <w:lang w:val="ru-RU"/>
        </w:rPr>
        <w:t xml:space="preserve"> </w:t>
      </w:r>
      <w:r>
        <w:rPr>
          <w:lang w:val="ru-RU"/>
        </w:rPr>
        <w:t>здесь</w:t>
      </w:r>
      <w:r w:rsidRPr="0065454F">
        <w:rPr>
          <w:lang w:val="ru-RU"/>
        </w:rPr>
        <w:t xml:space="preserve"> </w:t>
      </w:r>
      <w:r>
        <w:rPr>
          <w:lang w:val="ru-RU"/>
        </w:rPr>
        <w:t>мы</w:t>
      </w:r>
      <w:r w:rsidRPr="0065454F">
        <w:rPr>
          <w:lang w:val="ru-RU"/>
        </w:rPr>
        <w:t xml:space="preserve"> </w:t>
      </w:r>
      <w:r>
        <w:rPr>
          <w:lang w:val="ru-RU"/>
        </w:rPr>
        <w:t xml:space="preserve">вновь рассмотрим его более кратко. </w:t>
      </w:r>
      <w:r w:rsidR="00030F29">
        <w:rPr>
          <w:lang w:val="ru-RU"/>
        </w:rPr>
        <w:t>Для</w:t>
      </w:r>
      <w:r w:rsidR="00030F29" w:rsidRPr="00A069CB">
        <w:rPr>
          <w:lang w:val="ru-RU"/>
        </w:rPr>
        <w:t xml:space="preserve"> </w:t>
      </w:r>
      <w:r w:rsidR="00030F29">
        <w:rPr>
          <w:lang w:val="ru-RU"/>
        </w:rPr>
        <w:t>обсуждения</w:t>
      </w:r>
      <w:r w:rsidR="00030F29" w:rsidRPr="00A069CB">
        <w:rPr>
          <w:lang w:val="ru-RU"/>
        </w:rPr>
        <w:t xml:space="preserve"> </w:t>
      </w:r>
      <w:r w:rsidR="006E321A">
        <w:rPr>
          <w:lang w:val="ru-RU"/>
        </w:rPr>
        <w:t>в</w:t>
      </w:r>
      <w:r w:rsidR="006E321A" w:rsidRPr="00A069CB">
        <w:rPr>
          <w:lang w:val="ru-RU"/>
        </w:rPr>
        <w:t xml:space="preserve"> </w:t>
      </w:r>
      <w:r w:rsidR="006E321A">
        <w:rPr>
          <w:lang w:val="ru-RU"/>
        </w:rPr>
        <w:t>данном</w:t>
      </w:r>
      <w:r w:rsidR="006E321A" w:rsidRPr="00A069CB">
        <w:rPr>
          <w:lang w:val="ru-RU"/>
        </w:rPr>
        <w:t xml:space="preserve"> </w:t>
      </w:r>
      <w:r w:rsidR="006E321A">
        <w:rPr>
          <w:lang w:val="ru-RU"/>
        </w:rPr>
        <w:t>разделе</w:t>
      </w:r>
      <w:r w:rsidR="006E321A" w:rsidRPr="00A069CB">
        <w:rPr>
          <w:lang w:val="ru-RU"/>
        </w:rPr>
        <w:t xml:space="preserve"> </w:t>
      </w:r>
      <w:r w:rsidR="006E321A">
        <w:rPr>
          <w:lang w:val="ru-RU"/>
        </w:rPr>
        <w:t>особенно</w:t>
      </w:r>
      <w:r w:rsidR="006E321A" w:rsidRPr="00A069CB">
        <w:rPr>
          <w:lang w:val="ru-RU"/>
        </w:rPr>
        <w:t xml:space="preserve"> </w:t>
      </w:r>
      <w:r w:rsidR="006E321A">
        <w:rPr>
          <w:lang w:val="ru-RU"/>
        </w:rPr>
        <w:t>важно</w:t>
      </w:r>
      <w:r w:rsidR="006E321A" w:rsidRPr="00A069CB">
        <w:rPr>
          <w:lang w:val="ru-RU"/>
        </w:rPr>
        <w:t xml:space="preserve"> </w:t>
      </w:r>
      <w:r w:rsidR="006E321A">
        <w:rPr>
          <w:lang w:val="ru-RU"/>
        </w:rPr>
        <w:t>то</w:t>
      </w:r>
      <w:r w:rsidR="006E321A" w:rsidRPr="00A069CB">
        <w:rPr>
          <w:lang w:val="ru-RU"/>
        </w:rPr>
        <w:t xml:space="preserve">, </w:t>
      </w:r>
      <w:r w:rsidR="006E321A">
        <w:rPr>
          <w:lang w:val="ru-RU"/>
        </w:rPr>
        <w:t>что</w:t>
      </w:r>
      <w:r w:rsidR="0039224D">
        <w:rPr>
          <w:lang w:val="ru-RU"/>
        </w:rPr>
        <w:t>,</w:t>
      </w:r>
      <w:r w:rsidR="006E321A" w:rsidRPr="00A069CB">
        <w:rPr>
          <w:lang w:val="ru-RU"/>
        </w:rPr>
        <w:t xml:space="preserve"> </w:t>
      </w:r>
      <w:r w:rsidR="00A069CB">
        <w:rPr>
          <w:lang w:val="ru-RU"/>
        </w:rPr>
        <w:t>согласно Конвенции</w:t>
      </w:r>
      <w:r w:rsidR="0039224D">
        <w:rPr>
          <w:lang w:val="ru-RU"/>
        </w:rPr>
        <w:t>,</w:t>
      </w:r>
      <w:r w:rsidR="00A069CB">
        <w:rPr>
          <w:lang w:val="ru-RU"/>
        </w:rPr>
        <w:t xml:space="preserve"> НКН понимается как живое, постоянно изменяющееся и воссоздающееся сообществами и группами в зависимости от окружающей их среды. Конвенция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предназначена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не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для</w:t>
      </w:r>
      <w:r w:rsidR="00A069CB" w:rsidRPr="00DB4F15">
        <w:rPr>
          <w:lang w:val="ru-RU"/>
        </w:rPr>
        <w:t xml:space="preserve"> «</w:t>
      </w:r>
      <w:r w:rsidR="00A069CB">
        <w:rPr>
          <w:lang w:val="ru-RU"/>
        </w:rPr>
        <w:t>заморозки</w:t>
      </w:r>
      <w:r w:rsidR="00A069CB" w:rsidRPr="00DB4F15">
        <w:rPr>
          <w:lang w:val="ru-RU"/>
        </w:rPr>
        <w:t xml:space="preserve">» </w:t>
      </w:r>
      <w:r w:rsidR="00A069CB">
        <w:rPr>
          <w:lang w:val="ru-RU"/>
        </w:rPr>
        <w:t>проявлений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НКН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и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не</w:t>
      </w:r>
      <w:r w:rsidR="00A069CB" w:rsidRPr="00DB4F15">
        <w:rPr>
          <w:lang w:val="ru-RU"/>
        </w:rPr>
        <w:t xml:space="preserve"> </w:t>
      </w:r>
      <w:r w:rsidR="00A069CB">
        <w:rPr>
          <w:lang w:val="ru-RU"/>
        </w:rPr>
        <w:t>для</w:t>
      </w:r>
      <w:r w:rsidR="00A069CB" w:rsidRPr="00DB4F15">
        <w:rPr>
          <w:lang w:val="ru-RU"/>
        </w:rPr>
        <w:t xml:space="preserve"> </w:t>
      </w:r>
      <w:r w:rsidR="00DB4F15">
        <w:rPr>
          <w:lang w:val="ru-RU"/>
        </w:rPr>
        <w:t>препятствия развитию сообществ, групп и отдельных лиц. В</w:t>
      </w:r>
      <w:r w:rsidR="00DB4F15" w:rsidRPr="00DB4F15">
        <w:rPr>
          <w:lang w:val="ru-RU"/>
        </w:rPr>
        <w:t xml:space="preserve"> </w:t>
      </w:r>
      <w:r w:rsidR="00DB4F15">
        <w:rPr>
          <w:lang w:val="ru-RU"/>
        </w:rPr>
        <w:t>определении</w:t>
      </w:r>
      <w:r w:rsidR="00DB4F15" w:rsidRPr="00DB4F15">
        <w:rPr>
          <w:lang w:val="ru-RU"/>
        </w:rPr>
        <w:t xml:space="preserve"> </w:t>
      </w:r>
      <w:r w:rsidR="00DB4F15">
        <w:rPr>
          <w:lang w:val="ru-RU"/>
        </w:rPr>
        <w:t>НКН</w:t>
      </w:r>
      <w:r w:rsidR="00DB4F15" w:rsidRPr="00DB4F15">
        <w:rPr>
          <w:lang w:val="ru-RU"/>
        </w:rPr>
        <w:t xml:space="preserve"> </w:t>
      </w:r>
      <w:r w:rsidR="00DB4F15">
        <w:rPr>
          <w:lang w:val="ru-RU"/>
        </w:rPr>
        <w:t>также</w:t>
      </w:r>
      <w:r w:rsidR="00DB4F15" w:rsidRPr="00DB4F15">
        <w:rPr>
          <w:lang w:val="ru-RU"/>
        </w:rPr>
        <w:t xml:space="preserve"> </w:t>
      </w:r>
      <w:r w:rsidR="00DB4F15">
        <w:rPr>
          <w:lang w:val="ru-RU"/>
        </w:rPr>
        <w:t>утверждается</w:t>
      </w:r>
      <w:r w:rsidR="00DB4F15" w:rsidRPr="00DB4F15">
        <w:rPr>
          <w:lang w:val="ru-RU"/>
        </w:rPr>
        <w:t xml:space="preserve">, </w:t>
      </w:r>
      <w:r w:rsidR="00DB4F15">
        <w:rPr>
          <w:lang w:val="ru-RU"/>
        </w:rPr>
        <w:t>что</w:t>
      </w:r>
      <w:r w:rsidR="00DB4F15" w:rsidRPr="00DB4F15">
        <w:rPr>
          <w:lang w:val="ru-RU"/>
        </w:rPr>
        <w:t xml:space="preserve"> </w:t>
      </w:r>
      <w:r w:rsidR="0039224D">
        <w:rPr>
          <w:lang w:val="ru-RU"/>
        </w:rPr>
        <w:t xml:space="preserve">для </w:t>
      </w:r>
      <w:r w:rsidR="00DB4F15">
        <w:rPr>
          <w:lang w:val="ru-RU"/>
        </w:rPr>
        <w:t>того, чтобы приниматься во внимание согласно Конвенции, НКН должно согласовываться с «требованиями взаимного уважения между сообществами … и устойчивого развития».</w:t>
      </w:r>
    </w:p>
    <w:p w14:paraId="0081DC7B" w14:textId="6371BEFD" w:rsidR="00442E1A" w:rsidRDefault="006E4B6A" w:rsidP="004936EF">
      <w:pPr>
        <w:pStyle w:val="Heading6"/>
      </w:pPr>
      <w:r>
        <w:rPr>
          <w:lang w:val="ru-RU"/>
        </w:rPr>
        <w:lastRenderedPageBreak/>
        <w:t>слайд</w:t>
      </w:r>
      <w:r w:rsidR="007765F6" w:rsidRPr="00141792">
        <w:t xml:space="preserve"> </w:t>
      </w:r>
      <w:r w:rsidR="00A31758" w:rsidRPr="00141792">
        <w:t>5</w:t>
      </w:r>
      <w:r w:rsidR="00442E1A" w:rsidRPr="00141792">
        <w:t>.</w:t>
      </w:r>
    </w:p>
    <w:p w14:paraId="10F4119C" w14:textId="05FA6478" w:rsidR="007765F6" w:rsidRPr="00EB1457" w:rsidRDefault="006E4B6A" w:rsidP="004936EF">
      <w:pPr>
        <w:pStyle w:val="diapo2"/>
        <w:rPr>
          <w:lang w:val="ru-RU"/>
        </w:rPr>
      </w:pPr>
      <w:r>
        <w:rPr>
          <w:lang w:val="ru-RU"/>
        </w:rPr>
        <w:t>Устойчивое</w:t>
      </w:r>
      <w:r w:rsidRPr="00EB1457">
        <w:rPr>
          <w:lang w:val="ru-RU"/>
        </w:rPr>
        <w:t xml:space="preserve"> </w:t>
      </w:r>
      <w:r>
        <w:rPr>
          <w:lang w:val="ru-RU"/>
        </w:rPr>
        <w:t>развитие</w:t>
      </w:r>
    </w:p>
    <w:p w14:paraId="7E54469D" w14:textId="797FB1E6" w:rsidR="007D529D" w:rsidRPr="005D13FC" w:rsidRDefault="005D13FC" w:rsidP="009909DD">
      <w:pPr>
        <w:pStyle w:val="Texte1"/>
        <w:rPr>
          <w:lang w:val="ru-RU"/>
        </w:rPr>
      </w:pPr>
      <w:proofErr w:type="gramStart"/>
      <w:r>
        <w:rPr>
          <w:lang w:val="ru-RU"/>
        </w:rPr>
        <w:t>В</w:t>
      </w:r>
      <w:r w:rsidRPr="005D13FC">
        <w:rPr>
          <w:lang w:val="ru-RU"/>
        </w:rPr>
        <w:t xml:space="preserve"> </w:t>
      </w:r>
      <w:r>
        <w:rPr>
          <w:lang w:val="ru-RU"/>
        </w:rPr>
        <w:t>разделе</w:t>
      </w:r>
      <w:r w:rsidRPr="005D13FC">
        <w:rPr>
          <w:lang w:val="en-US"/>
        </w:rPr>
        <w:t> </w:t>
      </w:r>
      <w:r w:rsidRPr="005D13FC">
        <w:rPr>
          <w:lang w:val="ru-RU"/>
        </w:rPr>
        <w:t xml:space="preserve">8.1 </w:t>
      </w:r>
      <w:r>
        <w:rPr>
          <w:lang w:val="ru-RU"/>
        </w:rPr>
        <w:t>Текста</w:t>
      </w:r>
      <w:r w:rsidRPr="005D13F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D13FC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5D13FC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5D13FC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5D13FC">
        <w:rPr>
          <w:lang w:val="ru-RU"/>
        </w:rPr>
        <w:t xml:space="preserve"> </w:t>
      </w:r>
      <w:r>
        <w:rPr>
          <w:lang w:val="ru-RU"/>
        </w:rPr>
        <w:t>развития</w:t>
      </w:r>
      <w:r w:rsidRPr="005D13FC">
        <w:rPr>
          <w:lang w:val="ru-RU"/>
        </w:rPr>
        <w:t xml:space="preserve"> (</w:t>
      </w:r>
      <w:r>
        <w:rPr>
          <w:lang w:val="ru-RU"/>
        </w:rPr>
        <w:t>см</w:t>
      </w:r>
      <w:r w:rsidRPr="005D13FC">
        <w:rPr>
          <w:lang w:val="ru-RU"/>
        </w:rPr>
        <w:t xml:space="preserve">. </w:t>
      </w:r>
      <w:r>
        <w:rPr>
          <w:lang w:val="ru-RU"/>
        </w:rPr>
        <w:t>также</w:t>
      </w:r>
      <w:r w:rsidRPr="005D13FC">
        <w:rPr>
          <w:lang w:val="ru-RU"/>
        </w:rPr>
        <w:t xml:space="preserve"> </w:t>
      </w:r>
      <w:r>
        <w:rPr>
          <w:lang w:val="ru-RU"/>
        </w:rPr>
        <w:t>раздел</w:t>
      </w:r>
      <w:r w:rsidRPr="005D13FC">
        <w:rPr>
          <w:lang w:val="en-US"/>
        </w:rPr>
        <w:t> </w:t>
      </w:r>
      <w:r w:rsidRPr="005D13FC">
        <w:rPr>
          <w:lang w:val="ru-RU"/>
        </w:rPr>
        <w:t xml:space="preserve">3 </w:t>
      </w:r>
      <w:r>
        <w:rPr>
          <w:lang w:val="ru-RU"/>
        </w:rPr>
        <w:t>Текста</w:t>
      </w:r>
      <w:r w:rsidRPr="005D13F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D13FC">
        <w:rPr>
          <w:lang w:val="ru-RU"/>
        </w:rPr>
        <w:t>:</w:t>
      </w:r>
      <w:proofErr w:type="gramEnd"/>
      <w:r w:rsidRPr="005D13FC">
        <w:rPr>
          <w:lang w:val="ru-RU"/>
        </w:rPr>
        <w:t xml:space="preserve"> </w:t>
      </w:r>
      <w:proofErr w:type="gramStart"/>
      <w:r w:rsidRPr="005D13FC">
        <w:rPr>
          <w:lang w:val="ru-RU"/>
        </w:rPr>
        <w:t>«</w:t>
      </w:r>
      <w:r>
        <w:rPr>
          <w:lang w:val="ru-RU"/>
        </w:rPr>
        <w:t>Устойчивое</w:t>
      </w:r>
      <w:r w:rsidRPr="005D13FC">
        <w:rPr>
          <w:lang w:val="ru-RU"/>
        </w:rPr>
        <w:t xml:space="preserve"> </w:t>
      </w:r>
      <w:r>
        <w:rPr>
          <w:lang w:val="ru-RU"/>
        </w:rPr>
        <w:t>развитие</w:t>
      </w:r>
      <w:r w:rsidRPr="005D13FC">
        <w:rPr>
          <w:lang w:val="ru-RU"/>
        </w:rPr>
        <w:t xml:space="preserve">») </w:t>
      </w:r>
      <w:r>
        <w:rPr>
          <w:lang w:val="ru-RU"/>
        </w:rPr>
        <w:t>и</w:t>
      </w:r>
      <w:r w:rsidRPr="005D13FC">
        <w:rPr>
          <w:lang w:val="ru-RU"/>
        </w:rPr>
        <w:t xml:space="preserve"> </w:t>
      </w:r>
      <w:r>
        <w:rPr>
          <w:lang w:val="ru-RU"/>
        </w:rPr>
        <w:t>связь</w:t>
      </w:r>
      <w:r w:rsidRPr="005D13FC">
        <w:rPr>
          <w:lang w:val="ru-RU"/>
        </w:rPr>
        <w:t xml:space="preserve"> </w:t>
      </w:r>
      <w:r>
        <w:rPr>
          <w:lang w:val="ru-RU"/>
        </w:rPr>
        <w:t>между</w:t>
      </w:r>
      <w:r w:rsidRPr="005D13FC">
        <w:rPr>
          <w:lang w:val="ru-RU"/>
        </w:rPr>
        <w:t xml:space="preserve"> </w:t>
      </w:r>
      <w:r>
        <w:rPr>
          <w:lang w:val="ru-RU"/>
        </w:rPr>
        <w:t>НКН</w:t>
      </w:r>
      <w:r w:rsidRPr="005D13FC">
        <w:rPr>
          <w:lang w:val="ru-RU"/>
        </w:rPr>
        <w:t xml:space="preserve"> </w:t>
      </w:r>
      <w:r>
        <w:rPr>
          <w:lang w:val="ru-RU"/>
        </w:rPr>
        <w:t>и</w:t>
      </w:r>
      <w:r w:rsidRPr="005D13FC">
        <w:rPr>
          <w:lang w:val="ru-RU"/>
        </w:rPr>
        <w:t xml:space="preserve"> </w:t>
      </w:r>
      <w:r>
        <w:rPr>
          <w:lang w:val="ru-RU"/>
        </w:rPr>
        <w:t>устойчивым</w:t>
      </w:r>
      <w:r w:rsidRPr="005D13FC">
        <w:rPr>
          <w:lang w:val="ru-RU"/>
        </w:rPr>
        <w:t xml:space="preserve"> </w:t>
      </w:r>
      <w:r>
        <w:rPr>
          <w:lang w:val="ru-RU"/>
        </w:rPr>
        <w:t>развитием</w:t>
      </w:r>
      <w:r w:rsidR="007D529D" w:rsidRPr="005D13FC">
        <w:rPr>
          <w:lang w:val="ru-RU"/>
        </w:rPr>
        <w:t>.</w:t>
      </w:r>
      <w:proofErr w:type="gramEnd"/>
    </w:p>
    <w:p w14:paraId="0226028B" w14:textId="7A38CA7A" w:rsidR="00CF1D3B" w:rsidRPr="004078F7" w:rsidRDefault="00B27AF8" w:rsidP="009909DD">
      <w:pPr>
        <w:pStyle w:val="Texte1"/>
        <w:rPr>
          <w:lang w:val="ru-RU"/>
        </w:rPr>
      </w:pPr>
      <w:r>
        <w:rPr>
          <w:lang w:val="ru-RU"/>
        </w:rPr>
        <w:t>Также</w:t>
      </w:r>
      <w:r w:rsidRPr="004078F7">
        <w:rPr>
          <w:lang w:val="ru-RU"/>
        </w:rPr>
        <w:t xml:space="preserve"> </w:t>
      </w:r>
      <w:r>
        <w:rPr>
          <w:lang w:val="ru-RU"/>
        </w:rPr>
        <w:t>см</w:t>
      </w:r>
      <w:r w:rsidRPr="004078F7">
        <w:rPr>
          <w:lang w:val="ru-RU"/>
        </w:rPr>
        <w:t xml:space="preserve">. </w:t>
      </w:r>
      <w:r>
        <w:rPr>
          <w:lang w:val="ru-RU"/>
        </w:rPr>
        <w:t>раздел</w:t>
      </w:r>
      <w:r w:rsidRPr="00B27AF8">
        <w:rPr>
          <w:lang w:val="en-US"/>
        </w:rPr>
        <w:t> </w:t>
      </w:r>
      <w:r w:rsidRPr="004078F7">
        <w:rPr>
          <w:lang w:val="ru-RU"/>
        </w:rPr>
        <w:t>5</w:t>
      </w:r>
      <w:r w:rsidR="006A377E" w:rsidRPr="004078F7">
        <w:rPr>
          <w:lang w:val="ru-RU"/>
        </w:rPr>
        <w:t>.1</w:t>
      </w:r>
      <w:r w:rsidRPr="004078F7">
        <w:rPr>
          <w:lang w:val="ru-RU"/>
        </w:rPr>
        <w:t xml:space="preserve"> </w:t>
      </w:r>
      <w:r>
        <w:rPr>
          <w:lang w:val="ru-RU"/>
        </w:rPr>
        <w:t>Текста</w:t>
      </w:r>
      <w:r w:rsidRPr="004078F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078F7">
        <w:rPr>
          <w:lang w:val="ru-RU"/>
        </w:rPr>
        <w:t xml:space="preserve"> </w:t>
      </w:r>
      <w:r>
        <w:rPr>
          <w:lang w:val="ru-RU"/>
        </w:rPr>
        <w:t>о</w:t>
      </w:r>
      <w:r w:rsidRPr="004078F7">
        <w:rPr>
          <w:lang w:val="ru-RU"/>
        </w:rPr>
        <w:t xml:space="preserve"> </w:t>
      </w:r>
      <w:r w:rsidR="004078F7">
        <w:rPr>
          <w:lang w:val="ru-RU"/>
        </w:rPr>
        <w:t xml:space="preserve">содействии взаимному уважению между сообществами </w:t>
      </w:r>
      <w:r w:rsidR="003F59C2">
        <w:rPr>
          <w:lang w:val="ru-RU"/>
        </w:rPr>
        <w:t>благодаря повышению осведомлённости.</w:t>
      </w:r>
    </w:p>
    <w:p w14:paraId="073C2FFE" w14:textId="2F8CA5B5" w:rsidR="00522D55" w:rsidRPr="005E0319" w:rsidRDefault="00756BCD" w:rsidP="009909DD">
      <w:pPr>
        <w:pStyle w:val="Texte1"/>
        <w:rPr>
          <w:lang w:val="ru-RU"/>
        </w:rPr>
      </w:pPr>
      <w:r>
        <w:rPr>
          <w:lang w:val="ru-RU"/>
        </w:rPr>
        <w:t>Необходимо</w:t>
      </w:r>
      <w:r w:rsidRPr="00756BCD">
        <w:rPr>
          <w:lang w:val="ru-RU"/>
        </w:rPr>
        <w:t xml:space="preserve"> </w:t>
      </w:r>
      <w:r>
        <w:rPr>
          <w:lang w:val="ru-RU"/>
        </w:rPr>
        <w:t>подчеркнуть</w:t>
      </w:r>
      <w:r w:rsidRPr="00756BCD">
        <w:rPr>
          <w:lang w:val="ru-RU"/>
        </w:rPr>
        <w:t xml:space="preserve">, </w:t>
      </w:r>
      <w:r>
        <w:rPr>
          <w:lang w:val="ru-RU"/>
        </w:rPr>
        <w:t>что</w:t>
      </w:r>
      <w:r w:rsidRPr="00756BCD">
        <w:rPr>
          <w:lang w:val="ru-RU"/>
        </w:rPr>
        <w:t xml:space="preserve"> </w:t>
      </w:r>
      <w:r>
        <w:rPr>
          <w:lang w:val="ru-RU"/>
        </w:rPr>
        <w:t>во</w:t>
      </w:r>
      <w:r w:rsidRPr="00756BCD">
        <w:rPr>
          <w:lang w:val="ru-RU"/>
        </w:rPr>
        <w:t xml:space="preserve"> </w:t>
      </w:r>
      <w:r>
        <w:rPr>
          <w:lang w:val="ru-RU"/>
        </w:rPr>
        <w:t>многих</w:t>
      </w:r>
      <w:r w:rsidRPr="00756BCD">
        <w:rPr>
          <w:lang w:val="ru-RU"/>
        </w:rPr>
        <w:t xml:space="preserve"> </w:t>
      </w:r>
      <w:r>
        <w:rPr>
          <w:lang w:val="ru-RU"/>
        </w:rPr>
        <w:t>случаях</w:t>
      </w:r>
      <w:r w:rsidRPr="00756BCD">
        <w:rPr>
          <w:lang w:val="ru-RU"/>
        </w:rPr>
        <w:t xml:space="preserve"> </w:t>
      </w:r>
      <w:r>
        <w:rPr>
          <w:lang w:val="ru-RU"/>
        </w:rPr>
        <w:t>НКН</w:t>
      </w:r>
      <w:r w:rsidRPr="00756BCD">
        <w:rPr>
          <w:lang w:val="ru-RU"/>
        </w:rPr>
        <w:t xml:space="preserve"> </w:t>
      </w:r>
      <w:r>
        <w:rPr>
          <w:lang w:val="ru-RU"/>
        </w:rPr>
        <w:t>не</w:t>
      </w:r>
      <w:r w:rsidRPr="00756BCD">
        <w:rPr>
          <w:lang w:val="ru-RU"/>
        </w:rPr>
        <w:t xml:space="preserve"> </w:t>
      </w:r>
      <w:r>
        <w:rPr>
          <w:lang w:val="ru-RU"/>
        </w:rPr>
        <w:t>только</w:t>
      </w:r>
      <w:r w:rsidRPr="00756BCD">
        <w:rPr>
          <w:lang w:val="ru-RU"/>
        </w:rPr>
        <w:t xml:space="preserve"> </w:t>
      </w:r>
      <w:r>
        <w:rPr>
          <w:lang w:val="ru-RU"/>
        </w:rPr>
        <w:t>играет</w:t>
      </w:r>
      <w:r w:rsidRPr="00756BCD">
        <w:rPr>
          <w:lang w:val="ru-RU"/>
        </w:rPr>
        <w:t xml:space="preserve"> </w:t>
      </w:r>
      <w:r>
        <w:rPr>
          <w:lang w:val="ru-RU"/>
        </w:rPr>
        <w:t>важную</w:t>
      </w:r>
      <w:r w:rsidRPr="00756BCD">
        <w:rPr>
          <w:lang w:val="ru-RU"/>
        </w:rPr>
        <w:t xml:space="preserve"> </w:t>
      </w:r>
      <w:r>
        <w:rPr>
          <w:lang w:val="ru-RU"/>
        </w:rPr>
        <w:t>роль</w:t>
      </w:r>
      <w:r w:rsidRPr="00756BCD">
        <w:rPr>
          <w:lang w:val="ru-RU"/>
        </w:rPr>
        <w:t xml:space="preserve"> </w:t>
      </w:r>
      <w:r>
        <w:rPr>
          <w:lang w:val="ru-RU"/>
        </w:rPr>
        <w:t>в устойчивом экономическом развитии сообществ и мест их проживания. Возможно</w:t>
      </w:r>
      <w:r w:rsidR="00F15456" w:rsidRPr="005E0319">
        <w:rPr>
          <w:lang w:val="ru-RU"/>
        </w:rPr>
        <w:t>,</w:t>
      </w:r>
      <w:r w:rsidRPr="005E0319">
        <w:rPr>
          <w:lang w:val="ru-RU"/>
        </w:rPr>
        <w:t xml:space="preserve"> </w:t>
      </w:r>
      <w:r>
        <w:rPr>
          <w:lang w:val="ru-RU"/>
        </w:rPr>
        <w:t>ещё</w:t>
      </w:r>
      <w:r w:rsidRPr="005E0319">
        <w:rPr>
          <w:lang w:val="ru-RU"/>
        </w:rPr>
        <w:t xml:space="preserve"> </w:t>
      </w:r>
      <w:r>
        <w:rPr>
          <w:lang w:val="ru-RU"/>
        </w:rPr>
        <w:t>более</w:t>
      </w:r>
      <w:r w:rsidRPr="005E0319">
        <w:rPr>
          <w:lang w:val="ru-RU"/>
        </w:rPr>
        <w:t xml:space="preserve"> </w:t>
      </w:r>
      <w:r>
        <w:rPr>
          <w:lang w:val="ru-RU"/>
        </w:rPr>
        <w:t>важен</w:t>
      </w:r>
      <w:r w:rsidRPr="005E0319">
        <w:rPr>
          <w:lang w:val="ru-RU"/>
        </w:rPr>
        <w:t xml:space="preserve"> </w:t>
      </w:r>
      <w:r w:rsidR="00F15456">
        <w:rPr>
          <w:lang w:val="ru-RU"/>
        </w:rPr>
        <w:t>тот</w:t>
      </w:r>
      <w:r w:rsidR="00F15456" w:rsidRPr="005E0319">
        <w:rPr>
          <w:lang w:val="ru-RU"/>
        </w:rPr>
        <w:t xml:space="preserve"> </w:t>
      </w:r>
      <w:r>
        <w:rPr>
          <w:lang w:val="ru-RU"/>
        </w:rPr>
        <w:t>вклад</w:t>
      </w:r>
      <w:r w:rsidR="00F15456" w:rsidRPr="005E0319">
        <w:rPr>
          <w:lang w:val="ru-RU"/>
        </w:rPr>
        <w:t xml:space="preserve">, </w:t>
      </w:r>
      <w:r w:rsidR="00F15456">
        <w:rPr>
          <w:lang w:val="ru-RU"/>
        </w:rPr>
        <w:t>который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жизнеспособное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НКН</w:t>
      </w:r>
      <w:r w:rsidR="00F15456" w:rsidRPr="005E0319">
        <w:rPr>
          <w:lang w:val="ru-RU"/>
        </w:rPr>
        <w:t xml:space="preserve"> (</w:t>
      </w:r>
      <w:r w:rsidR="00F15456">
        <w:rPr>
          <w:lang w:val="ru-RU"/>
        </w:rPr>
        <w:t>и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его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охрана</w:t>
      </w:r>
      <w:r w:rsidR="00F15456" w:rsidRPr="005E0319">
        <w:rPr>
          <w:lang w:val="ru-RU"/>
        </w:rPr>
        <w:t xml:space="preserve">) </w:t>
      </w:r>
      <w:r w:rsidR="00F15456">
        <w:rPr>
          <w:lang w:val="ru-RU"/>
        </w:rPr>
        <w:t>могут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внести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в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благосостояние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и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социальное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развитие</w:t>
      </w:r>
      <w:r w:rsidR="00F15456" w:rsidRPr="005E0319">
        <w:rPr>
          <w:lang w:val="ru-RU"/>
        </w:rPr>
        <w:t xml:space="preserve"> </w:t>
      </w:r>
      <w:r w:rsidR="00F15456">
        <w:rPr>
          <w:lang w:val="ru-RU"/>
        </w:rPr>
        <w:t>сообществ</w:t>
      </w:r>
      <w:r w:rsidR="0003556D" w:rsidRPr="005E0319">
        <w:rPr>
          <w:lang w:val="ru-RU"/>
        </w:rPr>
        <w:t xml:space="preserve">, </w:t>
      </w:r>
      <w:r w:rsidR="0003556D">
        <w:rPr>
          <w:lang w:val="ru-RU"/>
        </w:rPr>
        <w:t>а</w:t>
      </w:r>
      <w:r w:rsidR="0003556D" w:rsidRPr="005E0319">
        <w:rPr>
          <w:lang w:val="ru-RU"/>
        </w:rPr>
        <w:t xml:space="preserve"> </w:t>
      </w:r>
      <w:r w:rsidR="0003556D">
        <w:rPr>
          <w:lang w:val="ru-RU"/>
        </w:rPr>
        <w:t>шире</w:t>
      </w:r>
      <w:r w:rsidR="0003556D" w:rsidRPr="005E0319">
        <w:rPr>
          <w:lang w:val="ru-RU"/>
        </w:rPr>
        <w:t xml:space="preserve"> – </w:t>
      </w:r>
      <w:r w:rsidR="0003556D">
        <w:rPr>
          <w:lang w:val="ru-RU"/>
        </w:rPr>
        <w:t>и</w:t>
      </w:r>
      <w:r w:rsidR="0003556D" w:rsidRPr="005E0319">
        <w:rPr>
          <w:lang w:val="ru-RU"/>
        </w:rPr>
        <w:t xml:space="preserve"> </w:t>
      </w:r>
      <w:r w:rsidR="0003556D">
        <w:rPr>
          <w:lang w:val="ru-RU"/>
        </w:rPr>
        <w:t>в</w:t>
      </w:r>
      <w:r w:rsidR="0003556D" w:rsidRPr="005E0319">
        <w:rPr>
          <w:lang w:val="ru-RU"/>
        </w:rPr>
        <w:t xml:space="preserve"> </w:t>
      </w:r>
      <w:r w:rsidR="008725AF">
        <w:rPr>
          <w:lang w:val="ru-RU"/>
        </w:rPr>
        <w:t>эффективное р</w:t>
      </w:r>
      <w:r w:rsidR="0003556D">
        <w:rPr>
          <w:lang w:val="ru-RU"/>
        </w:rPr>
        <w:t>уководств</w:t>
      </w:r>
      <w:r w:rsidR="008725AF">
        <w:rPr>
          <w:lang w:val="ru-RU"/>
        </w:rPr>
        <w:t xml:space="preserve">о </w:t>
      </w:r>
      <w:r w:rsidR="0003556D" w:rsidRPr="005E0319">
        <w:rPr>
          <w:lang w:val="ru-RU"/>
        </w:rPr>
        <w:t>(</w:t>
      </w:r>
      <w:r w:rsidR="0003556D">
        <w:rPr>
          <w:lang w:val="ru-RU"/>
        </w:rPr>
        <w:t>например</w:t>
      </w:r>
      <w:r w:rsidR="0003556D" w:rsidRPr="005E0319">
        <w:rPr>
          <w:lang w:val="ru-RU"/>
        </w:rPr>
        <w:t xml:space="preserve">, </w:t>
      </w:r>
      <w:r w:rsidR="0003556D">
        <w:rPr>
          <w:lang w:val="ru-RU"/>
        </w:rPr>
        <w:t>благодаря</w:t>
      </w:r>
      <w:r w:rsidR="0003556D" w:rsidRPr="005E0319">
        <w:rPr>
          <w:lang w:val="ru-RU"/>
        </w:rPr>
        <w:t xml:space="preserve"> </w:t>
      </w:r>
      <w:r w:rsidR="0003556D">
        <w:rPr>
          <w:lang w:val="ru-RU"/>
        </w:rPr>
        <w:t>вкладу</w:t>
      </w:r>
      <w:r w:rsidR="0003556D" w:rsidRPr="005E0319">
        <w:rPr>
          <w:lang w:val="ru-RU"/>
        </w:rPr>
        <w:t xml:space="preserve"> </w:t>
      </w:r>
      <w:r w:rsidR="0003556D">
        <w:rPr>
          <w:lang w:val="ru-RU"/>
        </w:rPr>
        <w:t>в</w:t>
      </w:r>
      <w:r w:rsidR="0003556D" w:rsidRPr="005E0319">
        <w:rPr>
          <w:lang w:val="ru-RU"/>
        </w:rPr>
        <w:t xml:space="preserve"> </w:t>
      </w:r>
      <w:r w:rsidR="0003556D">
        <w:rPr>
          <w:lang w:val="ru-RU"/>
        </w:rPr>
        <w:t>здравоохранение</w:t>
      </w:r>
      <w:r w:rsidR="0003556D" w:rsidRPr="005E0319">
        <w:rPr>
          <w:lang w:val="ru-RU"/>
        </w:rPr>
        <w:t xml:space="preserve">, </w:t>
      </w:r>
      <w:r w:rsidR="005E0319">
        <w:rPr>
          <w:lang w:val="ru-RU"/>
        </w:rPr>
        <w:t>практики</w:t>
      </w:r>
      <w:r w:rsidR="005E0319" w:rsidRPr="005E0319">
        <w:rPr>
          <w:lang w:val="ru-RU"/>
        </w:rPr>
        <w:t xml:space="preserve"> </w:t>
      </w:r>
      <w:r w:rsidR="005E0319">
        <w:rPr>
          <w:lang w:val="ru-RU"/>
        </w:rPr>
        <w:t>посредничества</w:t>
      </w:r>
      <w:r w:rsidR="005E0319" w:rsidRPr="005E0319">
        <w:rPr>
          <w:lang w:val="ru-RU"/>
        </w:rPr>
        <w:t xml:space="preserve"> </w:t>
      </w:r>
      <w:r w:rsidR="005E0319">
        <w:rPr>
          <w:lang w:val="ru-RU"/>
        </w:rPr>
        <w:t>или достижение нематериальных ценностей).</w:t>
      </w:r>
    </w:p>
    <w:p w14:paraId="2B09DE2C" w14:textId="4347F8CD" w:rsidR="00522D55" w:rsidRPr="00BC2427" w:rsidRDefault="002636FD" w:rsidP="009909DD">
      <w:pPr>
        <w:pStyle w:val="Texte1"/>
        <w:rPr>
          <w:lang w:val="ru-RU"/>
        </w:rPr>
      </w:pPr>
      <w:r>
        <w:rPr>
          <w:lang w:val="ru-RU"/>
        </w:rPr>
        <w:t>Хотя</w:t>
      </w:r>
      <w:r w:rsidRPr="002636FD">
        <w:rPr>
          <w:lang w:val="ru-RU"/>
        </w:rPr>
        <w:t xml:space="preserve"> </w:t>
      </w:r>
      <w:r>
        <w:rPr>
          <w:lang w:val="ru-RU"/>
        </w:rPr>
        <w:t>культурное</w:t>
      </w:r>
      <w:r w:rsidRPr="002636FD">
        <w:rPr>
          <w:lang w:val="ru-RU"/>
        </w:rPr>
        <w:t xml:space="preserve"> </w:t>
      </w:r>
      <w:r>
        <w:rPr>
          <w:lang w:val="ru-RU"/>
        </w:rPr>
        <w:t>разнообразие</w:t>
      </w:r>
      <w:r w:rsidRPr="002636FD">
        <w:rPr>
          <w:lang w:val="ru-RU"/>
        </w:rPr>
        <w:t xml:space="preserve"> </w:t>
      </w:r>
      <w:r>
        <w:rPr>
          <w:lang w:val="ru-RU"/>
        </w:rPr>
        <w:t>может</w:t>
      </w:r>
      <w:r w:rsidRPr="002636FD">
        <w:rPr>
          <w:lang w:val="ru-RU"/>
        </w:rPr>
        <w:t xml:space="preserve"> </w:t>
      </w:r>
      <w:r>
        <w:rPr>
          <w:lang w:val="ru-RU"/>
        </w:rPr>
        <w:t>цениться</w:t>
      </w:r>
      <w:r w:rsidRPr="002636FD">
        <w:rPr>
          <w:lang w:val="ru-RU"/>
        </w:rPr>
        <w:t xml:space="preserve"> </w:t>
      </w:r>
      <w:r>
        <w:rPr>
          <w:lang w:val="ru-RU"/>
        </w:rPr>
        <w:t>весьма</w:t>
      </w:r>
      <w:r w:rsidRPr="002636FD">
        <w:rPr>
          <w:lang w:val="ru-RU"/>
        </w:rPr>
        <w:t xml:space="preserve"> </w:t>
      </w:r>
      <w:r>
        <w:rPr>
          <w:lang w:val="ru-RU"/>
        </w:rPr>
        <w:t>высоко</w:t>
      </w:r>
      <w:r w:rsidRPr="002636FD">
        <w:rPr>
          <w:lang w:val="ru-RU"/>
        </w:rPr>
        <w:t xml:space="preserve">, </w:t>
      </w:r>
      <w:r>
        <w:rPr>
          <w:lang w:val="ru-RU"/>
        </w:rPr>
        <w:t>разрешать конфликты</w:t>
      </w:r>
      <w:r w:rsidRPr="002636FD">
        <w:rPr>
          <w:lang w:val="ru-RU"/>
        </w:rPr>
        <w:t xml:space="preserve">, </w:t>
      </w:r>
      <w:r>
        <w:rPr>
          <w:lang w:val="ru-RU"/>
        </w:rPr>
        <w:t>возникающие</w:t>
      </w:r>
      <w:r w:rsidRPr="002636FD">
        <w:rPr>
          <w:lang w:val="ru-RU"/>
        </w:rPr>
        <w:t xml:space="preserve"> </w:t>
      </w:r>
      <w:r>
        <w:rPr>
          <w:lang w:val="ru-RU"/>
        </w:rPr>
        <w:t>на</w:t>
      </w:r>
      <w:r w:rsidRPr="002636FD">
        <w:rPr>
          <w:lang w:val="ru-RU"/>
        </w:rPr>
        <w:t xml:space="preserve"> </w:t>
      </w:r>
      <w:r>
        <w:rPr>
          <w:lang w:val="ru-RU"/>
        </w:rPr>
        <w:t>его</w:t>
      </w:r>
      <w:r w:rsidRPr="002636FD">
        <w:rPr>
          <w:lang w:val="ru-RU"/>
        </w:rPr>
        <w:t xml:space="preserve"> </w:t>
      </w:r>
      <w:r>
        <w:rPr>
          <w:lang w:val="ru-RU"/>
        </w:rPr>
        <w:t>почве</w:t>
      </w:r>
      <w:r w:rsidRPr="002636FD">
        <w:rPr>
          <w:lang w:val="ru-RU"/>
        </w:rPr>
        <w:t xml:space="preserve">, </w:t>
      </w:r>
      <w:r>
        <w:rPr>
          <w:lang w:val="ru-RU"/>
        </w:rPr>
        <w:t>всегда</w:t>
      </w:r>
      <w:r w:rsidRPr="002636FD">
        <w:rPr>
          <w:lang w:val="ru-RU"/>
        </w:rPr>
        <w:t xml:space="preserve"> </w:t>
      </w:r>
      <w:r>
        <w:rPr>
          <w:lang w:val="ru-RU"/>
        </w:rPr>
        <w:t xml:space="preserve">очень нелегко. </w:t>
      </w:r>
      <w:r w:rsidR="0068185C">
        <w:rPr>
          <w:lang w:val="ru-RU"/>
        </w:rPr>
        <w:t>Многие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государства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со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сложной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социально</w:t>
      </w:r>
      <w:r w:rsidR="0068185C" w:rsidRPr="0068185C">
        <w:rPr>
          <w:lang w:val="ru-RU"/>
        </w:rPr>
        <w:t>-</w:t>
      </w:r>
      <w:r w:rsidR="0068185C">
        <w:rPr>
          <w:lang w:val="ru-RU"/>
        </w:rPr>
        <w:t>политической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ситуацией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>могут</w:t>
      </w:r>
      <w:r w:rsidR="0068185C" w:rsidRPr="0068185C">
        <w:rPr>
          <w:lang w:val="ru-RU"/>
        </w:rPr>
        <w:t xml:space="preserve"> </w:t>
      </w:r>
      <w:r w:rsidR="0068185C">
        <w:rPr>
          <w:lang w:val="ru-RU"/>
        </w:rPr>
        <w:t xml:space="preserve">извлечь большую выгоду из достижения целей Конвенции, если </w:t>
      </w:r>
      <w:r w:rsidR="00BC2427">
        <w:rPr>
          <w:lang w:val="ru-RU"/>
        </w:rPr>
        <w:t>осведомлённость повышается надлежащим образом (ОР</w:t>
      </w:r>
      <w:r w:rsidR="00BD48BB">
        <w:rPr>
          <w:lang w:val="en-US"/>
        </w:rPr>
        <w:t> </w:t>
      </w:r>
      <w:r w:rsidR="00004674" w:rsidRPr="00BC2427">
        <w:rPr>
          <w:lang w:val="ru-RU"/>
        </w:rPr>
        <w:t>101</w:t>
      </w:r>
      <w:r w:rsidR="00A332BD" w:rsidRPr="00BC2427">
        <w:rPr>
          <w:lang w:val="ru-RU"/>
        </w:rPr>
        <w:t xml:space="preserve"> </w:t>
      </w:r>
      <w:r w:rsidR="00BC2427">
        <w:rPr>
          <w:lang w:val="ru-RU"/>
        </w:rPr>
        <w:t>и</w:t>
      </w:r>
      <w:r w:rsidR="00A332BD" w:rsidRPr="00BC2427">
        <w:rPr>
          <w:lang w:val="ru-RU"/>
        </w:rPr>
        <w:t xml:space="preserve"> </w:t>
      </w:r>
      <w:r w:rsidR="00BC2427">
        <w:rPr>
          <w:lang w:val="ru-RU"/>
        </w:rPr>
        <w:t>102), а элементы НКН, которым оказывается предпочтение при охране, согласуются с правами человека и требованиями устойчивого развития, уважения и взаимопонимания между сообществами</w:t>
      </w:r>
      <w:r w:rsidR="00004674" w:rsidRPr="00BC2427">
        <w:rPr>
          <w:lang w:val="ru-RU"/>
        </w:rPr>
        <w:t xml:space="preserve"> (</w:t>
      </w:r>
      <w:r w:rsidR="00BC2427"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004674" w:rsidRPr="00BC2427">
        <w:rPr>
          <w:lang w:val="ru-RU"/>
        </w:rPr>
        <w:t>2.1)</w:t>
      </w:r>
      <w:r w:rsidR="001004E3" w:rsidRPr="00BC2427">
        <w:rPr>
          <w:lang w:val="ru-RU"/>
        </w:rPr>
        <w:t>.</w:t>
      </w:r>
    </w:p>
    <w:p w14:paraId="349CFF9D" w14:textId="52F7C4A9" w:rsidR="00442E1A" w:rsidRDefault="006E4B6A" w:rsidP="004936EF">
      <w:pPr>
        <w:pStyle w:val="Heading6"/>
      </w:pPr>
      <w:r>
        <w:rPr>
          <w:lang w:val="ru-RU"/>
        </w:rPr>
        <w:t>слайд</w:t>
      </w:r>
      <w:r w:rsidR="007765F6" w:rsidRPr="00141792">
        <w:t xml:space="preserve"> </w:t>
      </w:r>
      <w:r w:rsidR="00A31758" w:rsidRPr="00141792">
        <w:t>6</w:t>
      </w:r>
      <w:r w:rsidR="00442E1A" w:rsidRPr="00141792">
        <w:t>.</w:t>
      </w:r>
    </w:p>
    <w:p w14:paraId="0606F920" w14:textId="1F8AFEF9" w:rsidR="007765F6" w:rsidRPr="005D13FC" w:rsidRDefault="006E4B6A" w:rsidP="004936EF">
      <w:pPr>
        <w:pStyle w:val="diapo2"/>
        <w:rPr>
          <w:lang w:val="ru-RU"/>
        </w:rPr>
      </w:pPr>
      <w:r>
        <w:rPr>
          <w:lang w:val="ru-RU"/>
        </w:rPr>
        <w:t>Устойчивое</w:t>
      </w:r>
      <w:r w:rsidRPr="005D13FC">
        <w:rPr>
          <w:lang w:val="ru-RU"/>
        </w:rPr>
        <w:t xml:space="preserve"> </w:t>
      </w:r>
      <w:r>
        <w:rPr>
          <w:lang w:val="ru-RU"/>
        </w:rPr>
        <w:t>развитие</w:t>
      </w:r>
      <w:r w:rsidRPr="005D13FC">
        <w:rPr>
          <w:lang w:val="ru-RU"/>
        </w:rPr>
        <w:t xml:space="preserve"> </w:t>
      </w:r>
      <w:r>
        <w:rPr>
          <w:lang w:val="ru-RU"/>
        </w:rPr>
        <w:t>и</w:t>
      </w:r>
      <w:r w:rsidRPr="005D13FC">
        <w:rPr>
          <w:lang w:val="ru-RU"/>
        </w:rPr>
        <w:t xml:space="preserve"> </w:t>
      </w:r>
      <w:r>
        <w:rPr>
          <w:lang w:val="ru-RU"/>
        </w:rPr>
        <w:t>НКН</w:t>
      </w:r>
    </w:p>
    <w:p w14:paraId="548FFC9B" w14:textId="68675041" w:rsidR="009F0513" w:rsidRPr="006E4B6A" w:rsidRDefault="006E4B6A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6E4B6A">
        <w:rPr>
          <w:lang w:val="ru-RU"/>
        </w:rPr>
        <w:t xml:space="preserve">. </w:t>
      </w:r>
      <w:r>
        <w:rPr>
          <w:lang w:val="ru-RU"/>
        </w:rPr>
        <w:t>раздел 8.1 Текста участников.</w:t>
      </w:r>
    </w:p>
    <w:p w14:paraId="32DA9C71" w14:textId="6B301272" w:rsidR="00442E1A" w:rsidRDefault="006E4B6A" w:rsidP="004936EF">
      <w:pPr>
        <w:pStyle w:val="Heading6"/>
      </w:pPr>
      <w:r>
        <w:rPr>
          <w:lang w:val="ru-RU"/>
        </w:rPr>
        <w:t>слайд</w:t>
      </w:r>
      <w:r w:rsidR="0047281C" w:rsidRPr="00141792">
        <w:t xml:space="preserve"> 7</w:t>
      </w:r>
      <w:r w:rsidR="00442E1A" w:rsidRPr="00141792">
        <w:t>.</w:t>
      </w:r>
    </w:p>
    <w:p w14:paraId="07B059D8" w14:textId="6F62AEFB" w:rsidR="0047281C" w:rsidRPr="00D9086E" w:rsidRDefault="00D9086E" w:rsidP="004936EF">
      <w:pPr>
        <w:pStyle w:val="diapo2"/>
        <w:rPr>
          <w:lang w:val="it-IT"/>
        </w:rPr>
      </w:pPr>
      <w:r>
        <w:rPr>
          <w:lang w:val="ru-RU"/>
        </w:rPr>
        <w:t>НКН</w:t>
      </w:r>
      <w:r w:rsidRPr="00D9086E">
        <w:rPr>
          <w:lang w:val="it-IT"/>
        </w:rPr>
        <w:t xml:space="preserve"> </w:t>
      </w:r>
      <w:r w:rsidR="00614142">
        <w:rPr>
          <w:lang w:val="ru-RU"/>
        </w:rPr>
        <w:t>поддерживает</w:t>
      </w:r>
      <w:r w:rsidRPr="00D9086E">
        <w:rPr>
          <w:lang w:val="it-IT"/>
        </w:rPr>
        <w:t xml:space="preserve"> </w:t>
      </w:r>
      <w:r>
        <w:rPr>
          <w:lang w:val="ru-RU"/>
        </w:rPr>
        <w:t>устойчивое</w:t>
      </w:r>
      <w:r w:rsidRPr="00D9086E">
        <w:rPr>
          <w:lang w:val="it-IT"/>
        </w:rPr>
        <w:t xml:space="preserve"> </w:t>
      </w:r>
      <w:r>
        <w:rPr>
          <w:lang w:val="ru-RU"/>
        </w:rPr>
        <w:t>развитие</w:t>
      </w:r>
      <w:r w:rsidRPr="00D9086E">
        <w:rPr>
          <w:lang w:val="it-IT"/>
        </w:rPr>
        <w:t xml:space="preserve">: </w:t>
      </w:r>
      <w:r>
        <w:rPr>
          <w:lang w:val="ru-RU"/>
        </w:rPr>
        <w:t>проект</w:t>
      </w:r>
      <w:r w:rsidRPr="00D9086E">
        <w:rPr>
          <w:lang w:val="it-IT"/>
        </w:rPr>
        <w:t xml:space="preserve"> </w:t>
      </w:r>
      <w:r w:rsidR="00614142">
        <w:rPr>
          <w:lang w:val="ru-RU"/>
        </w:rPr>
        <w:t>«</w:t>
      </w:r>
      <w:r>
        <w:rPr>
          <w:lang w:val="ru-RU"/>
        </w:rPr>
        <w:t>Грамотность</w:t>
      </w:r>
      <w:r w:rsidRPr="00D9086E">
        <w:rPr>
          <w:lang w:val="it-IT"/>
        </w:rPr>
        <w:t xml:space="preserve"> </w:t>
      </w:r>
      <w:r>
        <w:rPr>
          <w:lang w:val="ru-RU"/>
        </w:rPr>
        <w:t>через</w:t>
      </w:r>
      <w:r w:rsidRPr="00D9086E">
        <w:rPr>
          <w:lang w:val="it-IT"/>
        </w:rPr>
        <w:t xml:space="preserve"> </w:t>
      </w:r>
      <w:r>
        <w:rPr>
          <w:lang w:val="ru-RU"/>
        </w:rPr>
        <w:t>устную</w:t>
      </w:r>
      <w:r w:rsidRPr="00D9086E">
        <w:rPr>
          <w:lang w:val="it-IT"/>
        </w:rPr>
        <w:t xml:space="preserve"> </w:t>
      </w:r>
      <w:r>
        <w:rPr>
          <w:lang w:val="ru-RU"/>
        </w:rPr>
        <w:t>поэзию</w:t>
      </w:r>
      <w:r w:rsidRPr="00D9086E">
        <w:rPr>
          <w:lang w:val="it-IT"/>
        </w:rPr>
        <w:t>»</w:t>
      </w:r>
      <w:r>
        <w:rPr>
          <w:lang w:val="ru-RU"/>
        </w:rPr>
        <w:t xml:space="preserve"> </w:t>
      </w:r>
      <w:r w:rsidR="00614142" w:rsidRPr="00AC7131">
        <w:rPr>
          <w:lang w:val="ru-RU"/>
        </w:rPr>
        <w:t>(</w:t>
      </w:r>
      <w:r w:rsidR="00614142">
        <w:rPr>
          <w:lang w:val="ru-RU"/>
        </w:rPr>
        <w:t>Йемен</w:t>
      </w:r>
      <w:r w:rsidR="00614142" w:rsidRPr="00AC7131">
        <w:rPr>
          <w:lang w:val="ru-RU"/>
        </w:rPr>
        <w:t>)</w:t>
      </w:r>
    </w:p>
    <w:p w14:paraId="13736F31" w14:textId="2FD90939" w:rsidR="00981DBA" w:rsidRPr="00640A28" w:rsidRDefault="00640A2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640A28">
        <w:rPr>
          <w:lang w:val="ru-RU"/>
        </w:rPr>
        <w:t xml:space="preserve"> </w:t>
      </w:r>
      <w:r>
        <w:rPr>
          <w:lang w:val="ru-RU"/>
        </w:rPr>
        <w:t>разделе</w:t>
      </w:r>
      <w:r w:rsidR="00913A43">
        <w:rPr>
          <w:lang w:val="en-US" w:eastAsia="en-US"/>
        </w:rPr>
        <w:t> </w:t>
      </w:r>
      <w:r w:rsidR="006E239C" w:rsidRPr="00640A28">
        <w:rPr>
          <w:lang w:val="ru-RU" w:eastAsia="en-US"/>
        </w:rPr>
        <w:t>8</w:t>
      </w:r>
      <w:r w:rsidR="008D2846" w:rsidRPr="00640A28">
        <w:rPr>
          <w:lang w:val="ru-RU"/>
        </w:rPr>
        <w:t>.2</w:t>
      </w:r>
      <w:r w:rsidR="00533965" w:rsidRPr="00640A28">
        <w:rPr>
          <w:lang w:val="ru-RU"/>
        </w:rPr>
        <w:t xml:space="preserve"> </w:t>
      </w:r>
      <w:r>
        <w:rPr>
          <w:lang w:val="ru-RU"/>
        </w:rPr>
        <w:t>Текста</w:t>
      </w:r>
      <w:r w:rsidRPr="00640A28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640A28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640A28">
        <w:rPr>
          <w:lang w:val="ru-RU"/>
        </w:rPr>
        <w:t xml:space="preserve">, </w:t>
      </w:r>
      <w:r>
        <w:rPr>
          <w:lang w:val="ru-RU"/>
        </w:rPr>
        <w:t>почему</w:t>
      </w:r>
      <w:r w:rsidR="0019671A">
        <w:rPr>
          <w:lang w:val="ru-RU"/>
        </w:rPr>
        <w:t xml:space="preserve"> и как</w:t>
      </w:r>
      <w:r w:rsidRPr="00640A28">
        <w:rPr>
          <w:lang w:val="ru-RU"/>
        </w:rPr>
        <w:t xml:space="preserve"> </w:t>
      </w:r>
      <w:r>
        <w:rPr>
          <w:lang w:val="ru-RU"/>
        </w:rPr>
        <w:t>НКН</w:t>
      </w:r>
      <w:r w:rsidRPr="00640A28">
        <w:rPr>
          <w:lang w:val="ru-RU"/>
        </w:rPr>
        <w:t xml:space="preserve"> </w:t>
      </w:r>
      <w:r>
        <w:rPr>
          <w:lang w:val="ru-RU"/>
        </w:rPr>
        <w:t>может</w:t>
      </w:r>
      <w:r w:rsidRPr="00640A28">
        <w:rPr>
          <w:lang w:val="ru-RU"/>
        </w:rPr>
        <w:t xml:space="preserve"> </w:t>
      </w:r>
      <w:r>
        <w:rPr>
          <w:lang w:val="ru-RU"/>
        </w:rPr>
        <w:t>вносить вклад в социальное развитие</w:t>
      </w:r>
      <w:r w:rsidR="0019671A">
        <w:rPr>
          <w:lang w:val="ru-RU"/>
        </w:rPr>
        <w:t>.</w:t>
      </w:r>
    </w:p>
    <w:p w14:paraId="4E7D555C" w14:textId="5034827F" w:rsidR="00DD0DF6" w:rsidRPr="00807BBE" w:rsidRDefault="009D404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807BBE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 w:rsidRPr="004936EF">
        <w:rPr>
          <w:lang w:val="en-US"/>
        </w:rPr>
        <w:t> </w:t>
      </w:r>
      <w:r w:rsidR="00B577F8" w:rsidRPr="00807BBE">
        <w:rPr>
          <w:lang w:val="ru-RU"/>
        </w:rPr>
        <w:t>14</w:t>
      </w:r>
      <w:r w:rsidRPr="00807BBE">
        <w:rPr>
          <w:lang w:val="ru-RU"/>
        </w:rPr>
        <w:t xml:space="preserve"> </w:t>
      </w:r>
      <w:r>
        <w:rPr>
          <w:lang w:val="ru-RU"/>
        </w:rPr>
        <w:t>рассказывается</w:t>
      </w:r>
      <w:r w:rsidRPr="00807BBE">
        <w:rPr>
          <w:lang w:val="ru-RU"/>
        </w:rPr>
        <w:t xml:space="preserve"> </w:t>
      </w:r>
      <w:r>
        <w:rPr>
          <w:lang w:val="ru-RU"/>
        </w:rPr>
        <w:t>о</w:t>
      </w:r>
      <w:r w:rsidRPr="00807BBE">
        <w:rPr>
          <w:lang w:val="ru-RU"/>
        </w:rPr>
        <w:t xml:space="preserve"> </w:t>
      </w:r>
      <w:r>
        <w:rPr>
          <w:lang w:val="ru-RU"/>
        </w:rPr>
        <w:t>йеменском</w:t>
      </w:r>
      <w:r w:rsidRPr="00807BBE">
        <w:rPr>
          <w:lang w:val="ru-RU"/>
        </w:rPr>
        <w:t xml:space="preserve"> </w:t>
      </w:r>
      <w:r>
        <w:rPr>
          <w:lang w:val="ru-RU"/>
        </w:rPr>
        <w:t>проекте</w:t>
      </w:r>
      <w:r w:rsidRPr="00807BBE">
        <w:rPr>
          <w:lang w:val="ru-RU"/>
        </w:rPr>
        <w:t xml:space="preserve"> «</w:t>
      </w:r>
      <w:r>
        <w:rPr>
          <w:lang w:val="ru-RU"/>
        </w:rPr>
        <w:t>Грамотность</w:t>
      </w:r>
      <w:r w:rsidRPr="00807BBE">
        <w:rPr>
          <w:lang w:val="ru-RU"/>
        </w:rPr>
        <w:t xml:space="preserve"> </w:t>
      </w:r>
      <w:r>
        <w:rPr>
          <w:lang w:val="ru-RU"/>
        </w:rPr>
        <w:t>через</w:t>
      </w:r>
      <w:r w:rsidRPr="00807BBE">
        <w:rPr>
          <w:lang w:val="ru-RU"/>
        </w:rPr>
        <w:t xml:space="preserve"> </w:t>
      </w:r>
      <w:r>
        <w:rPr>
          <w:lang w:val="ru-RU"/>
        </w:rPr>
        <w:t>устную</w:t>
      </w:r>
      <w:r w:rsidRPr="00807BBE">
        <w:rPr>
          <w:lang w:val="ru-RU"/>
        </w:rPr>
        <w:t xml:space="preserve"> </w:t>
      </w:r>
      <w:r>
        <w:rPr>
          <w:lang w:val="ru-RU"/>
        </w:rPr>
        <w:t>поэзию</w:t>
      </w:r>
      <w:r w:rsidRPr="00807BBE">
        <w:rPr>
          <w:lang w:val="ru-RU"/>
        </w:rPr>
        <w:t>»</w:t>
      </w:r>
      <w:r w:rsidR="00ED76DF" w:rsidRPr="00807BBE">
        <w:rPr>
          <w:lang w:val="ru-RU"/>
        </w:rPr>
        <w:t>,</w:t>
      </w:r>
      <w:r w:rsidR="004174FF" w:rsidRPr="00807BBE">
        <w:rPr>
          <w:lang w:val="ru-RU"/>
        </w:rPr>
        <w:t xml:space="preserve"> </w:t>
      </w:r>
      <w:r w:rsidR="00807BBE">
        <w:rPr>
          <w:lang w:val="ru-RU"/>
        </w:rPr>
        <w:t>во время которого взрослых обучали основам грамотности с использованием традиционных форм поэзии. Ключевые</w:t>
      </w:r>
      <w:r w:rsidR="00807BBE" w:rsidRPr="00807BBE">
        <w:rPr>
          <w:lang w:val="ru-RU"/>
        </w:rPr>
        <w:t xml:space="preserve"> </w:t>
      </w:r>
      <w:r w:rsidR="00807BBE">
        <w:rPr>
          <w:lang w:val="ru-RU"/>
        </w:rPr>
        <w:t>моменты</w:t>
      </w:r>
      <w:r w:rsidR="00807BBE" w:rsidRPr="00807BBE">
        <w:rPr>
          <w:lang w:val="ru-RU"/>
        </w:rPr>
        <w:t xml:space="preserve"> </w:t>
      </w:r>
      <w:r w:rsidR="00807BBE">
        <w:rPr>
          <w:lang w:val="ru-RU"/>
        </w:rPr>
        <w:t>резюмированы</w:t>
      </w:r>
      <w:r w:rsidR="00807BBE" w:rsidRPr="00807BBE">
        <w:rPr>
          <w:lang w:val="ru-RU"/>
        </w:rPr>
        <w:t xml:space="preserve"> </w:t>
      </w:r>
      <w:r w:rsidR="00807BBE">
        <w:rPr>
          <w:lang w:val="ru-RU"/>
        </w:rPr>
        <w:t>на</w:t>
      </w:r>
      <w:r w:rsidR="00807BBE" w:rsidRPr="00807BBE">
        <w:rPr>
          <w:lang w:val="ru-RU"/>
        </w:rPr>
        <w:t xml:space="preserve"> </w:t>
      </w:r>
      <w:r w:rsidR="00807BBE">
        <w:rPr>
          <w:lang w:val="ru-RU"/>
        </w:rPr>
        <w:t>слайде</w:t>
      </w:r>
      <w:r w:rsidR="00807BBE" w:rsidRPr="00807BBE">
        <w:rPr>
          <w:lang w:val="ru-RU"/>
        </w:rPr>
        <w:t>.</w:t>
      </w:r>
    </w:p>
    <w:p w14:paraId="39408ADB" w14:textId="0ABF8EDB" w:rsidR="00A37406" w:rsidRPr="00807BBE" w:rsidRDefault="00807BBE" w:rsidP="00427DFD">
      <w:pPr>
        <w:pStyle w:val="Soustitre"/>
        <w:rPr>
          <w:lang w:val="ru-RU" w:eastAsia="zh-CN"/>
        </w:rPr>
      </w:pPr>
      <w:bookmarkStart w:id="7" w:name="_Toc238982241"/>
      <w:r>
        <w:rPr>
          <w:lang w:val="ru-RU" w:eastAsia="zh-CN"/>
        </w:rPr>
        <w:t xml:space="preserve">Пример того, как НКН способно </w:t>
      </w:r>
      <w:r w:rsidR="002A2B92">
        <w:rPr>
          <w:lang w:val="ru-RU" w:eastAsia="zh-CN"/>
        </w:rPr>
        <w:t>содействовать социально</w:t>
      </w:r>
      <w:r w:rsidR="00581DA6">
        <w:rPr>
          <w:lang w:val="ru-RU" w:eastAsia="zh-CN"/>
        </w:rPr>
        <w:t>му единству</w:t>
      </w:r>
      <w:bookmarkEnd w:id="7"/>
    </w:p>
    <w:p w14:paraId="7C1BC4A1" w14:textId="61CC9052" w:rsidR="00A37406" w:rsidRPr="00B3312C" w:rsidRDefault="00D730F9" w:rsidP="009909DD">
      <w:pPr>
        <w:pStyle w:val="Texte1"/>
        <w:rPr>
          <w:lang w:val="ru-RU"/>
        </w:rPr>
      </w:pPr>
      <w:r>
        <w:rPr>
          <w:lang w:val="ru-RU"/>
        </w:rPr>
        <w:t>Правительство</w:t>
      </w:r>
      <w:r w:rsidR="00581DA6" w:rsidRPr="00B3312C">
        <w:rPr>
          <w:lang w:val="ru-RU"/>
        </w:rPr>
        <w:t xml:space="preserve"> </w:t>
      </w:r>
      <w:r w:rsidR="00581DA6">
        <w:rPr>
          <w:lang w:val="ru-RU"/>
        </w:rPr>
        <w:t>канадской</w:t>
      </w:r>
      <w:r w:rsidR="00581DA6" w:rsidRPr="00B3312C">
        <w:rPr>
          <w:lang w:val="ru-RU"/>
        </w:rPr>
        <w:t xml:space="preserve"> </w:t>
      </w:r>
      <w:r w:rsidR="00581DA6">
        <w:rPr>
          <w:lang w:val="ru-RU"/>
        </w:rPr>
        <w:t>провинции</w:t>
      </w:r>
      <w:r w:rsidR="00581DA6" w:rsidRPr="00B3312C">
        <w:rPr>
          <w:lang w:val="ru-RU"/>
        </w:rPr>
        <w:t xml:space="preserve"> </w:t>
      </w:r>
      <w:r w:rsidR="00581DA6">
        <w:rPr>
          <w:lang w:val="ru-RU"/>
        </w:rPr>
        <w:t>Ньюфаундленд</w:t>
      </w:r>
      <w:r w:rsidR="00581DA6" w:rsidRPr="00B3312C">
        <w:rPr>
          <w:lang w:val="ru-RU"/>
        </w:rPr>
        <w:t xml:space="preserve"> </w:t>
      </w:r>
      <w:r w:rsidR="00581DA6">
        <w:rPr>
          <w:lang w:val="ru-RU"/>
        </w:rPr>
        <w:t>и</w:t>
      </w:r>
      <w:r w:rsidR="00581DA6" w:rsidRPr="00B3312C">
        <w:rPr>
          <w:lang w:val="ru-RU"/>
        </w:rPr>
        <w:t xml:space="preserve"> </w:t>
      </w:r>
      <w:r w:rsidR="00581DA6">
        <w:rPr>
          <w:lang w:val="ru-RU"/>
        </w:rPr>
        <w:t>Лабрадор</w:t>
      </w:r>
      <w:r w:rsidR="00581DA6" w:rsidRPr="00B3312C">
        <w:rPr>
          <w:lang w:val="ru-RU"/>
        </w:rPr>
        <w:t xml:space="preserve"> </w:t>
      </w:r>
      <w:r>
        <w:rPr>
          <w:lang w:val="ru-RU"/>
        </w:rPr>
        <w:t>стимулирует</w:t>
      </w:r>
      <w:r w:rsidRPr="00B3312C">
        <w:rPr>
          <w:lang w:val="ru-RU"/>
        </w:rPr>
        <w:t xml:space="preserve"> </w:t>
      </w:r>
      <w:r>
        <w:rPr>
          <w:lang w:val="ru-RU"/>
        </w:rPr>
        <w:t>возрождение</w:t>
      </w:r>
      <w:r w:rsidRPr="00B3312C">
        <w:rPr>
          <w:lang w:val="ru-RU"/>
        </w:rPr>
        <w:t xml:space="preserve"> </w:t>
      </w:r>
      <w:r>
        <w:rPr>
          <w:lang w:val="ru-RU"/>
        </w:rPr>
        <w:t>практик</w:t>
      </w:r>
      <w:r w:rsidRPr="00B3312C">
        <w:rPr>
          <w:lang w:val="ru-RU"/>
        </w:rPr>
        <w:t xml:space="preserve"> </w:t>
      </w:r>
      <w:r>
        <w:rPr>
          <w:lang w:val="ru-RU"/>
        </w:rPr>
        <w:t>НКН</w:t>
      </w:r>
      <w:r w:rsidRPr="00B3312C">
        <w:rPr>
          <w:lang w:val="ru-RU"/>
        </w:rPr>
        <w:t xml:space="preserve"> </w:t>
      </w:r>
      <w:r>
        <w:rPr>
          <w:lang w:val="ru-RU"/>
        </w:rPr>
        <w:t>в</w:t>
      </w:r>
      <w:r w:rsidRPr="00B3312C">
        <w:rPr>
          <w:lang w:val="ru-RU"/>
        </w:rPr>
        <w:t xml:space="preserve"> </w:t>
      </w:r>
      <w:r>
        <w:rPr>
          <w:lang w:val="ru-RU"/>
        </w:rPr>
        <w:t>деревнях</w:t>
      </w:r>
      <w:r w:rsidRPr="00B3312C">
        <w:rPr>
          <w:lang w:val="ru-RU"/>
        </w:rPr>
        <w:t xml:space="preserve">, </w:t>
      </w:r>
      <w:r>
        <w:rPr>
          <w:lang w:val="ru-RU"/>
        </w:rPr>
        <w:t>где</w:t>
      </w:r>
      <w:r w:rsidRPr="00B3312C">
        <w:rPr>
          <w:lang w:val="ru-RU"/>
        </w:rPr>
        <w:t xml:space="preserve"> </w:t>
      </w:r>
      <w:r w:rsidR="00AC7131">
        <w:rPr>
          <w:lang w:val="ru-RU"/>
        </w:rPr>
        <w:t>пришла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в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упадок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добыча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трески</w:t>
      </w:r>
      <w:r w:rsidR="00AC7131" w:rsidRPr="00B3312C">
        <w:rPr>
          <w:lang w:val="ru-RU"/>
        </w:rPr>
        <w:t xml:space="preserve">, </w:t>
      </w:r>
      <w:r w:rsidR="00AC7131">
        <w:rPr>
          <w:lang w:val="ru-RU"/>
        </w:rPr>
        <w:t>являвшаяся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основным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источником</w:t>
      </w:r>
      <w:r w:rsidR="00AC7131" w:rsidRPr="00B3312C">
        <w:rPr>
          <w:lang w:val="ru-RU"/>
        </w:rPr>
        <w:t xml:space="preserve"> </w:t>
      </w:r>
      <w:r w:rsidR="00AC7131">
        <w:rPr>
          <w:lang w:val="ru-RU"/>
        </w:rPr>
        <w:t>дохода</w:t>
      </w:r>
      <w:r w:rsidR="00AC7131" w:rsidRPr="00B3312C">
        <w:rPr>
          <w:lang w:val="ru-RU"/>
        </w:rPr>
        <w:t xml:space="preserve">; </w:t>
      </w:r>
      <w:r w:rsidR="0080569D">
        <w:rPr>
          <w:lang w:val="ru-RU"/>
        </w:rPr>
        <w:t>среди</w:t>
      </w:r>
      <w:r w:rsidR="0080569D" w:rsidRPr="00B3312C">
        <w:rPr>
          <w:lang w:val="ru-RU"/>
        </w:rPr>
        <w:t xml:space="preserve"> </w:t>
      </w:r>
      <w:r w:rsidR="0080569D">
        <w:rPr>
          <w:lang w:val="ru-RU"/>
        </w:rPr>
        <w:t>проч</w:t>
      </w:r>
      <w:r w:rsidR="00B3312C">
        <w:rPr>
          <w:lang w:val="ru-RU"/>
        </w:rPr>
        <w:t>их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причин</w:t>
      </w:r>
      <w:r w:rsidR="00B3312C" w:rsidRPr="00B3312C">
        <w:rPr>
          <w:lang w:val="ru-RU"/>
        </w:rPr>
        <w:t xml:space="preserve">, </w:t>
      </w:r>
      <w:r w:rsidR="00B3312C">
        <w:rPr>
          <w:lang w:val="ru-RU"/>
        </w:rPr>
        <w:t>побудивших его пойти на это, было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укрепление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чувства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единства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и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идентичности</w:t>
      </w:r>
      <w:r w:rsidR="00B3312C" w:rsidRPr="00B3312C">
        <w:rPr>
          <w:lang w:val="ru-RU"/>
        </w:rPr>
        <w:t xml:space="preserve"> </w:t>
      </w:r>
      <w:r w:rsidR="00B3312C">
        <w:rPr>
          <w:lang w:val="ru-RU"/>
        </w:rPr>
        <w:t>соответствующих деревень</w:t>
      </w:r>
      <w:r w:rsidR="001004E3" w:rsidRPr="00B3312C">
        <w:rPr>
          <w:lang w:val="ru-RU"/>
        </w:rPr>
        <w:t>.</w:t>
      </w:r>
    </w:p>
    <w:p w14:paraId="505342DB" w14:textId="07E3F62B" w:rsidR="00442E1A" w:rsidRDefault="006E4B6A" w:rsidP="004936EF">
      <w:pPr>
        <w:pStyle w:val="Heading6"/>
      </w:pPr>
      <w:r>
        <w:rPr>
          <w:lang w:val="ru-RU"/>
        </w:rPr>
        <w:lastRenderedPageBreak/>
        <w:t>слайд</w:t>
      </w:r>
      <w:r w:rsidR="001E61A7" w:rsidRPr="00141792">
        <w:t xml:space="preserve"> 8</w:t>
      </w:r>
      <w:r w:rsidR="00442E1A" w:rsidRPr="00141792">
        <w:t>.</w:t>
      </w:r>
    </w:p>
    <w:p w14:paraId="2538BAD4" w14:textId="62235119" w:rsidR="001E61A7" w:rsidRPr="00614142" w:rsidRDefault="00614142" w:rsidP="004936EF">
      <w:pPr>
        <w:pStyle w:val="diapo2"/>
        <w:rPr>
          <w:lang w:val="ru-RU"/>
        </w:rPr>
      </w:pPr>
      <w:r>
        <w:rPr>
          <w:lang w:val="ru-RU"/>
        </w:rPr>
        <w:t>Материальные выгоды от практики и передачи НКН</w:t>
      </w:r>
    </w:p>
    <w:p w14:paraId="0C6426BE" w14:textId="2C30F1A8" w:rsidR="001E61A7" w:rsidRPr="002C7C8C" w:rsidRDefault="00860BC5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C7C8C">
        <w:rPr>
          <w:lang w:val="ru-RU"/>
        </w:rPr>
        <w:t xml:space="preserve"> </w:t>
      </w:r>
      <w:r>
        <w:rPr>
          <w:lang w:val="ru-RU"/>
        </w:rPr>
        <w:t>разделе</w:t>
      </w:r>
      <w:r w:rsidR="00913A43">
        <w:rPr>
          <w:lang w:val="en-US" w:eastAsia="en-US"/>
        </w:rPr>
        <w:t> </w:t>
      </w:r>
      <w:r w:rsidR="006E239C" w:rsidRPr="002C7C8C">
        <w:rPr>
          <w:lang w:val="ru-RU" w:eastAsia="en-US"/>
        </w:rPr>
        <w:t>8</w:t>
      </w:r>
      <w:r w:rsidR="001E61A7" w:rsidRPr="002C7C8C">
        <w:rPr>
          <w:lang w:val="ru-RU"/>
        </w:rPr>
        <w:t xml:space="preserve">.3 </w:t>
      </w:r>
      <w:r>
        <w:rPr>
          <w:lang w:val="ru-RU"/>
        </w:rPr>
        <w:t>Текста</w:t>
      </w:r>
      <w:r w:rsidRPr="002C7C8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2C7C8C">
        <w:rPr>
          <w:lang w:val="ru-RU"/>
        </w:rPr>
        <w:t xml:space="preserve"> </w:t>
      </w:r>
      <w:r w:rsidR="00AC61D8">
        <w:rPr>
          <w:lang w:val="ru-RU"/>
        </w:rPr>
        <w:t>перечислены</w:t>
      </w:r>
      <w:r w:rsidRPr="002C7C8C">
        <w:rPr>
          <w:lang w:val="ru-RU"/>
        </w:rPr>
        <w:t xml:space="preserve"> </w:t>
      </w:r>
      <w:r>
        <w:rPr>
          <w:lang w:val="ru-RU"/>
        </w:rPr>
        <w:t>различные</w:t>
      </w:r>
      <w:r w:rsidRPr="002C7C8C">
        <w:rPr>
          <w:lang w:val="ru-RU"/>
        </w:rPr>
        <w:t xml:space="preserve"> </w:t>
      </w:r>
      <w:r>
        <w:rPr>
          <w:lang w:val="ru-RU"/>
        </w:rPr>
        <w:t>способы</w:t>
      </w:r>
      <w:r w:rsidR="002C7C8C">
        <w:rPr>
          <w:lang w:val="ru-RU"/>
        </w:rPr>
        <w:t>, благодаря которым практика и передача НКН могут приносить материальные выгоды, способствующие устойчивому развитию сообществ.</w:t>
      </w:r>
    </w:p>
    <w:p w14:paraId="792F04B0" w14:textId="47435C7B" w:rsidR="001E61A7" w:rsidRPr="002C7C8C" w:rsidRDefault="002C7C8C" w:rsidP="00427DFD">
      <w:pPr>
        <w:pStyle w:val="Soustitre"/>
        <w:rPr>
          <w:lang w:val="ru-RU" w:eastAsia="zh-CN"/>
        </w:rPr>
      </w:pPr>
      <w:bookmarkStart w:id="8" w:name="_Toc238982242"/>
      <w:r>
        <w:rPr>
          <w:lang w:val="ru-RU" w:eastAsia="zh-CN"/>
        </w:rPr>
        <w:t>Пример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взаимосвязи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между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практиками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НКН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2C7C8C">
        <w:rPr>
          <w:lang w:val="ru-RU" w:eastAsia="zh-CN"/>
        </w:rPr>
        <w:t xml:space="preserve"> </w:t>
      </w:r>
      <w:r>
        <w:rPr>
          <w:lang w:val="ru-RU" w:eastAsia="zh-CN"/>
        </w:rPr>
        <w:t>стабильным доступом к специфическим природным ресурсам</w:t>
      </w:r>
      <w:bookmarkEnd w:id="8"/>
    </w:p>
    <w:p w14:paraId="1BD3C096" w14:textId="7405FC98" w:rsidR="001E61A7" w:rsidRPr="00C90824" w:rsidRDefault="007F2710" w:rsidP="009909DD">
      <w:pPr>
        <w:pStyle w:val="Texte1"/>
        <w:rPr>
          <w:lang w:val="ru-RU"/>
        </w:rPr>
      </w:pPr>
      <w:r>
        <w:rPr>
          <w:lang w:val="ru-RU"/>
        </w:rPr>
        <w:t>Чтобы</w:t>
      </w:r>
      <w:r w:rsidRPr="003E40D0">
        <w:rPr>
          <w:lang w:val="ru-RU"/>
        </w:rPr>
        <w:t xml:space="preserve"> </w:t>
      </w:r>
      <w:r w:rsidR="002C7C8C">
        <w:rPr>
          <w:lang w:val="ru-RU"/>
        </w:rPr>
        <w:t>обеспеч</w:t>
      </w:r>
      <w:r>
        <w:rPr>
          <w:lang w:val="ru-RU"/>
        </w:rPr>
        <w:t>ить</w:t>
      </w:r>
      <w:r w:rsidR="002C7C8C" w:rsidRPr="003E40D0">
        <w:rPr>
          <w:lang w:val="ru-RU"/>
        </w:rPr>
        <w:t xml:space="preserve"> </w:t>
      </w:r>
      <w:r w:rsidR="00D768F6">
        <w:rPr>
          <w:lang w:val="ru-RU"/>
        </w:rPr>
        <w:t>поставк</w:t>
      </w:r>
      <w:r>
        <w:rPr>
          <w:lang w:val="ru-RU"/>
        </w:rPr>
        <w:t>у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особых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видов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древесины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для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возведения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деревянных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арочных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мостов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в</w:t>
      </w:r>
      <w:r w:rsidR="00D768F6" w:rsidRPr="003E40D0">
        <w:rPr>
          <w:lang w:val="ru-RU"/>
        </w:rPr>
        <w:t xml:space="preserve"> </w:t>
      </w:r>
      <w:r w:rsidR="00D768F6">
        <w:rPr>
          <w:lang w:val="ru-RU"/>
        </w:rPr>
        <w:t>Китае</w:t>
      </w:r>
      <w:r w:rsidR="000D0846" w:rsidRPr="003E40D0">
        <w:rPr>
          <w:lang w:val="ru-RU"/>
        </w:rPr>
        <w:t xml:space="preserve"> </w:t>
      </w:r>
      <w:r w:rsidR="003E40D0">
        <w:rPr>
          <w:lang w:val="ru-RU"/>
        </w:rPr>
        <w:t>разводят</w:t>
      </w:r>
      <w:r w:rsidR="003E40D0" w:rsidRPr="003E40D0">
        <w:rPr>
          <w:lang w:val="ru-RU"/>
        </w:rPr>
        <w:t xml:space="preserve"> </w:t>
      </w:r>
      <w:r w:rsidR="003E40D0">
        <w:rPr>
          <w:lang w:val="ru-RU"/>
        </w:rPr>
        <w:t>л</w:t>
      </w:r>
      <w:r w:rsidR="000D0846">
        <w:rPr>
          <w:lang w:val="ru-RU"/>
        </w:rPr>
        <w:t>еса</w:t>
      </w:r>
      <w:r w:rsidR="003E40D0" w:rsidRPr="003E40D0">
        <w:rPr>
          <w:lang w:val="ru-RU"/>
        </w:rPr>
        <w:t>.</w:t>
      </w:r>
      <w:r w:rsidR="003E40D0">
        <w:rPr>
          <w:lang w:val="ru-RU"/>
        </w:rPr>
        <w:t xml:space="preserve"> Если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поставка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специальных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видов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древесины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прекратиться</w:t>
      </w:r>
      <w:r w:rsidR="003E40D0" w:rsidRPr="00C90824">
        <w:rPr>
          <w:lang w:val="ru-RU"/>
        </w:rPr>
        <w:t xml:space="preserve">, </w:t>
      </w:r>
      <w:r w:rsidR="003E40D0">
        <w:rPr>
          <w:lang w:val="ru-RU"/>
        </w:rPr>
        <w:t>то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определённые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технологии</w:t>
      </w:r>
      <w:r w:rsidR="003E40D0" w:rsidRPr="00C90824">
        <w:rPr>
          <w:lang w:val="ru-RU"/>
        </w:rPr>
        <w:t xml:space="preserve"> </w:t>
      </w:r>
      <w:r w:rsidR="003E40D0">
        <w:rPr>
          <w:lang w:val="ru-RU"/>
        </w:rPr>
        <w:t>мостостроения</w:t>
      </w:r>
      <w:r w:rsidR="003E40D0" w:rsidRPr="00C90824">
        <w:rPr>
          <w:lang w:val="ru-RU"/>
        </w:rPr>
        <w:t xml:space="preserve"> </w:t>
      </w:r>
      <w:r w:rsidR="009C7B3A">
        <w:rPr>
          <w:lang w:val="ru-RU"/>
        </w:rPr>
        <w:t>могут</w:t>
      </w:r>
      <w:r w:rsidR="009C7B3A" w:rsidRPr="00C90824">
        <w:rPr>
          <w:lang w:val="ru-RU"/>
        </w:rPr>
        <w:t xml:space="preserve"> </w:t>
      </w:r>
      <w:r w:rsidR="009C7B3A">
        <w:rPr>
          <w:lang w:val="ru-RU"/>
        </w:rPr>
        <w:t>усложниться</w:t>
      </w:r>
      <w:r w:rsidR="00C90824">
        <w:rPr>
          <w:lang w:val="ru-RU"/>
        </w:rPr>
        <w:t xml:space="preserve">, конструкции могут потерять </w:t>
      </w:r>
      <w:r w:rsidR="009C7B3A">
        <w:rPr>
          <w:lang w:val="ru-RU"/>
        </w:rPr>
        <w:t>прочность</w:t>
      </w:r>
      <w:r w:rsidR="00C90824">
        <w:rPr>
          <w:lang w:val="ru-RU"/>
        </w:rPr>
        <w:t>, а строительство с использованием древесины может стать слишком дорогим, чтобы его продолжать.</w:t>
      </w:r>
    </w:p>
    <w:p w14:paraId="258FFCA8" w14:textId="5C57D6C2" w:rsidR="001E61A7" w:rsidRPr="00B777E0" w:rsidRDefault="002C7C8C" w:rsidP="009909DD">
      <w:pPr>
        <w:pStyle w:val="Texte1"/>
        <w:rPr>
          <w:lang w:val="ru-RU"/>
        </w:rPr>
      </w:pPr>
      <w:r>
        <w:rPr>
          <w:lang w:val="ru-RU"/>
        </w:rPr>
        <w:t>Элемент</w:t>
      </w:r>
      <w:r w:rsidRPr="00B777E0">
        <w:rPr>
          <w:lang w:val="ru-RU"/>
        </w:rPr>
        <w:t xml:space="preserve"> «</w:t>
      </w:r>
      <w:r>
        <w:rPr>
          <w:lang w:val="ru-RU"/>
        </w:rPr>
        <w:t>Традици</w:t>
      </w:r>
      <w:r w:rsidR="007133BF">
        <w:rPr>
          <w:lang w:val="ru-RU"/>
        </w:rPr>
        <w:t>онное</w:t>
      </w:r>
      <w:r w:rsidR="007133BF" w:rsidRPr="00B777E0">
        <w:rPr>
          <w:lang w:val="ru-RU"/>
        </w:rPr>
        <w:t xml:space="preserve"> </w:t>
      </w:r>
      <w:r w:rsidR="007133BF">
        <w:rPr>
          <w:lang w:val="ru-RU"/>
        </w:rPr>
        <w:t>проектирование</w:t>
      </w:r>
      <w:r w:rsidR="007133BF" w:rsidRPr="00B777E0">
        <w:rPr>
          <w:lang w:val="ru-RU"/>
        </w:rPr>
        <w:t xml:space="preserve"> </w:t>
      </w:r>
      <w:r w:rsidR="007133BF">
        <w:rPr>
          <w:lang w:val="ru-RU"/>
        </w:rPr>
        <w:t>и</w:t>
      </w:r>
      <w:r w:rsidR="007133BF" w:rsidRPr="00B777E0">
        <w:rPr>
          <w:lang w:val="ru-RU"/>
        </w:rPr>
        <w:t xml:space="preserve"> </w:t>
      </w:r>
      <w:r w:rsidR="000B19AB">
        <w:rPr>
          <w:lang w:val="ru-RU"/>
        </w:rPr>
        <w:t>техник</w:t>
      </w:r>
      <w:r w:rsidR="00D214C9">
        <w:rPr>
          <w:lang w:val="ru-RU"/>
        </w:rPr>
        <w:t>а</w:t>
      </w:r>
      <w:r w:rsidR="000B19AB" w:rsidRPr="00B777E0">
        <w:rPr>
          <w:lang w:val="ru-RU"/>
        </w:rPr>
        <w:t xml:space="preserve"> </w:t>
      </w:r>
      <w:r w:rsidR="000B19AB">
        <w:rPr>
          <w:lang w:val="ru-RU"/>
        </w:rPr>
        <w:t>строительства</w:t>
      </w:r>
      <w:r w:rsidR="000B19AB" w:rsidRPr="00B777E0">
        <w:rPr>
          <w:lang w:val="ru-RU"/>
        </w:rPr>
        <w:t xml:space="preserve"> </w:t>
      </w:r>
      <w:r w:rsidR="000B19AB">
        <w:rPr>
          <w:lang w:val="ru-RU"/>
        </w:rPr>
        <w:t>китайских</w:t>
      </w:r>
      <w:r w:rsidR="000B19AB" w:rsidRPr="00B777E0">
        <w:rPr>
          <w:lang w:val="ru-RU"/>
        </w:rPr>
        <w:t xml:space="preserve"> </w:t>
      </w:r>
      <w:r w:rsidR="000B19AB">
        <w:rPr>
          <w:lang w:val="ru-RU"/>
        </w:rPr>
        <w:t>деревянных</w:t>
      </w:r>
      <w:r w:rsidR="000B19AB" w:rsidRPr="00B777E0">
        <w:rPr>
          <w:lang w:val="ru-RU"/>
        </w:rPr>
        <w:t xml:space="preserve"> </w:t>
      </w:r>
      <w:r w:rsidR="000B19AB">
        <w:rPr>
          <w:lang w:val="ru-RU"/>
        </w:rPr>
        <w:t>арочных</w:t>
      </w:r>
      <w:r w:rsidR="000B19AB" w:rsidRPr="00B777E0">
        <w:rPr>
          <w:lang w:val="ru-RU"/>
        </w:rPr>
        <w:t xml:space="preserve"> </w:t>
      </w:r>
      <w:r w:rsidR="000B19AB">
        <w:rPr>
          <w:lang w:val="ru-RU"/>
        </w:rPr>
        <w:t>мостов</w:t>
      </w:r>
      <w:r w:rsidR="00B777E0">
        <w:rPr>
          <w:lang w:val="ru-RU"/>
        </w:rPr>
        <w:t>» включён в ССО в</w:t>
      </w:r>
      <w:r w:rsidR="001E61A7" w:rsidRPr="00B777E0">
        <w:rPr>
          <w:lang w:val="ru-RU"/>
        </w:rPr>
        <w:t xml:space="preserve"> 2009</w:t>
      </w:r>
      <w:r w:rsidR="00B777E0">
        <w:rPr>
          <w:lang w:val="ru-RU"/>
        </w:rPr>
        <w:t> г.</w:t>
      </w:r>
      <w:r w:rsidR="001E61A7" w:rsidRPr="00B777E0">
        <w:rPr>
          <w:lang w:val="ru-RU"/>
        </w:rPr>
        <w:t>:</w:t>
      </w:r>
    </w:p>
    <w:p w14:paraId="237B5D8D" w14:textId="5F042B65" w:rsidR="00F65945" w:rsidRPr="00EB1457" w:rsidRDefault="001004E3" w:rsidP="00374A0B">
      <w:pPr>
        <w:pStyle w:val="Texte1"/>
        <w:rPr>
          <w:lang w:val="ru-RU"/>
        </w:rPr>
      </w:pPr>
      <w:r w:rsidRPr="00473E47">
        <w:rPr>
          <w:noProof/>
          <w:szCs w:val="20"/>
          <w:lang w:val="es-ES_tradnl" w:eastAsia="es-ES_tradnl"/>
        </w:rPr>
        <w:drawing>
          <wp:anchor distT="0" distB="0" distL="114300" distR="114300" simplePos="0" relativeHeight="251675648" behindDoc="0" locked="1" layoutInCell="1" allowOverlap="0" wp14:anchorId="3E01A9FE" wp14:editId="0438D10C">
            <wp:simplePos x="0" y="0"/>
            <wp:positionH relativeFrom="margin">
              <wp:align>left</wp:align>
            </wp:positionH>
            <wp:positionV relativeFrom="paragraph">
              <wp:posOffset>-101600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F65945" w:rsidRPr="00374A0B">
          <w:rPr>
            <w:lang w:val="en-US"/>
          </w:rPr>
          <w:t>http</w:t>
        </w:r>
        <w:r w:rsidR="00F65945" w:rsidRPr="00EB1457">
          <w:rPr>
            <w:lang w:val="ru-RU"/>
          </w:rPr>
          <w:t>://</w:t>
        </w:r>
        <w:r w:rsidR="00F65945" w:rsidRPr="00374A0B">
          <w:rPr>
            <w:lang w:val="en-US"/>
          </w:rPr>
          <w:t>www</w:t>
        </w:r>
        <w:r w:rsidR="00F65945" w:rsidRPr="00EB1457">
          <w:rPr>
            <w:lang w:val="ru-RU"/>
          </w:rPr>
          <w:t>.</w:t>
        </w:r>
        <w:proofErr w:type="spellStart"/>
        <w:r w:rsidR="00F65945" w:rsidRPr="00374A0B">
          <w:rPr>
            <w:lang w:val="en-US"/>
          </w:rPr>
          <w:t>unesco</w:t>
        </w:r>
        <w:proofErr w:type="spellEnd"/>
        <w:r w:rsidR="00F65945" w:rsidRPr="00EB1457">
          <w:rPr>
            <w:lang w:val="ru-RU"/>
          </w:rPr>
          <w:t>.</w:t>
        </w:r>
        <w:r w:rsidR="00F65945" w:rsidRPr="00374A0B">
          <w:rPr>
            <w:lang w:val="en-US"/>
          </w:rPr>
          <w:t>org</w:t>
        </w:r>
        <w:r w:rsidR="00F65945" w:rsidRPr="00EB1457">
          <w:rPr>
            <w:lang w:val="ru-RU"/>
          </w:rPr>
          <w:t>/</w:t>
        </w:r>
        <w:r w:rsidR="00F65945" w:rsidRPr="00374A0B">
          <w:rPr>
            <w:lang w:val="en-US"/>
          </w:rPr>
          <w:t>culture</w:t>
        </w:r>
        <w:r w:rsidR="00F65945" w:rsidRPr="00EB1457">
          <w:rPr>
            <w:lang w:val="ru-RU"/>
          </w:rPr>
          <w:t>/</w:t>
        </w:r>
        <w:proofErr w:type="spellStart"/>
        <w:r w:rsidR="00F65945" w:rsidRPr="00374A0B">
          <w:rPr>
            <w:lang w:val="en-US"/>
          </w:rPr>
          <w:t>ich</w:t>
        </w:r>
        <w:proofErr w:type="spellEnd"/>
        <w:r w:rsidR="00F65945" w:rsidRPr="00EB1457">
          <w:rPr>
            <w:lang w:val="ru-RU"/>
          </w:rPr>
          <w:t>/</w:t>
        </w:r>
        <w:proofErr w:type="spellStart"/>
        <w:r w:rsidR="00F65945" w:rsidRPr="00374A0B">
          <w:rPr>
            <w:lang w:val="en-US"/>
          </w:rPr>
          <w:t>en</w:t>
        </w:r>
        <w:proofErr w:type="spellEnd"/>
        <w:r w:rsidR="00F65945" w:rsidRPr="00EB1457">
          <w:rPr>
            <w:lang w:val="ru-RU"/>
          </w:rPr>
          <w:t>/</w:t>
        </w:r>
        <w:r w:rsidR="00F65945" w:rsidRPr="00374A0B">
          <w:rPr>
            <w:lang w:val="en-US"/>
          </w:rPr>
          <w:t>USL</w:t>
        </w:r>
        <w:r w:rsidR="00F65945" w:rsidRPr="00EB1457">
          <w:rPr>
            <w:lang w:val="ru-RU"/>
          </w:rPr>
          <w:t>/00303</w:t>
        </w:r>
      </w:hyperlink>
    </w:p>
    <w:p w14:paraId="68778F29" w14:textId="00CCC26E" w:rsidR="001E61A7" w:rsidRPr="00B777E0" w:rsidRDefault="00B777E0" w:rsidP="00427DFD">
      <w:pPr>
        <w:pStyle w:val="Soustitre"/>
        <w:rPr>
          <w:lang w:val="ru-RU" w:eastAsia="zh-CN"/>
        </w:rPr>
      </w:pPr>
      <w:bookmarkStart w:id="9" w:name="_Toc238982243"/>
      <w:r>
        <w:rPr>
          <w:lang w:val="ru-RU" w:eastAsia="zh-CN"/>
        </w:rPr>
        <w:t>Пример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того</w:t>
      </w:r>
      <w:r w:rsidRPr="00B777E0">
        <w:rPr>
          <w:lang w:val="ru-RU" w:eastAsia="zh-CN"/>
        </w:rPr>
        <w:t xml:space="preserve">, </w:t>
      </w:r>
      <w:r>
        <w:rPr>
          <w:lang w:val="ru-RU" w:eastAsia="zh-CN"/>
        </w:rPr>
        <w:t>как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практики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НКН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могут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улучшить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современные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медицинские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технологии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внести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тем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самым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вклад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в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устойчивое</w:t>
      </w:r>
      <w:r w:rsidRPr="00B777E0">
        <w:rPr>
          <w:lang w:val="ru-RU" w:eastAsia="zh-CN"/>
        </w:rPr>
        <w:t xml:space="preserve"> </w:t>
      </w:r>
      <w:r>
        <w:rPr>
          <w:lang w:val="ru-RU" w:eastAsia="zh-CN"/>
        </w:rPr>
        <w:t>развитие</w:t>
      </w:r>
      <w:bookmarkEnd w:id="9"/>
    </w:p>
    <w:p w14:paraId="4DBC0930" w14:textId="4C13ECB3" w:rsidR="001E61A7" w:rsidRPr="00B2377A" w:rsidRDefault="00B777E0" w:rsidP="009909DD">
      <w:pPr>
        <w:pStyle w:val="Texte1"/>
        <w:rPr>
          <w:lang w:val="ru-RU"/>
        </w:rPr>
      </w:pPr>
      <w:r>
        <w:rPr>
          <w:lang w:val="ru-RU"/>
        </w:rPr>
        <w:t>Интеграция</w:t>
      </w:r>
      <w:r w:rsidRPr="00B777E0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B777E0">
        <w:rPr>
          <w:lang w:val="ru-RU"/>
        </w:rPr>
        <w:t xml:space="preserve"> </w:t>
      </w:r>
      <w:r>
        <w:rPr>
          <w:lang w:val="ru-RU"/>
        </w:rPr>
        <w:t>и</w:t>
      </w:r>
      <w:r w:rsidRPr="00B777E0">
        <w:rPr>
          <w:lang w:val="ru-RU"/>
        </w:rPr>
        <w:t xml:space="preserve"> </w:t>
      </w:r>
      <w:r>
        <w:rPr>
          <w:lang w:val="ru-RU"/>
        </w:rPr>
        <w:t>западных</w:t>
      </w:r>
      <w:r w:rsidRPr="00B777E0">
        <w:rPr>
          <w:lang w:val="ru-RU"/>
        </w:rPr>
        <w:t xml:space="preserve"> </w:t>
      </w:r>
      <w:r>
        <w:rPr>
          <w:lang w:val="ru-RU"/>
        </w:rPr>
        <w:t>методов</w:t>
      </w:r>
      <w:r w:rsidRPr="00B777E0">
        <w:rPr>
          <w:lang w:val="ru-RU"/>
        </w:rPr>
        <w:t xml:space="preserve"> </w:t>
      </w:r>
      <w:r>
        <w:rPr>
          <w:lang w:val="ru-RU"/>
        </w:rPr>
        <w:t>лечения</w:t>
      </w:r>
      <w:r w:rsidRPr="00B777E0">
        <w:rPr>
          <w:lang w:val="ru-RU"/>
        </w:rPr>
        <w:t xml:space="preserve"> </w:t>
      </w:r>
      <w:r>
        <w:rPr>
          <w:lang w:val="ru-RU"/>
        </w:rPr>
        <w:t>может оказаться весьма выгодной для пациентов. Традиционная</w:t>
      </w:r>
      <w:r w:rsidRPr="00B2377A">
        <w:rPr>
          <w:lang w:val="ru-RU"/>
        </w:rPr>
        <w:t xml:space="preserve"> </w:t>
      </w:r>
      <w:r>
        <w:rPr>
          <w:lang w:val="ru-RU"/>
        </w:rPr>
        <w:t>китайская</w:t>
      </w:r>
      <w:r w:rsidRPr="00B2377A">
        <w:rPr>
          <w:lang w:val="ru-RU"/>
        </w:rPr>
        <w:t xml:space="preserve"> </w:t>
      </w:r>
      <w:r>
        <w:rPr>
          <w:lang w:val="ru-RU"/>
        </w:rPr>
        <w:t>медицина</w:t>
      </w:r>
      <w:r w:rsidRPr="00B2377A">
        <w:rPr>
          <w:lang w:val="ru-RU"/>
        </w:rPr>
        <w:t xml:space="preserve"> </w:t>
      </w:r>
      <w:r>
        <w:rPr>
          <w:lang w:val="ru-RU"/>
        </w:rPr>
        <w:t>интегрирована</w:t>
      </w:r>
      <w:r w:rsidRPr="00B2377A">
        <w:rPr>
          <w:lang w:val="ru-RU"/>
        </w:rPr>
        <w:t xml:space="preserve"> </w:t>
      </w:r>
      <w:r>
        <w:rPr>
          <w:lang w:val="ru-RU"/>
        </w:rPr>
        <w:t>в</w:t>
      </w:r>
      <w:r w:rsidRPr="00B2377A">
        <w:rPr>
          <w:lang w:val="ru-RU"/>
        </w:rPr>
        <w:t xml:space="preserve"> </w:t>
      </w:r>
      <w:r w:rsidR="00B2377A">
        <w:rPr>
          <w:lang w:val="ru-RU"/>
        </w:rPr>
        <w:t>учреждения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здравоохранения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почти во всём Китае. Это</w:t>
      </w:r>
      <w:r w:rsidR="00B2377A" w:rsidRPr="00EB1457">
        <w:rPr>
          <w:lang w:val="ru-RU"/>
        </w:rPr>
        <w:t xml:space="preserve"> </w:t>
      </w:r>
      <w:r w:rsidR="00B2377A">
        <w:rPr>
          <w:lang w:val="ru-RU"/>
        </w:rPr>
        <w:t>даёт</w:t>
      </w:r>
      <w:r w:rsidR="00B2377A" w:rsidRPr="00EB1457">
        <w:rPr>
          <w:lang w:val="ru-RU"/>
        </w:rPr>
        <w:t xml:space="preserve"> </w:t>
      </w:r>
      <w:r w:rsidR="00B2377A">
        <w:rPr>
          <w:lang w:val="ru-RU"/>
        </w:rPr>
        <w:t>положительные</w:t>
      </w:r>
      <w:r w:rsidR="00B2377A" w:rsidRPr="00EB1457">
        <w:rPr>
          <w:lang w:val="ru-RU"/>
        </w:rPr>
        <w:t xml:space="preserve"> </w:t>
      </w:r>
      <w:r w:rsidR="00B2377A">
        <w:rPr>
          <w:lang w:val="ru-RU"/>
        </w:rPr>
        <w:t>результаты</w:t>
      </w:r>
      <w:r w:rsidR="00B2377A" w:rsidRPr="00EB1457">
        <w:rPr>
          <w:lang w:val="ru-RU"/>
        </w:rPr>
        <w:t xml:space="preserve">. </w:t>
      </w:r>
      <w:r w:rsidR="00B2377A">
        <w:rPr>
          <w:lang w:val="ru-RU"/>
        </w:rPr>
        <w:t>Например</w:t>
      </w:r>
      <w:r w:rsidR="00B2377A" w:rsidRPr="00B2377A">
        <w:rPr>
          <w:lang w:val="ru-RU"/>
        </w:rPr>
        <w:t xml:space="preserve">, </w:t>
      </w:r>
      <w:r w:rsidR="00B2377A">
        <w:rPr>
          <w:lang w:val="ru-RU"/>
        </w:rPr>
        <w:t>в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одном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из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примеров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говорится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об</w:t>
      </w:r>
      <w:r w:rsidR="00B2377A" w:rsidRPr="00B2377A">
        <w:rPr>
          <w:lang w:val="ru-RU"/>
        </w:rPr>
        <w:t xml:space="preserve"> «</w:t>
      </w:r>
      <w:r w:rsidR="00B2377A">
        <w:rPr>
          <w:lang w:val="ru-RU"/>
        </w:rPr>
        <w:t>эффективном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лечении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диабетических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язв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на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стопах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при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интеграции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традиционной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китайской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и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западной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медицины</w:t>
      </w:r>
      <w:r w:rsidR="00B2377A" w:rsidRPr="00B2377A">
        <w:rPr>
          <w:lang w:val="ru-RU"/>
        </w:rPr>
        <w:t>»</w:t>
      </w:r>
      <w:r w:rsidR="001E61A7" w:rsidRPr="00B2377A">
        <w:rPr>
          <w:lang w:val="ru-RU"/>
        </w:rPr>
        <w:t>.</w:t>
      </w:r>
      <w:r w:rsidR="00427DFD">
        <w:rPr>
          <w:rStyle w:val="FootnoteReference"/>
          <w:lang w:val="en-GB"/>
        </w:rPr>
        <w:footnoteReference w:id="3"/>
      </w:r>
      <w:r w:rsidR="001E61A7" w:rsidRPr="00B2377A">
        <w:rPr>
          <w:lang w:val="ru-RU"/>
        </w:rPr>
        <w:t xml:space="preserve"> </w:t>
      </w:r>
      <w:r w:rsidR="00B2377A">
        <w:rPr>
          <w:lang w:val="ru-RU"/>
        </w:rPr>
        <w:t>Подобные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программы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по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объединению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традиционных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и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западных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подходов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к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здравоохранению</w:t>
      </w:r>
      <w:r w:rsidR="00B2377A" w:rsidRPr="00B2377A">
        <w:rPr>
          <w:lang w:val="ru-RU"/>
        </w:rPr>
        <w:t xml:space="preserve"> </w:t>
      </w:r>
      <w:r w:rsidR="00B2377A">
        <w:rPr>
          <w:lang w:val="ru-RU"/>
        </w:rPr>
        <w:t>были инициированы в Индии и других государствах.</w:t>
      </w:r>
    </w:p>
    <w:p w14:paraId="41B9427D" w14:textId="102F3D58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</w:t>
      </w:r>
      <w:r w:rsidR="00E106E3" w:rsidRPr="00141792">
        <w:t>9</w:t>
      </w:r>
      <w:r w:rsidR="00442E1A" w:rsidRPr="00141792">
        <w:t>.</w:t>
      </w:r>
    </w:p>
    <w:p w14:paraId="7B389D42" w14:textId="24E0969E" w:rsidR="00462CAC" w:rsidRPr="00C5451B" w:rsidRDefault="00C5451B" w:rsidP="004936EF">
      <w:pPr>
        <w:pStyle w:val="diapo2"/>
        <w:rPr>
          <w:lang w:val="ru-RU"/>
        </w:rPr>
      </w:pPr>
      <w:r>
        <w:rPr>
          <w:lang w:val="ru-RU"/>
        </w:rPr>
        <w:t>Получение дохода поддерживает НКН</w:t>
      </w:r>
      <w:r w:rsidR="007F2984" w:rsidRPr="00C5451B">
        <w:rPr>
          <w:lang w:val="ru-RU"/>
        </w:rPr>
        <w:t xml:space="preserve">: </w:t>
      </w:r>
      <w:r>
        <w:rPr>
          <w:lang w:val="ru-RU"/>
        </w:rPr>
        <w:t>Королевский балет Камбоджа</w:t>
      </w:r>
    </w:p>
    <w:p w14:paraId="45F5E3BD" w14:textId="6CB37F30" w:rsidR="001E61A7" w:rsidRPr="005C5421" w:rsidRDefault="005C542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5C5421">
        <w:rPr>
          <w:lang w:val="ru-RU"/>
        </w:rPr>
        <w:t xml:space="preserve"> </w:t>
      </w:r>
      <w:r>
        <w:rPr>
          <w:lang w:val="ru-RU"/>
        </w:rPr>
        <w:t>разделе</w:t>
      </w:r>
      <w:r w:rsidR="00913A43">
        <w:rPr>
          <w:lang w:val="en-GB"/>
        </w:rPr>
        <w:t> </w:t>
      </w:r>
      <w:r w:rsidR="006E239C" w:rsidRPr="005C5421">
        <w:rPr>
          <w:lang w:val="ru-RU"/>
        </w:rPr>
        <w:t>8</w:t>
      </w:r>
      <w:r w:rsidR="001E61A7" w:rsidRPr="005C5421">
        <w:rPr>
          <w:lang w:val="ru-RU"/>
        </w:rPr>
        <w:t xml:space="preserve">.3 </w:t>
      </w:r>
      <w:r>
        <w:rPr>
          <w:lang w:val="ru-RU"/>
        </w:rPr>
        <w:t>Текста</w:t>
      </w:r>
      <w:r w:rsidRPr="005C542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C5421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5C5421">
        <w:rPr>
          <w:lang w:val="ru-RU"/>
        </w:rPr>
        <w:t xml:space="preserve">, </w:t>
      </w:r>
      <w:r>
        <w:rPr>
          <w:lang w:val="ru-RU"/>
        </w:rPr>
        <w:t>что</w:t>
      </w:r>
      <w:r w:rsidRPr="005C5421">
        <w:rPr>
          <w:lang w:val="ru-RU"/>
        </w:rPr>
        <w:t xml:space="preserve"> </w:t>
      </w:r>
      <w:r>
        <w:rPr>
          <w:lang w:val="ru-RU"/>
        </w:rPr>
        <w:t>в</w:t>
      </w:r>
      <w:r w:rsidRPr="005C5421">
        <w:rPr>
          <w:lang w:val="ru-RU"/>
        </w:rPr>
        <w:t xml:space="preserve"> </w:t>
      </w:r>
      <w:r>
        <w:rPr>
          <w:lang w:val="ru-RU"/>
        </w:rPr>
        <w:t>некоторых</w:t>
      </w:r>
      <w:r w:rsidRPr="005C5421">
        <w:rPr>
          <w:lang w:val="ru-RU"/>
        </w:rPr>
        <w:t xml:space="preserve"> </w:t>
      </w:r>
      <w:r>
        <w:rPr>
          <w:lang w:val="ru-RU"/>
        </w:rPr>
        <w:t>случаях</w:t>
      </w:r>
      <w:r w:rsidRPr="005C5421">
        <w:rPr>
          <w:lang w:val="ru-RU"/>
        </w:rPr>
        <w:t xml:space="preserve"> </w:t>
      </w:r>
      <w:r>
        <w:rPr>
          <w:lang w:val="ru-RU"/>
        </w:rPr>
        <w:t>НКН</w:t>
      </w:r>
      <w:r w:rsidRPr="005C5421">
        <w:rPr>
          <w:lang w:val="ru-RU"/>
        </w:rPr>
        <w:t xml:space="preserve"> </w:t>
      </w:r>
      <w:r>
        <w:rPr>
          <w:lang w:val="ru-RU"/>
        </w:rPr>
        <w:t>исторически</w:t>
      </w:r>
      <w:r w:rsidRPr="005C5421">
        <w:rPr>
          <w:lang w:val="ru-RU"/>
        </w:rPr>
        <w:t xml:space="preserve"> </w:t>
      </w:r>
      <w:r>
        <w:rPr>
          <w:lang w:val="ru-RU"/>
        </w:rPr>
        <w:t>связано</w:t>
      </w:r>
      <w:r w:rsidRPr="005C5421">
        <w:rPr>
          <w:lang w:val="ru-RU"/>
        </w:rPr>
        <w:t xml:space="preserve"> </w:t>
      </w:r>
      <w:r w:rsidR="00AC61D8">
        <w:rPr>
          <w:lang w:val="ru-RU"/>
        </w:rPr>
        <w:t xml:space="preserve">с </w:t>
      </w:r>
      <w:r>
        <w:rPr>
          <w:lang w:val="ru-RU"/>
        </w:rPr>
        <w:t>получением</w:t>
      </w:r>
      <w:r w:rsidRPr="005C5421">
        <w:rPr>
          <w:lang w:val="ru-RU"/>
        </w:rPr>
        <w:t xml:space="preserve"> </w:t>
      </w:r>
      <w:r>
        <w:rPr>
          <w:lang w:val="ru-RU"/>
        </w:rPr>
        <w:t>дохода</w:t>
      </w:r>
      <w:r w:rsidRPr="005C5421">
        <w:rPr>
          <w:lang w:val="ru-RU"/>
        </w:rPr>
        <w:t xml:space="preserve"> </w:t>
      </w:r>
      <w:r>
        <w:rPr>
          <w:lang w:val="ru-RU"/>
        </w:rPr>
        <w:t>и</w:t>
      </w:r>
      <w:r w:rsidRPr="005C5421">
        <w:rPr>
          <w:lang w:val="ru-RU"/>
        </w:rPr>
        <w:t xml:space="preserve"> </w:t>
      </w:r>
      <w:r>
        <w:rPr>
          <w:lang w:val="ru-RU"/>
        </w:rPr>
        <w:t>поддерживается</w:t>
      </w:r>
      <w:r w:rsidRPr="005C5421">
        <w:rPr>
          <w:lang w:val="ru-RU"/>
        </w:rPr>
        <w:t xml:space="preserve"> </w:t>
      </w:r>
      <w:r>
        <w:rPr>
          <w:lang w:val="ru-RU"/>
        </w:rPr>
        <w:t>благодаря</w:t>
      </w:r>
      <w:r w:rsidRPr="005C5421">
        <w:rPr>
          <w:lang w:val="ru-RU"/>
        </w:rPr>
        <w:t xml:space="preserve"> </w:t>
      </w:r>
      <w:r>
        <w:rPr>
          <w:lang w:val="ru-RU"/>
        </w:rPr>
        <w:t>ему</w:t>
      </w:r>
      <w:r w:rsidRPr="005C5421">
        <w:rPr>
          <w:lang w:val="ru-RU"/>
        </w:rPr>
        <w:t xml:space="preserve"> – </w:t>
      </w:r>
      <w:r>
        <w:rPr>
          <w:lang w:val="ru-RU"/>
        </w:rPr>
        <w:t>практические</w:t>
      </w:r>
      <w:r w:rsidRPr="005C5421">
        <w:rPr>
          <w:lang w:val="ru-RU"/>
        </w:rPr>
        <w:t xml:space="preserve"> </w:t>
      </w:r>
      <w:r>
        <w:rPr>
          <w:lang w:val="ru-RU"/>
        </w:rPr>
        <w:t>выразители</w:t>
      </w:r>
      <w:r w:rsidRPr="005C5421">
        <w:rPr>
          <w:lang w:val="ru-RU"/>
        </w:rPr>
        <w:t xml:space="preserve"> </w:t>
      </w:r>
      <w:r>
        <w:rPr>
          <w:lang w:val="ru-RU"/>
        </w:rPr>
        <w:t>могут вознаграждаться как за практику НКН, так и за его передачу либо за изготовление изделий.</w:t>
      </w:r>
    </w:p>
    <w:p w14:paraId="052E9FC2" w14:textId="098E7945" w:rsidR="004F5D20" w:rsidRPr="005C5421" w:rsidRDefault="005C5421" w:rsidP="009909DD">
      <w:pPr>
        <w:pStyle w:val="Texte1"/>
        <w:rPr>
          <w:lang w:val="ru-RU"/>
        </w:rPr>
      </w:pPr>
      <w:r>
        <w:rPr>
          <w:lang w:val="ru-RU"/>
        </w:rPr>
        <w:t>Данная</w:t>
      </w:r>
      <w:r w:rsidRPr="005C5421">
        <w:rPr>
          <w:lang w:val="ru-RU"/>
        </w:rPr>
        <w:t xml:space="preserve"> </w:t>
      </w:r>
      <w:r>
        <w:rPr>
          <w:lang w:val="ru-RU"/>
        </w:rPr>
        <w:t>мысль</w:t>
      </w:r>
      <w:r w:rsidRPr="005C5421">
        <w:rPr>
          <w:lang w:val="ru-RU"/>
        </w:rPr>
        <w:t xml:space="preserve"> </w:t>
      </w:r>
      <w:r>
        <w:rPr>
          <w:lang w:val="ru-RU"/>
        </w:rPr>
        <w:t>выражена</w:t>
      </w:r>
      <w:r w:rsidRPr="005C5421">
        <w:rPr>
          <w:lang w:val="ru-RU"/>
        </w:rPr>
        <w:t xml:space="preserve"> </w:t>
      </w:r>
      <w:r>
        <w:rPr>
          <w:lang w:val="ru-RU"/>
        </w:rPr>
        <w:t>в</w:t>
      </w:r>
      <w:r w:rsidRPr="005C5421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C5421">
        <w:rPr>
          <w:lang w:val="ru-RU"/>
        </w:rPr>
        <w:t xml:space="preserve"> </w:t>
      </w:r>
      <w:r>
        <w:rPr>
          <w:lang w:val="ru-RU"/>
        </w:rPr>
        <w:t>примерах</w:t>
      </w:r>
      <w:r w:rsidRPr="005C5421">
        <w:rPr>
          <w:lang w:val="ru-RU"/>
        </w:rPr>
        <w:t xml:space="preserve"> (</w:t>
      </w:r>
      <w:r>
        <w:rPr>
          <w:lang w:val="ru-RU"/>
        </w:rPr>
        <w:t>иллюстрированных слайдами)</w:t>
      </w:r>
      <w:r w:rsidR="004F5D20" w:rsidRPr="005C5421">
        <w:rPr>
          <w:lang w:val="ru-RU"/>
        </w:rPr>
        <w:t>.</w:t>
      </w:r>
    </w:p>
    <w:p w14:paraId="68B37DA3" w14:textId="49F211B4" w:rsidR="00462CAC" w:rsidRPr="00037D15" w:rsidRDefault="00037D15" w:rsidP="00427DFD">
      <w:pPr>
        <w:pStyle w:val="Soustitre"/>
        <w:rPr>
          <w:lang w:val="ru-RU" w:eastAsia="zh-CN"/>
        </w:rPr>
      </w:pPr>
      <w:bookmarkStart w:id="10" w:name="_Toc238982244"/>
      <w:r>
        <w:rPr>
          <w:lang w:val="ru-RU" w:eastAsia="zh-CN"/>
        </w:rPr>
        <w:t>Плата</w:t>
      </w:r>
      <w:r w:rsidRPr="00037D15">
        <w:rPr>
          <w:lang w:val="ru-RU" w:eastAsia="zh-CN"/>
        </w:rPr>
        <w:t xml:space="preserve"> </w:t>
      </w:r>
      <w:r>
        <w:rPr>
          <w:lang w:val="ru-RU" w:eastAsia="zh-CN"/>
        </w:rPr>
        <w:t>исполнителям</w:t>
      </w:r>
      <w:r w:rsidR="004F5D20" w:rsidRPr="00037D15">
        <w:rPr>
          <w:lang w:val="ru-RU" w:eastAsia="zh-CN"/>
        </w:rPr>
        <w:t xml:space="preserve">: </w:t>
      </w:r>
      <w:r>
        <w:rPr>
          <w:lang w:val="ru-RU" w:eastAsia="zh-CN"/>
        </w:rPr>
        <w:t>Кхмерский</w:t>
      </w:r>
      <w:r w:rsidRPr="00037D15">
        <w:rPr>
          <w:lang w:val="ru-RU" w:eastAsia="zh-CN"/>
        </w:rPr>
        <w:t xml:space="preserve"> </w:t>
      </w:r>
      <w:r>
        <w:rPr>
          <w:lang w:val="ru-RU" w:eastAsia="zh-CN"/>
        </w:rPr>
        <w:t>классический</w:t>
      </w:r>
      <w:r w:rsidRPr="00037D15">
        <w:rPr>
          <w:lang w:val="ru-RU" w:eastAsia="zh-CN"/>
        </w:rPr>
        <w:t xml:space="preserve"> </w:t>
      </w:r>
      <w:r>
        <w:rPr>
          <w:lang w:val="ru-RU" w:eastAsia="zh-CN"/>
        </w:rPr>
        <w:t>танец</w:t>
      </w:r>
      <w:bookmarkEnd w:id="10"/>
    </w:p>
    <w:p w14:paraId="48E7BDD7" w14:textId="1CC8B51F" w:rsidR="00462CAC" w:rsidRPr="004E42A4" w:rsidRDefault="00037D15" w:rsidP="009909DD">
      <w:pPr>
        <w:pStyle w:val="Texte1"/>
        <w:rPr>
          <w:lang w:val="ru-RU"/>
        </w:rPr>
      </w:pPr>
      <w:r>
        <w:rPr>
          <w:lang w:val="ru-RU"/>
        </w:rPr>
        <w:t>Кхмерский</w:t>
      </w:r>
      <w:r w:rsidRPr="00037D15">
        <w:rPr>
          <w:lang w:val="ru-RU"/>
        </w:rPr>
        <w:t xml:space="preserve"> </w:t>
      </w:r>
      <w:r>
        <w:rPr>
          <w:lang w:val="ru-RU"/>
        </w:rPr>
        <w:t>королевский</w:t>
      </w:r>
      <w:r w:rsidRPr="00037D15">
        <w:rPr>
          <w:lang w:val="ru-RU"/>
        </w:rPr>
        <w:t xml:space="preserve"> </w:t>
      </w:r>
      <w:r>
        <w:rPr>
          <w:lang w:val="ru-RU"/>
        </w:rPr>
        <w:t>двор</w:t>
      </w:r>
      <w:r w:rsidRPr="00037D15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037D15">
        <w:rPr>
          <w:lang w:val="ru-RU"/>
        </w:rPr>
        <w:t xml:space="preserve"> </w:t>
      </w:r>
      <w:r>
        <w:rPr>
          <w:lang w:val="ru-RU"/>
        </w:rPr>
        <w:t>Королевский</w:t>
      </w:r>
      <w:r w:rsidRPr="00037D15">
        <w:rPr>
          <w:lang w:val="ru-RU"/>
        </w:rPr>
        <w:t xml:space="preserve"> </w:t>
      </w:r>
      <w:r>
        <w:rPr>
          <w:lang w:val="ru-RU"/>
        </w:rPr>
        <w:t>балет</w:t>
      </w:r>
      <w:r w:rsidRPr="00037D15">
        <w:rPr>
          <w:lang w:val="ru-RU"/>
        </w:rPr>
        <w:t xml:space="preserve"> </w:t>
      </w:r>
      <w:r>
        <w:rPr>
          <w:lang w:val="ru-RU"/>
        </w:rPr>
        <w:t>Камбоджа</w:t>
      </w:r>
      <w:r w:rsidRPr="00037D15">
        <w:rPr>
          <w:lang w:val="ru-RU"/>
        </w:rPr>
        <w:t xml:space="preserve"> (</w:t>
      </w:r>
      <w:r>
        <w:rPr>
          <w:lang w:val="ru-RU"/>
        </w:rPr>
        <w:t>известный</w:t>
      </w:r>
      <w:r w:rsidRPr="00037D15">
        <w:rPr>
          <w:lang w:val="ru-RU"/>
        </w:rPr>
        <w:t xml:space="preserve"> </w:t>
      </w:r>
      <w:r>
        <w:rPr>
          <w:lang w:val="ru-RU"/>
        </w:rPr>
        <w:t>также</w:t>
      </w:r>
      <w:r w:rsidRPr="00037D15">
        <w:rPr>
          <w:lang w:val="ru-RU"/>
        </w:rPr>
        <w:t xml:space="preserve"> </w:t>
      </w:r>
      <w:r>
        <w:rPr>
          <w:lang w:val="ru-RU"/>
        </w:rPr>
        <w:t>как</w:t>
      </w:r>
      <w:r w:rsidRPr="00037D15">
        <w:rPr>
          <w:lang w:val="ru-RU"/>
        </w:rPr>
        <w:t xml:space="preserve"> </w:t>
      </w:r>
      <w:r>
        <w:rPr>
          <w:lang w:val="ru-RU"/>
        </w:rPr>
        <w:t>Кхмерский</w:t>
      </w:r>
      <w:r w:rsidRPr="00037D15">
        <w:rPr>
          <w:lang w:val="ru-RU"/>
        </w:rPr>
        <w:t xml:space="preserve"> </w:t>
      </w:r>
      <w:r>
        <w:rPr>
          <w:lang w:val="ru-RU"/>
        </w:rPr>
        <w:t>классический</w:t>
      </w:r>
      <w:r w:rsidRPr="00037D15">
        <w:rPr>
          <w:lang w:val="ru-RU"/>
        </w:rPr>
        <w:t xml:space="preserve"> </w:t>
      </w:r>
      <w:r>
        <w:rPr>
          <w:lang w:val="ru-RU"/>
        </w:rPr>
        <w:t>танец</w:t>
      </w:r>
      <w:r w:rsidRPr="00037D15">
        <w:rPr>
          <w:lang w:val="ru-RU"/>
        </w:rPr>
        <w:t xml:space="preserve">) </w:t>
      </w:r>
      <w:r>
        <w:rPr>
          <w:lang w:val="ru-RU"/>
        </w:rPr>
        <w:t>на</w:t>
      </w:r>
      <w:r w:rsidRPr="00037D15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037D15">
        <w:rPr>
          <w:lang w:val="ru-RU"/>
        </w:rPr>
        <w:t xml:space="preserve"> </w:t>
      </w:r>
      <w:r>
        <w:rPr>
          <w:lang w:val="ru-RU"/>
        </w:rPr>
        <w:t>более</w:t>
      </w:r>
      <w:r w:rsidRPr="00037D15">
        <w:rPr>
          <w:lang w:val="ru-RU"/>
        </w:rPr>
        <w:t xml:space="preserve"> 1000 </w:t>
      </w:r>
      <w:r>
        <w:rPr>
          <w:lang w:val="ru-RU"/>
        </w:rPr>
        <w:t>лет</w:t>
      </w:r>
      <w:r w:rsidRPr="00037D15">
        <w:rPr>
          <w:lang w:val="ru-RU"/>
        </w:rPr>
        <w:t xml:space="preserve">, </w:t>
      </w:r>
      <w:r>
        <w:rPr>
          <w:lang w:val="ru-RU"/>
        </w:rPr>
        <w:t>платя танцорам и предоставляя место для тренировок во дворце.</w:t>
      </w:r>
      <w:r w:rsidR="00462CAC" w:rsidRPr="00037D15">
        <w:rPr>
          <w:lang w:val="ru-RU"/>
        </w:rPr>
        <w:t xml:space="preserve"> </w:t>
      </w:r>
      <w:r>
        <w:rPr>
          <w:lang w:val="ru-RU"/>
        </w:rPr>
        <w:t xml:space="preserve">Когда к власти пришли </w:t>
      </w:r>
      <w:r w:rsidR="00B47BDB">
        <w:rPr>
          <w:lang w:val="ru-RU"/>
        </w:rPr>
        <w:t>К</w:t>
      </w:r>
      <w:r>
        <w:rPr>
          <w:lang w:val="ru-RU"/>
        </w:rPr>
        <w:t xml:space="preserve">расные </w:t>
      </w:r>
      <w:r w:rsidR="00B47BDB">
        <w:rPr>
          <w:lang w:val="ru-RU"/>
        </w:rPr>
        <w:t>К</w:t>
      </w:r>
      <w:r>
        <w:rPr>
          <w:lang w:val="ru-RU"/>
        </w:rPr>
        <w:t>хмеры, Королевский балет не только лишился своего спонсора, но и попал под репрессии. После</w:t>
      </w:r>
      <w:r w:rsidRPr="00037D15">
        <w:rPr>
          <w:lang w:val="ru-RU"/>
        </w:rPr>
        <w:t xml:space="preserve"> </w:t>
      </w:r>
      <w:r>
        <w:rPr>
          <w:lang w:val="ru-RU"/>
        </w:rPr>
        <w:t>свержения</w:t>
      </w:r>
      <w:r w:rsidRPr="00037D15">
        <w:rPr>
          <w:lang w:val="ru-RU"/>
        </w:rPr>
        <w:t xml:space="preserve"> </w:t>
      </w:r>
      <w:r>
        <w:rPr>
          <w:lang w:val="ru-RU"/>
        </w:rPr>
        <w:t>Пол</w:t>
      </w:r>
      <w:r w:rsidRPr="00037D15">
        <w:rPr>
          <w:lang w:val="ru-RU"/>
        </w:rPr>
        <w:t xml:space="preserve"> </w:t>
      </w:r>
      <w:r>
        <w:rPr>
          <w:lang w:val="ru-RU"/>
        </w:rPr>
        <w:t>Пота</w:t>
      </w:r>
      <w:r w:rsidRPr="00037D15">
        <w:rPr>
          <w:lang w:val="ru-RU"/>
        </w:rPr>
        <w:t xml:space="preserve"> </w:t>
      </w:r>
      <w:r>
        <w:rPr>
          <w:lang w:val="ru-RU"/>
        </w:rPr>
        <w:t>в</w:t>
      </w:r>
      <w:r w:rsidRPr="00037D15">
        <w:rPr>
          <w:lang w:val="ru-RU"/>
        </w:rPr>
        <w:t xml:space="preserve"> </w:t>
      </w:r>
      <w:r w:rsidR="00462CAC" w:rsidRPr="00037D15">
        <w:rPr>
          <w:lang w:val="ru-RU"/>
        </w:rPr>
        <w:t>1979</w:t>
      </w:r>
      <w:r w:rsidRPr="00037D15">
        <w:rPr>
          <w:lang w:val="en-US"/>
        </w:rPr>
        <w:t> </w:t>
      </w:r>
      <w:r>
        <w:rPr>
          <w:lang w:val="ru-RU"/>
        </w:rPr>
        <w:t>г</w:t>
      </w:r>
      <w:r w:rsidRPr="00037D15">
        <w:rPr>
          <w:lang w:val="ru-RU"/>
        </w:rPr>
        <w:t xml:space="preserve">. </w:t>
      </w:r>
      <w:r w:rsidR="00B47BDB">
        <w:rPr>
          <w:lang w:val="ru-RU"/>
        </w:rPr>
        <w:t>т</w:t>
      </w:r>
      <w:r>
        <w:rPr>
          <w:lang w:val="ru-RU"/>
        </w:rPr>
        <w:t xml:space="preserve">анцевальные труппы </w:t>
      </w:r>
      <w:r w:rsidR="004E42A4">
        <w:rPr>
          <w:lang w:val="ru-RU"/>
        </w:rPr>
        <w:lastRenderedPageBreak/>
        <w:t>были воссозданы, а исполнители возобновили свою деятельность. Балет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восстановил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многое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из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былого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великолепия</w:t>
      </w:r>
      <w:r w:rsidR="004E42A4" w:rsidRPr="004E42A4">
        <w:rPr>
          <w:lang w:val="ru-RU"/>
        </w:rPr>
        <w:t xml:space="preserve">, </w:t>
      </w:r>
      <w:r w:rsidR="004E42A4">
        <w:rPr>
          <w:lang w:val="ru-RU"/>
        </w:rPr>
        <w:t>но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по</w:t>
      </w:r>
      <w:r w:rsidR="004E42A4" w:rsidRPr="004E42A4">
        <w:rPr>
          <w:lang w:val="ru-RU"/>
        </w:rPr>
        <w:t>-</w:t>
      </w:r>
      <w:r w:rsidR="004E42A4">
        <w:rPr>
          <w:lang w:val="ru-RU"/>
        </w:rPr>
        <w:t>прежнему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испытывает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многочисленные</w:t>
      </w:r>
      <w:r w:rsidR="004E42A4" w:rsidRPr="004E42A4">
        <w:rPr>
          <w:lang w:val="ru-RU"/>
        </w:rPr>
        <w:t xml:space="preserve"> </w:t>
      </w:r>
      <w:r w:rsidR="004E42A4">
        <w:rPr>
          <w:lang w:val="ru-RU"/>
        </w:rPr>
        <w:t>трудности, такие как недостаток финансирования и подходящих для исполнения мест.</w:t>
      </w:r>
    </w:p>
    <w:p w14:paraId="7D6AC2F5" w14:textId="7EBE9F56" w:rsidR="00462CAC" w:rsidRPr="004E42A4" w:rsidRDefault="004E42A4" w:rsidP="009909DD">
      <w:pPr>
        <w:pStyle w:val="Texte1"/>
        <w:rPr>
          <w:lang w:val="ru-RU"/>
        </w:rPr>
      </w:pPr>
      <w:r>
        <w:rPr>
          <w:lang w:val="ru-RU"/>
        </w:rPr>
        <w:t>Королевский</w:t>
      </w:r>
      <w:r w:rsidRPr="004E42A4">
        <w:rPr>
          <w:lang w:val="ru-RU"/>
        </w:rPr>
        <w:t xml:space="preserve"> </w:t>
      </w:r>
      <w:r>
        <w:rPr>
          <w:lang w:val="ru-RU"/>
        </w:rPr>
        <w:t>балет</w:t>
      </w:r>
      <w:r w:rsidRPr="004E42A4">
        <w:rPr>
          <w:lang w:val="ru-RU"/>
        </w:rPr>
        <w:t xml:space="preserve"> </w:t>
      </w:r>
      <w:r>
        <w:rPr>
          <w:lang w:val="ru-RU"/>
        </w:rPr>
        <w:t>Камбоджа</w:t>
      </w:r>
      <w:r w:rsidRPr="004E42A4">
        <w:rPr>
          <w:lang w:val="ru-RU"/>
        </w:rPr>
        <w:t xml:space="preserve"> </w:t>
      </w:r>
      <w:r>
        <w:rPr>
          <w:lang w:val="ru-RU"/>
        </w:rPr>
        <w:t>включён</w:t>
      </w:r>
      <w:r w:rsidRPr="004E42A4">
        <w:rPr>
          <w:lang w:val="ru-RU"/>
        </w:rPr>
        <w:t xml:space="preserve"> </w:t>
      </w:r>
      <w:r>
        <w:rPr>
          <w:lang w:val="ru-RU"/>
        </w:rPr>
        <w:t>в</w:t>
      </w:r>
      <w:r w:rsidRPr="004E42A4">
        <w:rPr>
          <w:lang w:val="ru-RU"/>
        </w:rPr>
        <w:t xml:space="preserve"> </w:t>
      </w:r>
      <w:r>
        <w:rPr>
          <w:lang w:val="ru-RU"/>
        </w:rPr>
        <w:t>РС</w:t>
      </w:r>
      <w:r w:rsidRPr="004E42A4">
        <w:rPr>
          <w:lang w:val="ru-RU"/>
        </w:rPr>
        <w:t xml:space="preserve"> </w:t>
      </w:r>
      <w:r>
        <w:rPr>
          <w:lang w:val="ru-RU"/>
        </w:rPr>
        <w:t>в</w:t>
      </w:r>
      <w:r w:rsidRPr="004E42A4">
        <w:rPr>
          <w:lang w:val="ru-RU"/>
        </w:rPr>
        <w:t xml:space="preserve"> 2008</w:t>
      </w:r>
      <w:r w:rsidRPr="004E42A4">
        <w:rPr>
          <w:lang w:val="en-US"/>
        </w:rPr>
        <w:t> </w:t>
      </w:r>
      <w:r>
        <w:rPr>
          <w:lang w:val="ru-RU"/>
        </w:rPr>
        <w:t>г</w:t>
      </w:r>
      <w:r w:rsidRPr="004E42A4">
        <w:rPr>
          <w:lang w:val="ru-RU"/>
        </w:rPr>
        <w:t>. (</w:t>
      </w:r>
      <w:r>
        <w:rPr>
          <w:lang w:val="ru-RU"/>
        </w:rPr>
        <w:t>до</w:t>
      </w:r>
      <w:r w:rsidRPr="004E42A4">
        <w:rPr>
          <w:lang w:val="ru-RU"/>
        </w:rPr>
        <w:t xml:space="preserve"> </w:t>
      </w:r>
      <w:r>
        <w:rPr>
          <w:lang w:val="ru-RU"/>
        </w:rPr>
        <w:t>этого</w:t>
      </w:r>
      <w:r w:rsidRPr="004E42A4">
        <w:rPr>
          <w:lang w:val="ru-RU"/>
        </w:rPr>
        <w:t xml:space="preserve"> </w:t>
      </w:r>
      <w:r>
        <w:rPr>
          <w:lang w:val="ru-RU"/>
        </w:rPr>
        <w:t>был</w:t>
      </w:r>
      <w:r w:rsidRPr="004E42A4">
        <w:rPr>
          <w:lang w:val="ru-RU"/>
        </w:rPr>
        <w:t xml:space="preserve"> </w:t>
      </w:r>
      <w:r>
        <w:rPr>
          <w:lang w:val="ru-RU"/>
        </w:rPr>
        <w:t>провозглашён</w:t>
      </w:r>
      <w:r w:rsidRPr="004E42A4">
        <w:rPr>
          <w:lang w:val="ru-RU"/>
        </w:rPr>
        <w:t xml:space="preserve"> </w:t>
      </w:r>
      <w:r>
        <w:rPr>
          <w:lang w:val="ru-RU"/>
        </w:rPr>
        <w:t>Шедевром устного и нематериального наследия человечества в 2003 г.).</w:t>
      </w:r>
    </w:p>
    <w:p w14:paraId="03C639C1" w14:textId="3D234761" w:rsidR="004764C4" w:rsidRPr="00EB1457" w:rsidRDefault="004E42A4" w:rsidP="009909DD">
      <w:pPr>
        <w:pStyle w:val="Texte1"/>
        <w:rPr>
          <w:lang w:val="ru-RU"/>
        </w:rPr>
      </w:pPr>
      <w:r>
        <w:rPr>
          <w:lang w:val="ru-RU"/>
        </w:rPr>
        <w:t>Исполнители</w:t>
      </w:r>
      <w:r w:rsidRPr="004870BD">
        <w:rPr>
          <w:lang w:val="ru-RU"/>
        </w:rPr>
        <w:t xml:space="preserve"> </w:t>
      </w:r>
      <w:r>
        <w:rPr>
          <w:lang w:val="ru-RU"/>
        </w:rPr>
        <w:t>традиционно</w:t>
      </w:r>
      <w:r w:rsidRPr="004870BD">
        <w:rPr>
          <w:lang w:val="ru-RU"/>
        </w:rPr>
        <w:t xml:space="preserve"> </w:t>
      </w:r>
      <w:r w:rsidR="004870BD">
        <w:rPr>
          <w:lang w:val="ru-RU"/>
        </w:rPr>
        <w:t>принимают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участие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в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королевских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церемониях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и</w:t>
      </w:r>
      <w:r w:rsidR="004870BD" w:rsidRPr="004870BD">
        <w:rPr>
          <w:lang w:val="ru-RU"/>
        </w:rPr>
        <w:t xml:space="preserve"> </w:t>
      </w:r>
      <w:r w:rsidR="004870BD">
        <w:rPr>
          <w:lang w:val="ru-RU"/>
        </w:rPr>
        <w:t>ритуалах: коронациях, свадьбах, похоронах и кхмерских праздниках. Танцоры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рассматривались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как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королевские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посланцы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к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богам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и</w:t>
      </w:r>
      <w:r w:rsidR="004870BD" w:rsidRPr="00EB1457">
        <w:rPr>
          <w:lang w:val="ru-RU"/>
        </w:rPr>
        <w:t xml:space="preserve"> </w:t>
      </w:r>
      <w:r w:rsidR="004870BD">
        <w:rPr>
          <w:lang w:val="ru-RU"/>
        </w:rPr>
        <w:t>предкам</w:t>
      </w:r>
      <w:r w:rsidR="004870BD" w:rsidRPr="00EB1457">
        <w:rPr>
          <w:lang w:val="ru-RU"/>
        </w:rPr>
        <w:t xml:space="preserve">. </w:t>
      </w:r>
      <w:r w:rsidR="00D134B1">
        <w:rPr>
          <w:lang w:val="ru-RU"/>
        </w:rPr>
        <w:t>Танцоры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рассказывают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легенды</w:t>
      </w:r>
      <w:r w:rsidR="00D134B1" w:rsidRPr="00D134B1">
        <w:rPr>
          <w:lang w:val="ru-RU"/>
        </w:rPr>
        <w:t xml:space="preserve">, </w:t>
      </w:r>
      <w:r w:rsidR="00D134B1">
        <w:rPr>
          <w:lang w:val="ru-RU"/>
        </w:rPr>
        <w:t>связанные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с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происхождением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кхмерского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народа</w:t>
      </w:r>
      <w:r w:rsidR="00AC61D8">
        <w:rPr>
          <w:lang w:val="ru-RU"/>
        </w:rPr>
        <w:t>,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и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олицетворяют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традиционные</w:t>
      </w:r>
      <w:r w:rsidR="00D134B1" w:rsidRPr="00D134B1">
        <w:rPr>
          <w:lang w:val="ru-RU"/>
        </w:rPr>
        <w:t xml:space="preserve"> </w:t>
      </w:r>
      <w:r w:rsidR="00D134B1">
        <w:rPr>
          <w:lang w:val="ru-RU"/>
        </w:rPr>
        <w:t>ценности</w:t>
      </w:r>
      <w:r w:rsidR="00D134B1" w:rsidRPr="00D134B1">
        <w:rPr>
          <w:lang w:val="ru-RU"/>
        </w:rPr>
        <w:t xml:space="preserve">: утончённость, </w:t>
      </w:r>
      <w:r w:rsidR="00D134B1">
        <w:rPr>
          <w:lang w:val="ru-RU"/>
        </w:rPr>
        <w:t>уважение, духовность.</w:t>
      </w:r>
      <w:r w:rsidR="004764C4" w:rsidRPr="00D134B1">
        <w:rPr>
          <w:lang w:val="ru-RU"/>
        </w:rPr>
        <w:t xml:space="preserve"> </w:t>
      </w:r>
      <w:r w:rsidR="00D134B1">
        <w:rPr>
          <w:lang w:val="ru-RU"/>
        </w:rPr>
        <w:t>В</w:t>
      </w:r>
      <w:r w:rsidR="00D134B1" w:rsidRPr="004A3C33">
        <w:rPr>
          <w:lang w:val="ru-RU"/>
        </w:rPr>
        <w:t xml:space="preserve"> </w:t>
      </w:r>
      <w:r w:rsidR="00D134B1">
        <w:rPr>
          <w:lang w:val="ru-RU"/>
        </w:rPr>
        <w:t>классическом</w:t>
      </w:r>
      <w:r w:rsidR="00D134B1" w:rsidRPr="004A3C33">
        <w:rPr>
          <w:lang w:val="ru-RU"/>
        </w:rPr>
        <w:t xml:space="preserve"> </w:t>
      </w:r>
      <w:r w:rsidR="00D134B1">
        <w:rPr>
          <w:lang w:val="ru-RU"/>
        </w:rPr>
        <w:t>репертуаре</w:t>
      </w:r>
      <w:r w:rsidR="00D134B1" w:rsidRPr="004A3C33">
        <w:rPr>
          <w:lang w:val="ru-RU"/>
        </w:rPr>
        <w:t xml:space="preserve"> </w:t>
      </w:r>
      <w:r w:rsidR="00D134B1">
        <w:rPr>
          <w:lang w:val="ru-RU"/>
        </w:rPr>
        <w:t>присутствуют</w:t>
      </w:r>
      <w:r w:rsidR="00D134B1" w:rsidRPr="004A3C33">
        <w:rPr>
          <w:lang w:val="ru-RU"/>
        </w:rPr>
        <w:t xml:space="preserve"> </w:t>
      </w:r>
      <w:r w:rsidR="00D134B1">
        <w:rPr>
          <w:lang w:val="ru-RU"/>
        </w:rPr>
        <w:t>четыре</w:t>
      </w:r>
      <w:r w:rsidR="00D134B1" w:rsidRPr="004A3C33">
        <w:rPr>
          <w:lang w:val="ru-RU"/>
        </w:rPr>
        <w:t xml:space="preserve"> </w:t>
      </w:r>
      <w:r w:rsidR="00D134B1">
        <w:rPr>
          <w:lang w:val="ru-RU"/>
        </w:rPr>
        <w:t>различных</w:t>
      </w:r>
      <w:r w:rsidR="00D134B1" w:rsidRPr="004A3C33">
        <w:rPr>
          <w:lang w:val="ru-RU"/>
        </w:rPr>
        <w:t xml:space="preserve"> </w:t>
      </w:r>
      <w:r w:rsidR="004A3C33">
        <w:rPr>
          <w:lang w:val="ru-RU"/>
        </w:rPr>
        <w:t xml:space="preserve">персонажа: </w:t>
      </w:r>
      <w:proofErr w:type="spellStart"/>
      <w:r w:rsidR="004A3C33">
        <w:rPr>
          <w:lang w:val="ru-RU"/>
        </w:rPr>
        <w:t>Неанг</w:t>
      </w:r>
      <w:proofErr w:type="spellEnd"/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(женщина)</w:t>
      </w:r>
      <w:r w:rsidR="004A3C33">
        <w:rPr>
          <w:lang w:val="ru-RU"/>
        </w:rPr>
        <w:t xml:space="preserve">, </w:t>
      </w:r>
      <w:proofErr w:type="spellStart"/>
      <w:r w:rsidR="004A3C33">
        <w:rPr>
          <w:lang w:val="ru-RU"/>
        </w:rPr>
        <w:t>Неайронг</w:t>
      </w:r>
      <w:proofErr w:type="spellEnd"/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(мужчина)</w:t>
      </w:r>
      <w:r w:rsidR="004A3C33">
        <w:rPr>
          <w:lang w:val="ru-RU"/>
        </w:rPr>
        <w:t xml:space="preserve">, </w:t>
      </w:r>
      <w:proofErr w:type="spellStart"/>
      <w:r w:rsidR="00B47BDB">
        <w:rPr>
          <w:lang w:val="ru-RU"/>
        </w:rPr>
        <w:t>Йек</w:t>
      </w:r>
      <w:proofErr w:type="spellEnd"/>
      <w:r w:rsidR="00B47BDB">
        <w:rPr>
          <w:lang w:val="ru-RU"/>
        </w:rPr>
        <w:t xml:space="preserve"> (гигант) и </w:t>
      </w:r>
      <w:proofErr w:type="spellStart"/>
      <w:r w:rsidR="00B47BDB">
        <w:rPr>
          <w:lang w:val="ru-RU"/>
        </w:rPr>
        <w:t>Сва</w:t>
      </w:r>
      <w:proofErr w:type="spellEnd"/>
      <w:r w:rsidR="00B47BDB">
        <w:rPr>
          <w:lang w:val="ru-RU"/>
        </w:rPr>
        <w:t xml:space="preserve"> (обезьяна). Для каждого из них характерны собственные цвета, костюмы, макияж и маски. Жесты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и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позы</w:t>
      </w:r>
      <w:r w:rsidR="00B47BDB" w:rsidRPr="00B47BDB">
        <w:rPr>
          <w:lang w:val="ru-RU"/>
        </w:rPr>
        <w:t xml:space="preserve">, </w:t>
      </w:r>
      <w:r w:rsidR="00B47BDB">
        <w:rPr>
          <w:lang w:val="ru-RU"/>
        </w:rPr>
        <w:t>которыми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танцоры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овладевают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только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благодаря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многолетним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интенсивным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тренировкам</w:t>
      </w:r>
      <w:r w:rsidR="00B47BDB" w:rsidRPr="00B47BDB">
        <w:rPr>
          <w:lang w:val="ru-RU"/>
        </w:rPr>
        <w:t xml:space="preserve">, </w:t>
      </w:r>
      <w:r w:rsidR="00B47BDB">
        <w:rPr>
          <w:lang w:val="ru-RU"/>
        </w:rPr>
        <w:t>выражают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широкую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гамму</w:t>
      </w:r>
      <w:r w:rsidR="00B47BDB" w:rsidRPr="00B47BDB">
        <w:rPr>
          <w:lang w:val="ru-RU"/>
        </w:rPr>
        <w:t xml:space="preserve"> </w:t>
      </w:r>
      <w:r w:rsidR="00B47BDB">
        <w:rPr>
          <w:lang w:val="ru-RU"/>
        </w:rPr>
        <w:t>человеческих чувств – от страха и гнева до любви и радости. Танец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сопровождается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музыкой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оркестра</w:t>
      </w:r>
      <w:r w:rsidR="00B47BDB" w:rsidRPr="00EB1457">
        <w:rPr>
          <w:lang w:val="ru-RU"/>
        </w:rPr>
        <w:t xml:space="preserve">, </w:t>
      </w:r>
      <w:r w:rsidR="00B47BDB">
        <w:rPr>
          <w:lang w:val="ru-RU"/>
        </w:rPr>
        <w:t>а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женский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хор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комментирует</w:t>
      </w:r>
      <w:r w:rsidR="00B47BDB" w:rsidRPr="00EB1457">
        <w:rPr>
          <w:lang w:val="ru-RU"/>
        </w:rPr>
        <w:t xml:space="preserve"> </w:t>
      </w:r>
      <w:r w:rsidR="00B47BDB">
        <w:rPr>
          <w:lang w:val="ru-RU"/>
        </w:rPr>
        <w:t>сюжет</w:t>
      </w:r>
      <w:r w:rsidR="001004E3" w:rsidRPr="00EB1457">
        <w:rPr>
          <w:lang w:val="ru-RU"/>
        </w:rPr>
        <w:t>.</w:t>
      </w:r>
    </w:p>
    <w:p w14:paraId="66A24141" w14:textId="4AF06FA2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</w:t>
      </w:r>
      <w:r w:rsidR="00E106E3" w:rsidRPr="00141792">
        <w:t>10</w:t>
      </w:r>
      <w:r w:rsidR="00442E1A" w:rsidRPr="00141792">
        <w:t>.</w:t>
      </w:r>
    </w:p>
    <w:p w14:paraId="79AE57E4" w14:textId="4EF7AB31" w:rsidR="00462CAC" w:rsidRPr="00D214C9" w:rsidRDefault="00AF39AF" w:rsidP="004936EF">
      <w:pPr>
        <w:pStyle w:val="diapo2"/>
        <w:rPr>
          <w:lang w:val="ru-RU"/>
        </w:rPr>
      </w:pPr>
      <w:r>
        <w:rPr>
          <w:lang w:val="ru-RU"/>
        </w:rPr>
        <w:t>Плата</w:t>
      </w:r>
      <w:r w:rsidR="00D214C9">
        <w:rPr>
          <w:lang w:val="ru-RU"/>
        </w:rPr>
        <w:t xml:space="preserve"> за изделия и передачу знаний</w:t>
      </w:r>
      <w:r w:rsidR="008A2ADC" w:rsidRPr="00D214C9">
        <w:rPr>
          <w:lang w:val="ru-RU"/>
        </w:rPr>
        <w:t>:</w:t>
      </w:r>
      <w:r w:rsidR="00B85638" w:rsidRPr="00D214C9">
        <w:rPr>
          <w:lang w:val="ru-RU"/>
        </w:rPr>
        <w:t xml:space="preserve"> </w:t>
      </w:r>
      <w:r w:rsidR="006E239C" w:rsidRPr="00D214C9">
        <w:rPr>
          <w:lang w:val="ru-RU"/>
        </w:rPr>
        <w:tab/>
      </w:r>
      <w:r w:rsidR="006E239C" w:rsidRPr="00D214C9">
        <w:rPr>
          <w:lang w:val="ru-RU"/>
        </w:rPr>
        <w:br/>
      </w:r>
      <w:r w:rsidR="00D214C9">
        <w:rPr>
          <w:lang w:val="ru-RU"/>
        </w:rPr>
        <w:t>строительство деревянных мостов в Китае</w:t>
      </w:r>
    </w:p>
    <w:p w14:paraId="306EBAA5" w14:textId="4DB79D7A" w:rsidR="004764C4" w:rsidRPr="00D214C9" w:rsidRDefault="00D214C9" w:rsidP="009909DD">
      <w:pPr>
        <w:pStyle w:val="Texte1"/>
        <w:rPr>
          <w:lang w:val="ru-RU"/>
        </w:rPr>
      </w:pPr>
      <w:r>
        <w:rPr>
          <w:lang w:val="ru-RU"/>
        </w:rPr>
        <w:t>Традиционное</w:t>
      </w:r>
      <w:r w:rsidRPr="00D214C9">
        <w:rPr>
          <w:lang w:val="ru-RU"/>
        </w:rPr>
        <w:t xml:space="preserve"> </w:t>
      </w:r>
      <w:r>
        <w:rPr>
          <w:lang w:val="ru-RU"/>
        </w:rPr>
        <w:t>проектирование</w:t>
      </w:r>
      <w:r w:rsidRPr="00D214C9">
        <w:rPr>
          <w:lang w:val="ru-RU"/>
        </w:rPr>
        <w:t xml:space="preserve"> </w:t>
      </w:r>
      <w:r>
        <w:rPr>
          <w:lang w:val="ru-RU"/>
        </w:rPr>
        <w:t>и</w:t>
      </w:r>
      <w:r w:rsidRPr="00D214C9">
        <w:rPr>
          <w:lang w:val="ru-RU"/>
        </w:rPr>
        <w:t xml:space="preserve"> </w:t>
      </w:r>
      <w:r>
        <w:rPr>
          <w:lang w:val="ru-RU"/>
        </w:rPr>
        <w:t>техника строительства деревянных мостов в Китае включено в ССО в 2</w:t>
      </w:r>
      <w:r w:rsidR="008A2ADC" w:rsidRPr="00D214C9">
        <w:rPr>
          <w:lang w:val="ru-RU"/>
        </w:rPr>
        <w:t>009</w:t>
      </w:r>
      <w:r>
        <w:rPr>
          <w:lang w:val="ru-RU"/>
        </w:rPr>
        <w:t> г</w:t>
      </w:r>
      <w:r w:rsidR="001004E3" w:rsidRPr="00D214C9">
        <w:rPr>
          <w:lang w:val="ru-RU"/>
        </w:rPr>
        <w:t>.</w:t>
      </w:r>
    </w:p>
    <w:p w14:paraId="22FB0650" w14:textId="791E1CAE" w:rsidR="00261C53" w:rsidRPr="00242F58" w:rsidRDefault="00D214C9" w:rsidP="009909DD">
      <w:pPr>
        <w:pStyle w:val="Texte1"/>
        <w:rPr>
          <w:lang w:val="ru-RU"/>
        </w:rPr>
      </w:pPr>
      <w:r>
        <w:rPr>
          <w:lang w:val="ru-RU"/>
        </w:rPr>
        <w:t>Сегодня</w:t>
      </w:r>
      <w:r w:rsidRPr="00D214C9">
        <w:rPr>
          <w:lang w:val="ru-RU"/>
        </w:rPr>
        <w:t xml:space="preserve"> </w:t>
      </w:r>
      <w:r>
        <w:rPr>
          <w:lang w:val="ru-RU"/>
        </w:rPr>
        <w:t>мосты</w:t>
      </w:r>
      <w:r w:rsidRPr="00D214C9">
        <w:rPr>
          <w:lang w:val="ru-RU"/>
        </w:rPr>
        <w:t xml:space="preserve"> </w:t>
      </w:r>
      <w:r>
        <w:rPr>
          <w:lang w:val="ru-RU"/>
        </w:rPr>
        <w:t>находятся</w:t>
      </w:r>
      <w:r w:rsidRPr="00D214C9">
        <w:rPr>
          <w:lang w:val="ru-RU"/>
        </w:rPr>
        <w:t xml:space="preserve"> </w:t>
      </w:r>
      <w:r>
        <w:rPr>
          <w:lang w:val="ru-RU"/>
        </w:rPr>
        <w:t>преимущественно</w:t>
      </w:r>
      <w:r w:rsidRPr="00D214C9">
        <w:rPr>
          <w:lang w:val="ru-RU"/>
        </w:rPr>
        <w:t xml:space="preserve"> </w:t>
      </w:r>
      <w:r>
        <w:rPr>
          <w:lang w:val="ru-RU"/>
        </w:rPr>
        <w:t>в</w:t>
      </w:r>
      <w:r w:rsidRPr="00D214C9">
        <w:rPr>
          <w:lang w:val="ru-RU"/>
        </w:rPr>
        <w:t xml:space="preserve"> </w:t>
      </w:r>
      <w:r>
        <w:rPr>
          <w:lang w:val="ru-RU"/>
        </w:rPr>
        <w:t>провинциях</w:t>
      </w:r>
      <w:r w:rsidRPr="00D214C9">
        <w:rPr>
          <w:lang w:val="ru-RU"/>
        </w:rPr>
        <w:t xml:space="preserve"> </w:t>
      </w:r>
      <w:proofErr w:type="spellStart"/>
      <w:r>
        <w:rPr>
          <w:lang w:val="ru-RU"/>
        </w:rPr>
        <w:t>Фуцзянь</w:t>
      </w:r>
      <w:proofErr w:type="spellEnd"/>
      <w:r w:rsidRPr="00D214C9">
        <w:rPr>
          <w:lang w:val="ru-RU"/>
        </w:rPr>
        <w:t xml:space="preserve"> </w:t>
      </w:r>
      <w:r>
        <w:rPr>
          <w:lang w:val="ru-RU"/>
        </w:rPr>
        <w:t>и</w:t>
      </w:r>
      <w:r w:rsidRPr="00D214C9">
        <w:rPr>
          <w:lang w:val="ru-RU"/>
        </w:rPr>
        <w:t xml:space="preserve"> </w:t>
      </w:r>
      <w:proofErr w:type="spellStart"/>
      <w:r>
        <w:rPr>
          <w:lang w:val="ru-RU"/>
        </w:rPr>
        <w:t>Чжэцзян</w:t>
      </w:r>
      <w:proofErr w:type="spellEnd"/>
      <w:r>
        <w:rPr>
          <w:lang w:val="ru-RU"/>
        </w:rPr>
        <w:t xml:space="preserve">, вдоль юго-восточного побережья Китая: многим из них по несколько сот лет. </w:t>
      </w:r>
      <w:r w:rsidR="008253A8">
        <w:rPr>
          <w:lang w:val="ru-RU"/>
        </w:rPr>
        <w:t>В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сельской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местности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м</w:t>
      </w:r>
      <w:r>
        <w:rPr>
          <w:lang w:val="ru-RU"/>
        </w:rPr>
        <w:t>осты</w:t>
      </w:r>
      <w:r w:rsidRPr="008253A8">
        <w:rPr>
          <w:lang w:val="ru-RU"/>
        </w:rPr>
        <w:t xml:space="preserve"> </w:t>
      </w:r>
      <w:r>
        <w:rPr>
          <w:lang w:val="ru-RU"/>
        </w:rPr>
        <w:t>способствуют</w:t>
      </w:r>
      <w:r w:rsidRPr="008253A8">
        <w:rPr>
          <w:lang w:val="ru-RU"/>
        </w:rPr>
        <w:t xml:space="preserve"> </w:t>
      </w:r>
      <w:r>
        <w:rPr>
          <w:lang w:val="ru-RU"/>
        </w:rPr>
        <w:t>коммуникации</w:t>
      </w:r>
      <w:r w:rsidRPr="008253A8">
        <w:rPr>
          <w:lang w:val="ru-RU"/>
        </w:rPr>
        <w:t xml:space="preserve"> </w:t>
      </w:r>
      <w:r>
        <w:rPr>
          <w:lang w:val="ru-RU"/>
        </w:rPr>
        <w:t>и</w:t>
      </w:r>
      <w:r w:rsidRPr="008253A8">
        <w:rPr>
          <w:lang w:val="ru-RU"/>
        </w:rPr>
        <w:t xml:space="preserve"> </w:t>
      </w:r>
      <w:r>
        <w:rPr>
          <w:lang w:val="ru-RU"/>
        </w:rPr>
        <w:t>торговле</w:t>
      </w:r>
      <w:r w:rsidRPr="008253A8">
        <w:rPr>
          <w:lang w:val="ru-RU"/>
        </w:rPr>
        <w:t xml:space="preserve"> </w:t>
      </w:r>
      <w:r w:rsidR="008253A8">
        <w:rPr>
          <w:lang w:val="ru-RU"/>
        </w:rPr>
        <w:t>между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деревнями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и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>служат</w:t>
      </w:r>
      <w:r w:rsidR="008253A8" w:rsidRPr="008253A8">
        <w:rPr>
          <w:lang w:val="ru-RU"/>
        </w:rPr>
        <w:t xml:space="preserve"> </w:t>
      </w:r>
      <w:r w:rsidR="008253A8">
        <w:rPr>
          <w:lang w:val="ru-RU"/>
        </w:rPr>
        <w:t xml:space="preserve">местами общественных собраний и проведения религиозных обрядов. </w:t>
      </w:r>
      <w:r w:rsidR="002B3BA4">
        <w:rPr>
          <w:lang w:val="ru-RU"/>
        </w:rPr>
        <w:t>Мастер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по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деревообработке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проектирует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мост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и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руководит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плотницкими</w:t>
      </w:r>
      <w:r w:rsidR="002B3BA4" w:rsidRPr="00E202EE">
        <w:rPr>
          <w:lang w:val="ru-RU"/>
        </w:rPr>
        <w:t xml:space="preserve"> </w:t>
      </w:r>
      <w:r w:rsidR="002B3BA4">
        <w:rPr>
          <w:lang w:val="ru-RU"/>
        </w:rPr>
        <w:t>работами</w:t>
      </w:r>
      <w:r w:rsidR="002B3BA4" w:rsidRPr="00E202EE">
        <w:rPr>
          <w:lang w:val="ru-RU"/>
        </w:rPr>
        <w:t xml:space="preserve"> (</w:t>
      </w:r>
      <w:r w:rsidR="00E202EE">
        <w:rPr>
          <w:lang w:val="ru-RU"/>
        </w:rPr>
        <w:t>включая использование таких техник как «плетение брёвен»</w:t>
      </w:r>
      <w:r w:rsidR="009E5BBB">
        <w:rPr>
          <w:lang w:val="ru-RU"/>
        </w:rPr>
        <w:t xml:space="preserve"> и шиповых соединений). Он</w:t>
      </w:r>
      <w:r w:rsidR="009E5BBB" w:rsidRPr="00463A2C">
        <w:rPr>
          <w:lang w:val="ru-RU"/>
        </w:rPr>
        <w:t xml:space="preserve"> </w:t>
      </w:r>
      <w:r w:rsidR="009E5BBB">
        <w:rPr>
          <w:lang w:val="ru-RU"/>
        </w:rPr>
        <w:t>помещает</w:t>
      </w:r>
      <w:r w:rsidR="009E5BBB" w:rsidRPr="00463A2C">
        <w:rPr>
          <w:lang w:val="ru-RU"/>
        </w:rPr>
        <w:t xml:space="preserve"> </w:t>
      </w:r>
      <w:r w:rsidR="009E5BBB">
        <w:rPr>
          <w:lang w:val="ru-RU"/>
        </w:rPr>
        <w:t>своё</w:t>
      </w:r>
      <w:r w:rsidR="009E5BBB" w:rsidRPr="00463A2C">
        <w:rPr>
          <w:lang w:val="ru-RU"/>
        </w:rPr>
        <w:t xml:space="preserve"> </w:t>
      </w:r>
      <w:r w:rsidR="009E5BBB">
        <w:rPr>
          <w:lang w:val="ru-RU"/>
        </w:rPr>
        <w:t>имя</w:t>
      </w:r>
      <w:r w:rsidR="009E5BBB" w:rsidRPr="00463A2C">
        <w:rPr>
          <w:lang w:val="ru-RU"/>
        </w:rPr>
        <w:t xml:space="preserve"> </w:t>
      </w:r>
      <w:r w:rsidR="009E5BBB">
        <w:rPr>
          <w:lang w:val="ru-RU"/>
        </w:rPr>
        <w:t>на</w:t>
      </w:r>
      <w:r w:rsidR="009E5BBB" w:rsidRPr="00463A2C">
        <w:rPr>
          <w:lang w:val="ru-RU"/>
        </w:rPr>
        <w:t xml:space="preserve"> </w:t>
      </w:r>
      <w:r w:rsidR="00463A2C">
        <w:rPr>
          <w:lang w:val="ru-RU"/>
        </w:rPr>
        <w:t>нижней</w:t>
      </w:r>
      <w:r w:rsidR="00463A2C" w:rsidRPr="00463A2C">
        <w:rPr>
          <w:lang w:val="ru-RU"/>
        </w:rPr>
        <w:t xml:space="preserve"> </w:t>
      </w:r>
      <w:r w:rsidR="00463A2C">
        <w:rPr>
          <w:lang w:val="ru-RU"/>
        </w:rPr>
        <w:t>стороне</w:t>
      </w:r>
      <w:r w:rsidR="00463A2C" w:rsidRPr="00463A2C">
        <w:rPr>
          <w:lang w:val="ru-RU"/>
        </w:rPr>
        <w:t xml:space="preserve"> </w:t>
      </w:r>
      <w:r w:rsidR="00463A2C">
        <w:rPr>
          <w:lang w:val="ru-RU"/>
        </w:rPr>
        <w:t>моста</w:t>
      </w:r>
      <w:r w:rsidR="00463A2C" w:rsidRPr="00463A2C">
        <w:rPr>
          <w:lang w:val="ru-RU"/>
        </w:rPr>
        <w:t xml:space="preserve">, </w:t>
      </w:r>
      <w:r w:rsidR="00463A2C">
        <w:rPr>
          <w:lang w:val="ru-RU"/>
        </w:rPr>
        <w:t>рекламируя тем самым свои навыки и повышая свой статус. Он</w:t>
      </w:r>
      <w:r w:rsidR="00463A2C" w:rsidRPr="00852205">
        <w:rPr>
          <w:lang w:val="ru-RU"/>
        </w:rPr>
        <w:t xml:space="preserve"> </w:t>
      </w:r>
      <w:r w:rsidR="00463A2C">
        <w:rPr>
          <w:lang w:val="ru-RU"/>
        </w:rPr>
        <w:t>передаёт</w:t>
      </w:r>
      <w:r w:rsidR="00463A2C" w:rsidRPr="00852205">
        <w:rPr>
          <w:lang w:val="ru-RU"/>
        </w:rPr>
        <w:t xml:space="preserve"> </w:t>
      </w:r>
      <w:r w:rsidR="00463A2C">
        <w:rPr>
          <w:lang w:val="ru-RU"/>
        </w:rPr>
        <w:t>свои</w:t>
      </w:r>
      <w:r w:rsidR="00463A2C" w:rsidRPr="00852205">
        <w:rPr>
          <w:lang w:val="ru-RU"/>
        </w:rPr>
        <w:t xml:space="preserve"> </w:t>
      </w:r>
      <w:r w:rsidR="00463A2C">
        <w:rPr>
          <w:lang w:val="ru-RU"/>
        </w:rPr>
        <w:t>навыки</w:t>
      </w:r>
      <w:r w:rsidR="00463A2C" w:rsidRPr="00852205">
        <w:rPr>
          <w:lang w:val="ru-RU"/>
        </w:rPr>
        <w:t xml:space="preserve"> </w:t>
      </w:r>
      <w:r w:rsidR="00463A2C">
        <w:rPr>
          <w:lang w:val="ru-RU"/>
        </w:rPr>
        <w:t>и</w:t>
      </w:r>
      <w:r w:rsidR="00463A2C" w:rsidRPr="00852205">
        <w:rPr>
          <w:lang w:val="ru-RU"/>
        </w:rPr>
        <w:t xml:space="preserve"> </w:t>
      </w:r>
      <w:r w:rsidR="00463A2C">
        <w:rPr>
          <w:lang w:val="ru-RU"/>
        </w:rPr>
        <w:t>знания</w:t>
      </w:r>
      <w:r w:rsidR="00463A2C" w:rsidRPr="00852205">
        <w:rPr>
          <w:lang w:val="ru-RU"/>
        </w:rPr>
        <w:t xml:space="preserve"> </w:t>
      </w:r>
      <w:r w:rsidR="00852205">
        <w:rPr>
          <w:lang w:val="ru-RU"/>
        </w:rPr>
        <w:t>путём</w:t>
      </w:r>
      <w:r w:rsidR="00852205" w:rsidRPr="00852205">
        <w:rPr>
          <w:lang w:val="ru-RU"/>
        </w:rPr>
        <w:t xml:space="preserve"> </w:t>
      </w:r>
      <w:r w:rsidR="00463A2C">
        <w:rPr>
          <w:lang w:val="ru-RU"/>
        </w:rPr>
        <w:t>устн</w:t>
      </w:r>
      <w:r w:rsidR="00852205">
        <w:rPr>
          <w:lang w:val="ru-RU"/>
        </w:rPr>
        <w:t>ого объяснения и показа ученикам в рамках кланов мостостроителей. Сегодня</w:t>
      </w:r>
      <w:r w:rsidR="00852205" w:rsidRPr="00852205">
        <w:rPr>
          <w:lang w:val="ru-RU"/>
        </w:rPr>
        <w:t xml:space="preserve"> </w:t>
      </w:r>
      <w:r w:rsidR="00852205">
        <w:rPr>
          <w:lang w:val="ru-RU"/>
        </w:rPr>
        <w:t>стало</w:t>
      </w:r>
      <w:r w:rsidR="00852205" w:rsidRPr="00852205">
        <w:rPr>
          <w:lang w:val="ru-RU"/>
        </w:rPr>
        <w:t xml:space="preserve"> </w:t>
      </w:r>
      <w:r w:rsidR="00852205">
        <w:rPr>
          <w:lang w:val="ru-RU"/>
        </w:rPr>
        <w:t>трудно</w:t>
      </w:r>
      <w:r w:rsidR="00852205" w:rsidRPr="00852205">
        <w:rPr>
          <w:lang w:val="ru-RU"/>
        </w:rPr>
        <w:t xml:space="preserve"> </w:t>
      </w:r>
      <w:r w:rsidR="00852205">
        <w:rPr>
          <w:lang w:val="ru-RU"/>
        </w:rPr>
        <w:t>набирать</w:t>
      </w:r>
      <w:r w:rsidR="00852205" w:rsidRPr="00852205">
        <w:rPr>
          <w:lang w:val="ru-RU"/>
        </w:rPr>
        <w:t xml:space="preserve"> </w:t>
      </w:r>
      <w:r w:rsidR="00852205">
        <w:rPr>
          <w:lang w:val="ru-RU"/>
        </w:rPr>
        <w:t>новых</w:t>
      </w:r>
      <w:r w:rsidR="00852205" w:rsidRPr="00852205">
        <w:rPr>
          <w:lang w:val="ru-RU"/>
        </w:rPr>
        <w:t xml:space="preserve"> </w:t>
      </w:r>
      <w:r w:rsidR="00852205">
        <w:rPr>
          <w:lang w:val="ru-RU"/>
        </w:rPr>
        <w:t>учеников и гарантировать работу всем специалистам по деревообработке, поскольку новые деревянные мосты больше не пользуются высоким спросом.</w:t>
      </w:r>
      <w:r w:rsidR="00462CAC" w:rsidRPr="00852205">
        <w:rPr>
          <w:lang w:val="ru-RU"/>
        </w:rPr>
        <w:t xml:space="preserve"> </w:t>
      </w:r>
      <w:r w:rsidR="00242F58">
        <w:rPr>
          <w:lang w:val="ru-RU"/>
        </w:rPr>
        <w:t>Это</w:t>
      </w:r>
      <w:r w:rsidR="00242F58" w:rsidRPr="00EB1457">
        <w:rPr>
          <w:lang w:val="ru-RU"/>
        </w:rPr>
        <w:t xml:space="preserve"> </w:t>
      </w:r>
      <w:r w:rsidR="00242F58">
        <w:rPr>
          <w:lang w:val="ru-RU"/>
        </w:rPr>
        <w:t>обусловлено</w:t>
      </w:r>
      <w:r w:rsidR="00242F58" w:rsidRPr="00EB1457">
        <w:rPr>
          <w:lang w:val="ru-RU"/>
        </w:rPr>
        <w:t xml:space="preserve"> </w:t>
      </w:r>
      <w:r w:rsidR="00242F58">
        <w:rPr>
          <w:lang w:val="ru-RU"/>
        </w:rPr>
        <w:t>стремительной</w:t>
      </w:r>
      <w:r w:rsidR="00242F58" w:rsidRPr="00EB1457">
        <w:rPr>
          <w:lang w:val="ru-RU"/>
        </w:rPr>
        <w:t xml:space="preserve"> </w:t>
      </w:r>
      <w:r w:rsidR="00242F58">
        <w:rPr>
          <w:lang w:val="ru-RU"/>
        </w:rPr>
        <w:t>урбанизацией</w:t>
      </w:r>
      <w:r w:rsidR="00AC61D8">
        <w:rPr>
          <w:lang w:val="ru-RU"/>
        </w:rPr>
        <w:t>,</w:t>
      </w:r>
      <w:r w:rsidR="00242F58" w:rsidRPr="00EB1457">
        <w:rPr>
          <w:lang w:val="ru-RU"/>
        </w:rPr>
        <w:t xml:space="preserve"> </w:t>
      </w:r>
      <w:r w:rsidR="00AC61D8">
        <w:rPr>
          <w:lang w:val="ru-RU"/>
        </w:rPr>
        <w:t>н</w:t>
      </w:r>
      <w:r w:rsidR="00242F58">
        <w:rPr>
          <w:lang w:val="ru-RU"/>
        </w:rPr>
        <w:t>еспособностью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деревянных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мостов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выдерживать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тяжёлые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транспортные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средства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и</w:t>
      </w:r>
      <w:r w:rsidR="00242F58" w:rsidRPr="00242F58">
        <w:rPr>
          <w:lang w:val="ru-RU"/>
        </w:rPr>
        <w:t xml:space="preserve"> </w:t>
      </w:r>
      <w:r w:rsidR="00242F58">
        <w:rPr>
          <w:lang w:val="ru-RU"/>
        </w:rPr>
        <w:t>нехваткой древесины.</w:t>
      </w:r>
    </w:p>
    <w:p w14:paraId="132DF1A6" w14:textId="51D11DD2" w:rsidR="00261C53" w:rsidRPr="00242F58" w:rsidRDefault="00242F58" w:rsidP="009909DD">
      <w:pPr>
        <w:pStyle w:val="Texte1"/>
        <w:rPr>
          <w:lang w:val="ru-RU"/>
        </w:rPr>
      </w:pPr>
      <w:r>
        <w:rPr>
          <w:lang w:val="ru-RU"/>
        </w:rPr>
        <w:t>Главным</w:t>
      </w:r>
      <w:r w:rsidRPr="00242F58">
        <w:rPr>
          <w:lang w:val="ru-RU"/>
        </w:rPr>
        <w:t xml:space="preserve"> </w:t>
      </w:r>
      <w:r>
        <w:rPr>
          <w:lang w:val="ru-RU"/>
        </w:rPr>
        <w:t>мастерам</w:t>
      </w:r>
      <w:r w:rsidRPr="00242F58">
        <w:rPr>
          <w:lang w:val="ru-RU"/>
        </w:rPr>
        <w:t>-</w:t>
      </w:r>
      <w:r>
        <w:rPr>
          <w:lang w:val="ru-RU"/>
        </w:rPr>
        <w:t>строителям</w:t>
      </w:r>
      <w:r w:rsidRPr="00242F58">
        <w:rPr>
          <w:lang w:val="ru-RU"/>
        </w:rPr>
        <w:t xml:space="preserve"> </w:t>
      </w:r>
      <w:r>
        <w:rPr>
          <w:lang w:val="ru-RU"/>
        </w:rPr>
        <w:t>и</w:t>
      </w:r>
      <w:r w:rsidRPr="00242F58">
        <w:rPr>
          <w:lang w:val="ru-RU"/>
        </w:rPr>
        <w:t xml:space="preserve"> </w:t>
      </w:r>
      <w:r>
        <w:rPr>
          <w:lang w:val="ru-RU"/>
        </w:rPr>
        <w:t>прочим</w:t>
      </w:r>
      <w:r w:rsidRPr="00242F58">
        <w:rPr>
          <w:lang w:val="ru-RU"/>
        </w:rPr>
        <w:t xml:space="preserve"> </w:t>
      </w:r>
      <w:r>
        <w:rPr>
          <w:lang w:val="ru-RU"/>
        </w:rPr>
        <w:t>плотникам и каменщикам, сооружавшим китайские деревянные арочные мосты, традиционно платили за их работу; даже сегодня строительство и ремонт таких мостов являются оплачиваемой работой. Такие мастера набирают учеников из определённых кланов.</w:t>
      </w:r>
    </w:p>
    <w:p w14:paraId="649C24D3" w14:textId="2ADC627C" w:rsidR="00442E1A" w:rsidRDefault="006E4B6A" w:rsidP="004936EF">
      <w:pPr>
        <w:pStyle w:val="Heading6"/>
      </w:pPr>
      <w:r>
        <w:rPr>
          <w:lang w:val="ru-RU"/>
        </w:rPr>
        <w:lastRenderedPageBreak/>
        <w:t>слайд</w:t>
      </w:r>
      <w:r w:rsidR="00462CAC" w:rsidRPr="00141792">
        <w:t xml:space="preserve"> </w:t>
      </w:r>
      <w:r w:rsidR="00E106E3" w:rsidRPr="00141792">
        <w:t>11</w:t>
      </w:r>
      <w:r w:rsidR="00442E1A" w:rsidRPr="00141792">
        <w:t>.</w:t>
      </w:r>
    </w:p>
    <w:p w14:paraId="553DA358" w14:textId="0E81CE4F" w:rsidR="00462CAC" w:rsidRPr="00AF39AF" w:rsidRDefault="00AF39AF" w:rsidP="004936EF">
      <w:pPr>
        <w:pStyle w:val="diapo2"/>
        <w:rPr>
          <w:lang w:val="ru-RU"/>
        </w:rPr>
      </w:pPr>
      <w:r>
        <w:rPr>
          <w:lang w:val="ru-RU"/>
        </w:rPr>
        <w:t>Плата</w:t>
      </w:r>
      <w:r w:rsidRPr="00AF39AF">
        <w:rPr>
          <w:lang w:val="ru-RU"/>
        </w:rPr>
        <w:t xml:space="preserve"> </w:t>
      </w:r>
      <w:r>
        <w:rPr>
          <w:lang w:val="ru-RU"/>
        </w:rPr>
        <w:t>за</w:t>
      </w:r>
      <w:r w:rsidRPr="00AF39AF">
        <w:rPr>
          <w:lang w:val="ru-RU"/>
        </w:rPr>
        <w:t xml:space="preserve"> </w:t>
      </w:r>
      <w:r>
        <w:rPr>
          <w:lang w:val="ru-RU"/>
        </w:rPr>
        <w:t>изделия</w:t>
      </w:r>
      <w:r w:rsidRPr="00AF39AF">
        <w:rPr>
          <w:lang w:val="ru-RU"/>
        </w:rPr>
        <w:t xml:space="preserve"> </w:t>
      </w:r>
      <w:r>
        <w:rPr>
          <w:lang w:val="ru-RU"/>
        </w:rPr>
        <w:t>как</w:t>
      </w:r>
      <w:r w:rsidRPr="00AF39AF">
        <w:rPr>
          <w:lang w:val="ru-RU"/>
        </w:rPr>
        <w:t xml:space="preserve"> </w:t>
      </w:r>
      <w:r>
        <w:rPr>
          <w:lang w:val="ru-RU"/>
        </w:rPr>
        <w:t>поддержка</w:t>
      </w:r>
      <w:r w:rsidRPr="00AF39AF">
        <w:rPr>
          <w:lang w:val="ru-RU"/>
        </w:rPr>
        <w:t xml:space="preserve"> </w:t>
      </w:r>
      <w:r>
        <w:rPr>
          <w:lang w:val="ru-RU"/>
        </w:rPr>
        <w:t>НКН</w:t>
      </w:r>
      <w:r w:rsidR="00C94393" w:rsidRPr="00AF39AF">
        <w:rPr>
          <w:lang w:val="ru-RU"/>
        </w:rPr>
        <w:t xml:space="preserve">: </w:t>
      </w:r>
      <w:r>
        <w:rPr>
          <w:lang w:val="ru-RU"/>
        </w:rPr>
        <w:t>изготовление кружев в Хорватии</w:t>
      </w:r>
    </w:p>
    <w:p w14:paraId="38B04800" w14:textId="6F22C5BD" w:rsidR="004764C4" w:rsidRPr="00AF39AF" w:rsidRDefault="00AF39AF" w:rsidP="009909DD">
      <w:pPr>
        <w:pStyle w:val="Texte1"/>
        <w:rPr>
          <w:lang w:val="ru-RU"/>
        </w:rPr>
      </w:pPr>
      <w:r>
        <w:rPr>
          <w:lang w:val="ru-RU"/>
        </w:rPr>
        <w:t>Элемент</w:t>
      </w:r>
      <w:r w:rsidRPr="00AF39AF">
        <w:rPr>
          <w:lang w:val="ru-RU"/>
        </w:rPr>
        <w:t xml:space="preserve"> «</w:t>
      </w:r>
      <w:r>
        <w:rPr>
          <w:lang w:val="ru-RU"/>
        </w:rPr>
        <w:t>Изготовление</w:t>
      </w:r>
      <w:r w:rsidRPr="00AF39AF">
        <w:rPr>
          <w:lang w:val="ru-RU"/>
        </w:rPr>
        <w:t xml:space="preserve"> </w:t>
      </w:r>
      <w:r>
        <w:rPr>
          <w:lang w:val="ru-RU"/>
        </w:rPr>
        <w:t>кружев</w:t>
      </w:r>
      <w:r w:rsidRPr="00AF39AF">
        <w:rPr>
          <w:lang w:val="ru-RU"/>
        </w:rPr>
        <w:t xml:space="preserve"> </w:t>
      </w:r>
      <w:r>
        <w:rPr>
          <w:lang w:val="ru-RU"/>
        </w:rPr>
        <w:t>в</w:t>
      </w:r>
      <w:r w:rsidRPr="00AF39AF">
        <w:rPr>
          <w:lang w:val="ru-RU"/>
        </w:rPr>
        <w:t xml:space="preserve"> </w:t>
      </w:r>
      <w:r>
        <w:rPr>
          <w:lang w:val="ru-RU"/>
        </w:rPr>
        <w:t>Хорватии</w:t>
      </w:r>
      <w:r w:rsidRPr="00AF39AF">
        <w:rPr>
          <w:lang w:val="ru-RU"/>
        </w:rPr>
        <w:t>»</w:t>
      </w:r>
      <w:r w:rsidR="001A3FAE">
        <w:rPr>
          <w:lang w:val="ru-RU"/>
        </w:rPr>
        <w:t xml:space="preserve"> включён </w:t>
      </w:r>
      <w:r>
        <w:rPr>
          <w:lang w:val="ru-RU"/>
        </w:rPr>
        <w:t xml:space="preserve">в РС в </w:t>
      </w:r>
      <w:r w:rsidR="00097C47" w:rsidRPr="00AF39AF">
        <w:rPr>
          <w:lang w:val="ru-RU"/>
        </w:rPr>
        <w:t>2009</w:t>
      </w:r>
      <w:r>
        <w:rPr>
          <w:lang w:val="ru-RU"/>
        </w:rPr>
        <w:t> г</w:t>
      </w:r>
      <w:r w:rsidR="001004E3" w:rsidRPr="00AF39AF">
        <w:rPr>
          <w:lang w:val="ru-RU"/>
        </w:rPr>
        <w:t>.</w:t>
      </w:r>
    </w:p>
    <w:p w14:paraId="5DC70A74" w14:textId="79B336CF" w:rsidR="00462CAC" w:rsidRPr="00F343B7" w:rsidRDefault="00AF39AF" w:rsidP="009909DD">
      <w:pPr>
        <w:pStyle w:val="Texte1"/>
        <w:rPr>
          <w:lang w:val="ru-RU"/>
        </w:rPr>
      </w:pPr>
      <w:r>
        <w:rPr>
          <w:lang w:val="ru-RU"/>
        </w:rPr>
        <w:t>До</w:t>
      </w:r>
      <w:r w:rsidRPr="007B56A2">
        <w:rPr>
          <w:lang w:val="ru-RU"/>
        </w:rPr>
        <w:t xml:space="preserve"> </w:t>
      </w:r>
      <w:r>
        <w:rPr>
          <w:lang w:val="ru-RU"/>
        </w:rPr>
        <w:t>сегодняшнего</w:t>
      </w:r>
      <w:r w:rsidRPr="007B56A2">
        <w:rPr>
          <w:lang w:val="ru-RU"/>
        </w:rPr>
        <w:t xml:space="preserve"> </w:t>
      </w:r>
      <w:r>
        <w:rPr>
          <w:lang w:val="ru-RU"/>
        </w:rPr>
        <w:t>дня</w:t>
      </w:r>
      <w:r w:rsidRPr="007B56A2">
        <w:rPr>
          <w:lang w:val="ru-RU"/>
        </w:rPr>
        <w:t xml:space="preserve"> </w:t>
      </w:r>
      <w:r w:rsidR="007B56A2">
        <w:rPr>
          <w:lang w:val="ru-RU"/>
        </w:rPr>
        <w:t>в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Хорватии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сохранились</w:t>
      </w:r>
      <w:r w:rsidR="00945B60">
        <w:rPr>
          <w:lang w:val="ru-RU"/>
        </w:rPr>
        <w:t>,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п</w:t>
      </w:r>
      <w:r>
        <w:rPr>
          <w:lang w:val="ru-RU"/>
        </w:rPr>
        <w:t>о</w:t>
      </w:r>
      <w:r w:rsidRPr="007B56A2">
        <w:rPr>
          <w:lang w:val="ru-RU"/>
        </w:rPr>
        <w:t xml:space="preserve"> </w:t>
      </w:r>
      <w:r>
        <w:rPr>
          <w:lang w:val="ru-RU"/>
        </w:rPr>
        <w:t>крайней</w:t>
      </w:r>
      <w:r w:rsidRPr="007B56A2">
        <w:rPr>
          <w:lang w:val="ru-RU"/>
        </w:rPr>
        <w:t xml:space="preserve"> </w:t>
      </w:r>
      <w:r>
        <w:rPr>
          <w:lang w:val="ru-RU"/>
        </w:rPr>
        <w:t>мере</w:t>
      </w:r>
      <w:r w:rsidR="00945B60">
        <w:rPr>
          <w:lang w:val="ru-RU"/>
        </w:rPr>
        <w:t>,</w:t>
      </w:r>
      <w:r w:rsidRPr="007B56A2">
        <w:rPr>
          <w:lang w:val="ru-RU"/>
        </w:rPr>
        <w:t xml:space="preserve"> </w:t>
      </w:r>
      <w:r>
        <w:rPr>
          <w:lang w:val="ru-RU"/>
        </w:rPr>
        <w:t>три</w:t>
      </w:r>
      <w:r w:rsidRPr="007B56A2">
        <w:rPr>
          <w:lang w:val="ru-RU"/>
        </w:rPr>
        <w:t xml:space="preserve"> </w:t>
      </w:r>
      <w:r>
        <w:rPr>
          <w:lang w:val="ru-RU"/>
        </w:rPr>
        <w:t>различные</w:t>
      </w:r>
      <w:r w:rsidRPr="007B56A2">
        <w:rPr>
          <w:lang w:val="ru-RU"/>
        </w:rPr>
        <w:t xml:space="preserve"> </w:t>
      </w:r>
      <w:r>
        <w:rPr>
          <w:lang w:val="ru-RU"/>
        </w:rPr>
        <w:t>традиции</w:t>
      </w:r>
      <w:r w:rsidRPr="007B56A2">
        <w:rPr>
          <w:lang w:val="ru-RU"/>
        </w:rPr>
        <w:t xml:space="preserve"> </w:t>
      </w:r>
      <w:r>
        <w:rPr>
          <w:lang w:val="ru-RU"/>
        </w:rPr>
        <w:t>изготовления</w:t>
      </w:r>
      <w:r w:rsidRPr="007B56A2">
        <w:rPr>
          <w:lang w:val="ru-RU"/>
        </w:rPr>
        <w:t xml:space="preserve"> </w:t>
      </w:r>
      <w:r>
        <w:rPr>
          <w:lang w:val="ru-RU"/>
        </w:rPr>
        <w:t>кружев</w:t>
      </w:r>
      <w:r w:rsidR="007B56A2">
        <w:rPr>
          <w:lang w:val="ru-RU"/>
        </w:rPr>
        <w:t xml:space="preserve"> с центрами в городах </w:t>
      </w:r>
      <w:proofErr w:type="spellStart"/>
      <w:r w:rsidR="007B56A2">
        <w:rPr>
          <w:lang w:val="ru-RU"/>
        </w:rPr>
        <w:t>Паг</w:t>
      </w:r>
      <w:proofErr w:type="spellEnd"/>
      <w:r w:rsidR="007B56A2">
        <w:rPr>
          <w:lang w:val="ru-RU"/>
        </w:rPr>
        <w:t xml:space="preserve"> и </w:t>
      </w:r>
      <w:proofErr w:type="spellStart"/>
      <w:r w:rsidR="007B56A2">
        <w:rPr>
          <w:lang w:val="ru-RU"/>
        </w:rPr>
        <w:t>Хвар</w:t>
      </w:r>
      <w:proofErr w:type="spellEnd"/>
      <w:r w:rsidR="007B56A2">
        <w:rPr>
          <w:lang w:val="ru-RU"/>
        </w:rPr>
        <w:t xml:space="preserve"> на одноименных островах в Адриатическом море и </w:t>
      </w:r>
      <w:proofErr w:type="spellStart"/>
      <w:r w:rsidR="007B56A2">
        <w:rPr>
          <w:lang w:val="ru-RU"/>
        </w:rPr>
        <w:t>Лепоглава</w:t>
      </w:r>
      <w:proofErr w:type="spellEnd"/>
      <w:r w:rsidR="007B56A2">
        <w:rPr>
          <w:lang w:val="ru-RU"/>
        </w:rPr>
        <w:t xml:space="preserve"> в северной Хорватии. </w:t>
      </w:r>
      <w:proofErr w:type="spellStart"/>
      <w:r w:rsidR="007B56A2">
        <w:rPr>
          <w:lang w:val="ru-RU"/>
        </w:rPr>
        <w:t>Пагское</w:t>
      </w:r>
      <w:proofErr w:type="spellEnd"/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игольчатое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кружево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первоначально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использовалось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при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создании</w:t>
      </w:r>
      <w:r w:rsidR="007B56A2" w:rsidRPr="007B56A2">
        <w:rPr>
          <w:lang w:val="ru-RU"/>
        </w:rPr>
        <w:t xml:space="preserve"> </w:t>
      </w:r>
      <w:r w:rsidR="007B56A2">
        <w:rPr>
          <w:lang w:val="ru-RU"/>
        </w:rPr>
        <w:t>церковных одеяний, скатертей и украшени</w:t>
      </w:r>
      <w:r w:rsidR="00AC61D8">
        <w:rPr>
          <w:lang w:val="ru-RU"/>
        </w:rPr>
        <w:t>и</w:t>
      </w:r>
      <w:r w:rsidR="007B56A2">
        <w:rPr>
          <w:lang w:val="ru-RU"/>
        </w:rPr>
        <w:t xml:space="preserve"> одежды</w:t>
      </w:r>
      <w:r w:rsidR="00FE7FA6">
        <w:rPr>
          <w:lang w:val="ru-RU"/>
        </w:rPr>
        <w:t xml:space="preserve">. </w:t>
      </w:r>
      <w:r w:rsidR="00CC6545">
        <w:rPr>
          <w:lang w:val="ru-RU"/>
        </w:rPr>
        <w:t>Тонкости п</w:t>
      </w:r>
      <w:r w:rsidR="00EB1457">
        <w:rPr>
          <w:lang w:val="ru-RU"/>
        </w:rPr>
        <w:t>роцесс</w:t>
      </w:r>
      <w:r w:rsidR="00CC6545">
        <w:rPr>
          <w:lang w:val="ru-RU"/>
        </w:rPr>
        <w:t>а нанесения кружевного геометрического орнамента на шаблон</w:t>
      </w:r>
      <w:r w:rsidR="00CC6545" w:rsidRPr="00CC6545">
        <w:rPr>
          <w:lang w:val="ru-RU"/>
        </w:rPr>
        <w:t xml:space="preserve"> </w:t>
      </w:r>
      <w:r w:rsidR="00CC6545">
        <w:rPr>
          <w:lang w:val="ru-RU"/>
        </w:rPr>
        <w:t>в</w:t>
      </w:r>
      <w:r w:rsidR="00CC6545" w:rsidRPr="00CC6545">
        <w:rPr>
          <w:lang w:val="ru-RU"/>
        </w:rPr>
        <w:t xml:space="preserve"> </w:t>
      </w:r>
      <w:r w:rsidR="00CC6545">
        <w:rPr>
          <w:lang w:val="ru-RU"/>
        </w:rPr>
        <w:t>виде</w:t>
      </w:r>
      <w:r w:rsidR="00CC6545" w:rsidRPr="00CC6545">
        <w:rPr>
          <w:lang w:val="ru-RU"/>
        </w:rPr>
        <w:t xml:space="preserve"> </w:t>
      </w:r>
      <w:r w:rsidR="00CC6545">
        <w:rPr>
          <w:lang w:val="ru-RU"/>
        </w:rPr>
        <w:t xml:space="preserve">паутины сегодня передаются </w:t>
      </w:r>
      <w:r w:rsidR="00812328">
        <w:rPr>
          <w:lang w:val="ru-RU"/>
        </w:rPr>
        <w:t xml:space="preserve">пожилыми женщинами на годичных курсах. </w:t>
      </w:r>
      <w:proofErr w:type="spellStart"/>
      <w:r w:rsidR="00812328">
        <w:rPr>
          <w:lang w:val="ru-RU"/>
        </w:rPr>
        <w:t>Лепоглавские</w:t>
      </w:r>
      <w:proofErr w:type="spellEnd"/>
      <w:r w:rsidR="00812328" w:rsidRPr="00812328">
        <w:rPr>
          <w:lang w:val="ru-RU"/>
        </w:rPr>
        <w:t xml:space="preserve"> «</w:t>
      </w:r>
      <w:r w:rsidR="00812328">
        <w:rPr>
          <w:lang w:val="ru-RU"/>
        </w:rPr>
        <w:t>катушечные</w:t>
      </w:r>
      <w:r w:rsidR="00812328" w:rsidRPr="00812328">
        <w:rPr>
          <w:lang w:val="ru-RU"/>
        </w:rPr>
        <w:t xml:space="preserve">» </w:t>
      </w:r>
      <w:r w:rsidR="00812328">
        <w:rPr>
          <w:lang w:val="ru-RU"/>
        </w:rPr>
        <w:t>кружева</w:t>
      </w:r>
      <w:r w:rsidR="00812328" w:rsidRPr="00812328">
        <w:rPr>
          <w:lang w:val="ru-RU"/>
        </w:rPr>
        <w:t xml:space="preserve"> </w:t>
      </w:r>
      <w:r w:rsidR="00812328">
        <w:rPr>
          <w:lang w:val="ru-RU"/>
        </w:rPr>
        <w:t>изготавливают путём плетения нити, намотанной на веретено или катушку; они часто используются</w:t>
      </w:r>
      <w:r w:rsidR="0047088E">
        <w:rPr>
          <w:lang w:val="ru-RU"/>
        </w:rPr>
        <w:t xml:space="preserve"> </w:t>
      </w:r>
      <w:r w:rsidR="00812328">
        <w:rPr>
          <w:lang w:val="ru-RU"/>
        </w:rPr>
        <w:t xml:space="preserve">при изготовлении кружевных лент для народных костюмов, а также продаются на </w:t>
      </w:r>
      <w:r w:rsidR="0047088E">
        <w:rPr>
          <w:lang w:val="ru-RU"/>
        </w:rPr>
        <w:t>деревенских ярмарках.</w:t>
      </w:r>
      <w:r w:rsidR="00462CAC" w:rsidRPr="0047088E">
        <w:rPr>
          <w:lang w:val="ru-RU"/>
        </w:rPr>
        <w:t xml:space="preserve"> </w:t>
      </w:r>
      <w:r w:rsidR="00227B74">
        <w:rPr>
          <w:lang w:val="ru-RU"/>
        </w:rPr>
        <w:t>Кружева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из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нитей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алоэ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изготавливаются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только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монахинями</w:t>
      </w:r>
      <w:r w:rsidR="00227B74" w:rsidRPr="00227B74">
        <w:rPr>
          <w:lang w:val="ru-RU"/>
        </w:rPr>
        <w:t>-</w:t>
      </w:r>
      <w:proofErr w:type="spellStart"/>
      <w:r w:rsidR="00227B74">
        <w:rPr>
          <w:lang w:val="ru-RU"/>
        </w:rPr>
        <w:t>бенедиктинками</w:t>
      </w:r>
      <w:proofErr w:type="spellEnd"/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в</w:t>
      </w:r>
      <w:r w:rsidR="00227B74" w:rsidRPr="00227B74">
        <w:rPr>
          <w:lang w:val="ru-RU"/>
        </w:rPr>
        <w:t xml:space="preserve"> </w:t>
      </w:r>
      <w:r w:rsidR="00227B74">
        <w:rPr>
          <w:lang w:val="ru-RU"/>
        </w:rPr>
        <w:t>г</w:t>
      </w:r>
      <w:r w:rsidR="00227B74" w:rsidRPr="00227B74">
        <w:rPr>
          <w:lang w:val="ru-RU"/>
        </w:rPr>
        <w:t xml:space="preserve">. </w:t>
      </w:r>
      <w:proofErr w:type="spellStart"/>
      <w:r w:rsidR="00227B74">
        <w:rPr>
          <w:lang w:val="ru-RU"/>
        </w:rPr>
        <w:t>Хвар</w:t>
      </w:r>
      <w:proofErr w:type="spellEnd"/>
      <w:r w:rsidR="00462CAC" w:rsidRPr="00227B74">
        <w:rPr>
          <w:lang w:val="ru-RU"/>
        </w:rPr>
        <w:t xml:space="preserve">. </w:t>
      </w:r>
      <w:r w:rsidR="00F343B7">
        <w:rPr>
          <w:lang w:val="ru-RU"/>
        </w:rPr>
        <w:t>Из</w:t>
      </w:r>
      <w:r w:rsidR="00F343B7" w:rsidRPr="00F343B7">
        <w:rPr>
          <w:lang w:val="ru-RU"/>
        </w:rPr>
        <w:t xml:space="preserve"> </w:t>
      </w:r>
      <w:r w:rsidR="00F343B7">
        <w:rPr>
          <w:lang w:val="ru-RU"/>
        </w:rPr>
        <w:t>т</w:t>
      </w:r>
      <w:r w:rsidR="00227B74">
        <w:rPr>
          <w:lang w:val="ru-RU"/>
        </w:rPr>
        <w:t>онки</w:t>
      </w:r>
      <w:r w:rsidR="00F343B7">
        <w:rPr>
          <w:lang w:val="ru-RU"/>
        </w:rPr>
        <w:t>х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белы</w:t>
      </w:r>
      <w:r w:rsidR="00F343B7">
        <w:rPr>
          <w:lang w:val="ru-RU"/>
        </w:rPr>
        <w:t>х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нит</w:t>
      </w:r>
      <w:r w:rsidR="00F343B7">
        <w:rPr>
          <w:lang w:val="ru-RU"/>
        </w:rPr>
        <w:t>ей</w:t>
      </w:r>
      <w:r w:rsidR="00F343B7" w:rsidRPr="00F343B7">
        <w:rPr>
          <w:lang w:val="ru-RU"/>
        </w:rPr>
        <w:t>,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получа</w:t>
      </w:r>
      <w:r w:rsidR="00F343B7">
        <w:rPr>
          <w:lang w:val="ru-RU"/>
        </w:rPr>
        <w:t>емых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из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сердцевины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свежих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листьев</w:t>
      </w:r>
      <w:r w:rsidR="00227B74" w:rsidRPr="00F343B7">
        <w:rPr>
          <w:lang w:val="ru-RU"/>
        </w:rPr>
        <w:t xml:space="preserve"> </w:t>
      </w:r>
      <w:r w:rsidR="00227B74">
        <w:rPr>
          <w:lang w:val="ru-RU"/>
        </w:rPr>
        <w:t>алоэ</w:t>
      </w:r>
      <w:r w:rsidR="00F343B7" w:rsidRPr="00F343B7">
        <w:rPr>
          <w:lang w:val="ru-RU"/>
        </w:rPr>
        <w:t xml:space="preserve">, </w:t>
      </w:r>
      <w:r w:rsidR="00F343B7">
        <w:rPr>
          <w:lang w:val="ru-RU"/>
        </w:rPr>
        <w:t>ткут</w:t>
      </w:r>
      <w:r w:rsidR="00F343B7" w:rsidRPr="00F343B7">
        <w:rPr>
          <w:lang w:val="ru-RU"/>
        </w:rPr>
        <w:t xml:space="preserve"> </w:t>
      </w:r>
      <w:r w:rsidR="00F343B7">
        <w:rPr>
          <w:lang w:val="ru-RU"/>
        </w:rPr>
        <w:t>паутину</w:t>
      </w:r>
      <w:r w:rsidR="00227B74" w:rsidRPr="00F343B7">
        <w:rPr>
          <w:lang w:val="ru-RU"/>
        </w:rPr>
        <w:t xml:space="preserve"> </w:t>
      </w:r>
      <w:r w:rsidR="00F343B7">
        <w:rPr>
          <w:lang w:val="ru-RU"/>
        </w:rPr>
        <w:t>или</w:t>
      </w:r>
      <w:r w:rsidR="00F343B7" w:rsidRPr="00F343B7">
        <w:rPr>
          <w:lang w:val="ru-RU"/>
        </w:rPr>
        <w:t xml:space="preserve"> </w:t>
      </w:r>
      <w:r w:rsidR="00F343B7">
        <w:rPr>
          <w:lang w:val="ru-RU"/>
        </w:rPr>
        <w:t>другой</w:t>
      </w:r>
      <w:r w:rsidR="00F343B7" w:rsidRPr="00F343B7">
        <w:rPr>
          <w:lang w:val="ru-RU"/>
        </w:rPr>
        <w:t xml:space="preserve"> </w:t>
      </w:r>
      <w:r w:rsidR="00F343B7">
        <w:rPr>
          <w:lang w:val="ru-RU"/>
        </w:rPr>
        <w:t>узор</w:t>
      </w:r>
      <w:r w:rsidR="00227B74" w:rsidRPr="00F343B7">
        <w:rPr>
          <w:lang w:val="ru-RU"/>
        </w:rPr>
        <w:t xml:space="preserve"> </w:t>
      </w:r>
      <w:r w:rsidR="00F343B7">
        <w:rPr>
          <w:lang w:val="ru-RU"/>
        </w:rPr>
        <w:t>на картонной основе.</w:t>
      </w:r>
    </w:p>
    <w:p w14:paraId="37E8F7E8" w14:textId="0DBF8439" w:rsidR="00C94393" w:rsidRPr="001A3FAE" w:rsidRDefault="00227B74" w:rsidP="009909DD">
      <w:pPr>
        <w:pStyle w:val="Texte1"/>
        <w:rPr>
          <w:lang w:val="ru-RU"/>
        </w:rPr>
      </w:pPr>
      <w:r>
        <w:rPr>
          <w:lang w:val="ru-RU"/>
        </w:rPr>
        <w:t>Хорватские</w:t>
      </w:r>
      <w:r w:rsidRPr="00227B74">
        <w:rPr>
          <w:lang w:val="ru-RU"/>
        </w:rPr>
        <w:t xml:space="preserve"> </w:t>
      </w:r>
      <w:r>
        <w:rPr>
          <w:lang w:val="ru-RU"/>
        </w:rPr>
        <w:t>кружева</w:t>
      </w:r>
      <w:r w:rsidRPr="00227B74">
        <w:rPr>
          <w:lang w:val="ru-RU"/>
        </w:rPr>
        <w:t xml:space="preserve"> </w:t>
      </w:r>
      <w:r>
        <w:rPr>
          <w:lang w:val="ru-RU"/>
        </w:rPr>
        <w:t>являются</w:t>
      </w:r>
      <w:r w:rsidRPr="00227B74">
        <w:rPr>
          <w:lang w:val="ru-RU"/>
        </w:rPr>
        <w:t xml:space="preserve"> </w:t>
      </w:r>
      <w:r>
        <w:rPr>
          <w:lang w:val="ru-RU"/>
        </w:rPr>
        <w:t>важным</w:t>
      </w:r>
      <w:r w:rsidRPr="00227B74">
        <w:rPr>
          <w:lang w:val="ru-RU"/>
        </w:rPr>
        <w:t xml:space="preserve"> </w:t>
      </w:r>
      <w:r>
        <w:rPr>
          <w:lang w:val="ru-RU"/>
        </w:rPr>
        <w:t>компонентом</w:t>
      </w:r>
      <w:r w:rsidRPr="00227B74">
        <w:rPr>
          <w:lang w:val="ru-RU"/>
        </w:rPr>
        <w:t xml:space="preserve"> </w:t>
      </w:r>
      <w:r>
        <w:rPr>
          <w:lang w:val="ru-RU"/>
        </w:rPr>
        <w:t>традиционной одежд</w:t>
      </w:r>
      <w:r w:rsidR="00AC61D8">
        <w:rPr>
          <w:lang w:val="ru-RU"/>
        </w:rPr>
        <w:t>ы</w:t>
      </w:r>
      <w:r>
        <w:rPr>
          <w:lang w:val="ru-RU"/>
        </w:rPr>
        <w:t xml:space="preserve"> данного региона. Сельские женщины издавна продавали кружева, что являлось дополнительным источником дохода. </w:t>
      </w:r>
      <w:r w:rsidR="009B6DBA">
        <w:rPr>
          <w:lang w:val="ru-RU"/>
        </w:rPr>
        <w:t>Сегодня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их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продают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преимущественно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туристам</w:t>
      </w:r>
      <w:r w:rsidR="009B6DBA" w:rsidRPr="009B6DBA">
        <w:rPr>
          <w:lang w:val="ru-RU"/>
        </w:rPr>
        <w:t xml:space="preserve">; </w:t>
      </w:r>
      <w:r w:rsidR="009B6DBA">
        <w:rPr>
          <w:lang w:val="ru-RU"/>
        </w:rPr>
        <w:t>их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также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закупают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официальные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учреждения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для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подарков</w:t>
      </w:r>
      <w:r w:rsidR="009B6DBA" w:rsidRPr="009B6DBA">
        <w:rPr>
          <w:lang w:val="ru-RU"/>
        </w:rPr>
        <w:t xml:space="preserve"> </w:t>
      </w:r>
      <w:r w:rsidR="009B6DBA">
        <w:rPr>
          <w:lang w:val="ru-RU"/>
        </w:rPr>
        <w:t>высокопоставленным посетителям. Как</w:t>
      </w:r>
      <w:r w:rsidR="009B6DBA" w:rsidRPr="001A3FAE">
        <w:rPr>
          <w:lang w:val="ru-RU"/>
        </w:rPr>
        <w:t xml:space="preserve"> </w:t>
      </w:r>
      <w:r w:rsidR="009B6DBA">
        <w:rPr>
          <w:lang w:val="ru-RU"/>
        </w:rPr>
        <w:t>в</w:t>
      </w:r>
      <w:r w:rsidR="009B6DBA" w:rsidRPr="001A3FAE">
        <w:rPr>
          <w:lang w:val="ru-RU"/>
        </w:rPr>
        <w:t xml:space="preserve"> </w:t>
      </w:r>
      <w:r w:rsidR="009B6DBA">
        <w:rPr>
          <w:lang w:val="ru-RU"/>
        </w:rPr>
        <w:t>прошлом</w:t>
      </w:r>
      <w:r w:rsidR="009B6DBA" w:rsidRPr="001A3FAE">
        <w:rPr>
          <w:lang w:val="ru-RU"/>
        </w:rPr>
        <w:t xml:space="preserve">, </w:t>
      </w:r>
      <w:r w:rsidR="009B6DBA">
        <w:rPr>
          <w:lang w:val="ru-RU"/>
        </w:rPr>
        <w:t>так</w:t>
      </w:r>
      <w:r w:rsidR="009B6DBA" w:rsidRPr="001A3FAE">
        <w:rPr>
          <w:lang w:val="ru-RU"/>
        </w:rPr>
        <w:t xml:space="preserve"> </w:t>
      </w:r>
      <w:r w:rsidR="009B6DBA">
        <w:rPr>
          <w:lang w:val="ru-RU"/>
        </w:rPr>
        <w:t>и</w:t>
      </w:r>
      <w:r w:rsidR="009B6DBA" w:rsidRPr="001A3FAE">
        <w:rPr>
          <w:lang w:val="ru-RU"/>
        </w:rPr>
        <w:t xml:space="preserve"> </w:t>
      </w:r>
      <w:r w:rsidR="009B6DBA">
        <w:rPr>
          <w:lang w:val="ru-RU"/>
        </w:rPr>
        <w:t>сегодня</w:t>
      </w:r>
      <w:r w:rsidR="009B6DBA" w:rsidRPr="001A3FAE">
        <w:rPr>
          <w:lang w:val="ru-RU"/>
        </w:rPr>
        <w:t xml:space="preserve"> </w:t>
      </w:r>
      <w:r w:rsidR="009B6DBA">
        <w:rPr>
          <w:lang w:val="ru-RU"/>
        </w:rPr>
        <w:t>продажа</w:t>
      </w:r>
      <w:r w:rsidR="009B6DBA" w:rsidRPr="001A3FAE">
        <w:rPr>
          <w:lang w:val="ru-RU"/>
        </w:rPr>
        <w:t xml:space="preserve"> </w:t>
      </w:r>
      <w:r w:rsidR="001A3FAE">
        <w:rPr>
          <w:lang w:val="ru-RU"/>
        </w:rPr>
        <w:t>кружевных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изделий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содействовала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практике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и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передаче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этого</w:t>
      </w:r>
      <w:r w:rsidR="001A3FAE" w:rsidRPr="001A3FAE">
        <w:rPr>
          <w:lang w:val="ru-RU"/>
        </w:rPr>
        <w:t xml:space="preserve"> </w:t>
      </w:r>
      <w:r w:rsidR="001A3FAE">
        <w:rPr>
          <w:lang w:val="ru-RU"/>
        </w:rPr>
        <w:t>ремесла</w:t>
      </w:r>
      <w:r w:rsidR="001A3FAE" w:rsidRPr="001A3FAE">
        <w:rPr>
          <w:lang w:val="ru-RU"/>
        </w:rPr>
        <w:t>.</w:t>
      </w:r>
    </w:p>
    <w:p w14:paraId="7F7B4B1B" w14:textId="6B276642" w:rsidR="00442E1A" w:rsidRDefault="006E4B6A" w:rsidP="004936EF">
      <w:pPr>
        <w:pStyle w:val="Heading6"/>
      </w:pPr>
      <w:r>
        <w:rPr>
          <w:lang w:val="ru-RU"/>
        </w:rPr>
        <w:t>слайды</w:t>
      </w:r>
      <w:r w:rsidR="0010273B" w:rsidRPr="00141792">
        <w:t xml:space="preserve"> 1</w:t>
      </w:r>
      <w:r w:rsidR="00E106E3" w:rsidRPr="00141792">
        <w:t>2</w:t>
      </w:r>
      <w:r w:rsidR="005C06CF" w:rsidRPr="00141792">
        <w:t>–</w:t>
      </w:r>
      <w:r w:rsidR="00F03D1B" w:rsidRPr="00141792">
        <w:t>1</w:t>
      </w:r>
      <w:r w:rsidR="00E106E3" w:rsidRPr="00141792">
        <w:t>4</w:t>
      </w:r>
      <w:r w:rsidR="00442E1A" w:rsidRPr="00141792">
        <w:t>.</w:t>
      </w:r>
    </w:p>
    <w:p w14:paraId="37FD441E" w14:textId="2E57A9D2" w:rsidR="0010273B" w:rsidRPr="004B5444" w:rsidRDefault="004B5444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10273B" w:rsidRPr="004B5444">
        <w:rPr>
          <w:lang w:val="ru-RU"/>
        </w:rPr>
        <w:t xml:space="preserve">: </w:t>
      </w:r>
      <w:r>
        <w:rPr>
          <w:lang w:val="ru-RU"/>
        </w:rPr>
        <w:t>процессия по поводу обрезания (г. Бандунг, Индонезия)</w:t>
      </w:r>
    </w:p>
    <w:p w14:paraId="0A2B0FBD" w14:textId="61C46B3F" w:rsidR="00A37406" w:rsidRPr="004B5444" w:rsidRDefault="004B5444" w:rsidP="009909DD">
      <w:pPr>
        <w:pStyle w:val="Texte1"/>
        <w:rPr>
          <w:lang w:val="ru-RU"/>
        </w:rPr>
      </w:pPr>
      <w:proofErr w:type="gramStart"/>
      <w:r>
        <w:rPr>
          <w:lang w:val="ru-RU"/>
        </w:rPr>
        <w:t>В</w:t>
      </w:r>
      <w:r w:rsidRPr="004B5444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B577F8" w:rsidRPr="004B5444">
        <w:rPr>
          <w:lang w:val="ru-RU"/>
        </w:rPr>
        <w:t>15</w:t>
      </w:r>
      <w:r w:rsidRPr="004B5444">
        <w:rPr>
          <w:lang w:val="ru-RU"/>
        </w:rPr>
        <w:t xml:space="preserve"> </w:t>
      </w:r>
      <w:r>
        <w:rPr>
          <w:lang w:val="ru-RU"/>
        </w:rPr>
        <w:t>рассказывается</w:t>
      </w:r>
      <w:r w:rsidRPr="004B5444">
        <w:rPr>
          <w:lang w:val="ru-RU"/>
        </w:rPr>
        <w:t xml:space="preserve"> </w:t>
      </w:r>
      <w:r>
        <w:rPr>
          <w:lang w:val="ru-RU"/>
        </w:rPr>
        <w:t>о</w:t>
      </w:r>
      <w:r w:rsidRPr="004B5444">
        <w:rPr>
          <w:lang w:val="ru-RU"/>
        </w:rPr>
        <w:t xml:space="preserve"> </w:t>
      </w:r>
      <w:r>
        <w:rPr>
          <w:lang w:val="ru-RU"/>
        </w:rPr>
        <w:t>процессии</w:t>
      </w:r>
      <w:r w:rsidRPr="004B5444">
        <w:rPr>
          <w:lang w:val="ru-RU"/>
        </w:rPr>
        <w:t xml:space="preserve"> </w:t>
      </w:r>
      <w:r>
        <w:rPr>
          <w:lang w:val="ru-RU"/>
        </w:rPr>
        <w:t>по</w:t>
      </w:r>
      <w:r w:rsidRPr="004B5444">
        <w:rPr>
          <w:lang w:val="ru-RU"/>
        </w:rPr>
        <w:t xml:space="preserve"> </w:t>
      </w:r>
      <w:r>
        <w:rPr>
          <w:lang w:val="ru-RU"/>
        </w:rPr>
        <w:t>поводу</w:t>
      </w:r>
      <w:r w:rsidRPr="004B5444">
        <w:rPr>
          <w:lang w:val="ru-RU"/>
        </w:rPr>
        <w:t xml:space="preserve"> </w:t>
      </w:r>
      <w:r>
        <w:rPr>
          <w:lang w:val="ru-RU"/>
        </w:rPr>
        <w:t>обрезания</w:t>
      </w:r>
      <w:r w:rsidRPr="004B5444">
        <w:rPr>
          <w:lang w:val="ru-RU"/>
        </w:rPr>
        <w:t xml:space="preserve"> </w:t>
      </w:r>
      <w:r>
        <w:rPr>
          <w:lang w:val="ru-RU"/>
        </w:rPr>
        <w:t>мальчиков-санданийцев</w:t>
      </w:r>
      <w:r w:rsidRPr="004B5444">
        <w:rPr>
          <w:lang w:val="ru-RU"/>
        </w:rPr>
        <w:t xml:space="preserve"> </w:t>
      </w:r>
      <w:r>
        <w:rPr>
          <w:lang w:val="ru-RU"/>
        </w:rPr>
        <w:t>в</w:t>
      </w:r>
      <w:r w:rsidRPr="004B5444">
        <w:rPr>
          <w:lang w:val="ru-RU"/>
        </w:rPr>
        <w:t xml:space="preserve"> </w:t>
      </w:r>
      <w:r>
        <w:rPr>
          <w:lang w:val="ru-RU"/>
        </w:rPr>
        <w:t>индонезийском</w:t>
      </w:r>
      <w:r w:rsidRPr="004B5444">
        <w:rPr>
          <w:lang w:val="ru-RU"/>
        </w:rPr>
        <w:t xml:space="preserve"> </w:t>
      </w:r>
      <w:r>
        <w:rPr>
          <w:lang w:val="ru-RU"/>
        </w:rPr>
        <w:t>г</w:t>
      </w:r>
      <w:r w:rsidRPr="004B5444">
        <w:rPr>
          <w:lang w:val="ru-RU"/>
        </w:rPr>
        <w:t>.</w:t>
      </w:r>
      <w:r w:rsidRPr="004B5444">
        <w:rPr>
          <w:lang w:val="en-US"/>
        </w:rPr>
        <w:t> </w:t>
      </w:r>
      <w:r>
        <w:rPr>
          <w:lang w:val="ru-RU"/>
        </w:rPr>
        <w:t>Бандунг; показана необходимость новых вмешательств с целью охраны из-за изменений коммерческого контекста практик НКН.</w:t>
      </w:r>
      <w:proofErr w:type="gramEnd"/>
    </w:p>
    <w:p w14:paraId="31077B29" w14:textId="7A25F4B6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</w:t>
      </w:r>
      <w:r w:rsidR="00A31758" w:rsidRPr="00141792">
        <w:t>1</w:t>
      </w:r>
      <w:r w:rsidR="00E106E3" w:rsidRPr="00141792">
        <w:t>5</w:t>
      </w:r>
      <w:r w:rsidR="00442E1A" w:rsidRPr="00141792">
        <w:t>.</w:t>
      </w:r>
    </w:p>
    <w:p w14:paraId="070CA1E6" w14:textId="51B70D39" w:rsidR="00462CAC" w:rsidRPr="004B5444" w:rsidRDefault="004B5444" w:rsidP="004936EF">
      <w:pPr>
        <w:pStyle w:val="diapo2"/>
        <w:rPr>
          <w:lang w:val="it-IT"/>
        </w:rPr>
      </w:pPr>
      <w:r>
        <w:rPr>
          <w:lang w:val="ru-RU"/>
        </w:rPr>
        <w:t>Новые</w:t>
      </w:r>
      <w:r w:rsidRPr="004B5444">
        <w:rPr>
          <w:lang w:val="it-IT"/>
        </w:rPr>
        <w:t xml:space="preserve"> </w:t>
      </w:r>
      <w:r>
        <w:rPr>
          <w:lang w:val="ru-RU"/>
        </w:rPr>
        <w:t>возможности</w:t>
      </w:r>
      <w:r w:rsidRPr="004B5444">
        <w:rPr>
          <w:lang w:val="it-IT"/>
        </w:rPr>
        <w:t xml:space="preserve"> </w:t>
      </w:r>
      <w:r>
        <w:rPr>
          <w:lang w:val="ru-RU"/>
        </w:rPr>
        <w:t>по</w:t>
      </w:r>
      <w:r w:rsidRPr="004B5444">
        <w:rPr>
          <w:lang w:val="it-IT"/>
        </w:rPr>
        <w:t xml:space="preserve"> </w:t>
      </w:r>
      <w:r>
        <w:rPr>
          <w:lang w:val="ru-RU"/>
        </w:rPr>
        <w:t>получению</w:t>
      </w:r>
      <w:r w:rsidRPr="004B5444">
        <w:rPr>
          <w:lang w:val="it-IT"/>
        </w:rPr>
        <w:t xml:space="preserve"> </w:t>
      </w:r>
      <w:r>
        <w:rPr>
          <w:lang w:val="ru-RU"/>
        </w:rPr>
        <w:t>дохода</w:t>
      </w:r>
    </w:p>
    <w:p w14:paraId="0AABAB68" w14:textId="2E503DDB" w:rsidR="00462CAC" w:rsidRPr="00DF1B38" w:rsidRDefault="004B5444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B5444">
        <w:rPr>
          <w:lang w:val="it-IT"/>
        </w:rPr>
        <w:t xml:space="preserve"> </w:t>
      </w:r>
      <w:r>
        <w:rPr>
          <w:lang w:val="ru-RU"/>
        </w:rPr>
        <w:t>разделе</w:t>
      </w:r>
      <w:r w:rsidR="00913A43" w:rsidRPr="004B5444">
        <w:rPr>
          <w:lang w:val="it-IT"/>
        </w:rPr>
        <w:t> </w:t>
      </w:r>
      <w:r w:rsidR="006E239C" w:rsidRPr="004B5444">
        <w:rPr>
          <w:lang w:val="it-IT"/>
        </w:rPr>
        <w:t>8</w:t>
      </w:r>
      <w:r w:rsidR="008D2846" w:rsidRPr="004B5444">
        <w:rPr>
          <w:lang w:val="it-IT"/>
        </w:rPr>
        <w:t>.4</w:t>
      </w:r>
      <w:r w:rsidR="00877354" w:rsidRPr="004B5444">
        <w:rPr>
          <w:lang w:val="it-IT"/>
        </w:rPr>
        <w:t xml:space="preserve"> </w:t>
      </w:r>
      <w:r>
        <w:rPr>
          <w:lang w:val="ru-RU"/>
        </w:rPr>
        <w:t>Текста</w:t>
      </w:r>
      <w:r w:rsidRPr="004B5444">
        <w:rPr>
          <w:lang w:val="it-IT"/>
        </w:rPr>
        <w:t xml:space="preserve"> </w:t>
      </w:r>
      <w:r>
        <w:rPr>
          <w:lang w:val="ru-RU"/>
        </w:rPr>
        <w:t>участников</w:t>
      </w:r>
      <w:r w:rsidRPr="004B5444">
        <w:rPr>
          <w:lang w:val="it-IT"/>
        </w:rPr>
        <w:t xml:space="preserve"> </w:t>
      </w:r>
      <w:r>
        <w:rPr>
          <w:lang w:val="ru-RU"/>
        </w:rPr>
        <w:t>обсуждается</w:t>
      </w:r>
      <w:r w:rsidRPr="004B5444">
        <w:rPr>
          <w:lang w:val="it-IT"/>
        </w:rPr>
        <w:t xml:space="preserve"> </w:t>
      </w:r>
      <w:r>
        <w:rPr>
          <w:lang w:val="ru-RU"/>
        </w:rPr>
        <w:t>ряд</w:t>
      </w:r>
      <w:r w:rsidRPr="004B5444">
        <w:rPr>
          <w:lang w:val="it-IT"/>
        </w:rPr>
        <w:t xml:space="preserve"> </w:t>
      </w:r>
      <w:r>
        <w:rPr>
          <w:lang w:val="ru-RU"/>
        </w:rPr>
        <w:t>новых</w:t>
      </w:r>
      <w:r w:rsidRPr="004B5444">
        <w:rPr>
          <w:lang w:val="it-IT"/>
        </w:rPr>
        <w:t xml:space="preserve"> </w:t>
      </w:r>
      <w:r>
        <w:rPr>
          <w:lang w:val="ru-RU"/>
        </w:rPr>
        <w:t>возможностей</w:t>
      </w:r>
      <w:r w:rsidRPr="004B5444">
        <w:rPr>
          <w:lang w:val="it-IT"/>
        </w:rPr>
        <w:t xml:space="preserve"> </w:t>
      </w:r>
      <w:r>
        <w:rPr>
          <w:lang w:val="ru-RU"/>
        </w:rPr>
        <w:t>по</w:t>
      </w:r>
      <w:r w:rsidRPr="004B5444">
        <w:rPr>
          <w:lang w:val="it-IT"/>
        </w:rPr>
        <w:t xml:space="preserve"> </w:t>
      </w:r>
      <w:r>
        <w:rPr>
          <w:lang w:val="ru-RU"/>
        </w:rPr>
        <w:t>получению</w:t>
      </w:r>
      <w:r w:rsidRPr="004B5444">
        <w:rPr>
          <w:lang w:val="it-IT"/>
        </w:rPr>
        <w:t xml:space="preserve"> </w:t>
      </w:r>
      <w:r>
        <w:rPr>
          <w:lang w:val="ru-RU"/>
        </w:rPr>
        <w:t>дохода</w:t>
      </w:r>
      <w:r w:rsidR="004E73FE" w:rsidRPr="004E73FE">
        <w:rPr>
          <w:lang w:val="it-IT"/>
        </w:rPr>
        <w:t xml:space="preserve">, </w:t>
      </w:r>
      <w:r w:rsidR="004E73FE">
        <w:rPr>
          <w:lang w:val="ru-RU"/>
        </w:rPr>
        <w:t>могущих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возникнуть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благодаря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деятельности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по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охране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или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повышению</w:t>
      </w:r>
      <w:r w:rsidR="004E73FE" w:rsidRPr="004E73FE">
        <w:rPr>
          <w:lang w:val="it-IT"/>
        </w:rPr>
        <w:t xml:space="preserve"> </w:t>
      </w:r>
      <w:r w:rsidR="004E73FE">
        <w:rPr>
          <w:lang w:val="ru-RU"/>
        </w:rPr>
        <w:t>осведомлённости</w:t>
      </w:r>
      <w:r w:rsidR="004E73FE" w:rsidRPr="004E73FE">
        <w:rPr>
          <w:lang w:val="it-IT"/>
        </w:rPr>
        <w:t>.</w:t>
      </w:r>
      <w:r w:rsidR="00464FB8" w:rsidRPr="004B5444">
        <w:rPr>
          <w:lang w:val="it-IT"/>
        </w:rPr>
        <w:t xml:space="preserve"> </w:t>
      </w:r>
      <w:r w:rsidR="004E73FE">
        <w:rPr>
          <w:lang w:val="ru-RU"/>
        </w:rPr>
        <w:t>Их</w:t>
      </w:r>
      <w:r w:rsidR="004E73FE" w:rsidRPr="00DF1B38">
        <w:rPr>
          <w:lang w:val="ru-RU"/>
        </w:rPr>
        <w:t xml:space="preserve"> </w:t>
      </w:r>
      <w:r w:rsidR="004E73FE">
        <w:rPr>
          <w:lang w:val="ru-RU"/>
        </w:rPr>
        <w:t>лучше</w:t>
      </w:r>
      <w:r w:rsidR="004E73FE" w:rsidRPr="00DF1B38">
        <w:rPr>
          <w:lang w:val="ru-RU"/>
        </w:rPr>
        <w:t xml:space="preserve"> </w:t>
      </w:r>
      <w:r w:rsidR="004E73FE">
        <w:rPr>
          <w:lang w:val="ru-RU"/>
        </w:rPr>
        <w:t>всего</w:t>
      </w:r>
      <w:r w:rsidR="004E73FE" w:rsidRPr="00DF1B38">
        <w:rPr>
          <w:lang w:val="ru-RU"/>
        </w:rPr>
        <w:t xml:space="preserve"> </w:t>
      </w:r>
      <w:r w:rsidR="004E73FE">
        <w:rPr>
          <w:lang w:val="ru-RU"/>
        </w:rPr>
        <w:t>обсуждать</w:t>
      </w:r>
      <w:r w:rsidR="004E73FE" w:rsidRPr="00DF1B38">
        <w:rPr>
          <w:lang w:val="ru-RU"/>
        </w:rPr>
        <w:t xml:space="preserve"> </w:t>
      </w:r>
      <w:r w:rsidR="004E73FE">
        <w:rPr>
          <w:lang w:val="ru-RU"/>
        </w:rPr>
        <w:t>на</w:t>
      </w:r>
      <w:r w:rsidR="004E73FE" w:rsidRPr="00DF1B38">
        <w:rPr>
          <w:lang w:val="ru-RU"/>
        </w:rPr>
        <w:t xml:space="preserve"> </w:t>
      </w:r>
      <w:r w:rsidR="004E73FE">
        <w:rPr>
          <w:lang w:val="ru-RU"/>
        </w:rPr>
        <w:t>примерах</w:t>
      </w:r>
      <w:r w:rsidR="004E73FE" w:rsidRPr="00DF1B38">
        <w:rPr>
          <w:lang w:val="ru-RU"/>
        </w:rPr>
        <w:t xml:space="preserve">; </w:t>
      </w:r>
      <w:r w:rsidR="00DF1B38">
        <w:rPr>
          <w:lang w:val="ru-RU"/>
        </w:rPr>
        <w:t xml:space="preserve">к ним относятся примеры </w:t>
      </w:r>
      <w:r w:rsidR="00AA07B0" w:rsidRPr="00DF1B38">
        <w:rPr>
          <w:lang w:val="ru-RU"/>
        </w:rPr>
        <w:t>15,</w:t>
      </w:r>
      <w:r w:rsidR="00B577F8" w:rsidRPr="00DF1B38">
        <w:rPr>
          <w:lang w:val="ru-RU"/>
        </w:rPr>
        <w:t xml:space="preserve"> 16</w:t>
      </w:r>
      <w:r w:rsidR="00C10667" w:rsidRPr="00DF1B38">
        <w:rPr>
          <w:lang w:val="ru-RU"/>
        </w:rPr>
        <w:t xml:space="preserve">, </w:t>
      </w:r>
      <w:r w:rsidR="00B577F8" w:rsidRPr="00DF1B38">
        <w:rPr>
          <w:lang w:val="ru-RU"/>
        </w:rPr>
        <w:t>17</w:t>
      </w:r>
      <w:r w:rsidR="00C10667" w:rsidRPr="00DF1B38">
        <w:rPr>
          <w:lang w:val="ru-RU"/>
        </w:rPr>
        <w:t>,</w:t>
      </w:r>
      <w:r w:rsidR="001B1FAC" w:rsidRPr="00DF1B38">
        <w:rPr>
          <w:lang w:val="ru-RU"/>
        </w:rPr>
        <w:t xml:space="preserve"> </w:t>
      </w:r>
      <w:r w:rsidR="00B577F8" w:rsidRPr="00DF1B38">
        <w:rPr>
          <w:lang w:val="ru-RU"/>
        </w:rPr>
        <w:t>19</w:t>
      </w:r>
      <w:r w:rsidR="00C10667" w:rsidRPr="00DF1B38">
        <w:rPr>
          <w:lang w:val="ru-RU"/>
        </w:rPr>
        <w:t xml:space="preserve"> </w:t>
      </w:r>
      <w:r w:rsidR="00DF1B38">
        <w:rPr>
          <w:lang w:val="ru-RU"/>
        </w:rPr>
        <w:t>и</w:t>
      </w:r>
      <w:r w:rsidR="00C10667" w:rsidRPr="00DF1B38">
        <w:rPr>
          <w:lang w:val="ru-RU"/>
        </w:rPr>
        <w:t xml:space="preserve"> </w:t>
      </w:r>
      <w:r w:rsidR="001B1FAC" w:rsidRPr="00DF1B38">
        <w:rPr>
          <w:lang w:val="ru-RU"/>
        </w:rPr>
        <w:t>2</w:t>
      </w:r>
      <w:r w:rsidR="00B577F8" w:rsidRPr="00DF1B38">
        <w:rPr>
          <w:lang w:val="ru-RU"/>
        </w:rPr>
        <w:t>0</w:t>
      </w:r>
      <w:r w:rsidR="00BE2AB5" w:rsidRPr="00DF1B38">
        <w:rPr>
          <w:lang w:val="ru-RU"/>
        </w:rPr>
        <w:t xml:space="preserve">, </w:t>
      </w:r>
      <w:r w:rsidR="00DF1B38">
        <w:rPr>
          <w:lang w:val="ru-RU"/>
        </w:rPr>
        <w:t>а также ряд других, представленных ниже</w:t>
      </w:r>
      <w:r w:rsidR="00464FB8" w:rsidRPr="00DF1B38">
        <w:rPr>
          <w:lang w:val="ru-RU"/>
        </w:rPr>
        <w:t>.</w:t>
      </w:r>
    </w:p>
    <w:p w14:paraId="76DB66C1" w14:textId="0C0520F8" w:rsidR="00442E1A" w:rsidRPr="00DF1B38" w:rsidRDefault="00BD48BB" w:rsidP="004936EF">
      <w:pPr>
        <w:pStyle w:val="DO"/>
        <w:rPr>
          <w:lang w:val="ru-RU"/>
        </w:rPr>
      </w:pPr>
      <w:r>
        <w:rPr>
          <w:lang w:val="en-US"/>
        </w:rPr>
        <w:t>O</w:t>
      </w:r>
      <w:r w:rsidR="00DF1B38">
        <w:rPr>
          <w:lang w:val="ru-RU"/>
        </w:rPr>
        <w:t>Р</w:t>
      </w:r>
      <w:r>
        <w:rPr>
          <w:lang w:val="en-US"/>
        </w:rPr>
        <w:t> </w:t>
      </w:r>
      <w:r w:rsidR="00442E1A" w:rsidRPr="00DF1B38">
        <w:rPr>
          <w:lang w:val="ru-RU"/>
        </w:rPr>
        <w:t>116</w:t>
      </w:r>
      <w:r w:rsidR="00442E1A" w:rsidRPr="00DF1B38">
        <w:rPr>
          <w:lang w:val="ru-RU"/>
        </w:rPr>
        <w:tab/>
      </w:r>
      <w:r w:rsidR="00DF1B38">
        <w:rPr>
          <w:lang w:val="ru-RU"/>
        </w:rPr>
        <w:t xml:space="preserve">Коммерческая деятельность, которая может возникать в связи с некоторыми формами нематериального культурного наследия, и торговля товарами и услугами культурного назначения, относящимися к нематериальному культурному наследию, могут способствовать повышению осведомлённости общественности о важности такого наследия и приносить доход носителям нематериального культурного </w:t>
      </w:r>
      <w:r w:rsidR="00DF1B38">
        <w:rPr>
          <w:lang w:val="ru-RU"/>
        </w:rPr>
        <w:lastRenderedPageBreak/>
        <w:t>наследия. Они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могут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способствовать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повышению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уровня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жизни</w:t>
      </w:r>
      <w:r w:rsidR="00DF1B38" w:rsidRPr="00DF1B38">
        <w:rPr>
          <w:lang w:val="ru-RU"/>
        </w:rPr>
        <w:t xml:space="preserve"> </w:t>
      </w:r>
      <w:r w:rsidR="00DF1B38">
        <w:rPr>
          <w:lang w:val="ru-RU"/>
        </w:rPr>
        <w:t>сообществ, которые являются его носителями и практическими выразителями, помогать местной экономике и содействовать социальной сплочённости.</w:t>
      </w:r>
    </w:p>
    <w:p w14:paraId="21A2FAFC" w14:textId="2894F172" w:rsidR="001407BC" w:rsidRPr="00DF1B38" w:rsidRDefault="00DF1B38" w:rsidP="00374A0B">
      <w:pPr>
        <w:pStyle w:val="Soustitre"/>
        <w:rPr>
          <w:lang w:val="ru-RU" w:eastAsia="zh-CN"/>
        </w:rPr>
      </w:pPr>
      <w:bookmarkStart w:id="11" w:name="_Toc238982245"/>
      <w:r>
        <w:rPr>
          <w:lang w:val="ru-RU" w:eastAsia="zh-CN"/>
        </w:rPr>
        <w:t>Пример</w:t>
      </w:r>
      <w:r w:rsidR="001407BC" w:rsidRPr="00DF1B38">
        <w:rPr>
          <w:lang w:val="ru-RU" w:eastAsia="zh-CN"/>
        </w:rPr>
        <w:t xml:space="preserve">: </w:t>
      </w:r>
      <w:r>
        <w:rPr>
          <w:lang w:val="ru-RU" w:eastAsia="zh-CN"/>
        </w:rPr>
        <w:t xml:space="preserve">Фестиваль </w:t>
      </w:r>
      <w:r w:rsidR="006630EA">
        <w:rPr>
          <w:lang w:val="ru-RU" w:eastAsia="zh-CN"/>
        </w:rPr>
        <w:t>т</w:t>
      </w:r>
      <w:r>
        <w:rPr>
          <w:lang w:val="ru-RU" w:eastAsia="zh-CN"/>
        </w:rPr>
        <w:t xml:space="preserve">ихоокеанских </w:t>
      </w:r>
      <w:r w:rsidR="006630EA">
        <w:rPr>
          <w:lang w:val="ru-RU" w:eastAsia="zh-CN"/>
        </w:rPr>
        <w:t>и</w:t>
      </w:r>
      <w:r>
        <w:rPr>
          <w:lang w:val="ru-RU" w:eastAsia="zh-CN"/>
        </w:rPr>
        <w:t>скусств</w:t>
      </w:r>
      <w:r w:rsidR="001407BC" w:rsidRPr="00DF1B38">
        <w:rPr>
          <w:lang w:val="ru-RU" w:eastAsia="zh-CN"/>
        </w:rPr>
        <w:t xml:space="preserve"> (</w:t>
      </w:r>
      <w:r w:rsidR="001407BC" w:rsidRPr="00374A0B">
        <w:rPr>
          <w:lang w:val="en-US" w:eastAsia="zh-CN"/>
        </w:rPr>
        <w:t>O</w:t>
      </w:r>
      <w:r>
        <w:rPr>
          <w:lang w:val="ru-RU" w:eastAsia="zh-CN"/>
        </w:rPr>
        <w:t>кеания</w:t>
      </w:r>
      <w:r w:rsidR="001407BC" w:rsidRPr="00DF1B38">
        <w:rPr>
          <w:lang w:val="ru-RU" w:eastAsia="zh-CN"/>
        </w:rPr>
        <w:t>)</w:t>
      </w:r>
      <w:bookmarkEnd w:id="11"/>
    </w:p>
    <w:p w14:paraId="04835863" w14:textId="18D1C27D" w:rsidR="001407BC" w:rsidRPr="00DF1B38" w:rsidRDefault="00DF1B38" w:rsidP="009909DD">
      <w:pPr>
        <w:pStyle w:val="Texte1"/>
        <w:rPr>
          <w:lang w:val="ru-RU"/>
        </w:rPr>
      </w:pPr>
      <w:r>
        <w:rPr>
          <w:lang w:val="ru-RU"/>
        </w:rPr>
        <w:t>Данный</w:t>
      </w:r>
      <w:r w:rsidRPr="00DF1B38">
        <w:rPr>
          <w:lang w:val="ru-RU"/>
        </w:rPr>
        <w:t xml:space="preserve"> </w:t>
      </w:r>
      <w:r>
        <w:rPr>
          <w:lang w:val="ru-RU"/>
        </w:rPr>
        <w:t>пример</w:t>
      </w:r>
      <w:r w:rsidRPr="00DF1B38">
        <w:rPr>
          <w:lang w:val="ru-RU"/>
        </w:rPr>
        <w:t xml:space="preserve"> </w:t>
      </w:r>
      <w:r>
        <w:rPr>
          <w:lang w:val="ru-RU"/>
        </w:rPr>
        <w:t>является</w:t>
      </w:r>
      <w:r w:rsidRPr="00DF1B38">
        <w:rPr>
          <w:lang w:val="ru-RU"/>
        </w:rPr>
        <w:t xml:space="preserve"> </w:t>
      </w:r>
      <w:r>
        <w:rPr>
          <w:lang w:val="ru-RU"/>
        </w:rPr>
        <w:t>иллюстрацией</w:t>
      </w:r>
      <w:r w:rsidRPr="00DF1B38">
        <w:rPr>
          <w:lang w:val="ru-RU"/>
        </w:rPr>
        <w:t xml:space="preserve"> </w:t>
      </w:r>
      <w:r>
        <w:rPr>
          <w:lang w:val="ru-RU"/>
        </w:rPr>
        <w:t>того</w:t>
      </w:r>
      <w:r w:rsidRPr="00DF1B38">
        <w:rPr>
          <w:lang w:val="ru-RU"/>
        </w:rPr>
        <w:t xml:space="preserve">, </w:t>
      </w:r>
      <w:r>
        <w:rPr>
          <w:lang w:val="ru-RU"/>
        </w:rPr>
        <w:t>как</w:t>
      </w:r>
      <w:r w:rsidRPr="00DF1B38">
        <w:rPr>
          <w:lang w:val="ru-RU"/>
        </w:rPr>
        <w:t xml:space="preserve"> </w:t>
      </w:r>
      <w:r>
        <w:rPr>
          <w:lang w:val="ru-RU"/>
        </w:rPr>
        <w:t>фестивали могут способствовать охране НКН, благодаря повышению осведомлённости о практиках НКН и расширению рынков для исполнителей, услуг и изделий.</w:t>
      </w:r>
    </w:p>
    <w:p w14:paraId="3DE28257" w14:textId="66A0C1A5" w:rsidR="001407BC" w:rsidRPr="00E24F07" w:rsidRDefault="007F7A2B" w:rsidP="009909DD">
      <w:pPr>
        <w:pStyle w:val="Texte1"/>
        <w:rPr>
          <w:lang w:val="ru-RU"/>
        </w:rPr>
      </w:pPr>
      <w:r>
        <w:rPr>
          <w:lang w:val="ru-RU"/>
        </w:rPr>
        <w:t>Инициированный</w:t>
      </w:r>
      <w:r w:rsidRPr="007F7A2B">
        <w:rPr>
          <w:lang w:val="ru-RU"/>
        </w:rPr>
        <w:t xml:space="preserve"> </w:t>
      </w:r>
      <w:r>
        <w:rPr>
          <w:lang w:val="ru-RU"/>
        </w:rPr>
        <w:t>в</w:t>
      </w:r>
      <w:r w:rsidRPr="007F7A2B">
        <w:rPr>
          <w:lang w:val="ru-RU"/>
        </w:rPr>
        <w:t xml:space="preserve"> </w:t>
      </w:r>
      <w:r w:rsidR="001407BC" w:rsidRPr="007F7A2B">
        <w:rPr>
          <w:lang w:val="ru-RU"/>
        </w:rPr>
        <w:t>1972</w:t>
      </w:r>
      <w:r w:rsidRPr="007F7A2B">
        <w:rPr>
          <w:lang w:val="en-US"/>
        </w:rPr>
        <w:t> </w:t>
      </w:r>
      <w:r>
        <w:rPr>
          <w:lang w:val="ru-RU"/>
        </w:rPr>
        <w:t>г</w:t>
      </w:r>
      <w:r w:rsidRPr="007F7A2B">
        <w:rPr>
          <w:lang w:val="ru-RU"/>
        </w:rPr>
        <w:t xml:space="preserve">. </w:t>
      </w:r>
      <w:r>
        <w:rPr>
          <w:lang w:val="ru-RU"/>
        </w:rPr>
        <w:t>Конференцией</w:t>
      </w:r>
      <w:r w:rsidRPr="007F7A2B">
        <w:rPr>
          <w:lang w:val="ru-RU"/>
        </w:rPr>
        <w:t xml:space="preserve"> </w:t>
      </w:r>
      <w:r>
        <w:rPr>
          <w:lang w:val="ru-RU"/>
        </w:rPr>
        <w:t>Южно</w:t>
      </w:r>
      <w:r w:rsidRPr="007F7A2B">
        <w:rPr>
          <w:lang w:val="ru-RU"/>
        </w:rPr>
        <w:t>-</w:t>
      </w:r>
      <w:r>
        <w:rPr>
          <w:lang w:val="ru-RU"/>
        </w:rPr>
        <w:t>Тихоокеанской</w:t>
      </w:r>
      <w:r w:rsidRPr="007F7A2B">
        <w:rPr>
          <w:lang w:val="ru-RU"/>
        </w:rPr>
        <w:t xml:space="preserve"> </w:t>
      </w:r>
      <w:r>
        <w:rPr>
          <w:lang w:val="ru-RU"/>
        </w:rPr>
        <w:t xml:space="preserve">Комиссии Фестиваль Тихоокеанских Искусств </w:t>
      </w:r>
      <w:r w:rsidRPr="007F7A2B">
        <w:rPr>
          <w:lang w:val="ru-RU"/>
        </w:rPr>
        <w:t>(</w:t>
      </w:r>
      <w:r>
        <w:rPr>
          <w:lang w:val="en-US"/>
        </w:rPr>
        <w:t>FOPA</w:t>
      </w:r>
      <w:r w:rsidRPr="007F7A2B">
        <w:rPr>
          <w:lang w:val="ru-RU"/>
        </w:rPr>
        <w:t xml:space="preserve">) </w:t>
      </w:r>
      <w:r>
        <w:rPr>
          <w:lang w:val="ru-RU"/>
        </w:rPr>
        <w:t xml:space="preserve">проходит каждый четвёртый год в различных государствах Океании. </w:t>
      </w:r>
      <w:r w:rsidR="00ED1101">
        <w:rPr>
          <w:lang w:val="ru-RU"/>
        </w:rPr>
        <w:t>Его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главная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цель</w:t>
      </w:r>
      <w:r w:rsidR="00ED1101" w:rsidRPr="00D44EC7">
        <w:rPr>
          <w:lang w:val="ru-RU"/>
        </w:rPr>
        <w:t xml:space="preserve"> – </w:t>
      </w:r>
      <w:r w:rsidR="00ED1101">
        <w:rPr>
          <w:lang w:val="ru-RU"/>
        </w:rPr>
        <w:t>повышение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осведомлённости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о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традиционной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культуре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Океании</w:t>
      </w:r>
      <w:r w:rsidR="00ED1101" w:rsidRPr="00D44EC7">
        <w:rPr>
          <w:lang w:val="ru-RU"/>
        </w:rPr>
        <w:t xml:space="preserve">, </w:t>
      </w:r>
      <w:r w:rsidR="00ED1101">
        <w:rPr>
          <w:lang w:val="ru-RU"/>
        </w:rPr>
        <w:t>которая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очернялась</w:t>
      </w:r>
      <w:r w:rsidR="00ED1101" w:rsidRPr="00D44EC7">
        <w:rPr>
          <w:lang w:val="ru-RU"/>
        </w:rPr>
        <w:t xml:space="preserve"> </w:t>
      </w:r>
      <w:r w:rsidR="00ED1101">
        <w:rPr>
          <w:lang w:val="ru-RU"/>
        </w:rPr>
        <w:t>и</w:t>
      </w:r>
      <w:r w:rsidR="00ED1101" w:rsidRPr="00D44EC7">
        <w:rPr>
          <w:lang w:val="ru-RU"/>
        </w:rPr>
        <w:t xml:space="preserve"> </w:t>
      </w:r>
      <w:r w:rsidR="00D44EC7">
        <w:rPr>
          <w:lang w:val="ru-RU"/>
        </w:rPr>
        <w:t>подавлялась миссионерами.</w:t>
      </w:r>
      <w:r w:rsidR="00ED1101" w:rsidRPr="00D44EC7">
        <w:rPr>
          <w:lang w:val="ru-RU"/>
        </w:rPr>
        <w:t xml:space="preserve"> </w:t>
      </w:r>
      <w:r w:rsidR="00D44EC7">
        <w:rPr>
          <w:lang w:val="ru-RU"/>
        </w:rPr>
        <w:t>В</w:t>
      </w:r>
      <w:r w:rsidR="00D44EC7" w:rsidRPr="00D44EC7">
        <w:rPr>
          <w:lang w:val="ru-RU"/>
        </w:rPr>
        <w:t xml:space="preserve"> 2004</w:t>
      </w:r>
      <w:r w:rsidR="00D44EC7">
        <w:rPr>
          <w:lang w:val="en-US"/>
        </w:rPr>
        <w:t> </w:t>
      </w:r>
      <w:r w:rsidR="00D44EC7">
        <w:rPr>
          <w:lang w:val="ru-RU"/>
        </w:rPr>
        <w:t>г</w:t>
      </w:r>
      <w:r w:rsidR="00D44EC7" w:rsidRPr="00D44EC7">
        <w:rPr>
          <w:lang w:val="ru-RU"/>
        </w:rPr>
        <w:t xml:space="preserve">. </w:t>
      </w:r>
      <w:r w:rsidR="00D44EC7">
        <w:rPr>
          <w:lang w:val="ru-RU"/>
        </w:rPr>
        <w:t>свыше</w:t>
      </w:r>
      <w:r w:rsidR="001407BC" w:rsidRPr="00D44EC7">
        <w:rPr>
          <w:lang w:val="ru-RU"/>
        </w:rPr>
        <w:t xml:space="preserve"> 2700 </w:t>
      </w:r>
      <w:r w:rsidR="00D44EC7">
        <w:rPr>
          <w:lang w:val="ru-RU"/>
        </w:rPr>
        <w:t xml:space="preserve">участников из </w:t>
      </w:r>
      <w:r w:rsidR="001407BC" w:rsidRPr="00D44EC7">
        <w:rPr>
          <w:lang w:val="ru-RU"/>
        </w:rPr>
        <w:t xml:space="preserve">27 </w:t>
      </w:r>
      <w:r w:rsidR="00D44EC7">
        <w:rPr>
          <w:lang w:val="ru-RU"/>
        </w:rPr>
        <w:t>стран показывали представления или продавали свои изделия и услуги на 9-м фестивале, проходившем в Палау. На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фестивале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представлены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традиционные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песенные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и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танцевальные</w:t>
      </w:r>
      <w:r w:rsidR="00D44EC7" w:rsidRPr="008725AF">
        <w:rPr>
          <w:lang w:val="ru-RU"/>
        </w:rPr>
        <w:t xml:space="preserve"> </w:t>
      </w:r>
      <w:r w:rsidR="00D44EC7">
        <w:rPr>
          <w:lang w:val="ru-RU"/>
        </w:rPr>
        <w:t>жанры</w:t>
      </w:r>
      <w:r w:rsidR="00BE2AB5" w:rsidRPr="008725AF">
        <w:rPr>
          <w:lang w:val="ru-RU"/>
        </w:rPr>
        <w:t>.</w:t>
      </w:r>
      <w:r w:rsidR="001407BC" w:rsidRPr="008725AF">
        <w:rPr>
          <w:lang w:val="ru-RU"/>
        </w:rPr>
        <w:t xml:space="preserve"> </w:t>
      </w:r>
      <w:r w:rsidR="00D44EC7">
        <w:rPr>
          <w:lang w:val="ru-RU"/>
        </w:rPr>
        <w:t>Традиционные</w:t>
      </w:r>
      <w:r w:rsidR="00D44EC7" w:rsidRPr="00E24F07">
        <w:rPr>
          <w:lang w:val="ru-RU"/>
        </w:rPr>
        <w:t xml:space="preserve"> </w:t>
      </w:r>
      <w:r w:rsidR="00D44EC7">
        <w:rPr>
          <w:lang w:val="ru-RU"/>
        </w:rPr>
        <w:t>ремёсла</w:t>
      </w:r>
      <w:r w:rsidR="00D44EC7" w:rsidRPr="00E24F07">
        <w:rPr>
          <w:lang w:val="ru-RU"/>
        </w:rPr>
        <w:t xml:space="preserve">: </w:t>
      </w:r>
      <w:r w:rsidR="00D44EC7">
        <w:rPr>
          <w:lang w:val="ru-RU"/>
        </w:rPr>
        <w:t>ткачество</w:t>
      </w:r>
      <w:r w:rsidR="00D44EC7" w:rsidRPr="00E24F07">
        <w:rPr>
          <w:lang w:val="ru-RU"/>
        </w:rPr>
        <w:t xml:space="preserve">, </w:t>
      </w:r>
      <w:r w:rsidR="00D44EC7">
        <w:rPr>
          <w:lang w:val="ru-RU"/>
        </w:rPr>
        <w:t>резьба</w:t>
      </w:r>
      <w:r w:rsidR="00D44EC7" w:rsidRPr="00E24F07">
        <w:rPr>
          <w:lang w:val="ru-RU"/>
        </w:rPr>
        <w:t xml:space="preserve">, </w:t>
      </w:r>
      <w:r w:rsidR="00D44EC7">
        <w:rPr>
          <w:lang w:val="ru-RU"/>
        </w:rPr>
        <w:t>нанесение</w:t>
      </w:r>
      <w:r w:rsidR="00D44EC7" w:rsidRPr="00E24F07">
        <w:rPr>
          <w:lang w:val="ru-RU"/>
        </w:rPr>
        <w:t xml:space="preserve"> </w:t>
      </w:r>
      <w:r w:rsidR="00D44EC7">
        <w:rPr>
          <w:lang w:val="ru-RU"/>
        </w:rPr>
        <w:t>татуировок</w:t>
      </w:r>
      <w:r w:rsidR="00D44EC7" w:rsidRPr="00E24F07">
        <w:rPr>
          <w:lang w:val="ru-RU"/>
        </w:rPr>
        <w:t xml:space="preserve">, </w:t>
      </w:r>
      <w:proofErr w:type="spellStart"/>
      <w:r w:rsidR="00E24F07">
        <w:rPr>
          <w:lang w:val="ru-RU"/>
        </w:rPr>
        <w:t>сказительство</w:t>
      </w:r>
      <w:proofErr w:type="spellEnd"/>
      <w:r w:rsidR="00E24F07" w:rsidRPr="00E24F07">
        <w:rPr>
          <w:lang w:val="ru-RU"/>
        </w:rPr>
        <w:t xml:space="preserve"> </w:t>
      </w:r>
      <w:r w:rsidR="00E24F07">
        <w:rPr>
          <w:lang w:val="ru-RU"/>
        </w:rPr>
        <w:t>и</w:t>
      </w:r>
      <w:r w:rsidR="00E24F07" w:rsidRPr="00E24F07">
        <w:rPr>
          <w:lang w:val="ru-RU"/>
        </w:rPr>
        <w:t xml:space="preserve"> </w:t>
      </w:r>
      <w:r w:rsidR="00E24F07">
        <w:rPr>
          <w:lang w:val="ru-RU"/>
        </w:rPr>
        <w:t>искусство</w:t>
      </w:r>
      <w:r w:rsidR="00E24F07" w:rsidRPr="00E24F07">
        <w:rPr>
          <w:lang w:val="ru-RU"/>
        </w:rPr>
        <w:t xml:space="preserve"> </w:t>
      </w:r>
      <w:proofErr w:type="spellStart"/>
      <w:r w:rsidR="00E24F07">
        <w:rPr>
          <w:lang w:val="ru-RU"/>
        </w:rPr>
        <w:t>целительства</w:t>
      </w:r>
      <w:proofErr w:type="spellEnd"/>
      <w:r w:rsidR="00E24F07" w:rsidRPr="00E24F07">
        <w:rPr>
          <w:lang w:val="ru-RU"/>
        </w:rPr>
        <w:t xml:space="preserve"> </w:t>
      </w:r>
      <w:r w:rsidR="00E24F07">
        <w:rPr>
          <w:lang w:val="ru-RU"/>
        </w:rPr>
        <w:t>здесь представлены наряду с культурными практиками иного рода, такими как архитектура, мода и дизайн, кинематограф, современные изобразительные и исполнительские искусства</w:t>
      </w:r>
      <w:r w:rsidR="001004E3" w:rsidRPr="00E24F07">
        <w:rPr>
          <w:lang w:val="ru-RU"/>
        </w:rPr>
        <w:t>.</w:t>
      </w:r>
    </w:p>
    <w:p w14:paraId="35AF1C2C" w14:textId="66221B9C" w:rsidR="001407BC" w:rsidRPr="00B66B63" w:rsidRDefault="00E24F07" w:rsidP="009909DD">
      <w:pPr>
        <w:pStyle w:val="Texte1"/>
        <w:rPr>
          <w:lang w:val="ru-RU"/>
        </w:rPr>
      </w:pPr>
      <w:r>
        <w:rPr>
          <w:lang w:val="ru-RU"/>
        </w:rPr>
        <w:t>Плата за вход не предусмотрена, что облегчает доступ местных жителей на этот праздник культуры тихоокеанского региона. Фестиваль</w:t>
      </w:r>
      <w:r w:rsidRPr="00B66B63">
        <w:rPr>
          <w:lang w:val="ru-RU"/>
        </w:rPr>
        <w:t xml:space="preserve"> </w:t>
      </w:r>
      <w:r>
        <w:rPr>
          <w:lang w:val="ru-RU"/>
        </w:rPr>
        <w:t>финансируется</w:t>
      </w:r>
      <w:r w:rsidRPr="00B66B63">
        <w:rPr>
          <w:lang w:val="ru-RU"/>
        </w:rPr>
        <w:t xml:space="preserve"> </w:t>
      </w:r>
      <w:r>
        <w:rPr>
          <w:lang w:val="ru-RU"/>
        </w:rPr>
        <w:t>принимающей</w:t>
      </w:r>
      <w:r w:rsidRPr="00B66B63">
        <w:rPr>
          <w:lang w:val="ru-RU"/>
        </w:rPr>
        <w:t xml:space="preserve"> </w:t>
      </w:r>
      <w:r>
        <w:rPr>
          <w:lang w:val="ru-RU"/>
        </w:rPr>
        <w:t>стороной</w:t>
      </w:r>
      <w:r w:rsidRPr="00B66B63">
        <w:rPr>
          <w:lang w:val="ru-RU"/>
        </w:rPr>
        <w:t xml:space="preserve"> </w:t>
      </w:r>
      <w:r>
        <w:rPr>
          <w:lang w:val="ru-RU"/>
        </w:rPr>
        <w:t>и</w:t>
      </w:r>
      <w:r w:rsidRPr="00B66B63">
        <w:rPr>
          <w:lang w:val="ru-RU"/>
        </w:rPr>
        <w:t xml:space="preserve"> </w:t>
      </w:r>
      <w:r>
        <w:rPr>
          <w:lang w:val="ru-RU"/>
        </w:rPr>
        <w:t>местным</w:t>
      </w:r>
      <w:r w:rsidRPr="00B66B63">
        <w:rPr>
          <w:lang w:val="ru-RU"/>
        </w:rPr>
        <w:t xml:space="preserve"> </w:t>
      </w:r>
      <w:r>
        <w:rPr>
          <w:lang w:val="ru-RU"/>
        </w:rPr>
        <w:t>бизнесом</w:t>
      </w:r>
      <w:r w:rsidRPr="00B66B63">
        <w:rPr>
          <w:lang w:val="ru-RU"/>
        </w:rPr>
        <w:t xml:space="preserve"> </w:t>
      </w:r>
      <w:r>
        <w:rPr>
          <w:lang w:val="ru-RU"/>
        </w:rPr>
        <w:t>с</w:t>
      </w:r>
      <w:r w:rsidRPr="00B66B63">
        <w:rPr>
          <w:lang w:val="ru-RU"/>
        </w:rPr>
        <w:t xml:space="preserve"> </w:t>
      </w:r>
      <w:r>
        <w:rPr>
          <w:lang w:val="ru-RU"/>
        </w:rPr>
        <w:t>целью</w:t>
      </w:r>
      <w:r w:rsidRPr="00B66B63">
        <w:rPr>
          <w:lang w:val="ru-RU"/>
        </w:rPr>
        <w:t xml:space="preserve"> </w:t>
      </w:r>
      <w:r>
        <w:rPr>
          <w:lang w:val="ru-RU"/>
        </w:rPr>
        <w:t>поддержки</w:t>
      </w:r>
      <w:r w:rsidR="00B66B63">
        <w:rPr>
          <w:lang w:val="ru-RU"/>
        </w:rPr>
        <w:t xml:space="preserve"> местной экономики благодаря развитию туризма и продаже ремесленных изделий. На</w:t>
      </w:r>
      <w:r w:rsidR="00B66B63" w:rsidRPr="00B66B63">
        <w:rPr>
          <w:lang w:val="ru-RU"/>
        </w:rPr>
        <w:t xml:space="preserve"> 9-</w:t>
      </w:r>
      <w:r w:rsidR="00B66B63">
        <w:rPr>
          <w:lang w:val="ru-RU"/>
        </w:rPr>
        <w:t>м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Фестивале</w:t>
      </w:r>
      <w:r w:rsidR="00B66B63" w:rsidRPr="00B66B63">
        <w:rPr>
          <w:lang w:val="ru-RU"/>
        </w:rPr>
        <w:t xml:space="preserve"> «</w:t>
      </w:r>
      <w:r w:rsidR="00B66B63">
        <w:rPr>
          <w:lang w:val="ru-RU"/>
        </w:rPr>
        <w:t>каждый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из</w:t>
      </w:r>
      <w:r w:rsidR="00B66B63" w:rsidRPr="00B66B63">
        <w:rPr>
          <w:lang w:val="ru-RU"/>
        </w:rPr>
        <w:t xml:space="preserve"> 16 </w:t>
      </w:r>
      <w:r w:rsidR="00B66B63">
        <w:rPr>
          <w:lang w:val="ru-RU"/>
        </w:rPr>
        <w:t>штатов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Палау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заработал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около</w:t>
      </w:r>
      <w:r w:rsidR="00B66B63" w:rsidRPr="00B66B63">
        <w:rPr>
          <w:lang w:val="ru-RU"/>
        </w:rPr>
        <w:t xml:space="preserve"> 20</w:t>
      </w:r>
      <w:r w:rsidR="00B66B63" w:rsidRPr="00B66B63">
        <w:rPr>
          <w:lang w:val="en-US"/>
        </w:rPr>
        <w:t> </w:t>
      </w:r>
      <w:r w:rsidR="00B66B63" w:rsidRPr="00B66B63">
        <w:rPr>
          <w:lang w:val="ru-RU"/>
        </w:rPr>
        <w:t xml:space="preserve">000 </w:t>
      </w:r>
      <w:r w:rsidR="00B66B63">
        <w:rPr>
          <w:lang w:val="ru-RU"/>
        </w:rPr>
        <w:t>долл</w:t>
      </w:r>
      <w:r w:rsidR="00B66B63" w:rsidRPr="00B66B63">
        <w:rPr>
          <w:lang w:val="ru-RU"/>
        </w:rPr>
        <w:t xml:space="preserve">. </w:t>
      </w:r>
      <w:r w:rsidR="00B66B63">
        <w:rPr>
          <w:lang w:val="ru-RU"/>
        </w:rPr>
        <w:t>на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продаже</w:t>
      </w:r>
      <w:r w:rsidR="00B66B63" w:rsidRPr="00B66B63">
        <w:rPr>
          <w:lang w:val="ru-RU"/>
        </w:rPr>
        <w:t xml:space="preserve"> </w:t>
      </w:r>
      <w:r w:rsidR="00B66B63">
        <w:rPr>
          <w:lang w:val="ru-RU"/>
        </w:rPr>
        <w:t>еды и ремесленных изделий»</w:t>
      </w:r>
      <w:r w:rsidR="001407BC" w:rsidRPr="00B66B63">
        <w:rPr>
          <w:lang w:val="ru-RU"/>
        </w:rPr>
        <w:t>.</w:t>
      </w:r>
      <w:r w:rsidR="001407BC" w:rsidRPr="00141792">
        <w:rPr>
          <w:vertAlign w:val="superscript"/>
        </w:rPr>
        <w:footnoteReference w:id="4"/>
      </w:r>
    </w:p>
    <w:p w14:paraId="19D89249" w14:textId="46C63E7E" w:rsidR="001407BC" w:rsidRPr="00116163" w:rsidRDefault="00116163" w:rsidP="004936EF">
      <w:pPr>
        <w:pStyle w:val="Soustitre"/>
        <w:rPr>
          <w:caps/>
          <w:lang w:val="ru-RU"/>
        </w:rPr>
      </w:pPr>
      <w:bookmarkStart w:id="12" w:name="_Toc238982246"/>
      <w:r>
        <w:rPr>
          <w:lang w:val="ru-RU"/>
        </w:rPr>
        <w:t>Пример</w:t>
      </w:r>
      <w:r w:rsidR="001407BC" w:rsidRPr="00116163">
        <w:rPr>
          <w:lang w:val="ru-RU"/>
        </w:rPr>
        <w:t xml:space="preserve">: </w:t>
      </w:r>
      <w:r>
        <w:rPr>
          <w:lang w:val="ru-RU"/>
        </w:rPr>
        <w:t>популяризация и охрана традиционных ремёсел в провинции Пенанг (Малайзия)</w:t>
      </w:r>
      <w:r w:rsidR="001407BC" w:rsidRPr="00CB0A9F">
        <w:rPr>
          <w:rFonts w:ascii="Arial Bold" w:hAnsi="Arial Bold"/>
          <w:b w:val="0"/>
          <w:i w:val="0"/>
          <w:vertAlign w:val="superscript"/>
        </w:rPr>
        <w:footnoteReference w:id="5"/>
      </w:r>
      <w:bookmarkEnd w:id="12"/>
    </w:p>
    <w:p w14:paraId="2470CD3E" w14:textId="458A13C7" w:rsidR="001407BC" w:rsidRPr="00470654" w:rsidRDefault="0011616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70654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713B1E" w:rsidRPr="00470654">
        <w:rPr>
          <w:lang w:val="ru-RU"/>
        </w:rPr>
        <w:t>1</w:t>
      </w:r>
      <w:r w:rsidR="00B577F8" w:rsidRPr="00470654">
        <w:rPr>
          <w:lang w:val="ru-RU"/>
        </w:rPr>
        <w:t>6</w:t>
      </w:r>
      <w:r w:rsidRPr="00470654">
        <w:rPr>
          <w:lang w:val="ru-RU"/>
        </w:rPr>
        <w:t xml:space="preserve"> </w:t>
      </w:r>
      <w:r>
        <w:rPr>
          <w:lang w:val="ru-RU"/>
        </w:rPr>
        <w:t>показано</w:t>
      </w:r>
      <w:r w:rsidRPr="00470654">
        <w:rPr>
          <w:lang w:val="ru-RU"/>
        </w:rPr>
        <w:t xml:space="preserve">, </w:t>
      </w:r>
      <w:r>
        <w:rPr>
          <w:lang w:val="ru-RU"/>
        </w:rPr>
        <w:t>как</w:t>
      </w:r>
      <w:r w:rsidRPr="00470654">
        <w:rPr>
          <w:lang w:val="ru-RU"/>
        </w:rPr>
        <w:t xml:space="preserve"> </w:t>
      </w:r>
      <w:r>
        <w:rPr>
          <w:lang w:val="ru-RU"/>
        </w:rPr>
        <w:t>сравнительно</w:t>
      </w:r>
      <w:r w:rsidRPr="00470654">
        <w:rPr>
          <w:lang w:val="ru-RU"/>
        </w:rPr>
        <w:t xml:space="preserve"> </w:t>
      </w:r>
      <w:r>
        <w:rPr>
          <w:lang w:val="ru-RU"/>
        </w:rPr>
        <w:t>небольшой</w:t>
      </w:r>
      <w:r w:rsidRPr="00470654">
        <w:rPr>
          <w:lang w:val="ru-RU"/>
        </w:rPr>
        <w:t xml:space="preserve"> </w:t>
      </w:r>
      <w:r>
        <w:rPr>
          <w:lang w:val="ru-RU"/>
        </w:rPr>
        <w:t>по</w:t>
      </w:r>
      <w:r w:rsidRPr="00470654">
        <w:rPr>
          <w:lang w:val="ru-RU"/>
        </w:rPr>
        <w:t xml:space="preserve"> </w:t>
      </w:r>
      <w:r>
        <w:rPr>
          <w:lang w:val="ru-RU"/>
        </w:rPr>
        <w:t>масштабу</w:t>
      </w:r>
      <w:r w:rsidRPr="00470654">
        <w:rPr>
          <w:lang w:val="ru-RU"/>
        </w:rPr>
        <w:t xml:space="preserve"> </w:t>
      </w:r>
      <w:r>
        <w:rPr>
          <w:lang w:val="ru-RU"/>
        </w:rPr>
        <w:t>проект</w:t>
      </w:r>
      <w:r w:rsidRPr="00470654">
        <w:rPr>
          <w:lang w:val="ru-RU"/>
        </w:rPr>
        <w:t xml:space="preserve"> </w:t>
      </w:r>
      <w:r w:rsidR="00470654">
        <w:rPr>
          <w:lang w:val="ru-RU"/>
        </w:rPr>
        <w:t>улучшил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передачу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традиционных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ремесленных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навыков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молодым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членам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сообщества</w:t>
      </w:r>
      <w:r w:rsidR="00713B1E" w:rsidRPr="00470654">
        <w:rPr>
          <w:lang w:val="ru-RU"/>
        </w:rPr>
        <w:t xml:space="preserve"> </w:t>
      </w:r>
      <w:r w:rsidR="00470654">
        <w:rPr>
          <w:lang w:val="ru-RU"/>
        </w:rPr>
        <w:t>и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повысил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социальный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>статус</w:t>
      </w:r>
      <w:r w:rsidR="00470654" w:rsidRPr="00470654">
        <w:rPr>
          <w:lang w:val="ru-RU"/>
        </w:rPr>
        <w:t xml:space="preserve"> </w:t>
      </w:r>
      <w:r w:rsidR="00470654">
        <w:rPr>
          <w:lang w:val="ru-RU"/>
        </w:rPr>
        <w:t xml:space="preserve">(и связанные с ним возможности по получению дохода) практических выразителей НКН в штате </w:t>
      </w:r>
      <w:proofErr w:type="spellStart"/>
      <w:r w:rsidR="00470654">
        <w:rPr>
          <w:lang w:val="ru-RU"/>
        </w:rPr>
        <w:t>Пенанг</w:t>
      </w:r>
      <w:proofErr w:type="spellEnd"/>
      <w:r w:rsidR="00470654">
        <w:rPr>
          <w:lang w:val="ru-RU"/>
        </w:rPr>
        <w:t xml:space="preserve"> (Малайзия)</w:t>
      </w:r>
      <w:r w:rsidR="00713B1E" w:rsidRPr="00470654">
        <w:rPr>
          <w:lang w:val="ru-RU"/>
        </w:rPr>
        <w:t>.</w:t>
      </w:r>
    </w:p>
    <w:p w14:paraId="167E8B62" w14:textId="6C4EA6BD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1</w:t>
      </w:r>
      <w:r w:rsidR="00173E8A" w:rsidRPr="00141792">
        <w:t>6</w:t>
      </w:r>
      <w:r w:rsidR="00442E1A" w:rsidRPr="00141792">
        <w:t>.</w:t>
      </w:r>
    </w:p>
    <w:p w14:paraId="0FB5E980" w14:textId="1C7CEBC8" w:rsidR="00462CAC" w:rsidRPr="008049B4" w:rsidRDefault="006E4B6A" w:rsidP="004936EF">
      <w:pPr>
        <w:pStyle w:val="diapo2"/>
        <w:rPr>
          <w:lang w:val="ru-RU"/>
        </w:rPr>
      </w:pPr>
      <w:r>
        <w:rPr>
          <w:lang w:val="ru-RU"/>
        </w:rPr>
        <w:t>Риски</w:t>
      </w:r>
    </w:p>
    <w:p w14:paraId="50CB7E22" w14:textId="5EF2CBD9" w:rsidR="007B1643" w:rsidRPr="00204497" w:rsidRDefault="00204497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04497">
        <w:rPr>
          <w:lang w:val="ru-RU"/>
        </w:rPr>
        <w:t xml:space="preserve"> </w:t>
      </w:r>
      <w:r>
        <w:rPr>
          <w:lang w:val="ru-RU"/>
        </w:rPr>
        <w:t>разделе</w:t>
      </w:r>
      <w:r w:rsidR="00913A43">
        <w:rPr>
          <w:lang w:val="en-GB"/>
        </w:rPr>
        <w:t> </w:t>
      </w:r>
      <w:r w:rsidR="006E239C" w:rsidRPr="00204497">
        <w:rPr>
          <w:lang w:val="ru-RU"/>
        </w:rPr>
        <w:t>8</w:t>
      </w:r>
      <w:r w:rsidR="008D2846" w:rsidRPr="00204497">
        <w:rPr>
          <w:lang w:val="ru-RU"/>
        </w:rPr>
        <w:t>.5</w:t>
      </w:r>
      <w:r w:rsidR="00E87C91" w:rsidRPr="00204497">
        <w:rPr>
          <w:lang w:val="ru-RU"/>
        </w:rPr>
        <w:t xml:space="preserve"> </w:t>
      </w:r>
      <w:r>
        <w:rPr>
          <w:lang w:val="ru-RU"/>
        </w:rPr>
        <w:t>Текста</w:t>
      </w:r>
      <w:r w:rsidRPr="0020449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204497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204497">
        <w:rPr>
          <w:lang w:val="ru-RU"/>
        </w:rPr>
        <w:t xml:space="preserve"> </w:t>
      </w:r>
      <w:r>
        <w:rPr>
          <w:lang w:val="ru-RU"/>
        </w:rPr>
        <w:t>потенциальные</w:t>
      </w:r>
      <w:r w:rsidRPr="00204497">
        <w:rPr>
          <w:lang w:val="ru-RU"/>
        </w:rPr>
        <w:t xml:space="preserve"> </w:t>
      </w:r>
      <w:r>
        <w:rPr>
          <w:lang w:val="ru-RU"/>
        </w:rPr>
        <w:t>риски</w:t>
      </w:r>
      <w:r w:rsidRPr="00204497">
        <w:rPr>
          <w:lang w:val="ru-RU"/>
        </w:rPr>
        <w:t xml:space="preserve"> </w:t>
      </w:r>
      <w:r>
        <w:rPr>
          <w:lang w:val="ru-RU"/>
        </w:rPr>
        <w:t>НКН</w:t>
      </w:r>
      <w:r w:rsidRPr="00204497">
        <w:rPr>
          <w:lang w:val="ru-RU"/>
        </w:rPr>
        <w:t xml:space="preserve">, </w:t>
      </w:r>
      <w:r>
        <w:rPr>
          <w:lang w:val="ru-RU"/>
        </w:rPr>
        <w:t>возникающие</w:t>
      </w:r>
      <w:r w:rsidRPr="00204497">
        <w:rPr>
          <w:lang w:val="ru-RU"/>
        </w:rPr>
        <w:t xml:space="preserve"> </w:t>
      </w:r>
      <w:r>
        <w:rPr>
          <w:lang w:val="ru-RU"/>
        </w:rPr>
        <w:t>из</w:t>
      </w:r>
      <w:r w:rsidRPr="00204497">
        <w:rPr>
          <w:lang w:val="ru-RU"/>
        </w:rPr>
        <w:t>-</w:t>
      </w:r>
      <w:r>
        <w:rPr>
          <w:lang w:val="ru-RU"/>
        </w:rPr>
        <w:t>за</w:t>
      </w:r>
      <w:r w:rsidRPr="00204497">
        <w:rPr>
          <w:lang w:val="ru-RU"/>
        </w:rPr>
        <w:t xml:space="preserve"> </w:t>
      </w:r>
      <w:r>
        <w:rPr>
          <w:lang w:val="ru-RU"/>
        </w:rPr>
        <w:t>давления, оказываемого деятельностью по получению прибыли</w:t>
      </w:r>
      <w:r w:rsidR="00E87C91" w:rsidRPr="00204497">
        <w:rPr>
          <w:lang w:val="ru-RU"/>
        </w:rPr>
        <w:t>.</w:t>
      </w:r>
    </w:p>
    <w:p w14:paraId="29B2C5C1" w14:textId="559B7601" w:rsidR="00EA0525" w:rsidRPr="00204497" w:rsidRDefault="00204497" w:rsidP="004936EF">
      <w:pPr>
        <w:pStyle w:val="Soustitre"/>
        <w:rPr>
          <w:caps/>
          <w:lang w:val="ru-RU"/>
        </w:rPr>
      </w:pPr>
      <w:bookmarkStart w:id="13" w:name="_Toc238982247"/>
      <w:r>
        <w:rPr>
          <w:lang w:val="ru-RU"/>
        </w:rPr>
        <w:t>Примеры</w:t>
      </w:r>
      <w:r w:rsidRPr="00204497">
        <w:rPr>
          <w:lang w:val="ru-RU"/>
        </w:rPr>
        <w:t xml:space="preserve"> </w:t>
      </w:r>
      <w:r>
        <w:rPr>
          <w:lang w:val="ru-RU"/>
        </w:rPr>
        <w:t>рисков</w:t>
      </w:r>
      <w:r w:rsidRPr="00204497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204497">
        <w:rPr>
          <w:lang w:val="ru-RU"/>
        </w:rPr>
        <w:t xml:space="preserve"> </w:t>
      </w:r>
      <w:r>
        <w:rPr>
          <w:lang w:val="ru-RU"/>
        </w:rPr>
        <w:t>с</w:t>
      </w:r>
      <w:r w:rsidRPr="00204497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204497">
        <w:rPr>
          <w:lang w:val="ru-RU"/>
        </w:rPr>
        <w:t xml:space="preserve"> </w:t>
      </w:r>
      <w:r>
        <w:rPr>
          <w:lang w:val="ru-RU"/>
        </w:rPr>
        <w:t>по</w:t>
      </w:r>
      <w:r w:rsidRPr="00204497">
        <w:rPr>
          <w:lang w:val="ru-RU"/>
        </w:rPr>
        <w:t xml:space="preserve"> </w:t>
      </w:r>
      <w:r>
        <w:rPr>
          <w:lang w:val="ru-RU"/>
        </w:rPr>
        <w:t>получению прибыли</w:t>
      </w:r>
      <w:bookmarkEnd w:id="13"/>
    </w:p>
    <w:p w14:paraId="4A594A10" w14:textId="2312DD15" w:rsidR="00BF684E" w:rsidRPr="00C03A2F" w:rsidRDefault="00204497" w:rsidP="009909DD">
      <w:pPr>
        <w:pStyle w:val="Texte1"/>
        <w:rPr>
          <w:lang w:val="ru-RU"/>
        </w:rPr>
      </w:pPr>
      <w:proofErr w:type="gramStart"/>
      <w:r>
        <w:rPr>
          <w:lang w:val="ru-RU"/>
        </w:rPr>
        <w:t>Примером</w:t>
      </w:r>
      <w:r w:rsidRPr="00204497">
        <w:rPr>
          <w:lang w:val="ru-RU"/>
        </w:rPr>
        <w:t xml:space="preserve"> </w:t>
      </w:r>
      <w:r>
        <w:rPr>
          <w:lang w:val="ru-RU"/>
        </w:rPr>
        <w:t>туризма</w:t>
      </w:r>
      <w:r w:rsidRPr="00204497">
        <w:rPr>
          <w:lang w:val="ru-RU"/>
        </w:rPr>
        <w:t xml:space="preserve">, </w:t>
      </w:r>
      <w:r>
        <w:rPr>
          <w:lang w:val="ru-RU"/>
        </w:rPr>
        <w:t>способного</w:t>
      </w:r>
      <w:r w:rsidRPr="00204497">
        <w:rPr>
          <w:lang w:val="ru-RU"/>
        </w:rPr>
        <w:t xml:space="preserve"> </w:t>
      </w:r>
      <w:r>
        <w:rPr>
          <w:lang w:val="ru-RU"/>
        </w:rPr>
        <w:t>подвергнуть</w:t>
      </w:r>
      <w:r w:rsidRPr="00204497">
        <w:rPr>
          <w:lang w:val="ru-RU"/>
        </w:rPr>
        <w:t xml:space="preserve"> </w:t>
      </w:r>
      <w:r>
        <w:rPr>
          <w:lang w:val="ru-RU"/>
        </w:rPr>
        <w:t>угрозе</w:t>
      </w:r>
      <w:r w:rsidRPr="00204497">
        <w:rPr>
          <w:lang w:val="ru-RU"/>
        </w:rPr>
        <w:t xml:space="preserve"> </w:t>
      </w:r>
      <w:r>
        <w:rPr>
          <w:lang w:val="ru-RU"/>
        </w:rPr>
        <w:t>стабильное</w:t>
      </w:r>
      <w:r w:rsidRPr="00204497">
        <w:rPr>
          <w:lang w:val="ru-RU"/>
        </w:rPr>
        <w:t xml:space="preserve"> </w:t>
      </w:r>
      <w:r>
        <w:rPr>
          <w:lang w:val="ru-RU"/>
        </w:rPr>
        <w:t>существование</w:t>
      </w:r>
      <w:r w:rsidRPr="00204497">
        <w:rPr>
          <w:lang w:val="ru-RU"/>
        </w:rPr>
        <w:t xml:space="preserve"> </w:t>
      </w:r>
      <w:r>
        <w:rPr>
          <w:lang w:val="ru-RU"/>
        </w:rPr>
        <w:t>выражений</w:t>
      </w:r>
      <w:r w:rsidRPr="00204497">
        <w:rPr>
          <w:lang w:val="ru-RU"/>
        </w:rPr>
        <w:t xml:space="preserve"> </w:t>
      </w:r>
      <w:r>
        <w:rPr>
          <w:lang w:val="ru-RU"/>
        </w:rPr>
        <w:t>или</w:t>
      </w:r>
      <w:r w:rsidRPr="00204497">
        <w:rPr>
          <w:lang w:val="ru-RU"/>
        </w:rPr>
        <w:t xml:space="preserve"> </w:t>
      </w:r>
      <w:r>
        <w:rPr>
          <w:lang w:val="ru-RU"/>
        </w:rPr>
        <w:t>практик</w:t>
      </w:r>
      <w:r w:rsidRPr="00204497">
        <w:rPr>
          <w:lang w:val="ru-RU"/>
        </w:rPr>
        <w:t xml:space="preserve"> </w:t>
      </w:r>
      <w:r>
        <w:rPr>
          <w:lang w:val="ru-RU"/>
        </w:rPr>
        <w:t>НКН</w:t>
      </w:r>
      <w:r w:rsidRPr="00204497">
        <w:rPr>
          <w:lang w:val="ru-RU"/>
        </w:rPr>
        <w:t xml:space="preserve">, </w:t>
      </w:r>
      <w:r>
        <w:rPr>
          <w:lang w:val="ru-RU"/>
        </w:rPr>
        <w:t>может</w:t>
      </w:r>
      <w:r w:rsidRPr="00204497">
        <w:rPr>
          <w:lang w:val="ru-RU"/>
        </w:rPr>
        <w:t xml:space="preserve"> </w:t>
      </w:r>
      <w:r>
        <w:rPr>
          <w:lang w:val="ru-RU"/>
        </w:rPr>
        <w:t>быть</w:t>
      </w:r>
      <w:r w:rsidRPr="00204497">
        <w:rPr>
          <w:lang w:val="ru-RU"/>
        </w:rPr>
        <w:t xml:space="preserve"> </w:t>
      </w:r>
      <w:r>
        <w:rPr>
          <w:lang w:val="ru-RU"/>
        </w:rPr>
        <w:t>ситуация</w:t>
      </w:r>
      <w:r w:rsidRPr="00204497">
        <w:rPr>
          <w:lang w:val="ru-RU"/>
        </w:rPr>
        <w:t xml:space="preserve">, </w:t>
      </w:r>
      <w:r>
        <w:rPr>
          <w:lang w:val="ru-RU"/>
        </w:rPr>
        <w:t>когда</w:t>
      </w:r>
      <w:r w:rsidRPr="00204497">
        <w:rPr>
          <w:lang w:val="ru-RU"/>
        </w:rPr>
        <w:t xml:space="preserve"> </w:t>
      </w:r>
      <w:r>
        <w:rPr>
          <w:lang w:val="ru-RU"/>
        </w:rPr>
        <w:t>туристические</w:t>
      </w:r>
      <w:r w:rsidRPr="00204497">
        <w:rPr>
          <w:lang w:val="ru-RU"/>
        </w:rPr>
        <w:t xml:space="preserve"> </w:t>
      </w:r>
      <w:r>
        <w:rPr>
          <w:lang w:val="ru-RU"/>
        </w:rPr>
        <w:t>компании</w:t>
      </w:r>
      <w:r w:rsidRPr="00204497">
        <w:rPr>
          <w:lang w:val="ru-RU"/>
        </w:rPr>
        <w:t xml:space="preserve"> </w:t>
      </w:r>
      <w:r>
        <w:rPr>
          <w:lang w:val="ru-RU"/>
        </w:rPr>
        <w:lastRenderedPageBreak/>
        <w:t>или</w:t>
      </w:r>
      <w:r w:rsidRPr="00204497">
        <w:rPr>
          <w:lang w:val="ru-RU"/>
        </w:rPr>
        <w:t xml:space="preserve"> </w:t>
      </w:r>
      <w:r>
        <w:rPr>
          <w:lang w:val="ru-RU"/>
        </w:rPr>
        <w:t>члены</w:t>
      </w:r>
      <w:r w:rsidRPr="00204497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204497">
        <w:rPr>
          <w:lang w:val="ru-RU"/>
        </w:rPr>
        <w:t xml:space="preserve"> </w:t>
      </w:r>
      <w:r>
        <w:rPr>
          <w:lang w:val="ru-RU"/>
        </w:rPr>
        <w:t>разрешают</w:t>
      </w:r>
      <w:r w:rsidRPr="00204497">
        <w:rPr>
          <w:lang w:val="ru-RU"/>
        </w:rPr>
        <w:t xml:space="preserve"> </w:t>
      </w:r>
      <w:r>
        <w:rPr>
          <w:lang w:val="ru-RU"/>
        </w:rPr>
        <w:t>большому</w:t>
      </w:r>
      <w:r w:rsidRPr="00204497">
        <w:rPr>
          <w:lang w:val="ru-RU"/>
        </w:rPr>
        <w:t xml:space="preserve"> </w:t>
      </w:r>
      <w:r>
        <w:rPr>
          <w:lang w:val="ru-RU"/>
        </w:rPr>
        <w:t>числу</w:t>
      </w:r>
      <w:r w:rsidRPr="00204497">
        <w:rPr>
          <w:lang w:val="ru-RU"/>
        </w:rPr>
        <w:t xml:space="preserve"> </w:t>
      </w:r>
      <w:r>
        <w:rPr>
          <w:lang w:val="ru-RU"/>
        </w:rPr>
        <w:t>туристов</w:t>
      </w:r>
      <w:r w:rsidRPr="00204497">
        <w:rPr>
          <w:lang w:val="ru-RU"/>
        </w:rPr>
        <w:t xml:space="preserve"> </w:t>
      </w:r>
      <w:r>
        <w:rPr>
          <w:lang w:val="ru-RU"/>
        </w:rPr>
        <w:t>быть</w:t>
      </w:r>
      <w:r w:rsidRPr="00204497">
        <w:rPr>
          <w:lang w:val="ru-RU"/>
        </w:rPr>
        <w:t xml:space="preserve"> </w:t>
      </w:r>
      <w:r>
        <w:rPr>
          <w:lang w:val="ru-RU"/>
        </w:rPr>
        <w:t>свидетелями</w:t>
      </w:r>
      <w:r w:rsidRPr="00204497">
        <w:rPr>
          <w:lang w:val="ru-RU"/>
        </w:rPr>
        <w:t xml:space="preserve"> </w:t>
      </w:r>
      <w:r>
        <w:rPr>
          <w:lang w:val="ru-RU"/>
        </w:rPr>
        <w:t>ритуала</w:t>
      </w:r>
      <w:r w:rsidRPr="00204497">
        <w:rPr>
          <w:lang w:val="ru-RU"/>
        </w:rPr>
        <w:t xml:space="preserve">, </w:t>
      </w:r>
      <w:r>
        <w:rPr>
          <w:lang w:val="ru-RU"/>
        </w:rPr>
        <w:t>доступ</w:t>
      </w:r>
      <w:r w:rsidRPr="00204497">
        <w:rPr>
          <w:lang w:val="ru-RU"/>
        </w:rPr>
        <w:t xml:space="preserve"> </w:t>
      </w:r>
      <w:r>
        <w:rPr>
          <w:lang w:val="ru-RU"/>
        </w:rPr>
        <w:t>на</w:t>
      </w:r>
      <w:r w:rsidRPr="00204497">
        <w:rPr>
          <w:lang w:val="ru-RU"/>
        </w:rPr>
        <w:t xml:space="preserve"> </w:t>
      </w:r>
      <w:r>
        <w:rPr>
          <w:lang w:val="ru-RU"/>
        </w:rPr>
        <w:t>который</w:t>
      </w:r>
      <w:r w:rsidRPr="00204497">
        <w:rPr>
          <w:lang w:val="ru-RU"/>
        </w:rPr>
        <w:t xml:space="preserve"> </w:t>
      </w:r>
      <w:r>
        <w:rPr>
          <w:lang w:val="ru-RU"/>
        </w:rPr>
        <w:t>традиционно</w:t>
      </w:r>
      <w:r w:rsidRPr="00204497">
        <w:rPr>
          <w:lang w:val="ru-RU"/>
        </w:rPr>
        <w:t xml:space="preserve"> </w:t>
      </w:r>
      <w:r>
        <w:rPr>
          <w:lang w:val="ru-RU"/>
        </w:rPr>
        <w:t>был</w:t>
      </w:r>
      <w:r w:rsidRPr="00204497">
        <w:rPr>
          <w:lang w:val="ru-RU"/>
        </w:rPr>
        <w:t xml:space="preserve"> </w:t>
      </w:r>
      <w:r>
        <w:rPr>
          <w:lang w:val="ru-RU"/>
        </w:rPr>
        <w:t>ограничен</w:t>
      </w:r>
      <w:r w:rsidRPr="00204497">
        <w:rPr>
          <w:lang w:val="ru-RU"/>
        </w:rPr>
        <w:t xml:space="preserve">, </w:t>
      </w:r>
      <w:r>
        <w:rPr>
          <w:lang w:val="ru-RU"/>
        </w:rPr>
        <w:t>либо</w:t>
      </w:r>
      <w:r w:rsidRPr="00204497">
        <w:rPr>
          <w:lang w:val="ru-RU"/>
        </w:rPr>
        <w:t xml:space="preserve"> </w:t>
      </w:r>
      <w:r>
        <w:rPr>
          <w:lang w:val="ru-RU"/>
        </w:rPr>
        <w:t>открывают</w:t>
      </w:r>
      <w:r w:rsidRPr="00204497">
        <w:rPr>
          <w:lang w:val="ru-RU"/>
        </w:rPr>
        <w:t xml:space="preserve"> </w:t>
      </w:r>
      <w:r>
        <w:rPr>
          <w:lang w:val="ru-RU"/>
        </w:rPr>
        <w:t>доступ</w:t>
      </w:r>
      <w:r w:rsidRPr="00204497">
        <w:rPr>
          <w:lang w:val="ru-RU"/>
        </w:rPr>
        <w:t xml:space="preserve"> </w:t>
      </w:r>
      <w:r>
        <w:rPr>
          <w:lang w:val="ru-RU"/>
        </w:rPr>
        <w:t>к</w:t>
      </w:r>
      <w:r w:rsidRPr="00204497">
        <w:rPr>
          <w:lang w:val="ru-RU"/>
        </w:rPr>
        <w:t xml:space="preserve"> </w:t>
      </w:r>
      <w:r>
        <w:rPr>
          <w:lang w:val="ru-RU"/>
        </w:rPr>
        <w:t>священному</w:t>
      </w:r>
      <w:r w:rsidRPr="00204497">
        <w:rPr>
          <w:lang w:val="ru-RU"/>
        </w:rPr>
        <w:t xml:space="preserve"> </w:t>
      </w:r>
      <w:r>
        <w:rPr>
          <w:lang w:val="ru-RU"/>
        </w:rPr>
        <w:t>месту</w:t>
      </w:r>
      <w:r w:rsidRPr="00204497">
        <w:rPr>
          <w:lang w:val="ru-RU"/>
        </w:rPr>
        <w:t xml:space="preserve">, </w:t>
      </w:r>
      <w:r>
        <w:rPr>
          <w:lang w:val="ru-RU"/>
        </w:rPr>
        <w:t>нанося</w:t>
      </w:r>
      <w:r w:rsidRPr="00204497">
        <w:rPr>
          <w:lang w:val="ru-RU"/>
        </w:rPr>
        <w:t xml:space="preserve"> </w:t>
      </w:r>
      <w:r>
        <w:rPr>
          <w:lang w:val="ru-RU"/>
        </w:rPr>
        <w:t>вред</w:t>
      </w:r>
      <w:r w:rsidRPr="00204497">
        <w:rPr>
          <w:lang w:val="ru-RU"/>
        </w:rPr>
        <w:t xml:space="preserve"> </w:t>
      </w:r>
      <w:r>
        <w:rPr>
          <w:lang w:val="ru-RU"/>
        </w:rPr>
        <w:t>окружающей</w:t>
      </w:r>
      <w:r w:rsidRPr="00204497">
        <w:rPr>
          <w:lang w:val="ru-RU"/>
        </w:rPr>
        <w:t xml:space="preserve"> </w:t>
      </w:r>
      <w:r>
        <w:rPr>
          <w:lang w:val="ru-RU"/>
        </w:rPr>
        <w:t>среде</w:t>
      </w:r>
      <w:r w:rsidRPr="00204497">
        <w:rPr>
          <w:lang w:val="ru-RU"/>
        </w:rPr>
        <w:t xml:space="preserve"> </w:t>
      </w:r>
      <w:r>
        <w:rPr>
          <w:lang w:val="ru-RU"/>
        </w:rPr>
        <w:t>и</w:t>
      </w:r>
      <w:r w:rsidRPr="00204497">
        <w:rPr>
          <w:lang w:val="ru-RU"/>
        </w:rPr>
        <w:t>/</w:t>
      </w:r>
      <w:r>
        <w:rPr>
          <w:lang w:val="ru-RU"/>
        </w:rPr>
        <w:t>или</w:t>
      </w:r>
      <w:r w:rsidRPr="00204497">
        <w:rPr>
          <w:lang w:val="ru-RU"/>
        </w:rPr>
        <w:t xml:space="preserve"> </w:t>
      </w:r>
      <w:r>
        <w:rPr>
          <w:lang w:val="ru-RU"/>
        </w:rPr>
        <w:t>делая его непригодным для проведения ритуальны</w:t>
      </w:r>
      <w:r w:rsidR="00470654">
        <w:rPr>
          <w:lang w:val="ru-RU"/>
        </w:rPr>
        <w:t>х</w:t>
      </w:r>
      <w:r>
        <w:rPr>
          <w:lang w:val="ru-RU"/>
        </w:rPr>
        <w:t xml:space="preserve"> действий, которые там обычно осуществлялись.</w:t>
      </w:r>
      <w:proofErr w:type="gramEnd"/>
      <w:r>
        <w:rPr>
          <w:lang w:val="ru-RU"/>
        </w:rPr>
        <w:t xml:space="preserve"> Повышение</w:t>
      </w:r>
      <w:r w:rsidRPr="00017929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017929">
        <w:rPr>
          <w:lang w:val="ru-RU"/>
        </w:rPr>
        <w:t xml:space="preserve"> </w:t>
      </w:r>
      <w:r>
        <w:rPr>
          <w:lang w:val="ru-RU"/>
        </w:rPr>
        <w:t>о</w:t>
      </w:r>
      <w:r w:rsidRPr="00017929">
        <w:rPr>
          <w:lang w:val="ru-RU"/>
        </w:rPr>
        <w:t xml:space="preserve"> </w:t>
      </w:r>
      <w:r w:rsidR="00017929">
        <w:rPr>
          <w:lang w:val="ru-RU"/>
        </w:rPr>
        <w:t>какой</w:t>
      </w:r>
      <w:r w:rsidR="00017929" w:rsidRPr="00017929">
        <w:rPr>
          <w:lang w:val="ru-RU"/>
        </w:rPr>
        <w:t>-</w:t>
      </w:r>
      <w:r w:rsidR="00017929">
        <w:rPr>
          <w:lang w:val="ru-RU"/>
        </w:rPr>
        <w:t>либо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форме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НКН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может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привести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к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увеличению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туристской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аудитории</w:t>
      </w:r>
      <w:r w:rsidR="00E96446">
        <w:rPr>
          <w:lang w:val="ru-RU"/>
        </w:rPr>
        <w:t xml:space="preserve"> на </w:t>
      </w:r>
      <w:r w:rsidR="00017929">
        <w:rPr>
          <w:lang w:val="ru-RU"/>
        </w:rPr>
        <w:t>песен</w:t>
      </w:r>
      <w:r w:rsidR="00E96446">
        <w:rPr>
          <w:lang w:val="ru-RU"/>
        </w:rPr>
        <w:t>ных</w:t>
      </w:r>
      <w:r w:rsidR="00017929" w:rsidRPr="00017929">
        <w:rPr>
          <w:lang w:val="ru-RU"/>
        </w:rPr>
        <w:t xml:space="preserve">, </w:t>
      </w:r>
      <w:r w:rsidR="00017929">
        <w:rPr>
          <w:lang w:val="ru-RU"/>
        </w:rPr>
        <w:t>танцев</w:t>
      </w:r>
      <w:r w:rsidR="00E96446">
        <w:rPr>
          <w:lang w:val="ru-RU"/>
        </w:rPr>
        <w:t>альных</w:t>
      </w:r>
      <w:r w:rsidR="00017929" w:rsidRPr="00017929">
        <w:rPr>
          <w:lang w:val="ru-RU"/>
        </w:rPr>
        <w:t xml:space="preserve">, </w:t>
      </w:r>
      <w:r w:rsidR="00017929">
        <w:rPr>
          <w:lang w:val="ru-RU"/>
        </w:rPr>
        <w:t>театральных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и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фестивальных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форм</w:t>
      </w:r>
      <w:r w:rsidR="00E96446">
        <w:rPr>
          <w:lang w:val="ru-RU"/>
        </w:rPr>
        <w:t>ах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до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такого</w:t>
      </w:r>
      <w:r w:rsidR="00017929" w:rsidRPr="00017929">
        <w:rPr>
          <w:lang w:val="ru-RU"/>
        </w:rPr>
        <w:t xml:space="preserve"> </w:t>
      </w:r>
      <w:r w:rsidR="00017929">
        <w:rPr>
          <w:lang w:val="ru-RU"/>
        </w:rPr>
        <w:t>уровня, что члены сообщества могут утратить интерес к участию в них. В</w:t>
      </w:r>
      <w:r w:rsidR="00017929" w:rsidRPr="00864098">
        <w:rPr>
          <w:lang w:val="ru-RU"/>
        </w:rPr>
        <w:t xml:space="preserve"> </w:t>
      </w:r>
      <w:r w:rsidR="00017929">
        <w:rPr>
          <w:lang w:val="ru-RU"/>
        </w:rPr>
        <w:t>итоге</w:t>
      </w:r>
      <w:r w:rsidR="00017929" w:rsidRPr="00864098">
        <w:rPr>
          <w:lang w:val="ru-RU"/>
        </w:rPr>
        <w:t xml:space="preserve"> </w:t>
      </w:r>
      <w:r w:rsidR="00017929">
        <w:rPr>
          <w:lang w:val="ru-RU"/>
        </w:rPr>
        <w:t>это</w:t>
      </w:r>
      <w:r w:rsidR="00017929" w:rsidRPr="00864098">
        <w:rPr>
          <w:lang w:val="ru-RU"/>
        </w:rPr>
        <w:t xml:space="preserve"> </w:t>
      </w:r>
      <w:r w:rsidR="00017929">
        <w:rPr>
          <w:lang w:val="ru-RU"/>
        </w:rPr>
        <w:t>может</w:t>
      </w:r>
      <w:r w:rsidR="00017929" w:rsidRPr="00864098">
        <w:rPr>
          <w:lang w:val="ru-RU"/>
        </w:rPr>
        <w:t xml:space="preserve"> </w:t>
      </w:r>
      <w:r w:rsidR="00017929">
        <w:rPr>
          <w:lang w:val="ru-RU"/>
        </w:rPr>
        <w:t>привести</w:t>
      </w:r>
      <w:r w:rsidR="00017929" w:rsidRPr="00864098">
        <w:rPr>
          <w:lang w:val="ru-RU"/>
        </w:rPr>
        <w:t xml:space="preserve"> </w:t>
      </w:r>
      <w:r w:rsidR="00017929">
        <w:rPr>
          <w:lang w:val="ru-RU"/>
        </w:rPr>
        <w:t>к</w:t>
      </w:r>
      <w:r w:rsidR="00017929" w:rsidRPr="00864098">
        <w:rPr>
          <w:lang w:val="ru-RU"/>
        </w:rPr>
        <w:t xml:space="preserve"> </w:t>
      </w:r>
      <w:r w:rsidR="00864098">
        <w:rPr>
          <w:lang w:val="ru-RU"/>
        </w:rPr>
        <w:t>постановке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>сокращённых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>представлений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>для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>туристов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>исключительно</w:t>
      </w:r>
      <w:r w:rsidR="00864098" w:rsidRPr="00864098">
        <w:rPr>
          <w:lang w:val="ru-RU"/>
        </w:rPr>
        <w:t xml:space="preserve"> </w:t>
      </w:r>
      <w:r w:rsidR="00864098">
        <w:rPr>
          <w:lang w:val="ru-RU"/>
        </w:rPr>
        <w:t xml:space="preserve">для зарабатывания денег, вне обычного контекста сообществ. </w:t>
      </w:r>
      <w:r w:rsidR="008C5199">
        <w:rPr>
          <w:lang w:val="ru-RU"/>
        </w:rPr>
        <w:t>Если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сохран</w:t>
      </w:r>
      <w:r w:rsidR="00E96446">
        <w:rPr>
          <w:lang w:val="ru-RU"/>
        </w:rPr>
        <w:t>ятся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исключительно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такие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представления</w:t>
      </w:r>
      <w:r w:rsidR="008C5199" w:rsidRPr="008C5199">
        <w:rPr>
          <w:lang w:val="ru-RU"/>
        </w:rPr>
        <w:t xml:space="preserve">, </w:t>
      </w:r>
      <w:r w:rsidR="008C5199">
        <w:rPr>
          <w:lang w:val="ru-RU"/>
        </w:rPr>
        <w:t>то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элемент потеряет своё былое значение и функцию внутри сообщества и перестанет соответствовать определению НКН</w:t>
      </w:r>
      <w:r w:rsidR="008C5199" w:rsidRPr="008C5199">
        <w:rPr>
          <w:lang w:val="ru-RU"/>
        </w:rPr>
        <w:t xml:space="preserve"> </w:t>
      </w:r>
      <w:r w:rsidR="008C5199">
        <w:rPr>
          <w:lang w:val="ru-RU"/>
        </w:rPr>
        <w:t>статьи</w:t>
      </w:r>
      <w:r w:rsidR="008C5199" w:rsidRPr="008C5199">
        <w:rPr>
          <w:lang w:val="en-US"/>
        </w:rPr>
        <w:t> </w:t>
      </w:r>
      <w:r w:rsidR="008C5199" w:rsidRPr="008C5199">
        <w:rPr>
          <w:lang w:val="ru-RU"/>
        </w:rPr>
        <w:t xml:space="preserve">2.1 </w:t>
      </w:r>
      <w:r w:rsidR="008C5199">
        <w:rPr>
          <w:lang w:val="ru-RU"/>
        </w:rPr>
        <w:t>Конвенции</w:t>
      </w:r>
      <w:r w:rsidR="008C5199" w:rsidRPr="008C5199">
        <w:rPr>
          <w:lang w:val="ru-RU"/>
        </w:rPr>
        <w:t>.</w:t>
      </w:r>
    </w:p>
    <w:p w14:paraId="5E7B368E" w14:textId="0C87650E" w:rsidR="00EA0525" w:rsidRPr="00185901" w:rsidRDefault="00C03A2F" w:rsidP="009909DD">
      <w:pPr>
        <w:pStyle w:val="Texte1"/>
        <w:rPr>
          <w:lang w:val="ru-RU"/>
        </w:rPr>
      </w:pPr>
      <w:r>
        <w:rPr>
          <w:lang w:val="ru-RU"/>
        </w:rPr>
        <w:t>Коммерческая</w:t>
      </w:r>
      <w:r w:rsidRPr="008049B4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049B4">
        <w:rPr>
          <w:lang w:val="ru-RU"/>
        </w:rPr>
        <w:t xml:space="preserve"> </w:t>
      </w:r>
      <w:r>
        <w:rPr>
          <w:lang w:val="ru-RU"/>
        </w:rPr>
        <w:t>может</w:t>
      </w:r>
      <w:r w:rsidRPr="008049B4">
        <w:rPr>
          <w:lang w:val="ru-RU"/>
        </w:rPr>
        <w:t xml:space="preserve"> </w:t>
      </w:r>
      <w:r>
        <w:rPr>
          <w:lang w:val="ru-RU"/>
        </w:rPr>
        <w:t>как</w:t>
      </w:r>
      <w:r w:rsidRPr="008049B4">
        <w:rPr>
          <w:lang w:val="ru-RU"/>
        </w:rPr>
        <w:t xml:space="preserve"> </w:t>
      </w:r>
      <w:r>
        <w:rPr>
          <w:lang w:val="ru-RU"/>
        </w:rPr>
        <w:t>угрожать</w:t>
      </w:r>
      <w:r w:rsidRPr="008049B4">
        <w:rPr>
          <w:lang w:val="ru-RU"/>
        </w:rPr>
        <w:t xml:space="preserve"> </w:t>
      </w:r>
      <w:r>
        <w:rPr>
          <w:lang w:val="ru-RU"/>
        </w:rPr>
        <w:t>жизнеспособности</w:t>
      </w:r>
      <w:r w:rsidRPr="008049B4">
        <w:rPr>
          <w:lang w:val="ru-RU"/>
        </w:rPr>
        <w:t xml:space="preserve"> </w:t>
      </w:r>
      <w:r>
        <w:rPr>
          <w:lang w:val="ru-RU"/>
        </w:rPr>
        <w:t>НКН</w:t>
      </w:r>
      <w:r w:rsidRPr="008049B4">
        <w:rPr>
          <w:lang w:val="ru-RU"/>
        </w:rPr>
        <w:t xml:space="preserve"> (</w:t>
      </w:r>
      <w:proofErr w:type="gramStart"/>
      <w:r w:rsidR="00BD48BB">
        <w:rPr>
          <w:lang w:val="en-US"/>
        </w:rPr>
        <w:t>O</w:t>
      </w:r>
      <w:proofErr w:type="gramEnd"/>
      <w:r>
        <w:rPr>
          <w:lang w:val="ru-RU"/>
        </w:rPr>
        <w:t>Р</w:t>
      </w:r>
      <w:r w:rsidR="00BD48BB">
        <w:rPr>
          <w:lang w:val="en-US"/>
        </w:rPr>
        <w:t> </w:t>
      </w:r>
      <w:r w:rsidR="00EA0525" w:rsidRPr="008049B4">
        <w:rPr>
          <w:lang w:val="ru-RU"/>
        </w:rPr>
        <w:t>116)</w:t>
      </w:r>
      <w:r w:rsidRPr="008049B4">
        <w:rPr>
          <w:lang w:val="ru-RU"/>
        </w:rPr>
        <w:t xml:space="preserve">, </w:t>
      </w:r>
      <w:r>
        <w:rPr>
          <w:lang w:val="ru-RU"/>
        </w:rPr>
        <w:t>так</w:t>
      </w:r>
      <w:r w:rsidRPr="008049B4">
        <w:rPr>
          <w:lang w:val="ru-RU"/>
        </w:rPr>
        <w:t xml:space="preserve"> </w:t>
      </w:r>
      <w:r>
        <w:rPr>
          <w:lang w:val="ru-RU"/>
        </w:rPr>
        <w:t>и</w:t>
      </w:r>
      <w:r w:rsidRPr="008049B4">
        <w:rPr>
          <w:lang w:val="ru-RU"/>
        </w:rPr>
        <w:t xml:space="preserve"> </w:t>
      </w:r>
      <w:r>
        <w:rPr>
          <w:lang w:val="ru-RU"/>
        </w:rPr>
        <w:t>укреплять</w:t>
      </w:r>
      <w:r w:rsidRPr="008049B4">
        <w:rPr>
          <w:lang w:val="ru-RU"/>
        </w:rPr>
        <w:t xml:space="preserve"> </w:t>
      </w:r>
      <w:r>
        <w:rPr>
          <w:lang w:val="ru-RU"/>
        </w:rPr>
        <w:t>её</w:t>
      </w:r>
      <w:r w:rsidRPr="008049B4">
        <w:rPr>
          <w:lang w:val="ru-RU"/>
        </w:rPr>
        <w:t xml:space="preserve">. </w:t>
      </w:r>
      <w:r>
        <w:rPr>
          <w:lang w:val="ru-RU"/>
        </w:rPr>
        <w:t>Например</w:t>
      </w:r>
      <w:r w:rsidRPr="00185901">
        <w:rPr>
          <w:lang w:val="ru-RU"/>
        </w:rPr>
        <w:t xml:space="preserve">, </w:t>
      </w:r>
      <w:r>
        <w:rPr>
          <w:lang w:val="ru-RU"/>
        </w:rPr>
        <w:t>если</w:t>
      </w:r>
      <w:r w:rsidRPr="00185901">
        <w:rPr>
          <w:lang w:val="ru-RU"/>
        </w:rPr>
        <w:t xml:space="preserve"> </w:t>
      </w:r>
      <w:r>
        <w:rPr>
          <w:lang w:val="ru-RU"/>
        </w:rPr>
        <w:t>традиция</w:t>
      </w:r>
      <w:r w:rsidRPr="00185901">
        <w:rPr>
          <w:lang w:val="ru-RU"/>
        </w:rPr>
        <w:t xml:space="preserve"> </w:t>
      </w:r>
      <w:r>
        <w:rPr>
          <w:lang w:val="ru-RU"/>
        </w:rPr>
        <w:t>резьбы</w:t>
      </w:r>
      <w:r w:rsidRPr="00185901">
        <w:rPr>
          <w:lang w:val="ru-RU"/>
        </w:rPr>
        <w:t xml:space="preserve"> </w:t>
      </w:r>
      <w:r>
        <w:rPr>
          <w:lang w:val="ru-RU"/>
        </w:rPr>
        <w:t>вовлекается</w:t>
      </w:r>
      <w:r w:rsidRPr="00185901">
        <w:rPr>
          <w:lang w:val="ru-RU"/>
        </w:rPr>
        <w:t xml:space="preserve"> </w:t>
      </w:r>
      <w:r>
        <w:rPr>
          <w:lang w:val="ru-RU"/>
        </w:rPr>
        <w:t>в</w:t>
      </w:r>
      <w:r w:rsidRPr="00185901">
        <w:rPr>
          <w:lang w:val="ru-RU"/>
        </w:rPr>
        <w:t xml:space="preserve"> </w:t>
      </w:r>
      <w:r>
        <w:rPr>
          <w:lang w:val="ru-RU"/>
        </w:rPr>
        <w:t>коммерческую</w:t>
      </w:r>
      <w:r w:rsidRPr="0018590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185901">
        <w:rPr>
          <w:lang w:val="ru-RU"/>
        </w:rPr>
        <w:t xml:space="preserve">, </w:t>
      </w:r>
      <w:r>
        <w:rPr>
          <w:lang w:val="ru-RU"/>
        </w:rPr>
        <w:t>и</w:t>
      </w:r>
      <w:r w:rsidRPr="00185901">
        <w:rPr>
          <w:lang w:val="ru-RU"/>
        </w:rPr>
        <w:t xml:space="preserve"> </w:t>
      </w:r>
      <w:r>
        <w:rPr>
          <w:lang w:val="ru-RU"/>
        </w:rPr>
        <w:t>изделия</w:t>
      </w:r>
      <w:r w:rsidRPr="00185901">
        <w:rPr>
          <w:lang w:val="ru-RU"/>
        </w:rPr>
        <w:t xml:space="preserve"> </w:t>
      </w:r>
      <w:r>
        <w:rPr>
          <w:lang w:val="ru-RU"/>
        </w:rPr>
        <w:t>изготавливаются</w:t>
      </w:r>
      <w:r w:rsidRPr="00185901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185901">
        <w:rPr>
          <w:lang w:val="ru-RU"/>
        </w:rPr>
        <w:t xml:space="preserve"> </w:t>
      </w:r>
      <w:r>
        <w:rPr>
          <w:lang w:val="ru-RU"/>
        </w:rPr>
        <w:t>для</w:t>
      </w:r>
      <w:r w:rsidRPr="00185901">
        <w:rPr>
          <w:lang w:val="ru-RU"/>
        </w:rPr>
        <w:t xml:space="preserve"> </w:t>
      </w:r>
      <w:r>
        <w:rPr>
          <w:lang w:val="ru-RU"/>
        </w:rPr>
        <w:t>продажи</w:t>
      </w:r>
      <w:r w:rsidRPr="00185901">
        <w:rPr>
          <w:lang w:val="ru-RU"/>
        </w:rPr>
        <w:t xml:space="preserve"> </w:t>
      </w:r>
      <w:r>
        <w:rPr>
          <w:lang w:val="ru-RU"/>
        </w:rPr>
        <w:t>туристам</w:t>
      </w:r>
      <w:r w:rsidRPr="00185901">
        <w:rPr>
          <w:lang w:val="ru-RU"/>
        </w:rPr>
        <w:t xml:space="preserve"> </w:t>
      </w:r>
      <w:r>
        <w:rPr>
          <w:lang w:val="ru-RU"/>
        </w:rPr>
        <w:t>или</w:t>
      </w:r>
      <w:r w:rsidRPr="00185901">
        <w:rPr>
          <w:lang w:val="ru-RU"/>
        </w:rPr>
        <w:t xml:space="preserve"> </w:t>
      </w:r>
      <w:r>
        <w:rPr>
          <w:lang w:val="ru-RU"/>
        </w:rPr>
        <w:t>внешних</w:t>
      </w:r>
      <w:r w:rsidRPr="00185901">
        <w:rPr>
          <w:lang w:val="ru-RU"/>
        </w:rPr>
        <w:t xml:space="preserve"> </w:t>
      </w:r>
      <w:r>
        <w:rPr>
          <w:lang w:val="ru-RU"/>
        </w:rPr>
        <w:t>рынк</w:t>
      </w:r>
      <w:r w:rsidR="00E96446">
        <w:rPr>
          <w:lang w:val="ru-RU"/>
        </w:rPr>
        <w:t>ов</w:t>
      </w:r>
      <w:r w:rsidRPr="00185901">
        <w:rPr>
          <w:lang w:val="ru-RU"/>
        </w:rPr>
        <w:t xml:space="preserve">, </w:t>
      </w:r>
      <w:r w:rsidR="00185901">
        <w:rPr>
          <w:lang w:val="ru-RU"/>
        </w:rPr>
        <w:t>то знания и навыки НКН, связанные с этой традицией, могут быть утрачены. Жёстко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фиксированные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линии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продукции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могут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привести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к</w:t>
      </w:r>
      <w:r w:rsidR="00185901" w:rsidRPr="00185901">
        <w:rPr>
          <w:lang w:val="ru-RU"/>
        </w:rPr>
        <w:t xml:space="preserve"> «</w:t>
      </w:r>
      <w:r w:rsidR="00185901">
        <w:rPr>
          <w:lang w:val="ru-RU"/>
        </w:rPr>
        <w:t>замораживанию</w:t>
      </w:r>
      <w:r w:rsidR="00185901" w:rsidRPr="00185901">
        <w:rPr>
          <w:lang w:val="ru-RU"/>
        </w:rPr>
        <w:t xml:space="preserve">» </w:t>
      </w:r>
      <w:r w:rsidR="00185901">
        <w:rPr>
          <w:lang w:val="ru-RU"/>
        </w:rPr>
        <w:t>дизайна</w:t>
      </w:r>
      <w:r w:rsidR="00185901" w:rsidRPr="00185901">
        <w:rPr>
          <w:lang w:val="ru-RU"/>
        </w:rPr>
        <w:t xml:space="preserve">, </w:t>
      </w:r>
      <w:r w:rsidR="00185901">
        <w:rPr>
          <w:lang w:val="ru-RU"/>
        </w:rPr>
        <w:t>а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конкуренция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с</w:t>
      </w:r>
      <w:r w:rsidR="00185901" w:rsidRPr="00185901">
        <w:rPr>
          <w:lang w:val="ru-RU"/>
        </w:rPr>
        <w:t xml:space="preserve"> </w:t>
      </w:r>
      <w:r w:rsidR="00185901">
        <w:rPr>
          <w:lang w:val="ru-RU"/>
        </w:rPr>
        <w:t>дешёвыми имитациями массового производства может затронуть качество местных изделий по резьбе, предназначенных для продажи.</w:t>
      </w:r>
    </w:p>
    <w:p w14:paraId="37E8D142" w14:textId="7FC18FA2" w:rsidR="00442E1A" w:rsidRDefault="006E4B6A" w:rsidP="004936EF">
      <w:pPr>
        <w:pStyle w:val="Heading6"/>
      </w:pPr>
      <w:r>
        <w:rPr>
          <w:lang w:val="ru-RU"/>
        </w:rPr>
        <w:t>слайд</w:t>
      </w:r>
      <w:r w:rsidR="00943B59" w:rsidRPr="00141792">
        <w:t xml:space="preserve"> 1</w:t>
      </w:r>
      <w:r w:rsidR="00173E8A" w:rsidRPr="00141792">
        <w:t>7</w:t>
      </w:r>
      <w:r w:rsidR="00442E1A" w:rsidRPr="00141792">
        <w:t>.</w:t>
      </w:r>
    </w:p>
    <w:p w14:paraId="79B0AB7D" w14:textId="53D48494" w:rsidR="00462CAC" w:rsidRPr="00945B60" w:rsidRDefault="00945B60" w:rsidP="004936EF">
      <w:pPr>
        <w:pStyle w:val="diapo2"/>
        <w:rPr>
          <w:lang w:val="ru-RU"/>
        </w:rPr>
      </w:pPr>
      <w:r>
        <w:rPr>
          <w:lang w:val="ru-RU"/>
        </w:rPr>
        <w:t>Внимание</w:t>
      </w:r>
      <w:r w:rsidR="004C6472" w:rsidRPr="00945B60">
        <w:rPr>
          <w:lang w:val="ru-RU"/>
        </w:rPr>
        <w:t xml:space="preserve"> (1)</w:t>
      </w:r>
    </w:p>
    <w:p w14:paraId="09AFC470" w14:textId="2A5B2D7C" w:rsidR="003C421C" w:rsidRPr="00945B60" w:rsidRDefault="00945B60" w:rsidP="009909DD">
      <w:pPr>
        <w:pStyle w:val="Texte1"/>
        <w:rPr>
          <w:lang w:val="ru-RU"/>
        </w:rPr>
      </w:pPr>
      <w:r>
        <w:rPr>
          <w:lang w:val="ru-RU"/>
        </w:rPr>
        <w:t xml:space="preserve">На слайдах </w:t>
      </w:r>
      <w:r w:rsidR="000754AA" w:rsidRPr="00945B60">
        <w:rPr>
          <w:lang w:val="ru-RU"/>
        </w:rPr>
        <w:t>17</w:t>
      </w:r>
      <w:r w:rsidR="00BF275A" w:rsidRPr="00945B60">
        <w:rPr>
          <w:lang w:val="ru-RU"/>
        </w:rPr>
        <w:t>–</w:t>
      </w:r>
      <w:r w:rsidR="000754AA" w:rsidRPr="00945B60">
        <w:rPr>
          <w:lang w:val="ru-RU"/>
        </w:rPr>
        <w:t>19</w:t>
      </w:r>
      <w:r w:rsidR="003C421C" w:rsidRPr="00945B60">
        <w:rPr>
          <w:lang w:val="ru-RU"/>
        </w:rPr>
        <w:t xml:space="preserve"> </w:t>
      </w:r>
      <w:r>
        <w:rPr>
          <w:lang w:val="ru-RU"/>
        </w:rPr>
        <w:t>представлено несколько наиболее важных ОР, касающихся идентификации рисков.</w:t>
      </w:r>
    </w:p>
    <w:p w14:paraId="370FB110" w14:textId="6BF78C32" w:rsidR="007558BB" w:rsidRPr="008049B4" w:rsidRDefault="00945B60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8049B4">
        <w:rPr>
          <w:lang w:val="ru-RU"/>
        </w:rPr>
        <w:t xml:space="preserve">. </w:t>
      </w:r>
      <w:r>
        <w:rPr>
          <w:lang w:val="ru-RU"/>
        </w:rPr>
        <w:t>раздел</w:t>
      </w:r>
      <w:r w:rsidR="00913A43">
        <w:rPr>
          <w:lang w:val="en-GB"/>
        </w:rPr>
        <w:t> </w:t>
      </w:r>
      <w:r w:rsidR="006E239C" w:rsidRPr="008049B4">
        <w:rPr>
          <w:lang w:val="ru-RU"/>
        </w:rPr>
        <w:t>8</w:t>
      </w:r>
      <w:r w:rsidR="00024203" w:rsidRPr="008049B4">
        <w:rPr>
          <w:lang w:val="ru-RU"/>
        </w:rPr>
        <w:t>.</w:t>
      </w:r>
      <w:r w:rsidR="008D2846" w:rsidRPr="008049B4">
        <w:rPr>
          <w:lang w:val="ru-RU"/>
        </w:rPr>
        <w:t>5</w:t>
      </w:r>
      <w:r w:rsidRPr="008049B4">
        <w:rPr>
          <w:lang w:val="ru-RU"/>
        </w:rPr>
        <w:t xml:space="preserve"> </w:t>
      </w:r>
      <w:r>
        <w:rPr>
          <w:lang w:val="ru-RU"/>
        </w:rPr>
        <w:t>Текста</w:t>
      </w:r>
      <w:r w:rsidRPr="008049B4">
        <w:rPr>
          <w:lang w:val="ru-RU"/>
        </w:rPr>
        <w:t xml:space="preserve"> </w:t>
      </w:r>
      <w:r>
        <w:rPr>
          <w:lang w:val="ru-RU"/>
        </w:rPr>
        <w:t>участников</w:t>
      </w:r>
      <w:r w:rsidR="00E8311B" w:rsidRPr="008049B4">
        <w:rPr>
          <w:lang w:val="ru-RU"/>
        </w:rPr>
        <w:t>.</w:t>
      </w:r>
    </w:p>
    <w:p w14:paraId="70088B60" w14:textId="7C184910" w:rsidR="00442E1A" w:rsidRPr="00945B60" w:rsidRDefault="00BD48BB" w:rsidP="004936EF">
      <w:pPr>
        <w:pStyle w:val="DO"/>
        <w:rPr>
          <w:lang w:val="ru-RU"/>
        </w:rPr>
      </w:pPr>
      <w:r>
        <w:rPr>
          <w:lang w:val="en-US"/>
        </w:rPr>
        <w:t>O</w:t>
      </w:r>
      <w:r w:rsidR="00945B60">
        <w:rPr>
          <w:lang w:val="ru-RU"/>
        </w:rPr>
        <w:t>Р</w:t>
      </w:r>
      <w:r>
        <w:rPr>
          <w:lang w:val="en-US"/>
        </w:rPr>
        <w:t> </w:t>
      </w:r>
      <w:r w:rsidR="00442E1A" w:rsidRPr="00945B60">
        <w:rPr>
          <w:lang w:val="ru-RU"/>
        </w:rPr>
        <w:t>102</w:t>
      </w:r>
      <w:r w:rsidR="00442E1A" w:rsidRPr="00945B60">
        <w:rPr>
          <w:lang w:val="ru-RU"/>
        </w:rPr>
        <w:tab/>
      </w:r>
      <w:r w:rsidR="00945B60">
        <w:rPr>
          <w:lang w:val="ru-RU"/>
        </w:rPr>
        <w:t>Все стороны призываются проявлять особую осторожность с тем, чтобы деятельность по повышению осведомлённости не приводила к следующим результатам</w:t>
      </w:r>
      <w:r w:rsidR="000948A1" w:rsidRPr="00945B60">
        <w:rPr>
          <w:lang w:val="ru-RU"/>
        </w:rPr>
        <w:t>:</w:t>
      </w:r>
    </w:p>
    <w:p w14:paraId="12D7D68B" w14:textId="77777777" w:rsidR="00442E1A" w:rsidRPr="008049B4" w:rsidRDefault="00442E1A" w:rsidP="004936EF">
      <w:pPr>
        <w:pStyle w:val="DO"/>
        <w:rPr>
          <w:lang w:val="ru-RU"/>
        </w:rPr>
      </w:pPr>
      <w:r w:rsidRPr="008049B4">
        <w:rPr>
          <w:lang w:val="ru-RU"/>
        </w:rPr>
        <w:t>…</w:t>
      </w:r>
    </w:p>
    <w:p w14:paraId="7D4E3EED" w14:textId="2DF9C4AA" w:rsidR="00442E1A" w:rsidRPr="005E6244" w:rsidRDefault="00442E1A" w:rsidP="004936EF">
      <w:pPr>
        <w:pStyle w:val="DOa"/>
        <w:rPr>
          <w:lang w:val="ru-RU"/>
        </w:rPr>
      </w:pPr>
      <w:r w:rsidRPr="005E6244">
        <w:rPr>
          <w:lang w:val="ru-RU"/>
        </w:rPr>
        <w:t>(</w:t>
      </w:r>
      <w:r w:rsidRPr="004936EF">
        <w:rPr>
          <w:lang w:val="en-US"/>
        </w:rPr>
        <w:t>e</w:t>
      </w:r>
      <w:r w:rsidRPr="005E6244">
        <w:rPr>
          <w:lang w:val="ru-RU"/>
        </w:rPr>
        <w:t xml:space="preserve">) </w:t>
      </w:r>
      <w:r w:rsidR="00945B60">
        <w:rPr>
          <w:lang w:val="ru-RU"/>
        </w:rPr>
        <w:t>появление</w:t>
      </w:r>
      <w:r w:rsidR="00945B60" w:rsidRPr="005E6244">
        <w:rPr>
          <w:lang w:val="ru-RU"/>
        </w:rPr>
        <w:t xml:space="preserve"> </w:t>
      </w:r>
      <w:r w:rsidR="00945B60">
        <w:rPr>
          <w:lang w:val="ru-RU"/>
        </w:rPr>
        <w:t>чрезмерной</w:t>
      </w:r>
      <w:r w:rsidR="00945B60" w:rsidRPr="005E6244">
        <w:rPr>
          <w:lang w:val="ru-RU"/>
        </w:rPr>
        <w:t xml:space="preserve"> </w:t>
      </w:r>
      <w:r w:rsidR="00945B60">
        <w:rPr>
          <w:lang w:val="ru-RU"/>
        </w:rPr>
        <w:t>коммерциализации</w:t>
      </w:r>
      <w:r w:rsidR="00945B60" w:rsidRPr="005E6244">
        <w:rPr>
          <w:lang w:val="ru-RU"/>
        </w:rPr>
        <w:t xml:space="preserve"> </w:t>
      </w:r>
      <w:r w:rsidR="00945B60">
        <w:rPr>
          <w:lang w:val="ru-RU"/>
        </w:rPr>
        <w:t>или</w:t>
      </w:r>
      <w:r w:rsidR="00945B60" w:rsidRPr="005E6244">
        <w:rPr>
          <w:lang w:val="ru-RU"/>
        </w:rPr>
        <w:t xml:space="preserve"> </w:t>
      </w:r>
      <w:r w:rsidR="00945B60">
        <w:rPr>
          <w:lang w:val="ru-RU"/>
        </w:rPr>
        <w:t>неустойчивого</w:t>
      </w:r>
      <w:r w:rsidR="00945B60" w:rsidRPr="005E6244">
        <w:rPr>
          <w:lang w:val="ru-RU"/>
        </w:rPr>
        <w:t xml:space="preserve"> </w:t>
      </w:r>
      <w:r w:rsidR="00945B60">
        <w:rPr>
          <w:lang w:val="ru-RU"/>
        </w:rPr>
        <w:t>туризма</w:t>
      </w:r>
      <w:r w:rsidR="005E6244">
        <w:rPr>
          <w:lang w:val="ru-RU"/>
        </w:rPr>
        <w:t>, к</w:t>
      </w:r>
      <w:r w:rsidR="00945B60">
        <w:rPr>
          <w:lang w:val="ru-RU"/>
        </w:rPr>
        <w:t>оторые могут быть опасными для соответствующего нематериал</w:t>
      </w:r>
      <w:r w:rsidR="005E6244">
        <w:rPr>
          <w:lang w:val="ru-RU"/>
        </w:rPr>
        <w:t>ь</w:t>
      </w:r>
      <w:r w:rsidR="00945B60">
        <w:rPr>
          <w:lang w:val="ru-RU"/>
        </w:rPr>
        <w:t>ного культурного наследия</w:t>
      </w:r>
      <w:r w:rsidRPr="005E6244">
        <w:rPr>
          <w:lang w:val="ru-RU"/>
        </w:rPr>
        <w:t>.</w:t>
      </w:r>
    </w:p>
    <w:p w14:paraId="0CE70752" w14:textId="377C1993" w:rsidR="00442E1A" w:rsidRDefault="006E4B6A" w:rsidP="004936EF">
      <w:pPr>
        <w:pStyle w:val="Heading6"/>
      </w:pPr>
      <w:r>
        <w:rPr>
          <w:lang w:val="ru-RU"/>
        </w:rPr>
        <w:t>слайд</w:t>
      </w:r>
      <w:r w:rsidR="007558BB" w:rsidRPr="00141792">
        <w:t xml:space="preserve"> </w:t>
      </w:r>
      <w:r w:rsidR="00173E8A" w:rsidRPr="00141792">
        <w:t>18</w:t>
      </w:r>
      <w:r w:rsidR="00442E1A" w:rsidRPr="00141792">
        <w:t>.</w:t>
      </w:r>
    </w:p>
    <w:p w14:paraId="16109F0C" w14:textId="0118F8D3" w:rsidR="007558BB" w:rsidRPr="008049B4" w:rsidRDefault="00D70370" w:rsidP="004936EF">
      <w:pPr>
        <w:pStyle w:val="diapo2"/>
        <w:rPr>
          <w:lang w:val="ru-RU"/>
        </w:rPr>
      </w:pPr>
      <w:r>
        <w:rPr>
          <w:lang w:val="ru-RU"/>
        </w:rPr>
        <w:t>Внимание</w:t>
      </w:r>
      <w:r w:rsidR="004C6472" w:rsidRPr="008049B4">
        <w:rPr>
          <w:lang w:val="ru-RU"/>
        </w:rPr>
        <w:t xml:space="preserve"> (2)</w:t>
      </w:r>
    </w:p>
    <w:p w14:paraId="16B24310" w14:textId="00623A8D" w:rsidR="00A34343" w:rsidRPr="008049B4" w:rsidRDefault="00D70370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8049B4">
        <w:rPr>
          <w:lang w:val="ru-RU"/>
        </w:rPr>
        <w:t xml:space="preserve">. </w:t>
      </w:r>
      <w:r>
        <w:rPr>
          <w:lang w:val="ru-RU"/>
        </w:rPr>
        <w:t>раздел</w:t>
      </w:r>
      <w:r w:rsidR="00913A43">
        <w:rPr>
          <w:lang w:val="en-GB"/>
        </w:rPr>
        <w:t> </w:t>
      </w:r>
      <w:r w:rsidR="006E239C" w:rsidRPr="008049B4">
        <w:rPr>
          <w:lang w:val="ru-RU"/>
        </w:rPr>
        <w:t>8</w:t>
      </w:r>
      <w:r w:rsidR="008D2846" w:rsidRPr="008049B4">
        <w:rPr>
          <w:lang w:val="ru-RU"/>
        </w:rPr>
        <w:t>.5</w:t>
      </w:r>
      <w:r w:rsidRPr="008049B4">
        <w:rPr>
          <w:lang w:val="ru-RU"/>
        </w:rPr>
        <w:t xml:space="preserve"> </w:t>
      </w:r>
      <w:r>
        <w:rPr>
          <w:lang w:val="ru-RU"/>
        </w:rPr>
        <w:t>Текста</w:t>
      </w:r>
      <w:r w:rsidRPr="008049B4">
        <w:rPr>
          <w:lang w:val="ru-RU"/>
        </w:rPr>
        <w:t xml:space="preserve"> </w:t>
      </w:r>
      <w:r>
        <w:rPr>
          <w:lang w:val="ru-RU"/>
        </w:rPr>
        <w:t>участников</w:t>
      </w:r>
      <w:r w:rsidR="000A5092" w:rsidRPr="008049B4">
        <w:rPr>
          <w:lang w:val="ru-RU"/>
        </w:rPr>
        <w:t>.</w:t>
      </w:r>
    </w:p>
    <w:p w14:paraId="4FC37D07" w14:textId="48897FEB" w:rsidR="00442E1A" w:rsidRPr="00D70370" w:rsidRDefault="00BD48BB" w:rsidP="004936EF">
      <w:pPr>
        <w:pStyle w:val="DO"/>
        <w:rPr>
          <w:lang w:val="ru-RU"/>
        </w:rPr>
      </w:pPr>
      <w:r>
        <w:rPr>
          <w:lang w:val="en-US"/>
        </w:rPr>
        <w:t>O</w:t>
      </w:r>
      <w:r w:rsidR="00D70370">
        <w:rPr>
          <w:lang w:val="ru-RU"/>
        </w:rPr>
        <w:t>Р</w:t>
      </w:r>
      <w:r>
        <w:rPr>
          <w:lang w:val="en-US"/>
        </w:rPr>
        <w:t> </w:t>
      </w:r>
      <w:r w:rsidR="00442E1A" w:rsidRPr="00D70370">
        <w:rPr>
          <w:lang w:val="ru-RU"/>
        </w:rPr>
        <w:t>116</w:t>
      </w:r>
      <w:r w:rsidR="00442E1A" w:rsidRPr="00D70370">
        <w:rPr>
          <w:lang w:val="ru-RU"/>
        </w:rPr>
        <w:tab/>
      </w:r>
      <w:r w:rsidR="00D70370">
        <w:rPr>
          <w:lang w:val="ru-RU"/>
        </w:rPr>
        <w:t>Коммерческая</w:t>
      </w:r>
      <w:r w:rsidR="00D70370" w:rsidRPr="00D70370">
        <w:rPr>
          <w:lang w:val="ru-RU"/>
        </w:rPr>
        <w:t xml:space="preserve"> </w:t>
      </w:r>
      <w:r w:rsidR="00D70370">
        <w:rPr>
          <w:lang w:val="ru-RU"/>
        </w:rPr>
        <w:t>деятельность</w:t>
      </w:r>
      <w:r w:rsidR="00D70370" w:rsidRPr="00D70370">
        <w:rPr>
          <w:lang w:val="ru-RU"/>
        </w:rPr>
        <w:t xml:space="preserve"> … </w:t>
      </w:r>
      <w:r w:rsidR="00D70370">
        <w:rPr>
          <w:lang w:val="ru-RU"/>
        </w:rPr>
        <w:t>и</w:t>
      </w:r>
      <w:r w:rsidR="00442E1A" w:rsidRPr="00D70370">
        <w:rPr>
          <w:lang w:val="ru-RU"/>
        </w:rPr>
        <w:t xml:space="preserve"> </w:t>
      </w:r>
      <w:r w:rsidR="00D70370">
        <w:rPr>
          <w:lang w:val="ru-RU"/>
        </w:rPr>
        <w:t>торговля не должны</w:t>
      </w:r>
      <w:r w:rsidR="00442E1A" w:rsidRPr="00D70370">
        <w:rPr>
          <w:lang w:val="ru-RU"/>
        </w:rPr>
        <w:t xml:space="preserve"> … </w:t>
      </w:r>
      <w:r w:rsidR="00D70370">
        <w:rPr>
          <w:lang w:val="ru-RU"/>
        </w:rPr>
        <w:t>угрожать жизнеспособности нематериального культурного наследия</w:t>
      </w:r>
      <w:r w:rsidR="00442E1A" w:rsidRPr="00D70370">
        <w:rPr>
          <w:lang w:val="ru-RU"/>
        </w:rPr>
        <w:t xml:space="preserve"> …</w:t>
      </w:r>
    </w:p>
    <w:p w14:paraId="661FC5D7" w14:textId="71EC22DE" w:rsidR="00442E1A" w:rsidRDefault="006F0B6C" w:rsidP="004936EF">
      <w:pPr>
        <w:pStyle w:val="Heading6"/>
      </w:pPr>
      <w:r>
        <w:rPr>
          <w:lang w:val="ru-RU"/>
        </w:rPr>
        <w:lastRenderedPageBreak/>
        <w:t>слайд</w:t>
      </w:r>
      <w:r w:rsidR="004764C4" w:rsidRPr="00141792">
        <w:t xml:space="preserve"> </w:t>
      </w:r>
      <w:r w:rsidR="00173E8A" w:rsidRPr="00141792">
        <w:t>19</w:t>
      </w:r>
      <w:r w:rsidR="00442E1A" w:rsidRPr="00141792">
        <w:t>.</w:t>
      </w:r>
    </w:p>
    <w:p w14:paraId="6BF5AF9B" w14:textId="6861D257" w:rsidR="007E17AD" w:rsidRPr="008049B4" w:rsidRDefault="00D70370" w:rsidP="004936EF">
      <w:pPr>
        <w:pStyle w:val="diapo2"/>
        <w:rPr>
          <w:lang w:val="ru-RU"/>
        </w:rPr>
      </w:pPr>
      <w:r>
        <w:rPr>
          <w:lang w:val="ru-RU"/>
        </w:rPr>
        <w:t>Внимание</w:t>
      </w:r>
      <w:r w:rsidR="004C6472" w:rsidRPr="008049B4">
        <w:rPr>
          <w:lang w:val="ru-RU"/>
        </w:rPr>
        <w:t xml:space="preserve"> (3)</w:t>
      </w:r>
    </w:p>
    <w:p w14:paraId="4B5EB9BB" w14:textId="44805902" w:rsidR="00A34343" w:rsidRPr="008049B4" w:rsidRDefault="00D70370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8049B4">
        <w:rPr>
          <w:lang w:val="ru-RU"/>
        </w:rPr>
        <w:t xml:space="preserve">. </w:t>
      </w:r>
      <w:r>
        <w:rPr>
          <w:lang w:val="ru-RU"/>
        </w:rPr>
        <w:t>раздел</w:t>
      </w:r>
      <w:r w:rsidR="00913A43">
        <w:rPr>
          <w:lang w:val="en-GB"/>
        </w:rPr>
        <w:t> </w:t>
      </w:r>
      <w:r w:rsidR="006E239C" w:rsidRPr="008049B4">
        <w:rPr>
          <w:lang w:val="ru-RU"/>
        </w:rPr>
        <w:t>8</w:t>
      </w:r>
      <w:r w:rsidR="008D2846" w:rsidRPr="008049B4">
        <w:rPr>
          <w:lang w:val="ru-RU"/>
        </w:rPr>
        <w:t>.5</w:t>
      </w:r>
      <w:r w:rsidRPr="008049B4">
        <w:rPr>
          <w:lang w:val="ru-RU"/>
        </w:rPr>
        <w:t xml:space="preserve"> </w:t>
      </w:r>
      <w:r>
        <w:rPr>
          <w:lang w:val="ru-RU"/>
        </w:rPr>
        <w:t>Текста</w:t>
      </w:r>
      <w:r w:rsidRPr="008049B4">
        <w:rPr>
          <w:lang w:val="ru-RU"/>
        </w:rPr>
        <w:t xml:space="preserve"> </w:t>
      </w:r>
      <w:r>
        <w:rPr>
          <w:lang w:val="ru-RU"/>
        </w:rPr>
        <w:t>участников</w:t>
      </w:r>
      <w:r w:rsidR="00523AED" w:rsidRPr="008049B4">
        <w:rPr>
          <w:lang w:val="ru-RU"/>
        </w:rPr>
        <w:t>.</w:t>
      </w:r>
    </w:p>
    <w:p w14:paraId="0C080E7B" w14:textId="50CBDEE3" w:rsidR="00442E1A" w:rsidRPr="00D70370" w:rsidRDefault="00BD48BB" w:rsidP="004936EF">
      <w:pPr>
        <w:pStyle w:val="DO"/>
        <w:rPr>
          <w:lang w:val="ru-RU"/>
        </w:rPr>
      </w:pPr>
      <w:r>
        <w:rPr>
          <w:lang w:val="en-US"/>
        </w:rPr>
        <w:t>O</w:t>
      </w:r>
      <w:r w:rsidR="00D70370">
        <w:rPr>
          <w:lang w:val="ru-RU"/>
        </w:rPr>
        <w:t>Р</w:t>
      </w:r>
      <w:r>
        <w:rPr>
          <w:lang w:val="en-US"/>
        </w:rPr>
        <w:t> </w:t>
      </w:r>
      <w:r w:rsidR="00442E1A" w:rsidRPr="00D70370">
        <w:rPr>
          <w:lang w:val="ru-RU"/>
        </w:rPr>
        <w:t>117</w:t>
      </w:r>
      <w:r w:rsidR="00442E1A" w:rsidRPr="00D70370">
        <w:rPr>
          <w:lang w:val="ru-RU"/>
        </w:rPr>
        <w:tab/>
      </w:r>
      <w:r w:rsidR="00D70370">
        <w:rPr>
          <w:lang w:val="ru-RU"/>
        </w:rPr>
        <w:t>Особое внимание следует уделять тому, чтобы избегать коммерческих хищений, управлять туризмом на устойчивой основе, находить надлежащую сбалансированность между интересами коммерческой стороны, государственной администрации и практическими выразителями культуры, а также обеспечивать такое положение, при котором коммерческое использование не ведёт к искажению смысла и цели нематериального культурного наследия для соответствующего сообщества</w:t>
      </w:r>
      <w:r w:rsidR="00442E1A" w:rsidRPr="00D70370">
        <w:rPr>
          <w:lang w:val="ru-RU"/>
        </w:rPr>
        <w:t>.</w:t>
      </w:r>
    </w:p>
    <w:p w14:paraId="1242435B" w14:textId="652CED06" w:rsidR="00442E1A" w:rsidRDefault="006E4B6A" w:rsidP="004936EF">
      <w:pPr>
        <w:pStyle w:val="Heading6"/>
      </w:pPr>
      <w:r>
        <w:rPr>
          <w:lang w:val="ru-RU"/>
        </w:rPr>
        <w:t>слайд</w:t>
      </w:r>
      <w:r w:rsidR="00462CAC" w:rsidRPr="00141792">
        <w:t xml:space="preserve"> </w:t>
      </w:r>
      <w:r w:rsidR="00F03D1B" w:rsidRPr="00141792">
        <w:t>2</w:t>
      </w:r>
      <w:r w:rsidR="00173E8A" w:rsidRPr="00141792">
        <w:t>0</w:t>
      </w:r>
      <w:r w:rsidR="00442E1A" w:rsidRPr="00141792">
        <w:t>.</w:t>
      </w:r>
    </w:p>
    <w:p w14:paraId="131EA42C" w14:textId="573BDC75" w:rsidR="00462CAC" w:rsidRPr="00CC6545" w:rsidRDefault="006F0B6C" w:rsidP="004936EF">
      <w:pPr>
        <w:pStyle w:val="diapo2"/>
        <w:rPr>
          <w:lang w:val="ru-RU"/>
        </w:rPr>
      </w:pPr>
      <w:r>
        <w:rPr>
          <w:lang w:val="ru-RU"/>
        </w:rPr>
        <w:t>Минимизация</w:t>
      </w:r>
      <w:r w:rsidRPr="00CC6545">
        <w:rPr>
          <w:lang w:val="ru-RU"/>
        </w:rPr>
        <w:t xml:space="preserve"> </w:t>
      </w:r>
      <w:r>
        <w:rPr>
          <w:lang w:val="ru-RU"/>
        </w:rPr>
        <w:t>рисков</w:t>
      </w:r>
      <w:r w:rsidRPr="00CC6545">
        <w:rPr>
          <w:lang w:val="ru-RU"/>
        </w:rPr>
        <w:t xml:space="preserve"> </w:t>
      </w:r>
      <w:r>
        <w:rPr>
          <w:lang w:val="ru-RU"/>
        </w:rPr>
        <w:t>благодаря</w:t>
      </w:r>
      <w:r w:rsidR="0016168F" w:rsidRPr="00CC6545">
        <w:rPr>
          <w:lang w:val="ru-RU"/>
        </w:rPr>
        <w:t>…</w:t>
      </w:r>
    </w:p>
    <w:p w14:paraId="198CE29C" w14:textId="3BD31716" w:rsidR="00A34343" w:rsidRPr="003D34C9" w:rsidRDefault="00CC6545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913A43">
        <w:rPr>
          <w:lang w:val="en-GB"/>
        </w:rPr>
        <w:t> </w:t>
      </w:r>
      <w:r w:rsidR="006E239C" w:rsidRPr="00CC6545">
        <w:rPr>
          <w:lang w:val="ru-RU"/>
        </w:rPr>
        <w:t>8</w:t>
      </w:r>
      <w:r w:rsidR="00C24111" w:rsidRPr="00CC6545">
        <w:rPr>
          <w:lang w:val="ru-RU"/>
        </w:rPr>
        <w:t xml:space="preserve">.6 </w:t>
      </w:r>
      <w:r>
        <w:rPr>
          <w:lang w:val="ru-RU"/>
        </w:rPr>
        <w:t xml:space="preserve">Текста участников намечены некоторые возможные способы минимизации рисков в контексте устойчивого развития и получения прибыли. </w:t>
      </w:r>
      <w:r w:rsidR="003D34C9">
        <w:rPr>
          <w:lang w:val="ru-RU"/>
        </w:rPr>
        <w:t>Кратко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в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нём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представлены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возможности</w:t>
      </w:r>
      <w:r w:rsidR="003D34C9" w:rsidRPr="003D34C9">
        <w:rPr>
          <w:lang w:val="ru-RU"/>
        </w:rPr>
        <w:t xml:space="preserve"> </w:t>
      </w:r>
      <w:proofErr w:type="gramStart"/>
      <w:r w:rsidR="003D34C9">
        <w:rPr>
          <w:lang w:val="ru-RU"/>
        </w:rPr>
        <w:t>использования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систем охраны прав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интеллектуальной</w:t>
      </w:r>
      <w:r w:rsidR="003D34C9" w:rsidRPr="003D34C9">
        <w:rPr>
          <w:lang w:val="ru-RU"/>
        </w:rPr>
        <w:t xml:space="preserve"> </w:t>
      </w:r>
      <w:r w:rsidR="003D34C9">
        <w:rPr>
          <w:lang w:val="ru-RU"/>
        </w:rPr>
        <w:t>собственности</w:t>
      </w:r>
      <w:proofErr w:type="gramEnd"/>
      <w:r w:rsidR="003D34C9">
        <w:rPr>
          <w:lang w:val="ru-RU"/>
        </w:rPr>
        <w:t xml:space="preserve"> для защиты прав сообществ на своё НКН.</w:t>
      </w:r>
    </w:p>
    <w:p w14:paraId="4CDE3E1B" w14:textId="21DF7F09" w:rsidR="00AB1708" w:rsidRPr="006E4B6A" w:rsidRDefault="006E4B6A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6E4B6A">
        <w:rPr>
          <w:lang w:val="ru-RU"/>
        </w:rPr>
        <w:t xml:space="preserve">. </w:t>
      </w:r>
      <w:r>
        <w:rPr>
          <w:lang w:val="ru-RU"/>
        </w:rPr>
        <w:t>раздел</w:t>
      </w:r>
      <w:r w:rsidRPr="006E4B6A">
        <w:rPr>
          <w:lang w:val="en-US"/>
        </w:rPr>
        <w:t> </w:t>
      </w:r>
      <w:r w:rsidRPr="006E4B6A">
        <w:rPr>
          <w:lang w:val="ru-RU"/>
        </w:rPr>
        <w:t xml:space="preserve">3 </w:t>
      </w:r>
      <w:r>
        <w:rPr>
          <w:lang w:val="ru-RU"/>
        </w:rPr>
        <w:t>Текста</w:t>
      </w:r>
      <w:r w:rsidRPr="006E4B6A">
        <w:rPr>
          <w:lang w:val="ru-RU"/>
        </w:rPr>
        <w:t xml:space="preserve"> </w:t>
      </w:r>
      <w:r>
        <w:rPr>
          <w:lang w:val="ru-RU"/>
        </w:rPr>
        <w:t>участников:</w:t>
      </w:r>
      <w:r w:rsidR="00AB1708" w:rsidRPr="006E4B6A">
        <w:rPr>
          <w:lang w:val="ru-RU"/>
        </w:rPr>
        <w:t xml:space="preserve"> </w:t>
      </w:r>
      <w:r>
        <w:rPr>
          <w:lang w:val="ru-RU"/>
        </w:rPr>
        <w:t>«Интеллектуальная собственность»</w:t>
      </w:r>
      <w:r w:rsidR="00AB1708" w:rsidRPr="006E4B6A">
        <w:rPr>
          <w:lang w:val="ru-RU"/>
        </w:rPr>
        <w:t>.</w:t>
      </w:r>
    </w:p>
    <w:p w14:paraId="05017DEF" w14:textId="093A18E4" w:rsidR="00442E1A" w:rsidRPr="00330604" w:rsidRDefault="00BD48BB" w:rsidP="004936EF">
      <w:pPr>
        <w:pStyle w:val="DO"/>
        <w:rPr>
          <w:lang w:val="ru-RU"/>
        </w:rPr>
      </w:pPr>
      <w:r>
        <w:rPr>
          <w:lang w:val="en-US"/>
        </w:rPr>
        <w:t>O</w:t>
      </w:r>
      <w:r w:rsidR="006E4B6A">
        <w:rPr>
          <w:lang w:val="ru-RU"/>
        </w:rPr>
        <w:t>Р</w:t>
      </w:r>
      <w:r>
        <w:rPr>
          <w:lang w:val="en-US"/>
        </w:rPr>
        <w:t> </w:t>
      </w:r>
      <w:r w:rsidR="00442E1A" w:rsidRPr="006E4B6A">
        <w:rPr>
          <w:lang w:val="ru-RU"/>
        </w:rPr>
        <w:t>104</w:t>
      </w:r>
      <w:r w:rsidR="00442E1A" w:rsidRPr="006E4B6A">
        <w:rPr>
          <w:lang w:val="ru-RU"/>
        </w:rPr>
        <w:tab/>
      </w:r>
      <w:r w:rsidR="006E4B6A">
        <w:rPr>
          <w:lang w:val="ru-RU"/>
        </w:rPr>
        <w:t xml:space="preserve">Государства-участники, в частности посредством применения прав интеллектуальной собственности, прав на частную </w:t>
      </w:r>
      <w:r w:rsidR="00330604">
        <w:rPr>
          <w:lang w:val="ru-RU"/>
        </w:rPr>
        <w:t>жизнь и других соответствующих форм правовой защиты, стремятся к тому, чтобы при повышении осведомлённости общественности в области нематериального культурного наследия или при проведении коммерческой деятельности должным образом обеспечивалась защита прав сообществ, групп и отдельных лиц, которые являются создателями и носителями этого наследия и обеспечивают его передачу.</w:t>
      </w:r>
    </w:p>
    <w:p w14:paraId="2548F16C" w14:textId="37465939" w:rsidR="00442E1A" w:rsidRPr="00FB77A0" w:rsidRDefault="00BD48BB" w:rsidP="004936EF">
      <w:pPr>
        <w:pStyle w:val="DO"/>
        <w:rPr>
          <w:lang w:val="ru-RU"/>
        </w:rPr>
      </w:pPr>
      <w:proofErr w:type="gramStart"/>
      <w:r>
        <w:rPr>
          <w:lang w:val="en-US"/>
        </w:rPr>
        <w:t>O</w:t>
      </w:r>
      <w:r w:rsidR="00DF1B38">
        <w:rPr>
          <w:lang w:val="ru-RU"/>
        </w:rPr>
        <w:t>Р</w:t>
      </w:r>
      <w:r>
        <w:rPr>
          <w:lang w:val="en-US"/>
        </w:rPr>
        <w:t> </w:t>
      </w:r>
      <w:r w:rsidR="00442E1A" w:rsidRPr="00330604">
        <w:rPr>
          <w:lang w:val="ru-RU"/>
        </w:rPr>
        <w:t>116</w:t>
      </w:r>
      <w:r w:rsidR="00442E1A" w:rsidRPr="00330604">
        <w:rPr>
          <w:lang w:val="ru-RU"/>
        </w:rPr>
        <w:tab/>
      </w:r>
      <w:r w:rsidR="00330604">
        <w:rPr>
          <w:lang w:val="ru-RU"/>
        </w:rPr>
        <w:t>Коммерческая</w:t>
      </w:r>
      <w:r w:rsidR="00330604" w:rsidRPr="00330604">
        <w:rPr>
          <w:lang w:val="ru-RU"/>
        </w:rPr>
        <w:t xml:space="preserve"> </w:t>
      </w:r>
      <w:r w:rsidR="00330604">
        <w:rPr>
          <w:lang w:val="ru-RU"/>
        </w:rPr>
        <w:t>деятельность</w:t>
      </w:r>
      <w:r w:rsidR="00442E1A" w:rsidRPr="00330604">
        <w:rPr>
          <w:lang w:val="ru-RU"/>
        </w:rPr>
        <w:t xml:space="preserve"> … </w:t>
      </w:r>
      <w:r w:rsidR="00330604">
        <w:rPr>
          <w:lang w:val="ru-RU"/>
        </w:rPr>
        <w:t>и</w:t>
      </w:r>
      <w:r w:rsidR="00330604" w:rsidRPr="00330604">
        <w:rPr>
          <w:lang w:val="ru-RU"/>
        </w:rPr>
        <w:t xml:space="preserve"> </w:t>
      </w:r>
      <w:r w:rsidR="00330604">
        <w:rPr>
          <w:lang w:val="ru-RU"/>
        </w:rPr>
        <w:t>торговля</w:t>
      </w:r>
      <w:r w:rsidR="00330604" w:rsidRPr="00330604">
        <w:rPr>
          <w:lang w:val="ru-RU"/>
        </w:rPr>
        <w:t xml:space="preserve"> …</w:t>
      </w:r>
      <w:r w:rsidR="00330604">
        <w:rPr>
          <w:lang w:val="ru-RU"/>
        </w:rPr>
        <w:t xml:space="preserve"> не должны однако угрожать жизнеспособности нематериального культурного наследия, и необходимо принимать все надлежащие меры для обеспечения того, чтобы их главными бенефициарами были соответствующие </w:t>
      </w:r>
      <w:r w:rsidR="00FB77A0">
        <w:rPr>
          <w:lang w:val="ru-RU"/>
        </w:rPr>
        <w:t>сообщества.</w:t>
      </w:r>
      <w:proofErr w:type="gramEnd"/>
      <w:r w:rsidR="00FB77A0">
        <w:rPr>
          <w:lang w:val="ru-RU"/>
        </w:rPr>
        <w:t xml:space="preserve"> Особое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внимание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следует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уделять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тому</w:t>
      </w:r>
      <w:r w:rsidR="00FB77A0" w:rsidRPr="00FB77A0">
        <w:rPr>
          <w:lang w:val="ru-RU"/>
        </w:rPr>
        <w:t xml:space="preserve">, </w:t>
      </w:r>
      <w:r w:rsidR="00FB77A0">
        <w:rPr>
          <w:lang w:val="ru-RU"/>
        </w:rPr>
        <w:t>как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эта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деятельность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может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сказаться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на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характере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и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жизнеспособности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нематериального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культурного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наследия</w:t>
      </w:r>
      <w:r w:rsidR="00FB77A0" w:rsidRPr="00FB77A0">
        <w:rPr>
          <w:lang w:val="ru-RU"/>
        </w:rPr>
        <w:t xml:space="preserve">, </w:t>
      </w:r>
      <w:r w:rsidR="00FB77A0">
        <w:rPr>
          <w:lang w:val="ru-RU"/>
        </w:rPr>
        <w:t>в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частности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нематериального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культурного</w:t>
      </w:r>
      <w:r w:rsidR="00FB77A0" w:rsidRPr="00FB77A0">
        <w:rPr>
          <w:lang w:val="ru-RU"/>
        </w:rPr>
        <w:t xml:space="preserve"> </w:t>
      </w:r>
      <w:r w:rsidR="00FB77A0">
        <w:rPr>
          <w:lang w:val="ru-RU"/>
        </w:rPr>
        <w:t>наследия</w:t>
      </w:r>
      <w:r w:rsidR="00FB77A0" w:rsidRPr="00FB77A0">
        <w:rPr>
          <w:lang w:val="ru-RU"/>
        </w:rPr>
        <w:t xml:space="preserve">, </w:t>
      </w:r>
      <w:r w:rsidR="00FB77A0">
        <w:rPr>
          <w:lang w:val="ru-RU"/>
        </w:rPr>
        <w:t>проявляющегося в области обрядов, обычаев или знаний, относящихся к природе и вселенной.</w:t>
      </w:r>
    </w:p>
    <w:p w14:paraId="62916246" w14:textId="20E4E46F" w:rsidR="00140590" w:rsidRPr="00604635" w:rsidRDefault="00604635" w:rsidP="00D87144">
      <w:pPr>
        <w:pStyle w:val="Soustitre"/>
        <w:rPr>
          <w:lang w:val="ru-RU"/>
        </w:rPr>
      </w:pPr>
      <w:bookmarkStart w:id="14" w:name="_Toc238982248"/>
      <w:r>
        <w:rPr>
          <w:lang w:val="ru-RU"/>
        </w:rPr>
        <w:t>Пример того, как экономические выгоды от практики элемента НКН могут равномерно распределяться и способствовать поддержке соответствующих сообществ или групп</w:t>
      </w:r>
      <w:bookmarkEnd w:id="14"/>
    </w:p>
    <w:p w14:paraId="7E73F922" w14:textId="4233AF42" w:rsidR="00140590" w:rsidRPr="00AB30E4" w:rsidRDefault="00B45C32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ED4953">
        <w:rPr>
          <w:lang w:val="ru-RU"/>
        </w:rPr>
        <w:t xml:space="preserve"> 1997</w:t>
      </w:r>
      <w:r w:rsidRPr="00B45C32">
        <w:rPr>
          <w:lang w:val="en-US"/>
        </w:rPr>
        <w:t> </w:t>
      </w:r>
      <w:r>
        <w:rPr>
          <w:lang w:val="ru-RU"/>
        </w:rPr>
        <w:t>г</w:t>
      </w:r>
      <w:r w:rsidRPr="00ED4953">
        <w:rPr>
          <w:lang w:val="ru-RU"/>
        </w:rPr>
        <w:t xml:space="preserve">. </w:t>
      </w:r>
      <w:r>
        <w:rPr>
          <w:lang w:val="ru-RU"/>
        </w:rPr>
        <w:t>в</w:t>
      </w:r>
      <w:r w:rsidRPr="00ED4953">
        <w:rPr>
          <w:lang w:val="ru-RU"/>
        </w:rPr>
        <w:t xml:space="preserve"> </w:t>
      </w:r>
      <w:r>
        <w:rPr>
          <w:lang w:val="ru-RU"/>
        </w:rPr>
        <w:t>Индии</w:t>
      </w:r>
      <w:r w:rsidRPr="00ED4953">
        <w:rPr>
          <w:lang w:val="ru-RU"/>
        </w:rPr>
        <w:t xml:space="preserve"> </w:t>
      </w:r>
      <w:r w:rsidR="00ED4953">
        <w:rPr>
          <w:lang w:val="ru-RU"/>
        </w:rPr>
        <w:t>от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лица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народа</w:t>
      </w:r>
      <w:r w:rsidR="00ED4953" w:rsidRPr="00ED4953">
        <w:rPr>
          <w:lang w:val="ru-RU"/>
        </w:rPr>
        <w:t xml:space="preserve"> </w:t>
      </w:r>
      <w:proofErr w:type="spellStart"/>
      <w:r w:rsidR="00ED4953">
        <w:rPr>
          <w:lang w:val="ru-RU"/>
        </w:rPr>
        <w:t>кани</w:t>
      </w:r>
      <w:proofErr w:type="spellEnd"/>
      <w:r w:rsidR="00ED4953" w:rsidRPr="00ED4953">
        <w:rPr>
          <w:lang w:val="ru-RU"/>
        </w:rPr>
        <w:t xml:space="preserve"> </w:t>
      </w:r>
      <w:r>
        <w:rPr>
          <w:lang w:val="ru-RU"/>
        </w:rPr>
        <w:t>был</w:t>
      </w:r>
      <w:r w:rsidRPr="00ED4953">
        <w:rPr>
          <w:lang w:val="ru-RU"/>
        </w:rPr>
        <w:t xml:space="preserve"> </w:t>
      </w:r>
      <w:r>
        <w:rPr>
          <w:lang w:val="ru-RU"/>
        </w:rPr>
        <w:t>учреждён</w:t>
      </w:r>
      <w:r w:rsidRPr="00ED4953">
        <w:rPr>
          <w:lang w:val="ru-RU"/>
        </w:rPr>
        <w:t xml:space="preserve"> </w:t>
      </w:r>
      <w:r>
        <w:rPr>
          <w:lang w:val="ru-RU"/>
        </w:rPr>
        <w:t>трест</w:t>
      </w:r>
      <w:r w:rsidRPr="00ED4953">
        <w:rPr>
          <w:lang w:val="ru-RU"/>
        </w:rPr>
        <w:t xml:space="preserve"> </w:t>
      </w:r>
      <w:r>
        <w:rPr>
          <w:lang w:val="ru-RU"/>
        </w:rPr>
        <w:t>по</w:t>
      </w:r>
      <w:r w:rsidRPr="00ED4953">
        <w:rPr>
          <w:lang w:val="ru-RU"/>
        </w:rPr>
        <w:t xml:space="preserve"> </w:t>
      </w:r>
      <w:r>
        <w:rPr>
          <w:lang w:val="ru-RU"/>
        </w:rPr>
        <w:t>распределению</w:t>
      </w:r>
      <w:r w:rsidRPr="00ED4953">
        <w:rPr>
          <w:lang w:val="ru-RU"/>
        </w:rPr>
        <w:t xml:space="preserve"> </w:t>
      </w:r>
      <w:r w:rsidR="00ED4953">
        <w:rPr>
          <w:lang w:val="ru-RU"/>
        </w:rPr>
        <w:t>среди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местного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сообщества</w:t>
      </w:r>
      <w:r w:rsidR="00ED4953" w:rsidRPr="00ED4953">
        <w:rPr>
          <w:lang w:val="ru-RU"/>
        </w:rPr>
        <w:t xml:space="preserve"> </w:t>
      </w:r>
      <w:r>
        <w:rPr>
          <w:lang w:val="ru-RU"/>
        </w:rPr>
        <w:t>прибыли</w:t>
      </w:r>
      <w:r w:rsidRPr="00ED4953">
        <w:rPr>
          <w:lang w:val="ru-RU"/>
        </w:rPr>
        <w:t xml:space="preserve"> </w:t>
      </w:r>
      <w:r w:rsidR="00ED4953">
        <w:rPr>
          <w:lang w:val="ru-RU"/>
        </w:rPr>
        <w:t>от выращивания и коммерческого использования в фармацевтике местного растения. Институт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по</w:t>
      </w:r>
      <w:r w:rsidR="00ED4953" w:rsidRPr="00ED4953">
        <w:rPr>
          <w:lang w:val="ru-RU"/>
        </w:rPr>
        <w:t xml:space="preserve"> </w:t>
      </w:r>
      <w:proofErr w:type="spellStart"/>
      <w:r w:rsidR="00ED4953">
        <w:rPr>
          <w:lang w:val="ru-RU"/>
        </w:rPr>
        <w:t>биопроспектингу</w:t>
      </w:r>
      <w:proofErr w:type="spellEnd"/>
      <w:r w:rsidR="00ED4953" w:rsidRPr="00ED4953">
        <w:rPr>
          <w:lang w:val="ru-RU"/>
        </w:rPr>
        <w:t xml:space="preserve">, </w:t>
      </w:r>
      <w:r w:rsidR="00ED4953">
        <w:rPr>
          <w:lang w:val="ru-RU"/>
        </w:rPr>
        <w:t>выявивший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коммерческий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потенциал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традиционных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знаний</w:t>
      </w:r>
      <w:r w:rsidR="00ED4953" w:rsidRPr="00ED4953">
        <w:rPr>
          <w:lang w:val="ru-RU"/>
        </w:rPr>
        <w:t xml:space="preserve"> </w:t>
      </w:r>
      <w:proofErr w:type="spellStart"/>
      <w:r w:rsidR="00ED4953">
        <w:rPr>
          <w:lang w:val="ru-RU"/>
        </w:rPr>
        <w:t>кани</w:t>
      </w:r>
      <w:proofErr w:type="spellEnd"/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о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полезных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свойствах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t>этого</w:t>
      </w:r>
      <w:r w:rsidR="00ED4953" w:rsidRPr="00ED4953">
        <w:rPr>
          <w:lang w:val="ru-RU"/>
        </w:rPr>
        <w:t xml:space="preserve"> </w:t>
      </w:r>
      <w:r w:rsidR="00ED4953">
        <w:rPr>
          <w:lang w:val="ru-RU"/>
        </w:rPr>
        <w:lastRenderedPageBreak/>
        <w:t>растения, выплачивает вознаграждение за использование пат</w:t>
      </w:r>
      <w:r w:rsidR="00AB30E4">
        <w:rPr>
          <w:lang w:val="ru-RU"/>
        </w:rPr>
        <w:t>ента поровну внутри сообщества.</w:t>
      </w:r>
      <w:r w:rsidR="00140590" w:rsidRPr="00141792">
        <w:rPr>
          <w:vertAlign w:val="superscript"/>
          <w:lang w:val="en-GB"/>
        </w:rPr>
        <w:footnoteReference w:id="6"/>
      </w:r>
    </w:p>
    <w:p w14:paraId="42298829" w14:textId="663821FE" w:rsidR="00442E1A" w:rsidRDefault="00064A01" w:rsidP="004936EF">
      <w:pPr>
        <w:pStyle w:val="Heading6"/>
      </w:pPr>
      <w:r>
        <w:rPr>
          <w:lang w:val="ru-RU"/>
        </w:rPr>
        <w:t>слайд</w:t>
      </w:r>
      <w:r w:rsidR="00173E8A" w:rsidRPr="00141792">
        <w:t xml:space="preserve"> 21</w:t>
      </w:r>
      <w:r w:rsidR="00442E1A" w:rsidRPr="00141792">
        <w:t>.</w:t>
      </w:r>
    </w:p>
    <w:p w14:paraId="4E595BA5" w14:textId="76B966E1" w:rsidR="00173E8A" w:rsidRPr="00306B70" w:rsidRDefault="00064A01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173E8A" w:rsidRPr="00306B70">
        <w:rPr>
          <w:lang w:val="ru-RU"/>
        </w:rPr>
        <w:t xml:space="preserve">: </w:t>
      </w:r>
      <w:r w:rsidR="00306B70">
        <w:rPr>
          <w:lang w:val="ru-RU"/>
        </w:rPr>
        <w:t>туризм и торговля, связанные с ткачеством Такиле (Перу)</w:t>
      </w:r>
    </w:p>
    <w:p w14:paraId="551D9F1C" w14:textId="4DBD1D4A" w:rsidR="00173E8A" w:rsidRPr="006F0B6C" w:rsidRDefault="00306B70" w:rsidP="009909DD">
      <w:pPr>
        <w:pStyle w:val="Texte1"/>
        <w:rPr>
          <w:lang w:val="ru-RU"/>
        </w:rPr>
      </w:pPr>
      <w:r>
        <w:rPr>
          <w:lang w:val="ru-RU"/>
        </w:rPr>
        <w:t>В примере</w:t>
      </w:r>
      <w:r w:rsidR="00442E1A">
        <w:rPr>
          <w:lang w:val="en-GB"/>
        </w:rPr>
        <w:t> </w:t>
      </w:r>
      <w:r w:rsidR="00B577F8" w:rsidRPr="00306B70">
        <w:rPr>
          <w:lang w:val="ru-RU"/>
        </w:rPr>
        <w:t>17</w:t>
      </w:r>
      <w:r w:rsidR="00173E8A" w:rsidRPr="00306B70">
        <w:rPr>
          <w:lang w:val="ru-RU"/>
        </w:rPr>
        <w:t xml:space="preserve"> </w:t>
      </w:r>
      <w:r>
        <w:rPr>
          <w:lang w:val="ru-RU"/>
        </w:rPr>
        <w:t xml:space="preserve">обсуждаются риски и выгоды, связанные с туристическими и торговыми проектами на острове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в Перу. Данный</w:t>
      </w:r>
      <w:r w:rsidRPr="006F0B6C">
        <w:rPr>
          <w:lang w:val="ru-RU"/>
        </w:rPr>
        <w:t xml:space="preserve"> </w:t>
      </w:r>
      <w:r>
        <w:rPr>
          <w:lang w:val="ru-RU"/>
        </w:rPr>
        <w:t>пример</w:t>
      </w:r>
      <w:r w:rsidRPr="006F0B6C">
        <w:rPr>
          <w:lang w:val="ru-RU"/>
        </w:rPr>
        <w:t xml:space="preserve"> </w:t>
      </w:r>
      <w:r>
        <w:rPr>
          <w:lang w:val="ru-RU"/>
        </w:rPr>
        <w:t>можно</w:t>
      </w:r>
      <w:r w:rsidRPr="006F0B6C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6F0B6C">
        <w:rPr>
          <w:lang w:val="ru-RU"/>
        </w:rPr>
        <w:t xml:space="preserve"> </w:t>
      </w:r>
      <w:r w:rsidR="006F0B6C">
        <w:rPr>
          <w:lang w:val="ru-RU"/>
        </w:rPr>
        <w:t>в качестве введения в дискуссию о важности минимизации рисков, связанных с проектами по получению прибыли. Он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также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подчёркивает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важность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участия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сообществ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в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подобных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проектах</w:t>
      </w:r>
      <w:r w:rsidR="006F0B6C" w:rsidRPr="006F0B6C">
        <w:rPr>
          <w:lang w:val="ru-RU"/>
        </w:rPr>
        <w:t xml:space="preserve">, </w:t>
      </w:r>
      <w:r w:rsidR="006F0B6C">
        <w:rPr>
          <w:lang w:val="ru-RU"/>
        </w:rPr>
        <w:t>а</w:t>
      </w:r>
      <w:r w:rsidR="006F0B6C" w:rsidRPr="006F0B6C">
        <w:rPr>
          <w:lang w:val="ru-RU"/>
        </w:rPr>
        <w:t xml:space="preserve"> </w:t>
      </w:r>
      <w:r w:rsidR="006F0B6C">
        <w:rPr>
          <w:lang w:val="ru-RU"/>
        </w:rPr>
        <w:t>также то, какую выгоду из этого может извлечь сообщество.</w:t>
      </w:r>
    </w:p>
    <w:p w14:paraId="6C6DCAAA" w14:textId="4089D09A" w:rsidR="00442E1A" w:rsidRDefault="00064A01" w:rsidP="004936EF">
      <w:pPr>
        <w:pStyle w:val="Heading6"/>
      </w:pPr>
      <w:r>
        <w:rPr>
          <w:lang w:val="ru-RU"/>
        </w:rPr>
        <w:t>слайд</w:t>
      </w:r>
      <w:r w:rsidR="00173E8A" w:rsidRPr="00141792">
        <w:t xml:space="preserve"> 22</w:t>
      </w:r>
      <w:r w:rsidR="00442E1A" w:rsidRPr="00141792">
        <w:t>.</w:t>
      </w:r>
    </w:p>
    <w:p w14:paraId="4B04BF43" w14:textId="33BE5CE2" w:rsidR="00173E8A" w:rsidRPr="002F26F3" w:rsidRDefault="00064A01" w:rsidP="004936EF">
      <w:pPr>
        <w:pStyle w:val="diapo2"/>
        <w:rPr>
          <w:lang w:val="it-IT"/>
        </w:rPr>
      </w:pPr>
      <w:r>
        <w:rPr>
          <w:lang w:val="ru-RU"/>
        </w:rPr>
        <w:t>Пример</w:t>
      </w:r>
      <w:r w:rsidR="00173E8A" w:rsidRPr="002F26F3">
        <w:rPr>
          <w:lang w:val="it-IT"/>
        </w:rPr>
        <w:t xml:space="preserve">: </w:t>
      </w:r>
      <w:r w:rsidR="002F26F3">
        <w:rPr>
          <w:lang w:val="ru-RU"/>
        </w:rPr>
        <w:t>коммерциализация</w:t>
      </w:r>
      <w:r w:rsidR="002F26F3" w:rsidRPr="002F26F3">
        <w:rPr>
          <w:lang w:val="it-IT"/>
        </w:rPr>
        <w:t xml:space="preserve"> </w:t>
      </w:r>
      <w:r w:rsidR="002F26F3">
        <w:rPr>
          <w:lang w:val="ru-RU"/>
        </w:rPr>
        <w:t>традиционных</w:t>
      </w:r>
      <w:r w:rsidR="002F26F3" w:rsidRPr="002F26F3">
        <w:rPr>
          <w:lang w:val="it-IT"/>
        </w:rPr>
        <w:t xml:space="preserve"> </w:t>
      </w:r>
      <w:r w:rsidR="002F26F3">
        <w:rPr>
          <w:lang w:val="ru-RU"/>
        </w:rPr>
        <w:t>знаний</w:t>
      </w:r>
      <w:r w:rsidR="002F26F3" w:rsidRPr="002F26F3">
        <w:rPr>
          <w:lang w:val="it-IT"/>
        </w:rPr>
        <w:t xml:space="preserve"> </w:t>
      </w:r>
      <w:r w:rsidR="002F26F3">
        <w:rPr>
          <w:lang w:val="ru-RU"/>
        </w:rPr>
        <w:t>о</w:t>
      </w:r>
      <w:r w:rsidR="002F26F3" w:rsidRPr="002F26F3">
        <w:rPr>
          <w:lang w:val="it-IT"/>
        </w:rPr>
        <w:t xml:space="preserve"> </w:t>
      </w:r>
      <w:r w:rsidR="002F26F3">
        <w:rPr>
          <w:lang w:val="ru-RU"/>
        </w:rPr>
        <w:t>растении</w:t>
      </w:r>
      <w:r w:rsidR="002F26F3" w:rsidRPr="002F26F3">
        <w:rPr>
          <w:lang w:val="it-IT"/>
        </w:rPr>
        <w:t xml:space="preserve"> </w:t>
      </w:r>
      <w:r w:rsidR="002F26F3" w:rsidRPr="002F26F3">
        <w:rPr>
          <w:i/>
          <w:lang w:val="ru-RU"/>
        </w:rPr>
        <w:t>Худия</w:t>
      </w:r>
      <w:r w:rsidR="002F26F3" w:rsidRPr="002F26F3">
        <w:rPr>
          <w:i/>
          <w:lang w:val="it-IT"/>
        </w:rPr>
        <w:t xml:space="preserve"> </w:t>
      </w:r>
      <w:r w:rsidR="002F26F3" w:rsidRPr="002F26F3">
        <w:rPr>
          <w:i/>
          <w:lang w:val="ru-RU"/>
        </w:rPr>
        <w:t>Гордони</w:t>
      </w:r>
      <w:r w:rsidR="002F26F3" w:rsidRPr="002F26F3">
        <w:rPr>
          <w:lang w:val="it-IT"/>
        </w:rPr>
        <w:t xml:space="preserve"> </w:t>
      </w:r>
      <w:r w:rsidR="002F26F3">
        <w:rPr>
          <w:lang w:val="ru-RU"/>
        </w:rPr>
        <w:t>как средстве по подавлению аппетита (ЮАР и Намибия)</w:t>
      </w:r>
    </w:p>
    <w:p w14:paraId="102A4F93" w14:textId="2991B0DE" w:rsidR="00173E8A" w:rsidRPr="002F26F3" w:rsidRDefault="002F26F3" w:rsidP="009909DD">
      <w:pPr>
        <w:pStyle w:val="Texte1"/>
        <w:rPr>
          <w:lang w:val="it-IT"/>
        </w:rPr>
      </w:pPr>
      <w:r>
        <w:rPr>
          <w:lang w:val="ru-RU"/>
        </w:rPr>
        <w:t>Некоторые</w:t>
      </w:r>
      <w:r w:rsidRPr="002F26F3">
        <w:rPr>
          <w:lang w:val="it-IT"/>
        </w:rPr>
        <w:t xml:space="preserve"> </w:t>
      </w:r>
      <w:r>
        <w:rPr>
          <w:lang w:val="ru-RU"/>
        </w:rPr>
        <w:t>риски</w:t>
      </w:r>
      <w:r w:rsidRPr="002F26F3">
        <w:rPr>
          <w:lang w:val="it-IT"/>
        </w:rPr>
        <w:t xml:space="preserve"> </w:t>
      </w:r>
      <w:r>
        <w:rPr>
          <w:lang w:val="ru-RU"/>
        </w:rPr>
        <w:t>и</w:t>
      </w:r>
      <w:r w:rsidRPr="002F26F3">
        <w:rPr>
          <w:lang w:val="it-IT"/>
        </w:rPr>
        <w:t xml:space="preserve"> </w:t>
      </w:r>
      <w:r>
        <w:rPr>
          <w:lang w:val="ru-RU"/>
        </w:rPr>
        <w:t>их</w:t>
      </w:r>
      <w:r w:rsidRPr="002F26F3">
        <w:rPr>
          <w:lang w:val="it-IT"/>
        </w:rPr>
        <w:t xml:space="preserve"> </w:t>
      </w:r>
      <w:r>
        <w:rPr>
          <w:lang w:val="ru-RU"/>
        </w:rPr>
        <w:t>возможное</w:t>
      </w:r>
      <w:r w:rsidRPr="002F26F3">
        <w:rPr>
          <w:lang w:val="it-IT"/>
        </w:rPr>
        <w:t xml:space="preserve"> </w:t>
      </w:r>
      <w:r>
        <w:rPr>
          <w:lang w:val="ru-RU"/>
        </w:rPr>
        <w:t>смягчение</w:t>
      </w:r>
      <w:r w:rsidRPr="002F26F3">
        <w:rPr>
          <w:lang w:val="it-IT"/>
        </w:rPr>
        <w:t xml:space="preserve"> </w:t>
      </w:r>
      <w:r>
        <w:rPr>
          <w:lang w:val="ru-RU"/>
        </w:rPr>
        <w:t>продемонстрированы</w:t>
      </w:r>
      <w:r w:rsidRPr="002F26F3">
        <w:rPr>
          <w:lang w:val="it-IT"/>
        </w:rPr>
        <w:t xml:space="preserve"> </w:t>
      </w:r>
      <w:r>
        <w:rPr>
          <w:lang w:val="ru-RU"/>
        </w:rPr>
        <w:t>в</w:t>
      </w:r>
      <w:r w:rsidRPr="002F26F3">
        <w:rPr>
          <w:lang w:val="it-IT"/>
        </w:rPr>
        <w:t xml:space="preserve"> </w:t>
      </w:r>
      <w:r>
        <w:rPr>
          <w:lang w:val="ru-RU"/>
        </w:rPr>
        <w:t>примере</w:t>
      </w:r>
      <w:r w:rsidRPr="002F26F3">
        <w:rPr>
          <w:lang w:val="it-IT"/>
        </w:rPr>
        <w:t xml:space="preserve"> 18, </w:t>
      </w:r>
      <w:r>
        <w:rPr>
          <w:lang w:val="ru-RU"/>
        </w:rPr>
        <w:t>в</w:t>
      </w:r>
      <w:r w:rsidRPr="002F26F3">
        <w:rPr>
          <w:lang w:val="it-IT"/>
        </w:rPr>
        <w:t xml:space="preserve"> </w:t>
      </w:r>
      <w:r>
        <w:rPr>
          <w:lang w:val="ru-RU"/>
        </w:rPr>
        <w:t>котором</w:t>
      </w:r>
      <w:r w:rsidRPr="002F26F3">
        <w:rPr>
          <w:lang w:val="it-IT"/>
        </w:rPr>
        <w:t xml:space="preserve"> </w:t>
      </w:r>
      <w:r>
        <w:rPr>
          <w:lang w:val="ru-RU"/>
        </w:rPr>
        <w:t>показано</w:t>
      </w:r>
      <w:r w:rsidRPr="002F26F3">
        <w:rPr>
          <w:lang w:val="it-IT"/>
        </w:rPr>
        <w:t xml:space="preserve">, </w:t>
      </w:r>
      <w:r>
        <w:rPr>
          <w:lang w:val="ru-RU"/>
        </w:rPr>
        <w:t>как</w:t>
      </w:r>
      <w:r w:rsidRPr="002F26F3">
        <w:rPr>
          <w:lang w:val="it-IT"/>
        </w:rPr>
        <w:t xml:space="preserve"> </w:t>
      </w:r>
      <w:r>
        <w:rPr>
          <w:lang w:val="ru-RU"/>
        </w:rPr>
        <w:t>может</w:t>
      </w:r>
      <w:r w:rsidRPr="002F26F3">
        <w:rPr>
          <w:lang w:val="it-IT"/>
        </w:rPr>
        <w:t xml:space="preserve"> </w:t>
      </w:r>
      <w:r>
        <w:rPr>
          <w:lang w:val="ru-RU"/>
        </w:rPr>
        <w:t>выглядеть</w:t>
      </w:r>
      <w:r w:rsidRPr="002F26F3">
        <w:rPr>
          <w:lang w:val="it-IT"/>
        </w:rPr>
        <w:t xml:space="preserve"> </w:t>
      </w:r>
      <w:r>
        <w:rPr>
          <w:lang w:val="ru-RU"/>
        </w:rPr>
        <w:t>обсуждение</w:t>
      </w:r>
      <w:r w:rsidRPr="002F26F3">
        <w:rPr>
          <w:lang w:val="it-IT"/>
        </w:rPr>
        <w:t xml:space="preserve"> </w:t>
      </w:r>
      <w:r>
        <w:rPr>
          <w:lang w:val="ru-RU"/>
        </w:rPr>
        <w:t>соглашений</w:t>
      </w:r>
      <w:r w:rsidRPr="002F26F3">
        <w:rPr>
          <w:lang w:val="it-IT"/>
        </w:rPr>
        <w:t xml:space="preserve"> </w:t>
      </w:r>
      <w:r>
        <w:rPr>
          <w:lang w:val="ru-RU"/>
        </w:rPr>
        <w:t>о</w:t>
      </w:r>
      <w:r w:rsidRPr="002F26F3">
        <w:rPr>
          <w:lang w:val="it-IT"/>
        </w:rPr>
        <w:t xml:space="preserve"> </w:t>
      </w:r>
      <w:r>
        <w:rPr>
          <w:lang w:val="ru-RU"/>
        </w:rPr>
        <w:t>разделении</w:t>
      </w:r>
      <w:r w:rsidRPr="002F26F3">
        <w:rPr>
          <w:lang w:val="it-IT"/>
        </w:rPr>
        <w:t xml:space="preserve"> </w:t>
      </w:r>
      <w:r>
        <w:rPr>
          <w:lang w:val="ru-RU"/>
        </w:rPr>
        <w:t>прибыли</w:t>
      </w:r>
      <w:r w:rsidRPr="002F26F3">
        <w:rPr>
          <w:lang w:val="it-IT"/>
        </w:rPr>
        <w:t xml:space="preserve">, </w:t>
      </w:r>
      <w:r>
        <w:rPr>
          <w:lang w:val="ru-RU"/>
        </w:rPr>
        <w:t>получаемой</w:t>
      </w:r>
      <w:r w:rsidRPr="002F26F3">
        <w:rPr>
          <w:lang w:val="it-IT"/>
        </w:rPr>
        <w:t xml:space="preserve"> </w:t>
      </w:r>
      <w:r>
        <w:rPr>
          <w:lang w:val="ru-RU"/>
        </w:rPr>
        <w:t>благодаря</w:t>
      </w:r>
      <w:r w:rsidRPr="002F26F3">
        <w:rPr>
          <w:lang w:val="it-IT"/>
        </w:rPr>
        <w:t xml:space="preserve"> </w:t>
      </w:r>
      <w:r>
        <w:rPr>
          <w:lang w:val="ru-RU"/>
        </w:rPr>
        <w:t>традиционным</w:t>
      </w:r>
      <w:r w:rsidRPr="002F26F3">
        <w:rPr>
          <w:lang w:val="it-IT"/>
        </w:rPr>
        <w:t xml:space="preserve"> </w:t>
      </w:r>
      <w:r>
        <w:rPr>
          <w:lang w:val="ru-RU"/>
        </w:rPr>
        <w:t>знаниям</w:t>
      </w:r>
      <w:r w:rsidRPr="002F26F3">
        <w:rPr>
          <w:lang w:val="it-IT"/>
        </w:rPr>
        <w:t xml:space="preserve">, </w:t>
      </w:r>
      <w:r>
        <w:rPr>
          <w:lang w:val="ru-RU"/>
        </w:rPr>
        <w:t>между</w:t>
      </w:r>
      <w:r w:rsidRPr="002F26F3">
        <w:rPr>
          <w:lang w:val="it-IT"/>
        </w:rPr>
        <w:t xml:space="preserve"> </w:t>
      </w:r>
      <w:r>
        <w:rPr>
          <w:lang w:val="ru-RU"/>
        </w:rPr>
        <w:t>сообществами</w:t>
      </w:r>
      <w:r w:rsidRPr="002F26F3">
        <w:rPr>
          <w:lang w:val="it-IT"/>
        </w:rPr>
        <w:t xml:space="preserve"> </w:t>
      </w:r>
      <w:r>
        <w:rPr>
          <w:lang w:val="ru-RU"/>
        </w:rPr>
        <w:t>и</w:t>
      </w:r>
      <w:r w:rsidRPr="002F26F3">
        <w:rPr>
          <w:lang w:val="it-IT"/>
        </w:rPr>
        <w:t xml:space="preserve"> </w:t>
      </w:r>
      <w:r>
        <w:rPr>
          <w:lang w:val="ru-RU"/>
        </w:rPr>
        <w:t>коммерческими</w:t>
      </w:r>
      <w:r w:rsidRPr="002F26F3">
        <w:rPr>
          <w:lang w:val="it-IT"/>
        </w:rPr>
        <w:t xml:space="preserve"> </w:t>
      </w:r>
      <w:r>
        <w:rPr>
          <w:lang w:val="ru-RU"/>
        </w:rPr>
        <w:t>компаниями</w:t>
      </w:r>
      <w:r w:rsidR="00173E8A" w:rsidRPr="002F26F3">
        <w:rPr>
          <w:lang w:val="it-IT"/>
        </w:rPr>
        <w:t xml:space="preserve">. </w:t>
      </w:r>
      <w:r>
        <w:rPr>
          <w:lang w:val="ru-RU"/>
        </w:rPr>
        <w:t>Даже</w:t>
      </w:r>
      <w:r w:rsidRPr="002F26F3">
        <w:rPr>
          <w:lang w:val="it-IT"/>
        </w:rPr>
        <w:t xml:space="preserve"> </w:t>
      </w:r>
      <w:r>
        <w:rPr>
          <w:lang w:val="ru-RU"/>
        </w:rPr>
        <w:t>в</w:t>
      </w:r>
      <w:r w:rsidRPr="002F26F3">
        <w:rPr>
          <w:lang w:val="it-IT"/>
        </w:rPr>
        <w:t xml:space="preserve"> </w:t>
      </w:r>
      <w:r>
        <w:rPr>
          <w:lang w:val="ru-RU"/>
        </w:rPr>
        <w:t>таком</w:t>
      </w:r>
      <w:r w:rsidRPr="002F26F3">
        <w:rPr>
          <w:lang w:val="it-IT"/>
        </w:rPr>
        <w:t xml:space="preserve"> </w:t>
      </w:r>
      <w:r>
        <w:rPr>
          <w:lang w:val="ru-RU"/>
        </w:rPr>
        <w:t>случае</w:t>
      </w:r>
      <w:r w:rsidRPr="002F26F3">
        <w:rPr>
          <w:lang w:val="it-IT"/>
        </w:rPr>
        <w:t xml:space="preserve"> </w:t>
      </w:r>
      <w:r>
        <w:rPr>
          <w:lang w:val="ru-RU"/>
        </w:rPr>
        <w:t>сообщества</w:t>
      </w:r>
      <w:r w:rsidRPr="002F26F3">
        <w:rPr>
          <w:lang w:val="it-IT"/>
        </w:rPr>
        <w:t xml:space="preserve"> </w:t>
      </w:r>
      <w:r>
        <w:rPr>
          <w:lang w:val="ru-RU"/>
        </w:rPr>
        <w:t>не</w:t>
      </w:r>
      <w:r w:rsidRPr="002F26F3">
        <w:rPr>
          <w:lang w:val="it-IT"/>
        </w:rPr>
        <w:t xml:space="preserve"> </w:t>
      </w:r>
      <w:r>
        <w:rPr>
          <w:lang w:val="ru-RU"/>
        </w:rPr>
        <w:t>обязательно</w:t>
      </w:r>
      <w:r w:rsidRPr="002F26F3">
        <w:rPr>
          <w:lang w:val="it-IT"/>
        </w:rPr>
        <w:t xml:space="preserve"> </w:t>
      </w:r>
      <w:r>
        <w:rPr>
          <w:lang w:val="ru-RU"/>
        </w:rPr>
        <w:t>получат</w:t>
      </w:r>
      <w:r w:rsidRPr="002F26F3">
        <w:rPr>
          <w:lang w:val="it-IT"/>
        </w:rPr>
        <w:t xml:space="preserve"> </w:t>
      </w:r>
      <w:r>
        <w:rPr>
          <w:lang w:val="ru-RU"/>
        </w:rPr>
        <w:t>финансовую</w:t>
      </w:r>
      <w:r w:rsidRPr="002F26F3">
        <w:rPr>
          <w:lang w:val="it-IT"/>
        </w:rPr>
        <w:t xml:space="preserve"> </w:t>
      </w:r>
      <w:r>
        <w:rPr>
          <w:lang w:val="ru-RU"/>
        </w:rPr>
        <w:t>или</w:t>
      </w:r>
      <w:r w:rsidRPr="002F26F3">
        <w:rPr>
          <w:lang w:val="it-IT"/>
        </w:rPr>
        <w:t xml:space="preserve"> </w:t>
      </w:r>
      <w:r>
        <w:rPr>
          <w:lang w:val="ru-RU"/>
        </w:rPr>
        <w:t>иную</w:t>
      </w:r>
      <w:r w:rsidRPr="002F26F3">
        <w:rPr>
          <w:lang w:val="it-IT"/>
        </w:rPr>
        <w:t xml:space="preserve"> </w:t>
      </w:r>
      <w:r>
        <w:rPr>
          <w:lang w:val="ru-RU"/>
        </w:rPr>
        <w:t>выгоду</w:t>
      </w:r>
      <w:r w:rsidRPr="002F26F3">
        <w:rPr>
          <w:lang w:val="it-IT"/>
        </w:rPr>
        <w:t xml:space="preserve"> </w:t>
      </w:r>
      <w:r>
        <w:rPr>
          <w:lang w:val="ru-RU"/>
        </w:rPr>
        <w:t>от</w:t>
      </w:r>
      <w:r w:rsidRPr="002F26F3">
        <w:rPr>
          <w:lang w:val="it-IT"/>
        </w:rPr>
        <w:t xml:space="preserve"> </w:t>
      </w:r>
      <w:r>
        <w:rPr>
          <w:lang w:val="ru-RU"/>
        </w:rPr>
        <w:t>своих</w:t>
      </w:r>
      <w:r w:rsidRPr="002F26F3">
        <w:rPr>
          <w:lang w:val="it-IT"/>
        </w:rPr>
        <w:t xml:space="preserve"> </w:t>
      </w:r>
      <w:r>
        <w:rPr>
          <w:lang w:val="ru-RU"/>
        </w:rPr>
        <w:t>традиционных</w:t>
      </w:r>
      <w:r w:rsidRPr="002F26F3">
        <w:rPr>
          <w:lang w:val="it-IT"/>
        </w:rPr>
        <w:t xml:space="preserve"> </w:t>
      </w:r>
      <w:r>
        <w:rPr>
          <w:lang w:val="ru-RU"/>
        </w:rPr>
        <w:t>знаний</w:t>
      </w:r>
      <w:r w:rsidRPr="002F26F3">
        <w:rPr>
          <w:lang w:val="it-IT"/>
        </w:rPr>
        <w:t>.</w:t>
      </w:r>
    </w:p>
    <w:p w14:paraId="423B72E6" w14:textId="41EC14C4" w:rsidR="00442E1A" w:rsidRDefault="00064A01" w:rsidP="004936EF">
      <w:pPr>
        <w:pStyle w:val="Heading6"/>
      </w:pPr>
      <w:r>
        <w:rPr>
          <w:lang w:val="ru-RU"/>
        </w:rPr>
        <w:t>слайд</w:t>
      </w:r>
      <w:r w:rsidR="00173E8A" w:rsidRPr="00141792">
        <w:t xml:space="preserve"> 23</w:t>
      </w:r>
      <w:r w:rsidR="00442E1A" w:rsidRPr="00141792">
        <w:t>.</w:t>
      </w:r>
    </w:p>
    <w:p w14:paraId="7DB3B9BE" w14:textId="6567BB68" w:rsidR="00173E8A" w:rsidRPr="006A26DB" w:rsidRDefault="00064A01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173E8A" w:rsidRPr="006A26DB">
        <w:rPr>
          <w:lang w:val="ru-RU"/>
        </w:rPr>
        <w:t xml:space="preserve">: </w:t>
      </w:r>
      <w:r w:rsidR="006A26DB">
        <w:rPr>
          <w:lang w:val="ru-RU"/>
        </w:rPr>
        <w:t>туристический проект Руна Тупари (Эквадор)</w:t>
      </w:r>
    </w:p>
    <w:p w14:paraId="72E9A635" w14:textId="14448ABA" w:rsidR="00173E8A" w:rsidRPr="002F26F3" w:rsidRDefault="006A26DB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F26F3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B577F8" w:rsidRPr="002F26F3">
        <w:rPr>
          <w:lang w:val="ru-RU"/>
        </w:rPr>
        <w:t>19</w:t>
      </w:r>
      <w:r w:rsidR="00C67630" w:rsidRPr="002F26F3">
        <w:rPr>
          <w:lang w:val="ru-RU"/>
        </w:rPr>
        <w:t xml:space="preserve"> </w:t>
      </w:r>
      <w:r>
        <w:rPr>
          <w:lang w:val="ru-RU"/>
        </w:rPr>
        <w:t>рассказывается</w:t>
      </w:r>
      <w:r w:rsidRPr="002F26F3">
        <w:rPr>
          <w:lang w:val="ru-RU"/>
        </w:rPr>
        <w:t xml:space="preserve"> </w:t>
      </w:r>
      <w:r>
        <w:rPr>
          <w:lang w:val="ru-RU"/>
        </w:rPr>
        <w:t>о</w:t>
      </w:r>
      <w:r w:rsidR="002F26F3">
        <w:rPr>
          <w:lang w:val="ru-RU"/>
        </w:rPr>
        <w:t xml:space="preserve">б инициативе сообщества по содействию охране НКН и устойчивому социально-экономическому развитию благодаря туризму в сельском регионе Эквадора. </w:t>
      </w:r>
    </w:p>
    <w:p w14:paraId="089A2695" w14:textId="0BBD638F" w:rsidR="00442E1A" w:rsidRDefault="00064A01" w:rsidP="004936EF">
      <w:pPr>
        <w:pStyle w:val="Heading6"/>
      </w:pPr>
      <w:r>
        <w:rPr>
          <w:lang w:val="ru-RU"/>
        </w:rPr>
        <w:t>слайд</w:t>
      </w:r>
      <w:r w:rsidR="00173E8A" w:rsidRPr="00141792">
        <w:t xml:space="preserve"> 24</w:t>
      </w:r>
      <w:r w:rsidR="00442E1A" w:rsidRPr="00141792">
        <w:t>.</w:t>
      </w:r>
    </w:p>
    <w:p w14:paraId="1CC6E830" w14:textId="737C20FC" w:rsidR="00173E8A" w:rsidRPr="002F26F3" w:rsidRDefault="00064A01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173E8A" w:rsidRPr="002F26F3">
        <w:rPr>
          <w:lang w:val="ru-RU"/>
        </w:rPr>
        <w:t xml:space="preserve">: </w:t>
      </w:r>
      <w:r w:rsidR="00FE7FA6">
        <w:rPr>
          <w:lang w:val="ru-RU"/>
        </w:rPr>
        <w:t>угандийская</w:t>
      </w:r>
      <w:r w:rsidR="00FE7FA6" w:rsidRPr="002F26F3">
        <w:rPr>
          <w:lang w:val="ru-RU"/>
        </w:rPr>
        <w:t xml:space="preserve"> </w:t>
      </w:r>
      <w:r w:rsidR="00FE7FA6">
        <w:rPr>
          <w:lang w:val="ru-RU"/>
        </w:rPr>
        <w:t>лыковая</w:t>
      </w:r>
      <w:r w:rsidR="00FE7FA6" w:rsidRPr="002F26F3">
        <w:rPr>
          <w:lang w:val="ru-RU"/>
        </w:rPr>
        <w:t xml:space="preserve"> </w:t>
      </w:r>
      <w:r w:rsidR="00FE7FA6">
        <w:rPr>
          <w:lang w:val="ru-RU"/>
        </w:rPr>
        <w:t>ткань</w:t>
      </w:r>
    </w:p>
    <w:p w14:paraId="17C155DD" w14:textId="32E5EC06" w:rsidR="00590484" w:rsidRPr="006A26DB" w:rsidRDefault="00FE7FA6" w:rsidP="000948A1">
      <w:pPr>
        <w:pStyle w:val="Texte1"/>
        <w:rPr>
          <w:lang w:val="ru-RU"/>
        </w:rPr>
      </w:pPr>
      <w:r>
        <w:rPr>
          <w:lang w:val="ru-RU"/>
        </w:rPr>
        <w:t>В</w:t>
      </w:r>
      <w:r w:rsidRPr="006A26DB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B577F8" w:rsidRPr="006A26DB">
        <w:rPr>
          <w:lang w:val="ru-RU"/>
        </w:rPr>
        <w:t>20</w:t>
      </w:r>
      <w:r w:rsidR="00C67630" w:rsidRPr="006A26DB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6A26D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A26DB">
        <w:rPr>
          <w:lang w:val="ru-RU"/>
        </w:rPr>
        <w:t xml:space="preserve"> </w:t>
      </w:r>
      <w:r>
        <w:rPr>
          <w:lang w:val="ru-RU"/>
        </w:rPr>
        <w:t>о</w:t>
      </w:r>
      <w:r w:rsidRPr="006A26DB">
        <w:rPr>
          <w:lang w:val="ru-RU"/>
        </w:rPr>
        <w:t xml:space="preserve"> </w:t>
      </w:r>
      <w:r>
        <w:rPr>
          <w:lang w:val="ru-RU"/>
        </w:rPr>
        <w:t>двух</w:t>
      </w:r>
      <w:r w:rsidRPr="006A26DB">
        <w:rPr>
          <w:lang w:val="ru-RU"/>
        </w:rPr>
        <w:t xml:space="preserve"> </w:t>
      </w:r>
      <w:r>
        <w:rPr>
          <w:lang w:val="ru-RU"/>
        </w:rPr>
        <w:t>отдельных</w:t>
      </w:r>
      <w:r w:rsidRPr="006A26DB">
        <w:rPr>
          <w:lang w:val="ru-RU"/>
        </w:rPr>
        <w:t xml:space="preserve"> </w:t>
      </w:r>
      <w:r>
        <w:rPr>
          <w:lang w:val="ru-RU"/>
        </w:rPr>
        <w:t>инициативах</w:t>
      </w:r>
      <w:r w:rsidRPr="006A26DB">
        <w:rPr>
          <w:lang w:val="ru-RU"/>
        </w:rPr>
        <w:t xml:space="preserve"> </w:t>
      </w:r>
      <w:r>
        <w:rPr>
          <w:lang w:val="ru-RU"/>
        </w:rPr>
        <w:t>по</w:t>
      </w:r>
      <w:r w:rsidRPr="006A26DB">
        <w:rPr>
          <w:lang w:val="ru-RU"/>
        </w:rPr>
        <w:t xml:space="preserve"> </w:t>
      </w:r>
      <w:r>
        <w:rPr>
          <w:lang w:val="ru-RU"/>
        </w:rPr>
        <w:t>повышению</w:t>
      </w:r>
      <w:r w:rsidRPr="006A26DB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6A26DB">
        <w:rPr>
          <w:lang w:val="ru-RU"/>
        </w:rPr>
        <w:t xml:space="preserve"> </w:t>
      </w:r>
      <w:r>
        <w:rPr>
          <w:lang w:val="ru-RU"/>
        </w:rPr>
        <w:t>на</w:t>
      </w:r>
      <w:r w:rsidRPr="006A26DB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6A26DB">
        <w:rPr>
          <w:lang w:val="ru-RU"/>
        </w:rPr>
        <w:t xml:space="preserve"> </w:t>
      </w:r>
      <w:r>
        <w:rPr>
          <w:lang w:val="ru-RU"/>
        </w:rPr>
        <w:t>уровне</w:t>
      </w:r>
      <w:r w:rsidRPr="006A26DB">
        <w:rPr>
          <w:lang w:val="ru-RU"/>
        </w:rPr>
        <w:t xml:space="preserve"> </w:t>
      </w:r>
      <w:r>
        <w:rPr>
          <w:lang w:val="ru-RU"/>
        </w:rPr>
        <w:t>о</w:t>
      </w:r>
      <w:r w:rsidRPr="006A26DB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6A26DB">
        <w:rPr>
          <w:lang w:val="ru-RU"/>
        </w:rPr>
        <w:t xml:space="preserve"> </w:t>
      </w:r>
      <w:r>
        <w:rPr>
          <w:lang w:val="ru-RU"/>
        </w:rPr>
        <w:t>навыках</w:t>
      </w:r>
      <w:r w:rsidRPr="006A26DB">
        <w:rPr>
          <w:lang w:val="ru-RU"/>
        </w:rPr>
        <w:t xml:space="preserve"> </w:t>
      </w:r>
      <w:r>
        <w:rPr>
          <w:lang w:val="ru-RU"/>
        </w:rPr>
        <w:t>и</w:t>
      </w:r>
      <w:r w:rsidRPr="006A26DB">
        <w:rPr>
          <w:lang w:val="ru-RU"/>
        </w:rPr>
        <w:t xml:space="preserve"> </w:t>
      </w:r>
      <w:r>
        <w:rPr>
          <w:lang w:val="ru-RU"/>
        </w:rPr>
        <w:t>знаниях</w:t>
      </w:r>
      <w:r w:rsidR="006A26DB" w:rsidRPr="006A26DB">
        <w:rPr>
          <w:lang w:val="ru-RU"/>
        </w:rPr>
        <w:t xml:space="preserve">, </w:t>
      </w:r>
      <w:r w:rsidR="006A26DB">
        <w:rPr>
          <w:lang w:val="ru-RU"/>
        </w:rPr>
        <w:t>п</w:t>
      </w:r>
      <w:r>
        <w:rPr>
          <w:lang w:val="ru-RU"/>
        </w:rPr>
        <w:t>рименяемых</w:t>
      </w:r>
      <w:r w:rsidRPr="006A26DB">
        <w:rPr>
          <w:lang w:val="ru-RU"/>
        </w:rPr>
        <w:t xml:space="preserve"> </w:t>
      </w:r>
      <w:r>
        <w:rPr>
          <w:lang w:val="ru-RU"/>
        </w:rPr>
        <w:t>при</w:t>
      </w:r>
      <w:r w:rsidRPr="006A26DB">
        <w:rPr>
          <w:lang w:val="ru-RU"/>
        </w:rPr>
        <w:t xml:space="preserve"> </w:t>
      </w:r>
      <w:r>
        <w:rPr>
          <w:lang w:val="ru-RU"/>
        </w:rPr>
        <w:t>изготовлении</w:t>
      </w:r>
      <w:r w:rsidRPr="006A26DB">
        <w:rPr>
          <w:lang w:val="ru-RU"/>
        </w:rPr>
        <w:t xml:space="preserve"> </w:t>
      </w:r>
      <w:r w:rsidR="006A26DB">
        <w:rPr>
          <w:lang w:val="ru-RU"/>
        </w:rPr>
        <w:t>лыковой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ткани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в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Уганде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и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вносящих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тем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самым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вклад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в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инновационное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использование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традиционных</w:t>
      </w:r>
      <w:r w:rsidR="006A26DB" w:rsidRPr="006A26DB">
        <w:rPr>
          <w:lang w:val="ru-RU"/>
        </w:rPr>
        <w:t xml:space="preserve"> </w:t>
      </w:r>
      <w:r w:rsidR="006A26DB">
        <w:rPr>
          <w:lang w:val="ru-RU"/>
        </w:rPr>
        <w:t>материалов</w:t>
      </w:r>
      <w:r w:rsidR="006A26DB" w:rsidRPr="006A26DB">
        <w:rPr>
          <w:lang w:val="ru-RU"/>
        </w:rPr>
        <w:t>.</w:t>
      </w:r>
    </w:p>
    <w:sectPr w:rsidR="00590484" w:rsidRPr="006A26DB" w:rsidSect="009B3A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0D562" w14:textId="77777777" w:rsidR="001A7E72" w:rsidRDefault="001A7E72" w:rsidP="000A699C">
      <w:pPr>
        <w:spacing w:before="0" w:after="0"/>
      </w:pPr>
      <w:r>
        <w:separator/>
      </w:r>
    </w:p>
  </w:endnote>
  <w:endnote w:type="continuationSeparator" w:id="0">
    <w:p w14:paraId="2008080B" w14:textId="77777777" w:rsidR="001A7E72" w:rsidRDefault="001A7E72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120E5A1C" w:rsidR="00ED4953" w:rsidRDefault="00710877" w:rsidP="00710877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644B406A" wp14:editId="2596B68F">
          <wp:simplePos x="0" y="0"/>
          <wp:positionH relativeFrom="margin">
            <wp:align>left</wp:align>
          </wp:positionH>
          <wp:positionV relativeFrom="paragraph">
            <wp:posOffset>-150231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953">
      <w:tab/>
      <w:t xml:space="preserve">© </w:t>
    </w:r>
    <w:r w:rsidR="00ED4953">
      <w:rPr>
        <w:lang w:val="ru-RU"/>
      </w:rPr>
      <w:t>ЮНЕСКО</w:t>
    </w:r>
    <w:r w:rsidR="00ED4953">
      <w:t xml:space="preserve"> • </w:t>
    </w:r>
    <w:r w:rsidR="00ED4953">
      <w:rPr>
        <w:lang w:val="ru-RU"/>
      </w:rPr>
      <w:t>Копирование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без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разрешения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запрещено</w:t>
    </w:r>
    <w:r w:rsidR="00E52B51">
      <w:tab/>
      <w:t>U008-v1.</w:t>
    </w:r>
    <w:proofErr w:type="gramStart"/>
    <w:r w:rsidR="00E52B51">
      <w:t>0</w:t>
    </w:r>
    <w:r w:rsidR="00ED4953">
      <w:t>-FN-</w:t>
    </w:r>
    <w:r w:rsidR="00ED4953">
      <w:rPr>
        <w:lang w:val="en-US"/>
      </w:rPr>
      <w:t>RU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4CD41F55" w:rsidR="00ED4953" w:rsidRPr="007D60D5" w:rsidRDefault="00710877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2864EF83" wp14:editId="45E24052">
          <wp:simplePos x="0" y="0"/>
          <wp:positionH relativeFrom="margin">
            <wp:posOffset>5002530</wp:posOffset>
          </wp:positionH>
          <wp:positionV relativeFrom="paragraph">
            <wp:posOffset>-302895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B51">
      <w:t>U008-v1.</w:t>
    </w:r>
    <w:proofErr w:type="gramStart"/>
    <w:r w:rsidR="00E52B51">
      <w:t>0</w:t>
    </w:r>
    <w:bookmarkStart w:id="15" w:name="_GoBack"/>
    <w:bookmarkEnd w:id="15"/>
    <w:r w:rsidR="00ED4953">
      <w:t>-FN-RU</w:t>
    </w:r>
    <w:proofErr w:type="gramEnd"/>
    <w:r w:rsidR="00ED4953">
      <w:tab/>
      <w:t xml:space="preserve">© </w:t>
    </w:r>
    <w:r w:rsidR="00ED4953">
      <w:rPr>
        <w:lang w:val="ru-RU"/>
      </w:rPr>
      <w:t>ЮНЕСКО</w:t>
    </w:r>
    <w:r w:rsidR="00ED4953">
      <w:t xml:space="preserve"> • </w:t>
    </w:r>
    <w:r w:rsidR="00ED4953">
      <w:rPr>
        <w:lang w:val="ru-RU"/>
      </w:rPr>
      <w:t>Копирование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без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разрешения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запрещено</w:t>
    </w:r>
    <w:r w:rsidR="00ED495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4FFC51AE" w:rsidR="00ED4953" w:rsidRPr="009D2500" w:rsidRDefault="00710877" w:rsidP="00BD1E98">
    <w:pPr>
      <w:pStyle w:val="Footer"/>
      <w:tabs>
        <w:tab w:val="left" w:pos="2093"/>
      </w:tabs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62D5DB93" wp14:editId="6EE49E9C">
          <wp:simplePos x="0" y="0"/>
          <wp:positionH relativeFrom="margin">
            <wp:posOffset>4996815</wp:posOffset>
          </wp:positionH>
          <wp:positionV relativeFrom="paragraph">
            <wp:posOffset>-302895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B51">
      <w:t>U008-v1.</w:t>
    </w:r>
    <w:proofErr w:type="gramStart"/>
    <w:r w:rsidR="00E52B51">
      <w:t>0</w:t>
    </w:r>
    <w:r>
      <w:t>-FN-RU</w:t>
    </w:r>
    <w:proofErr w:type="gramEnd"/>
    <w:r w:rsidR="00ED4953">
      <w:tab/>
      <w:t xml:space="preserve">© </w:t>
    </w:r>
    <w:r w:rsidR="00ED4953">
      <w:rPr>
        <w:lang w:val="ru-RU"/>
      </w:rPr>
      <w:t>ЮНЕСКО</w:t>
    </w:r>
    <w:r w:rsidR="00ED4953">
      <w:t xml:space="preserve"> • </w:t>
    </w:r>
    <w:r w:rsidR="00ED4953">
      <w:rPr>
        <w:lang w:val="ru-RU"/>
      </w:rPr>
      <w:t>Копирование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без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разрешения</w:t>
    </w:r>
    <w:r w:rsidR="00ED4953" w:rsidRPr="00204313">
      <w:rPr>
        <w:lang w:val="ru-RU"/>
      </w:rPr>
      <w:t xml:space="preserve"> </w:t>
    </w:r>
    <w:r w:rsidR="00ED4953">
      <w:rPr>
        <w:lang w:val="ru-RU"/>
      </w:rPr>
      <w:t>запрещено</w:t>
    </w:r>
    <w:r w:rsidR="00ED495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E6056" w14:textId="77777777" w:rsidR="001A7E72" w:rsidRDefault="001A7E72" w:rsidP="000A699C">
      <w:pPr>
        <w:spacing w:before="0" w:after="0"/>
      </w:pPr>
      <w:r>
        <w:separator/>
      </w:r>
    </w:p>
  </w:footnote>
  <w:footnote w:type="continuationSeparator" w:id="0">
    <w:p w14:paraId="2480947A" w14:textId="77777777" w:rsidR="001A7E72" w:rsidRDefault="001A7E72" w:rsidP="000A699C">
      <w:pPr>
        <w:spacing w:before="0" w:after="0"/>
      </w:pPr>
      <w:r>
        <w:continuationSeparator/>
      </w:r>
    </w:p>
  </w:footnote>
  <w:footnote w:id="1">
    <w:p w14:paraId="1C6BB0A1" w14:textId="37006F90" w:rsidR="00ED4953" w:rsidRPr="00204313" w:rsidRDefault="00ED4953" w:rsidP="000E3A25">
      <w:pPr>
        <w:pStyle w:val="FootnoteText"/>
        <w:rPr>
          <w:lang w:val="ru-RU"/>
        </w:rPr>
      </w:pPr>
      <w:r w:rsidRPr="000E3A25">
        <w:rPr>
          <w:rStyle w:val="FootnoteReference"/>
          <w:vertAlign w:val="baseline"/>
        </w:rPr>
        <w:footnoteRef/>
      </w:r>
      <w:r w:rsidRPr="005D13FC">
        <w:rPr>
          <w:lang w:val="ru-RU"/>
        </w:rPr>
        <w:t>.</w:t>
      </w:r>
      <w:r w:rsidRPr="005D13FC">
        <w:rPr>
          <w:lang w:val="ru-RU"/>
        </w:rPr>
        <w:tab/>
      </w:r>
      <w:r>
        <w:rPr>
          <w:lang w:val="ru-RU"/>
        </w:rPr>
        <w:t>Часто</w:t>
      </w:r>
      <w:r w:rsidRPr="00204313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204313">
        <w:rPr>
          <w:lang w:val="ru-RU"/>
        </w:rPr>
        <w:t xml:space="preserve"> </w:t>
      </w:r>
      <w:r>
        <w:rPr>
          <w:lang w:val="ru-RU"/>
        </w:rPr>
        <w:t>также</w:t>
      </w:r>
      <w:r w:rsidRPr="00204313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20431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04313">
        <w:rPr>
          <w:lang w:val="ru-RU"/>
        </w:rPr>
        <w:t xml:space="preserve"> </w:t>
      </w:r>
      <w:r>
        <w:rPr>
          <w:lang w:val="ru-RU"/>
        </w:rPr>
        <w:t>наследия</w:t>
      </w:r>
      <w:r w:rsidRPr="00204313">
        <w:rPr>
          <w:lang w:val="ru-RU"/>
        </w:rPr>
        <w:t>», «</w:t>
      </w:r>
      <w:r>
        <w:rPr>
          <w:lang w:val="ru-RU"/>
        </w:rPr>
        <w:t>Конвенция</w:t>
      </w:r>
      <w:r w:rsidRPr="00204313">
        <w:rPr>
          <w:lang w:val="ru-RU"/>
        </w:rPr>
        <w:t xml:space="preserve"> 2003</w:t>
      </w:r>
      <w:r w:rsidRPr="00204313">
        <w:t> </w:t>
      </w:r>
      <w:r>
        <w:rPr>
          <w:lang w:val="ru-RU"/>
        </w:rPr>
        <w:t>г</w:t>
      </w:r>
      <w:r w:rsidRPr="00204313">
        <w:rPr>
          <w:lang w:val="ru-RU"/>
        </w:rPr>
        <w:t>.»</w:t>
      </w:r>
      <w:r>
        <w:rPr>
          <w:lang w:val="ru-RU"/>
        </w:rPr>
        <w:t xml:space="preserve"> и, для целей настоящего раздела, просто «Конвенция»</w:t>
      </w:r>
      <w:r w:rsidRPr="00204313">
        <w:rPr>
          <w:lang w:val="ru-RU"/>
        </w:rPr>
        <w:t>.</w:t>
      </w:r>
    </w:p>
  </w:footnote>
  <w:footnote w:id="2">
    <w:p w14:paraId="0BABFEB5" w14:textId="24E168E5" w:rsidR="00ED4953" w:rsidRPr="00342138" w:rsidRDefault="00ED4953" w:rsidP="000E3A25">
      <w:pPr>
        <w:pStyle w:val="FootnoteText"/>
      </w:pPr>
      <w:r w:rsidRPr="000E3A25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BC62C9">
        <w:t xml:space="preserve"> </w:t>
      </w:r>
      <w:r>
        <w:rPr>
          <w:lang w:val="ru-RU"/>
        </w:rPr>
        <w:t>Основные</w:t>
      </w:r>
      <w:r w:rsidRPr="00BC62C9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342138">
        <w:t xml:space="preserve">: </w:t>
      </w:r>
      <w:hyperlink r:id="rId1" w:history="1">
        <w:r w:rsidRPr="00FB172C">
          <w:rPr>
            <w:rStyle w:val="Hyperlink"/>
            <w:color w:val="auto"/>
            <w:u w:val="none"/>
          </w:rPr>
          <w:t>http</w:t>
        </w:r>
        <w:r w:rsidRPr="00342138">
          <w:rPr>
            <w:rStyle w:val="Hyperlink"/>
            <w:color w:val="auto"/>
            <w:u w:val="none"/>
          </w:rPr>
          <w:t>://</w:t>
        </w:r>
        <w:r w:rsidRPr="00FB172C">
          <w:rPr>
            <w:rStyle w:val="Hyperlink"/>
            <w:color w:val="auto"/>
            <w:u w:val="none"/>
          </w:rPr>
          <w:t>www</w:t>
        </w:r>
        <w:r w:rsidRPr="00342138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unesco</w:t>
        </w:r>
        <w:r w:rsidRPr="00342138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org</w:t>
        </w:r>
        <w:r w:rsidRPr="00342138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culture</w:t>
        </w:r>
        <w:r w:rsidRPr="00342138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ich</w:t>
        </w:r>
        <w:r w:rsidRPr="00342138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index</w:t>
        </w:r>
        <w:r w:rsidRPr="00342138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php</w:t>
        </w:r>
        <w:r w:rsidRPr="00342138">
          <w:rPr>
            <w:rStyle w:val="Hyperlink"/>
            <w:color w:val="auto"/>
            <w:u w:val="none"/>
          </w:rPr>
          <w:t>?</w:t>
        </w:r>
        <w:r w:rsidRPr="00FB172C">
          <w:rPr>
            <w:rStyle w:val="Hyperlink"/>
            <w:color w:val="auto"/>
            <w:u w:val="none"/>
          </w:rPr>
          <w:t>lg</w:t>
        </w:r>
        <w:r w:rsidRPr="00342138">
          <w:rPr>
            <w:rStyle w:val="Hyperlink"/>
            <w:color w:val="auto"/>
            <w:u w:val="none"/>
          </w:rPr>
          <w:t>=</w:t>
        </w:r>
        <w:r w:rsidRPr="00FB172C">
          <w:rPr>
            <w:rStyle w:val="Hyperlink"/>
            <w:color w:val="auto"/>
            <w:u w:val="none"/>
          </w:rPr>
          <w:t>en</w:t>
        </w:r>
        <w:r w:rsidRPr="00342138">
          <w:rPr>
            <w:rStyle w:val="Hyperlink"/>
            <w:color w:val="auto"/>
            <w:u w:val="none"/>
          </w:rPr>
          <w:t>&amp;</w:t>
        </w:r>
        <w:r w:rsidRPr="00FB172C">
          <w:rPr>
            <w:rStyle w:val="Hyperlink"/>
            <w:color w:val="auto"/>
            <w:u w:val="none"/>
          </w:rPr>
          <w:t>pg</w:t>
        </w:r>
        <w:r w:rsidRPr="00342138">
          <w:rPr>
            <w:rStyle w:val="Hyperlink"/>
            <w:color w:val="auto"/>
            <w:u w:val="none"/>
          </w:rPr>
          <w:t>=00026</w:t>
        </w:r>
      </w:hyperlink>
      <w:r w:rsidRPr="00342138">
        <w:t>.</w:t>
      </w:r>
    </w:p>
  </w:footnote>
  <w:footnote w:id="3">
    <w:p w14:paraId="3759E93A" w14:textId="7BDFC7E7" w:rsidR="00ED4953" w:rsidRPr="000E3A25" w:rsidRDefault="00ED4953" w:rsidP="000E3A25">
      <w:pPr>
        <w:pStyle w:val="FootnoteText"/>
      </w:pPr>
      <w:r w:rsidRPr="000E3A25">
        <w:rPr>
          <w:rStyle w:val="FootnoteReference"/>
          <w:vertAlign w:val="baseline"/>
        </w:rPr>
        <w:footnoteRef/>
      </w:r>
      <w:r w:rsidRPr="000E3A25">
        <w:t>.</w:t>
      </w:r>
      <w:r w:rsidRPr="000E3A25">
        <w:tab/>
        <w:t xml:space="preserve">Xi-Sheng </w:t>
      </w:r>
      <w:proofErr w:type="spellStart"/>
      <w:r w:rsidRPr="000E3A25">
        <w:t>Xie</w:t>
      </w:r>
      <w:proofErr w:type="spellEnd"/>
      <w:r w:rsidRPr="000E3A25">
        <w:t xml:space="preserve"> et al., 2009, ‘A Case Report of an Effective Treatment for Diabetic Foot Ulcers with Integration of Traditional Chinese Medicine and Western Medicine’, Journal of Diabetes and its Complications, </w:t>
      </w:r>
      <w:hyperlink r:id="rId2" w:history="1">
        <w:r w:rsidRPr="000E3A25">
          <w:t>Vol. 23, Issue 5</w:t>
        </w:r>
      </w:hyperlink>
      <w:r w:rsidRPr="000E3A25">
        <w:t xml:space="preserve"> (Sept.–Oct.), pp.360–64.</w:t>
      </w:r>
    </w:p>
  </w:footnote>
  <w:footnote w:id="4">
    <w:p w14:paraId="6627FE7D" w14:textId="5D1BC488" w:rsidR="00ED4953" w:rsidRPr="000E3A25" w:rsidRDefault="00ED4953" w:rsidP="000E3A25">
      <w:pPr>
        <w:pStyle w:val="FootnoteText"/>
      </w:pPr>
      <w:r w:rsidRPr="000E3A25">
        <w:rPr>
          <w:rStyle w:val="FootnoteReference"/>
          <w:vertAlign w:val="baseline"/>
        </w:rPr>
        <w:footnoteRef/>
      </w:r>
      <w:r w:rsidRPr="000E3A25">
        <w:rPr>
          <w:rStyle w:val="FootnoteReference"/>
          <w:vertAlign w:val="baseline"/>
        </w:rPr>
        <w:t>.</w:t>
      </w:r>
      <w:r w:rsidRPr="000E3A25">
        <w:rPr>
          <w:rStyle w:val="FootnoteReference"/>
          <w:vertAlign w:val="baseline"/>
        </w:rPr>
        <w:tab/>
      </w:r>
      <w:r w:rsidRPr="000E3A25">
        <w:t>Pacific Islands, Festivals as Catalysts – Commonwealth Statement on Culture and Development, p. 13.</w:t>
      </w:r>
    </w:p>
  </w:footnote>
  <w:footnote w:id="5">
    <w:p w14:paraId="275AE25F" w14:textId="4101E4DB" w:rsidR="00ED4953" w:rsidRPr="000E3A25" w:rsidRDefault="00ED4953" w:rsidP="000E3A25">
      <w:pPr>
        <w:pStyle w:val="FootnoteText"/>
      </w:pPr>
      <w:r w:rsidRPr="000E3A25">
        <w:rPr>
          <w:rStyle w:val="FootnoteReference"/>
          <w:vertAlign w:val="baseline"/>
        </w:rPr>
        <w:footnoteRef/>
      </w:r>
      <w:r w:rsidRPr="000E3A25">
        <w:t>.</w:t>
      </w:r>
      <w:r w:rsidRPr="000E3A25">
        <w:tab/>
        <w:t xml:space="preserve">Lin Lee </w:t>
      </w:r>
      <w:proofErr w:type="spellStart"/>
      <w:r w:rsidRPr="000E3A25">
        <w:t>Loh</w:t>
      </w:r>
      <w:proofErr w:type="spellEnd"/>
      <w:r w:rsidRPr="000E3A25">
        <w:t xml:space="preserve">-Lim, 2007, ‘Handicrafts in the Context of Sustainable Cultural Tourism’, UNESCO-EIIHCAP Regional Meeting, Safeguarding Intangible Heritage and Sustainable Cultural Tourism: Opportunities and Challenges, </w:t>
      </w:r>
      <w:proofErr w:type="spellStart"/>
      <w:r w:rsidRPr="000E3A25">
        <w:t>Hué</w:t>
      </w:r>
      <w:proofErr w:type="spellEnd"/>
      <w:r w:rsidRPr="000E3A25">
        <w:t>, Viet Nam (11–13 Dec.).</w:t>
      </w:r>
    </w:p>
  </w:footnote>
  <w:footnote w:id="6">
    <w:p w14:paraId="64AB0BA2" w14:textId="203A337C" w:rsidR="00ED4953" w:rsidRPr="000E3A25" w:rsidRDefault="00ED4953" w:rsidP="000E3A25">
      <w:pPr>
        <w:pStyle w:val="FootnoteText"/>
      </w:pPr>
      <w:r w:rsidRPr="000E3A25">
        <w:rPr>
          <w:rStyle w:val="FootnoteReference"/>
          <w:vertAlign w:val="baseline"/>
        </w:rPr>
        <w:footnoteRef/>
      </w:r>
      <w:r w:rsidRPr="000E3A25">
        <w:t>.</w:t>
      </w:r>
      <w:r w:rsidRPr="000E3A25">
        <w:tab/>
        <w:t xml:space="preserve">R. </w:t>
      </w:r>
      <w:proofErr w:type="spellStart"/>
      <w:r w:rsidRPr="000E3A25">
        <w:t>Wynberg</w:t>
      </w:r>
      <w:proofErr w:type="spellEnd"/>
      <w:r w:rsidRPr="000E3A25">
        <w:t xml:space="preserve"> et al., (</w:t>
      </w:r>
      <w:proofErr w:type="spellStart"/>
      <w:proofErr w:type="gramStart"/>
      <w:r w:rsidRPr="000E3A25">
        <w:t>eds</w:t>
      </w:r>
      <w:proofErr w:type="spellEnd"/>
      <w:proofErr w:type="gramEnd"/>
      <w:r w:rsidRPr="000E3A25">
        <w:t xml:space="preserve">), 2009, Indigenous Peoples, Consent and Benefit Sharing: Lessons from the San-Hoodia Case, Heidelberg, Springer </w:t>
      </w:r>
      <w:proofErr w:type="spellStart"/>
      <w:r w:rsidRPr="000E3A25">
        <w:t>Science+Business</w:t>
      </w:r>
      <w:proofErr w:type="spellEnd"/>
      <w:r w:rsidRPr="000E3A25">
        <w:t xml:space="preserve"> Media B.V., p. 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156F52FB" w:rsidR="00ED4953" w:rsidRDefault="00ED495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2B5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t xml:space="preserve"> 8: </w:t>
    </w:r>
    <w:r>
      <w:rPr>
        <w:lang w:val="ru-RU"/>
      </w:rPr>
      <w:t>НКН</w:t>
    </w:r>
    <w:r w:rsidRPr="00204313">
      <w:rPr>
        <w:lang w:val="ru-RU"/>
      </w:rPr>
      <w:t xml:space="preserve"> </w:t>
    </w:r>
    <w:r>
      <w:rPr>
        <w:lang w:val="ru-RU"/>
      </w:rPr>
      <w:t>и</w:t>
    </w:r>
    <w:r w:rsidRPr="00204313">
      <w:rPr>
        <w:lang w:val="ru-RU"/>
      </w:rPr>
      <w:t xml:space="preserve"> </w:t>
    </w:r>
    <w:r>
      <w:rPr>
        <w:lang w:val="ru-RU"/>
      </w:rPr>
      <w:t>устойчивое</w:t>
    </w:r>
    <w:r w:rsidRPr="00204313">
      <w:rPr>
        <w:lang w:val="ru-RU"/>
      </w:rPr>
      <w:t xml:space="preserve"> </w:t>
    </w:r>
    <w:r>
      <w:rPr>
        <w:lang w:val="ru-RU"/>
      </w:rPr>
      <w:t>развитие</w:t>
    </w: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32310D12" w:rsidR="00ED4953" w:rsidRPr="004A4AD6" w:rsidRDefault="00ED4953" w:rsidP="00D25BBB">
    <w:pPr>
      <w:pStyle w:val="Header"/>
    </w:pPr>
    <w:r>
      <w:rPr>
        <w:lang w:val="ru-RU"/>
      </w:rPr>
      <w:t>Заметки</w:t>
    </w:r>
    <w:r w:rsidRPr="00204313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 8</w:t>
    </w:r>
    <w:r>
      <w:t xml:space="preserve">: </w:t>
    </w:r>
    <w:r>
      <w:rPr>
        <w:lang w:val="ru-RU"/>
      </w:rPr>
      <w:t>НКН и устойчивое развитие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2B51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5F9132A1" w:rsidR="00ED4953" w:rsidRPr="009D2500" w:rsidRDefault="00ED4953">
    <w:pPr>
      <w:pStyle w:val="Header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92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276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0F29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56D"/>
    <w:rsid w:val="00035658"/>
    <w:rsid w:val="00035741"/>
    <w:rsid w:val="00035DE2"/>
    <w:rsid w:val="00036C84"/>
    <w:rsid w:val="00037026"/>
    <w:rsid w:val="000377D5"/>
    <w:rsid w:val="00037B42"/>
    <w:rsid w:val="00037D15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A01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4AA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3D6C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1B3"/>
    <w:rsid w:val="00094785"/>
    <w:rsid w:val="000948A1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9AB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846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A25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4E3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163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68F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9D6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2FF6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901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71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AEB"/>
    <w:rsid w:val="001A3D15"/>
    <w:rsid w:val="001A3FAE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72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E6E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33B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313"/>
    <w:rsid w:val="00204497"/>
    <w:rsid w:val="00204680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74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2F58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69A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6FD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685B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5CD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7D0"/>
    <w:rsid w:val="002A1EAE"/>
    <w:rsid w:val="002A1F59"/>
    <w:rsid w:val="002A21F4"/>
    <w:rsid w:val="002A2231"/>
    <w:rsid w:val="002A24FE"/>
    <w:rsid w:val="002A2767"/>
    <w:rsid w:val="002A278B"/>
    <w:rsid w:val="002A2A99"/>
    <w:rsid w:val="002A2B92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BA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7FA"/>
    <w:rsid w:val="002C6B34"/>
    <w:rsid w:val="002C6DBF"/>
    <w:rsid w:val="002C785B"/>
    <w:rsid w:val="002C7953"/>
    <w:rsid w:val="002C7A0A"/>
    <w:rsid w:val="002C7A44"/>
    <w:rsid w:val="002C7C8C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6F3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B70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1FB4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604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138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4A0B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6F45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24D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16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4C9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0D0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9C2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DE7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078F7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EDA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67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3A2C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54"/>
    <w:rsid w:val="004706DC"/>
    <w:rsid w:val="0047088E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1D2B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0BD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C33"/>
    <w:rsid w:val="004A3DEE"/>
    <w:rsid w:val="004A463A"/>
    <w:rsid w:val="004A480F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44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0FD4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2A4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3FE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075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1D1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1DA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6F91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C20"/>
    <w:rsid w:val="005C2D3C"/>
    <w:rsid w:val="005C3770"/>
    <w:rsid w:val="005C37BA"/>
    <w:rsid w:val="005C3C2F"/>
    <w:rsid w:val="005C4645"/>
    <w:rsid w:val="005C4655"/>
    <w:rsid w:val="005C4F81"/>
    <w:rsid w:val="005C4FBB"/>
    <w:rsid w:val="005C53A1"/>
    <w:rsid w:val="005C542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C7C80"/>
    <w:rsid w:val="005D03F8"/>
    <w:rsid w:val="005D09C1"/>
    <w:rsid w:val="005D09D0"/>
    <w:rsid w:val="005D0B9D"/>
    <w:rsid w:val="005D13FC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0D1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319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244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3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7AD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142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88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27C3E"/>
    <w:rsid w:val="006309AC"/>
    <w:rsid w:val="00630B59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28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2C46"/>
    <w:rsid w:val="00653634"/>
    <w:rsid w:val="00654029"/>
    <w:rsid w:val="0065416B"/>
    <w:rsid w:val="0065420F"/>
    <w:rsid w:val="00654318"/>
    <w:rsid w:val="0065454F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0EA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85C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6DB"/>
    <w:rsid w:val="006A27C7"/>
    <w:rsid w:val="006A2A10"/>
    <w:rsid w:val="006A2E09"/>
    <w:rsid w:val="006A377E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1A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4B6A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0B6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877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3BF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779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BCD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6F06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6A2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710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A2B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9B4"/>
    <w:rsid w:val="00804B4F"/>
    <w:rsid w:val="00804B93"/>
    <w:rsid w:val="00804C6B"/>
    <w:rsid w:val="00804D5D"/>
    <w:rsid w:val="008052B3"/>
    <w:rsid w:val="0080569D"/>
    <w:rsid w:val="00805730"/>
    <w:rsid w:val="00805787"/>
    <w:rsid w:val="00805BB0"/>
    <w:rsid w:val="00805C5C"/>
    <w:rsid w:val="00806AEA"/>
    <w:rsid w:val="00806BEE"/>
    <w:rsid w:val="00806CEE"/>
    <w:rsid w:val="00807B7F"/>
    <w:rsid w:val="00807BBE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32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3A8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319"/>
    <w:rsid w:val="0085167F"/>
    <w:rsid w:val="00851CA9"/>
    <w:rsid w:val="00851CD6"/>
    <w:rsid w:val="00851FFC"/>
    <w:rsid w:val="00852205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BC5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098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5AF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2B1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7FB"/>
    <w:rsid w:val="008B2D7C"/>
    <w:rsid w:val="008B3605"/>
    <w:rsid w:val="008B36CF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199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43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5B60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DBA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B3A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500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048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EDC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BBB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0B9"/>
    <w:rsid w:val="009F2543"/>
    <w:rsid w:val="009F28BC"/>
    <w:rsid w:val="009F2D76"/>
    <w:rsid w:val="009F2E0E"/>
    <w:rsid w:val="009F2EBA"/>
    <w:rsid w:val="009F3060"/>
    <w:rsid w:val="009F3064"/>
    <w:rsid w:val="009F318A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CB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BE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D3C"/>
    <w:rsid w:val="00A51F3F"/>
    <w:rsid w:val="00A52013"/>
    <w:rsid w:val="00A52478"/>
    <w:rsid w:val="00A528AE"/>
    <w:rsid w:val="00A53433"/>
    <w:rsid w:val="00A53547"/>
    <w:rsid w:val="00A53D00"/>
    <w:rsid w:val="00A5486F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542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5D7D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0E4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1D8"/>
    <w:rsid w:val="00AC636E"/>
    <w:rsid w:val="00AC66B4"/>
    <w:rsid w:val="00AC66D7"/>
    <w:rsid w:val="00AC6757"/>
    <w:rsid w:val="00AC6916"/>
    <w:rsid w:val="00AC7131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9AF"/>
    <w:rsid w:val="00AF3C00"/>
    <w:rsid w:val="00AF3D93"/>
    <w:rsid w:val="00AF3EAE"/>
    <w:rsid w:val="00AF400D"/>
    <w:rsid w:val="00AF44FD"/>
    <w:rsid w:val="00AF47AE"/>
    <w:rsid w:val="00AF4AE4"/>
    <w:rsid w:val="00AF4E10"/>
    <w:rsid w:val="00AF5127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2CF4"/>
    <w:rsid w:val="00B2357B"/>
    <w:rsid w:val="00B2377A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AF8"/>
    <w:rsid w:val="00B27E50"/>
    <w:rsid w:val="00B3022A"/>
    <w:rsid w:val="00B307C5"/>
    <w:rsid w:val="00B30E5B"/>
    <w:rsid w:val="00B31E17"/>
    <w:rsid w:val="00B31EDA"/>
    <w:rsid w:val="00B31FEF"/>
    <w:rsid w:val="00B32AD6"/>
    <w:rsid w:val="00B3312C"/>
    <w:rsid w:val="00B33A47"/>
    <w:rsid w:val="00B33BF2"/>
    <w:rsid w:val="00B34169"/>
    <w:rsid w:val="00B344E0"/>
    <w:rsid w:val="00B34899"/>
    <w:rsid w:val="00B34C26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C32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BDB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B63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7E0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427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9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1E98"/>
    <w:rsid w:val="00BD2033"/>
    <w:rsid w:val="00BD230A"/>
    <w:rsid w:val="00BD2848"/>
    <w:rsid w:val="00BD284B"/>
    <w:rsid w:val="00BD2878"/>
    <w:rsid w:val="00BD2B8B"/>
    <w:rsid w:val="00BD2E01"/>
    <w:rsid w:val="00BD4752"/>
    <w:rsid w:val="00BD48BB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3A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1AF3"/>
    <w:rsid w:val="00C02356"/>
    <w:rsid w:val="00C026FA"/>
    <w:rsid w:val="00C02859"/>
    <w:rsid w:val="00C02A79"/>
    <w:rsid w:val="00C02E70"/>
    <w:rsid w:val="00C03293"/>
    <w:rsid w:val="00C03A2F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53D"/>
    <w:rsid w:val="00C42ADF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51B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0824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A9F"/>
    <w:rsid w:val="00CB0D99"/>
    <w:rsid w:val="00CB120F"/>
    <w:rsid w:val="00CB12E3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545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4B1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4C9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EC7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70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0F9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8F6"/>
    <w:rsid w:val="00D76AF7"/>
    <w:rsid w:val="00D76C11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86E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626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15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CA0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B38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2EE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4F07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432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51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446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3ED0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457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101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953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89A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182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456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3B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537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1ED2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68A8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7A0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E7FA6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4D84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16168F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lang w:val="en-US"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16168F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lang w:val="en-US"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esco.org/culture/ich/en/USL/0030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" TargetMode="External"/><Relationship Id="rId1" Type="http://schemas.openxmlformats.org/officeDocument/2006/relationships/hyperlink" Target="http://www.unesco.org/culture/ich/index.php?lg=en&amp;pg=00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20F1-79D0-4BB7-B252-483164D8B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4CDFF-3B63-40A8-8B10-F2379B44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3202</Words>
  <Characters>17612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20773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2015-09-06T20:36:00Z</dcterms:created>
  <dcterms:modified xsi:type="dcterms:W3CDTF">2015-09-28T11:27:00Z</dcterms:modified>
</cp:coreProperties>
</file>