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0DBA" w14:textId="77777777" w:rsidR="00656B01" w:rsidRPr="00DD1145" w:rsidRDefault="00656B01" w:rsidP="0043625D">
      <w:pPr>
        <w:pStyle w:val="Chapitre"/>
      </w:pPr>
      <w:bookmarkStart w:id="0" w:name="_Toc241229778"/>
      <w:bookmarkStart w:id="1" w:name="_Toc241229982"/>
      <w:bookmarkStart w:id="2" w:name="_Toc242165676"/>
      <w:bookmarkStart w:id="3" w:name="_Toc319060185"/>
      <w:bookmarkStart w:id="4" w:name="_Toc354486755"/>
      <w:bookmarkStart w:id="5" w:name="_Toc354487061"/>
      <w:bookmarkStart w:id="6" w:name="_Toc238963375"/>
      <w:bookmarkStart w:id="7" w:name="_Toc241065260"/>
      <w:r>
        <w:t xml:space="preserve">UnitÉ </w:t>
      </w:r>
      <w:r w:rsidRPr="00DD1145">
        <w:t>6</w:t>
      </w:r>
    </w:p>
    <w:bookmarkEnd w:id="0"/>
    <w:bookmarkEnd w:id="1"/>
    <w:bookmarkEnd w:id="2"/>
    <w:p w14:paraId="20578285" w14:textId="77777777" w:rsidR="00656B01" w:rsidRPr="000971F6" w:rsidRDefault="00656B01" w:rsidP="00656B01">
      <w:pPr>
        <w:pStyle w:val="HO1"/>
        <w:rPr>
          <w:caps/>
          <w:lang w:val="fr-FR"/>
        </w:rPr>
      </w:pPr>
      <w:r w:rsidRPr="00DD1145">
        <w:rPr>
          <w:lang w:val="fr-FR"/>
        </w:rPr>
        <w:t>Imprim</w:t>
      </w:r>
      <w:r w:rsidRPr="00DD1145">
        <w:rPr>
          <w:rFonts w:hint="eastAsia"/>
          <w:lang w:val="fr-FR"/>
        </w:rPr>
        <w:t>é</w:t>
      </w:r>
      <w:r w:rsidRPr="00DD1145">
        <w:rPr>
          <w:lang w:val="fr-FR"/>
        </w:rPr>
        <w:t xml:space="preserve"> </w:t>
      </w:r>
    </w:p>
    <w:p w14:paraId="5836FC03" w14:textId="77777777" w:rsidR="00656B01" w:rsidRPr="000971F6" w:rsidRDefault="00656B01" w:rsidP="00656B01">
      <w:pPr>
        <w:pStyle w:val="HO2"/>
        <w:rPr>
          <w:lang w:val="fr-FR"/>
        </w:rPr>
      </w:pPr>
      <w:r w:rsidRPr="00DD1145">
        <w:rPr>
          <w:lang w:val="fr-FR"/>
        </w:rPr>
        <w:t>Questionnaire d</w:t>
      </w:r>
      <w:r w:rsidRPr="00DD1145">
        <w:rPr>
          <w:rFonts w:hint="eastAsia"/>
          <w:lang w:val="fr-FR"/>
        </w:rPr>
        <w:t>’</w:t>
      </w:r>
      <w:r w:rsidRPr="00DD1145">
        <w:rPr>
          <w:lang w:val="fr-FR"/>
        </w:rPr>
        <w:t>inventaire</w:t>
      </w:r>
      <w:bookmarkEnd w:id="3"/>
      <w:bookmarkEnd w:id="4"/>
      <w:bookmarkEnd w:id="5"/>
      <w:bookmarkEnd w:id="6"/>
      <w:bookmarkEnd w:id="7"/>
    </w:p>
    <w:p w14:paraId="506ED4CF" w14:textId="39B2AB34" w:rsidR="00656B01" w:rsidRPr="00DD1145" w:rsidRDefault="00656B01" w:rsidP="00656B01">
      <w:pPr>
        <w:pStyle w:val="Soustitre"/>
        <w:rPr>
          <w:snapToGrid w:val="0"/>
        </w:rPr>
      </w:pPr>
      <w:r w:rsidRPr="00DD1145">
        <w:rPr>
          <w:snapToGrid w:val="0"/>
        </w:rPr>
        <w:t xml:space="preserve">Questionnaire type pour l’identification d’éléments </w:t>
      </w:r>
      <w:r w:rsidR="003052F5">
        <w:rPr>
          <w:snapToGrid w:val="0"/>
        </w:rPr>
        <w:t>du PCI lors de la création d’inventaires</w:t>
      </w:r>
      <w:r w:rsidRPr="00002460">
        <w:rPr>
          <w:rStyle w:val="FootnoteReference"/>
        </w:rPr>
        <w:footnoteReference w:customMarkFollows="1" w:id="1"/>
        <w:sym w:font="Symbol" w:char="F02A"/>
      </w:r>
    </w:p>
    <w:tbl>
      <w:tblPr>
        <w:tblW w:w="884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54"/>
        <w:gridCol w:w="8391"/>
      </w:tblGrid>
      <w:tr w:rsidR="00656B01" w:rsidRPr="00135289" w14:paraId="40962D19" w14:textId="77777777" w:rsidTr="00656B01">
        <w:tc>
          <w:tcPr>
            <w:tcW w:w="454" w:type="dxa"/>
            <w:shd w:val="clear" w:color="auto" w:fill="F2F2F2"/>
          </w:tcPr>
          <w:p w14:paraId="46E6DB3F" w14:textId="77777777" w:rsidR="00656B01" w:rsidRPr="00DD1145" w:rsidRDefault="00656B01" w:rsidP="00656B01">
            <w:pPr>
              <w:pStyle w:val="Tabtxt"/>
              <w:spacing w:before="80" w:after="80"/>
              <w:jc w:val="right"/>
              <w:rPr>
                <w:b/>
                <w:snapToGrid w:val="0"/>
              </w:rPr>
            </w:pPr>
            <w:r w:rsidRPr="00DD1145">
              <w:rPr>
                <w:b/>
                <w:snapToGrid w:val="0"/>
              </w:rPr>
              <w:t>1</w:t>
            </w:r>
          </w:p>
        </w:tc>
        <w:tc>
          <w:tcPr>
            <w:tcW w:w="8391" w:type="dxa"/>
            <w:shd w:val="clear" w:color="auto" w:fill="F2F2F2"/>
          </w:tcPr>
          <w:p w14:paraId="2175D5C2" w14:textId="7E550427" w:rsidR="00656B01" w:rsidRPr="00DD1145" w:rsidRDefault="009C36D1" w:rsidP="009B7608">
            <w:pPr>
              <w:pStyle w:val="Tabtxt"/>
              <w:spacing w:before="80" w:after="80"/>
              <w:ind w:right="113"/>
              <w:jc w:val="both"/>
              <w:rPr>
                <w:b/>
                <w:snapToGrid w:val="0"/>
              </w:rPr>
            </w:pPr>
            <w:r>
              <w:rPr>
                <w:b/>
                <w:snapToGrid w:val="0"/>
              </w:rPr>
              <w:t xml:space="preserve">. </w:t>
            </w:r>
            <w:r w:rsidR="00656B01" w:rsidRPr="00DD1145">
              <w:rPr>
                <w:b/>
                <w:snapToGrid w:val="0"/>
              </w:rPr>
              <w:t>IDENTIFICATION DE L’ÉLÉMENT DU PCI</w:t>
            </w:r>
          </w:p>
        </w:tc>
      </w:tr>
      <w:tr w:rsidR="00656B01" w:rsidRPr="00135289" w14:paraId="01184EFF" w14:textId="77777777" w:rsidTr="00656B01">
        <w:tc>
          <w:tcPr>
            <w:tcW w:w="454" w:type="dxa"/>
            <w:shd w:val="clear" w:color="auto" w:fill="auto"/>
          </w:tcPr>
          <w:p w14:paraId="5C4CE5B5" w14:textId="77777777" w:rsidR="00656B01" w:rsidRPr="00DD1145" w:rsidRDefault="00656B01" w:rsidP="00656B01">
            <w:pPr>
              <w:pStyle w:val="Tabtxt"/>
              <w:spacing w:before="80" w:after="480"/>
              <w:jc w:val="right"/>
              <w:rPr>
                <w:b/>
                <w:bCs/>
                <w:caps/>
                <w:snapToGrid w:val="0"/>
                <w:kern w:val="28"/>
              </w:rPr>
            </w:pPr>
            <w:r w:rsidRPr="00DD1145">
              <w:rPr>
                <w:snapToGrid w:val="0"/>
              </w:rPr>
              <w:t>1.1</w:t>
            </w:r>
          </w:p>
        </w:tc>
        <w:tc>
          <w:tcPr>
            <w:tcW w:w="8391" w:type="dxa"/>
            <w:shd w:val="clear" w:color="auto" w:fill="auto"/>
          </w:tcPr>
          <w:p w14:paraId="0D15317D" w14:textId="77777777" w:rsidR="00656B01" w:rsidRPr="00DD1145" w:rsidRDefault="00656B01" w:rsidP="0043625D">
            <w:pPr>
              <w:pStyle w:val="Tabtxt"/>
              <w:spacing w:before="80" w:after="960"/>
              <w:ind w:left="113" w:right="113"/>
              <w:jc w:val="both"/>
              <w:rPr>
                <w:b/>
                <w:bCs/>
                <w:caps/>
                <w:snapToGrid w:val="0"/>
                <w:kern w:val="28"/>
              </w:rPr>
            </w:pPr>
            <w:r w:rsidRPr="00DD1145">
              <w:rPr>
                <w:snapToGrid w:val="0"/>
              </w:rPr>
              <w:t>Nom de l’élément, tel qu’il est employé par la communauté concernée</w:t>
            </w:r>
          </w:p>
        </w:tc>
      </w:tr>
      <w:tr w:rsidR="00656B01" w:rsidRPr="00FB326E" w14:paraId="138CAE3E" w14:textId="77777777" w:rsidTr="00656B01">
        <w:tc>
          <w:tcPr>
            <w:tcW w:w="454" w:type="dxa"/>
            <w:shd w:val="clear" w:color="auto" w:fill="auto"/>
          </w:tcPr>
          <w:p w14:paraId="1C9B4429" w14:textId="77777777" w:rsidR="00656B01" w:rsidRPr="00DD1145" w:rsidRDefault="00656B01" w:rsidP="00656B01">
            <w:pPr>
              <w:pStyle w:val="Tabtxt"/>
              <w:spacing w:before="80" w:after="480"/>
              <w:jc w:val="right"/>
              <w:rPr>
                <w:snapToGrid w:val="0"/>
              </w:rPr>
            </w:pPr>
            <w:r w:rsidRPr="00DD1145">
              <w:rPr>
                <w:snapToGrid w:val="0"/>
              </w:rPr>
              <w:t>1.2</w:t>
            </w:r>
          </w:p>
        </w:tc>
        <w:tc>
          <w:tcPr>
            <w:tcW w:w="8391" w:type="dxa"/>
            <w:shd w:val="clear" w:color="auto" w:fill="auto"/>
          </w:tcPr>
          <w:p w14:paraId="0B92A33A" w14:textId="77777777" w:rsidR="00656B01" w:rsidRPr="00DD1145" w:rsidRDefault="00656B01" w:rsidP="0043625D">
            <w:pPr>
              <w:pStyle w:val="Tabtxt"/>
              <w:spacing w:before="80" w:after="1200"/>
              <w:ind w:left="113" w:right="113"/>
              <w:jc w:val="both"/>
              <w:rPr>
                <w:snapToGrid w:val="0"/>
              </w:rPr>
            </w:pPr>
            <w:r w:rsidRPr="00DD1145">
              <w:rPr>
                <w:snapToGrid w:val="0"/>
              </w:rPr>
              <w:t xml:space="preserve">Titre bref et informatif (avec indication </w:t>
            </w:r>
            <w:proofErr w:type="gramStart"/>
            <w:r w:rsidRPr="00DD1145">
              <w:rPr>
                <w:snapToGrid w:val="0"/>
              </w:rPr>
              <w:t>de(</w:t>
            </w:r>
            <w:proofErr w:type="gramEnd"/>
            <w:r w:rsidRPr="00DD1145">
              <w:rPr>
                <w:snapToGrid w:val="0"/>
              </w:rPr>
              <w:t>des) domaine(s) du PCI concerné(s)</w:t>
            </w:r>
          </w:p>
        </w:tc>
      </w:tr>
      <w:tr w:rsidR="00656B01" w:rsidRPr="00135289" w14:paraId="4CB5CFED" w14:textId="77777777" w:rsidTr="00656B01">
        <w:tc>
          <w:tcPr>
            <w:tcW w:w="454" w:type="dxa"/>
            <w:shd w:val="clear" w:color="auto" w:fill="auto"/>
          </w:tcPr>
          <w:p w14:paraId="17054B44" w14:textId="77777777" w:rsidR="00656B01" w:rsidRPr="00DD1145" w:rsidRDefault="00656B01" w:rsidP="00656B01">
            <w:pPr>
              <w:pStyle w:val="Tabtxt"/>
              <w:spacing w:before="80" w:after="480"/>
              <w:jc w:val="right"/>
              <w:rPr>
                <w:b/>
                <w:bCs/>
                <w:caps/>
                <w:snapToGrid w:val="0"/>
                <w:kern w:val="28"/>
              </w:rPr>
            </w:pPr>
            <w:r w:rsidRPr="00DD1145">
              <w:rPr>
                <w:snapToGrid w:val="0"/>
              </w:rPr>
              <w:t>1.3</w:t>
            </w:r>
          </w:p>
        </w:tc>
        <w:tc>
          <w:tcPr>
            <w:tcW w:w="8391" w:type="dxa"/>
            <w:shd w:val="clear" w:color="auto" w:fill="auto"/>
          </w:tcPr>
          <w:p w14:paraId="41253D84" w14:textId="77777777" w:rsidR="00656B01" w:rsidRPr="00DD1145" w:rsidRDefault="00656B01" w:rsidP="0043625D">
            <w:pPr>
              <w:pStyle w:val="Tabtxt"/>
              <w:spacing w:before="80" w:after="960"/>
              <w:ind w:left="113" w:right="113"/>
              <w:jc w:val="both"/>
              <w:rPr>
                <w:b/>
                <w:bCs/>
                <w:caps/>
                <w:snapToGrid w:val="0"/>
                <w:kern w:val="28"/>
                <w:vertAlign w:val="superscript"/>
              </w:rPr>
            </w:pPr>
            <w:r w:rsidRPr="00DD1145">
              <w:rPr>
                <w:snapToGrid w:val="0"/>
              </w:rPr>
              <w:t>Communauté(s) concernée(s)</w:t>
            </w:r>
            <w:r>
              <w:rPr>
                <w:snapToGrid w:val="0"/>
                <w:vertAlign w:val="superscript"/>
              </w:rPr>
              <w:t>1</w:t>
            </w:r>
          </w:p>
        </w:tc>
      </w:tr>
      <w:tr w:rsidR="00656B01" w:rsidRPr="00135289" w14:paraId="70420A95" w14:textId="77777777" w:rsidTr="00656B01">
        <w:tc>
          <w:tcPr>
            <w:tcW w:w="454" w:type="dxa"/>
            <w:shd w:val="clear" w:color="auto" w:fill="auto"/>
          </w:tcPr>
          <w:p w14:paraId="75F68685" w14:textId="77777777" w:rsidR="00656B01" w:rsidRPr="00DD1145" w:rsidRDefault="00656B01" w:rsidP="00656B01">
            <w:pPr>
              <w:pStyle w:val="Tabtxt"/>
              <w:spacing w:before="80" w:after="480"/>
              <w:jc w:val="right"/>
              <w:rPr>
                <w:b/>
                <w:bCs/>
                <w:caps/>
                <w:snapToGrid w:val="0"/>
                <w:kern w:val="28"/>
              </w:rPr>
            </w:pPr>
            <w:r w:rsidRPr="00DD1145">
              <w:rPr>
                <w:snapToGrid w:val="0"/>
              </w:rPr>
              <w:t>1.4</w:t>
            </w:r>
          </w:p>
        </w:tc>
        <w:tc>
          <w:tcPr>
            <w:tcW w:w="8391" w:type="dxa"/>
            <w:shd w:val="clear" w:color="auto" w:fill="auto"/>
          </w:tcPr>
          <w:p w14:paraId="0D938AD7" w14:textId="77777777" w:rsidR="00656B01" w:rsidRPr="00DD1145" w:rsidRDefault="00656B01" w:rsidP="0043625D">
            <w:pPr>
              <w:pStyle w:val="Tabtxt"/>
              <w:spacing w:before="80" w:after="2200"/>
              <w:ind w:left="113" w:right="113"/>
              <w:jc w:val="both"/>
              <w:rPr>
                <w:b/>
                <w:bCs/>
                <w:caps/>
                <w:snapToGrid w:val="0"/>
                <w:kern w:val="28"/>
                <w:vertAlign w:val="superscript"/>
              </w:rPr>
            </w:pPr>
            <w:r w:rsidRPr="00DD1145">
              <w:rPr>
                <w:snapToGrid w:val="0"/>
              </w:rPr>
              <w:t>Emplacement(s) physique(s)/répartition de l’élément et fréquence de la pratique de celui-ci</w:t>
            </w:r>
            <w:r>
              <w:rPr>
                <w:snapToGrid w:val="0"/>
                <w:vertAlign w:val="superscript"/>
              </w:rPr>
              <w:t>2</w:t>
            </w:r>
          </w:p>
        </w:tc>
      </w:tr>
      <w:tr w:rsidR="00656B01" w:rsidRPr="00135289" w14:paraId="4BFC1F24" w14:textId="77777777" w:rsidTr="00656B01">
        <w:tc>
          <w:tcPr>
            <w:tcW w:w="454" w:type="dxa"/>
            <w:tcBorders>
              <w:bottom w:val="single" w:sz="4" w:space="0" w:color="auto"/>
            </w:tcBorders>
            <w:shd w:val="clear" w:color="auto" w:fill="auto"/>
          </w:tcPr>
          <w:p w14:paraId="309CE3FA" w14:textId="77777777" w:rsidR="00656B01" w:rsidRPr="00DD1145" w:rsidRDefault="00656B01" w:rsidP="00656B01">
            <w:pPr>
              <w:pStyle w:val="Tabtxt"/>
              <w:spacing w:before="80" w:after="960"/>
              <w:jc w:val="right"/>
              <w:rPr>
                <w:b/>
                <w:bCs/>
                <w:caps/>
                <w:snapToGrid w:val="0"/>
                <w:kern w:val="28"/>
              </w:rPr>
            </w:pPr>
            <w:r w:rsidRPr="00DD1145">
              <w:rPr>
                <w:snapToGrid w:val="0"/>
              </w:rPr>
              <w:lastRenderedPageBreak/>
              <w:t>1.5</w:t>
            </w:r>
          </w:p>
        </w:tc>
        <w:tc>
          <w:tcPr>
            <w:tcW w:w="8391" w:type="dxa"/>
            <w:tcBorders>
              <w:bottom w:val="single" w:sz="4" w:space="0" w:color="auto"/>
            </w:tcBorders>
            <w:shd w:val="clear" w:color="auto" w:fill="auto"/>
          </w:tcPr>
          <w:p w14:paraId="0DE2AC64" w14:textId="77777777" w:rsidR="00656B01" w:rsidRPr="00DD1145" w:rsidRDefault="00656B01" w:rsidP="00CE63D4">
            <w:pPr>
              <w:pStyle w:val="Tabtxt"/>
              <w:spacing w:before="80" w:after="9200"/>
              <w:ind w:left="113" w:right="113"/>
              <w:jc w:val="both"/>
              <w:rPr>
                <w:b/>
                <w:bCs/>
                <w:caps/>
                <w:snapToGrid w:val="0"/>
                <w:kern w:val="28"/>
              </w:rPr>
            </w:pPr>
            <w:r w:rsidRPr="00DD1145">
              <w:rPr>
                <w:snapToGrid w:val="0"/>
              </w:rPr>
              <w:t>Brève description de l’élément (pas plus de 200 mots de préférence)</w:t>
            </w:r>
          </w:p>
        </w:tc>
      </w:tr>
      <w:tr w:rsidR="00656B01" w:rsidRPr="00135289" w14:paraId="69BC145B" w14:textId="77777777" w:rsidTr="00656B01">
        <w:tc>
          <w:tcPr>
            <w:tcW w:w="454" w:type="dxa"/>
            <w:shd w:val="clear" w:color="auto" w:fill="F2F2F2"/>
          </w:tcPr>
          <w:p w14:paraId="2243855E" w14:textId="2F91F4D9" w:rsidR="00656B01" w:rsidRPr="00DD1145" w:rsidRDefault="00656B01" w:rsidP="00656B01">
            <w:pPr>
              <w:pStyle w:val="Tabtxt"/>
              <w:spacing w:before="80" w:after="80"/>
              <w:jc w:val="right"/>
              <w:rPr>
                <w:b/>
                <w:snapToGrid w:val="0"/>
              </w:rPr>
            </w:pPr>
            <w:r w:rsidRPr="00DD1145">
              <w:rPr>
                <w:b/>
                <w:snapToGrid w:val="0"/>
              </w:rPr>
              <w:t>2</w:t>
            </w:r>
            <w:r w:rsidR="009C36D1">
              <w:rPr>
                <w:b/>
                <w:snapToGrid w:val="0"/>
              </w:rPr>
              <w:t>.</w:t>
            </w:r>
          </w:p>
        </w:tc>
        <w:tc>
          <w:tcPr>
            <w:tcW w:w="8391" w:type="dxa"/>
            <w:shd w:val="clear" w:color="auto" w:fill="F2F2F2"/>
          </w:tcPr>
          <w:p w14:paraId="13602019" w14:textId="0D6AE66D" w:rsidR="00656B01" w:rsidRPr="00DD1145" w:rsidRDefault="009C36D1" w:rsidP="009B7608">
            <w:pPr>
              <w:pStyle w:val="Tabtxt"/>
              <w:spacing w:before="80" w:after="80"/>
              <w:ind w:right="113"/>
              <w:jc w:val="both"/>
              <w:rPr>
                <w:b/>
                <w:snapToGrid w:val="0"/>
              </w:rPr>
            </w:pPr>
            <w:r>
              <w:rPr>
                <w:b/>
                <w:snapToGrid w:val="0"/>
              </w:rPr>
              <w:t xml:space="preserve"> </w:t>
            </w:r>
            <w:r w:rsidR="00656B01" w:rsidRPr="00DD1145">
              <w:rPr>
                <w:b/>
                <w:snapToGrid w:val="0"/>
              </w:rPr>
              <w:t>CARACTÉRISTIQUES DE L’ÉLÉMENT DU PCI</w:t>
            </w:r>
          </w:p>
        </w:tc>
      </w:tr>
      <w:tr w:rsidR="00656B01" w:rsidRPr="00135289" w14:paraId="245DD556" w14:textId="77777777" w:rsidTr="00656B01">
        <w:tc>
          <w:tcPr>
            <w:tcW w:w="454" w:type="dxa"/>
            <w:shd w:val="clear" w:color="auto" w:fill="auto"/>
          </w:tcPr>
          <w:p w14:paraId="6F65C684" w14:textId="77777777" w:rsidR="00656B01" w:rsidRPr="00DD1145" w:rsidRDefault="00656B01" w:rsidP="00656B01">
            <w:pPr>
              <w:pStyle w:val="Tabtxt"/>
              <w:spacing w:before="80" w:after="480"/>
              <w:jc w:val="right"/>
              <w:rPr>
                <w:snapToGrid w:val="0"/>
              </w:rPr>
            </w:pPr>
            <w:r w:rsidRPr="00DD1145">
              <w:rPr>
                <w:snapToGrid w:val="0"/>
              </w:rPr>
              <w:t>2.1</w:t>
            </w:r>
          </w:p>
        </w:tc>
        <w:tc>
          <w:tcPr>
            <w:tcW w:w="8391" w:type="dxa"/>
            <w:shd w:val="clear" w:color="auto" w:fill="auto"/>
          </w:tcPr>
          <w:p w14:paraId="2E7D9F87" w14:textId="77777777" w:rsidR="00656B01" w:rsidRPr="00DD1145" w:rsidRDefault="00656B01" w:rsidP="00CE63D4">
            <w:pPr>
              <w:pStyle w:val="Tabtxt"/>
              <w:spacing w:before="80" w:after="1440"/>
              <w:ind w:left="113" w:right="113"/>
              <w:jc w:val="both"/>
              <w:rPr>
                <w:snapToGrid w:val="0"/>
              </w:rPr>
            </w:pPr>
            <w:r w:rsidRPr="00DD1145">
              <w:rPr>
                <w:snapToGrid w:val="0"/>
              </w:rPr>
              <w:t>Praticien(s)/interprète(s) directement impliqué(s) dans la représentation ou la pratique de l’élément (préciser le nom, l’âge, le sexe, la catégorie professionnelle, etc.)</w:t>
            </w:r>
          </w:p>
        </w:tc>
      </w:tr>
      <w:tr w:rsidR="00656B01" w:rsidRPr="00135289" w14:paraId="4EB0E1A9" w14:textId="77777777" w:rsidTr="00656B01">
        <w:tc>
          <w:tcPr>
            <w:tcW w:w="454" w:type="dxa"/>
            <w:shd w:val="clear" w:color="auto" w:fill="auto"/>
          </w:tcPr>
          <w:p w14:paraId="3ECE0F2C" w14:textId="77777777" w:rsidR="00656B01" w:rsidRPr="00DD1145" w:rsidRDefault="00CE63D4" w:rsidP="00CE63D4">
            <w:pPr>
              <w:pStyle w:val="Tabtxt"/>
              <w:tabs>
                <w:tab w:val="left" w:pos="314"/>
              </w:tabs>
              <w:spacing w:before="80" w:after="960"/>
              <w:jc w:val="right"/>
              <w:rPr>
                <w:b/>
                <w:bCs/>
                <w:caps/>
                <w:snapToGrid w:val="0"/>
                <w:kern w:val="28"/>
              </w:rPr>
            </w:pPr>
            <w:r>
              <w:rPr>
                <w:snapToGrid w:val="0"/>
              </w:rPr>
              <w:lastRenderedPageBreak/>
              <w:t>2.</w:t>
            </w:r>
            <w:r w:rsidRPr="00CE63D4">
              <w:rPr>
                <w:bCs/>
                <w:caps/>
                <w:snapToGrid w:val="0"/>
                <w:kern w:val="28"/>
              </w:rPr>
              <w:t>2</w:t>
            </w:r>
          </w:p>
        </w:tc>
        <w:tc>
          <w:tcPr>
            <w:tcW w:w="8391" w:type="dxa"/>
            <w:shd w:val="clear" w:color="auto" w:fill="auto"/>
          </w:tcPr>
          <w:p w14:paraId="0228D70A" w14:textId="77777777" w:rsidR="00CE63D4" w:rsidRDefault="00656B01" w:rsidP="00CE63D4">
            <w:pPr>
              <w:pStyle w:val="Tabtxt"/>
              <w:spacing w:before="80" w:after="1920"/>
              <w:ind w:left="113" w:right="113"/>
              <w:jc w:val="both"/>
              <w:rPr>
                <w:snapToGrid w:val="0"/>
              </w:rPr>
            </w:pPr>
            <w:r w:rsidRPr="00DD1145">
              <w:rPr>
                <w:snapToGrid w:val="0"/>
              </w:rPr>
              <w:t>Autres personnes de la communauté qui, sans être directement impliquées, contribuent à la pratique de l’élément ou en facilitent la pratique ou la transmission (préparation de la scène ou des costumes, formation, supervision, parrainage, etc.)</w:t>
            </w:r>
          </w:p>
          <w:p w14:paraId="73CE5C1E" w14:textId="77777777" w:rsidR="00CE63D4" w:rsidRPr="00CE63D4" w:rsidRDefault="00CE63D4" w:rsidP="00CE63D4">
            <w:pPr>
              <w:pStyle w:val="Tabtxt"/>
              <w:spacing w:before="80" w:after="1920"/>
              <w:ind w:left="113" w:right="113"/>
              <w:jc w:val="both"/>
              <w:rPr>
                <w:snapToGrid w:val="0"/>
              </w:rPr>
            </w:pPr>
          </w:p>
        </w:tc>
      </w:tr>
      <w:tr w:rsidR="00656B01" w:rsidRPr="00135289" w14:paraId="1EFBA26D" w14:textId="77777777" w:rsidTr="00656B01">
        <w:tc>
          <w:tcPr>
            <w:tcW w:w="454" w:type="dxa"/>
            <w:shd w:val="clear" w:color="auto" w:fill="auto"/>
          </w:tcPr>
          <w:p w14:paraId="72CDFD6A" w14:textId="77777777" w:rsidR="00656B01" w:rsidRPr="00DD1145" w:rsidRDefault="00656B01" w:rsidP="00656B01">
            <w:pPr>
              <w:pStyle w:val="Tabtxt"/>
              <w:spacing w:before="80" w:after="480"/>
              <w:jc w:val="right"/>
              <w:rPr>
                <w:b/>
                <w:bCs/>
                <w:caps/>
                <w:snapToGrid w:val="0"/>
                <w:kern w:val="28"/>
              </w:rPr>
            </w:pPr>
            <w:r w:rsidRPr="00DD1145">
              <w:rPr>
                <w:snapToGrid w:val="0"/>
              </w:rPr>
              <w:t>2.3</w:t>
            </w:r>
          </w:p>
        </w:tc>
        <w:tc>
          <w:tcPr>
            <w:tcW w:w="8391" w:type="dxa"/>
            <w:shd w:val="clear" w:color="auto" w:fill="auto"/>
          </w:tcPr>
          <w:p w14:paraId="637FB05C" w14:textId="77777777" w:rsidR="00656B01" w:rsidRDefault="00656B01" w:rsidP="00656B01">
            <w:pPr>
              <w:pStyle w:val="Tabtxt"/>
              <w:spacing w:before="80" w:after="480"/>
              <w:ind w:left="113" w:right="113"/>
              <w:jc w:val="both"/>
              <w:rPr>
                <w:snapToGrid w:val="0"/>
              </w:rPr>
            </w:pPr>
            <w:r w:rsidRPr="00DD1145">
              <w:rPr>
                <w:snapToGrid w:val="0"/>
              </w:rPr>
              <w:t>Langue(s) et registre(s) de langue utilisés</w:t>
            </w:r>
          </w:p>
          <w:p w14:paraId="349DA625" w14:textId="77777777" w:rsidR="00CE63D4" w:rsidRPr="00DD1145" w:rsidRDefault="00CE63D4" w:rsidP="00656B01">
            <w:pPr>
              <w:pStyle w:val="Tabtxt"/>
              <w:spacing w:before="80" w:after="480"/>
              <w:ind w:left="113" w:right="113"/>
              <w:jc w:val="both"/>
              <w:rPr>
                <w:b/>
                <w:bCs/>
                <w:caps/>
                <w:snapToGrid w:val="0"/>
                <w:kern w:val="28"/>
              </w:rPr>
            </w:pPr>
          </w:p>
        </w:tc>
      </w:tr>
      <w:tr w:rsidR="00656B01" w:rsidRPr="00135289" w14:paraId="536D7E62" w14:textId="77777777" w:rsidTr="00656B01">
        <w:tc>
          <w:tcPr>
            <w:tcW w:w="454" w:type="dxa"/>
            <w:shd w:val="clear" w:color="auto" w:fill="auto"/>
          </w:tcPr>
          <w:p w14:paraId="3692DFED" w14:textId="77777777" w:rsidR="00656B01" w:rsidRPr="00DD1145" w:rsidRDefault="00656B01" w:rsidP="00656B01">
            <w:pPr>
              <w:pStyle w:val="Tabtxt"/>
              <w:spacing w:before="80" w:after="960"/>
              <w:jc w:val="right"/>
              <w:rPr>
                <w:b/>
                <w:bCs/>
                <w:caps/>
                <w:snapToGrid w:val="0"/>
                <w:kern w:val="28"/>
              </w:rPr>
            </w:pPr>
            <w:r w:rsidRPr="00DD1145">
              <w:rPr>
                <w:snapToGrid w:val="0"/>
              </w:rPr>
              <w:t>2.4</w:t>
            </w:r>
          </w:p>
        </w:tc>
        <w:tc>
          <w:tcPr>
            <w:tcW w:w="8391" w:type="dxa"/>
            <w:shd w:val="clear" w:color="auto" w:fill="auto"/>
          </w:tcPr>
          <w:p w14:paraId="3BA56702" w14:textId="77777777" w:rsidR="00CE63D4" w:rsidRPr="00CE63D4" w:rsidRDefault="00656B01" w:rsidP="00CE63D4">
            <w:pPr>
              <w:pStyle w:val="Tabtxt"/>
              <w:spacing w:before="80" w:after="960"/>
              <w:ind w:left="113" w:right="113"/>
              <w:jc w:val="both"/>
              <w:rPr>
                <w:snapToGrid w:val="0"/>
              </w:rPr>
            </w:pPr>
            <w:r w:rsidRPr="00DD1145">
              <w:rPr>
                <w:snapToGrid w:val="0"/>
              </w:rPr>
              <w:t>Éléments matériels (instruments, vêtements ou lieu(x) spécifiques, objets rituels, etc.) (le cas échéant) associés à la pratique ou à la transmission de l’élément</w:t>
            </w:r>
          </w:p>
        </w:tc>
      </w:tr>
      <w:tr w:rsidR="00656B01" w:rsidRPr="00135289" w14:paraId="44221E9D" w14:textId="77777777" w:rsidTr="00656B01">
        <w:tc>
          <w:tcPr>
            <w:tcW w:w="454" w:type="dxa"/>
            <w:shd w:val="clear" w:color="auto" w:fill="auto"/>
          </w:tcPr>
          <w:p w14:paraId="2A965A75" w14:textId="77777777" w:rsidR="00656B01" w:rsidRPr="00DD1145" w:rsidRDefault="00656B01" w:rsidP="00656B01">
            <w:pPr>
              <w:pStyle w:val="Tabtxt"/>
              <w:spacing w:before="80" w:after="480"/>
              <w:jc w:val="right"/>
              <w:rPr>
                <w:b/>
                <w:bCs/>
                <w:caps/>
                <w:snapToGrid w:val="0"/>
                <w:kern w:val="28"/>
              </w:rPr>
            </w:pPr>
            <w:r w:rsidRPr="00DD1145">
              <w:rPr>
                <w:snapToGrid w:val="0"/>
              </w:rPr>
              <w:t>2.5</w:t>
            </w:r>
          </w:p>
        </w:tc>
        <w:tc>
          <w:tcPr>
            <w:tcW w:w="8391" w:type="dxa"/>
            <w:shd w:val="clear" w:color="auto" w:fill="auto"/>
          </w:tcPr>
          <w:p w14:paraId="651900B6" w14:textId="77777777" w:rsidR="00656B01" w:rsidRDefault="00656B01" w:rsidP="00656B01">
            <w:pPr>
              <w:pStyle w:val="Tabtxt"/>
              <w:spacing w:before="80" w:after="480"/>
              <w:ind w:left="113" w:right="113"/>
              <w:jc w:val="both"/>
              <w:rPr>
                <w:snapToGrid w:val="0"/>
              </w:rPr>
            </w:pPr>
            <w:r w:rsidRPr="00DD1145">
              <w:rPr>
                <w:snapToGrid w:val="0"/>
              </w:rPr>
              <w:t>Autres éléments immatériels (le cas échéant) associés à la pratique ou à la transmission de l’élément</w:t>
            </w:r>
          </w:p>
          <w:p w14:paraId="0B3D2787" w14:textId="77777777" w:rsidR="00CE63D4" w:rsidRPr="00DD1145" w:rsidRDefault="00CE63D4" w:rsidP="00656B01">
            <w:pPr>
              <w:pStyle w:val="Tabtxt"/>
              <w:spacing w:before="80" w:after="480"/>
              <w:ind w:left="113" w:right="113"/>
              <w:jc w:val="both"/>
              <w:rPr>
                <w:b/>
                <w:bCs/>
                <w:caps/>
                <w:snapToGrid w:val="0"/>
                <w:kern w:val="28"/>
              </w:rPr>
            </w:pPr>
          </w:p>
        </w:tc>
      </w:tr>
      <w:tr w:rsidR="00656B01" w:rsidRPr="00135289" w14:paraId="264BBC52" w14:textId="77777777" w:rsidTr="00656B01">
        <w:tc>
          <w:tcPr>
            <w:tcW w:w="454" w:type="dxa"/>
            <w:shd w:val="clear" w:color="auto" w:fill="auto"/>
          </w:tcPr>
          <w:p w14:paraId="6BFD4C31" w14:textId="77777777" w:rsidR="00656B01" w:rsidRPr="00DD1145" w:rsidRDefault="00656B01" w:rsidP="00656B01">
            <w:pPr>
              <w:pStyle w:val="Tabtxt"/>
              <w:spacing w:before="80" w:after="960"/>
              <w:jc w:val="right"/>
              <w:rPr>
                <w:b/>
                <w:bCs/>
                <w:caps/>
                <w:snapToGrid w:val="0"/>
                <w:kern w:val="28"/>
              </w:rPr>
            </w:pPr>
            <w:r w:rsidRPr="00DD1145">
              <w:rPr>
                <w:snapToGrid w:val="0"/>
              </w:rPr>
              <w:t>2.6</w:t>
            </w:r>
          </w:p>
        </w:tc>
        <w:tc>
          <w:tcPr>
            <w:tcW w:w="8391" w:type="dxa"/>
            <w:shd w:val="clear" w:color="auto" w:fill="auto"/>
          </w:tcPr>
          <w:p w14:paraId="6F60E7DD" w14:textId="77777777" w:rsidR="00656B01" w:rsidRDefault="00656B01" w:rsidP="00656B01">
            <w:pPr>
              <w:pStyle w:val="Tabtxt"/>
              <w:spacing w:before="80" w:after="960"/>
              <w:ind w:left="113" w:right="113"/>
              <w:jc w:val="both"/>
              <w:rPr>
                <w:snapToGrid w:val="0"/>
                <w:vertAlign w:val="superscript"/>
              </w:rPr>
            </w:pPr>
            <w:r w:rsidRPr="00DD1145">
              <w:rPr>
                <w:snapToGrid w:val="0"/>
              </w:rPr>
              <w:t>Pratiques coutumières (le cas échéant) régissant l'accès à l'élément ou à certains aspects de celui-ci</w:t>
            </w:r>
            <w:r>
              <w:rPr>
                <w:snapToGrid w:val="0"/>
                <w:vertAlign w:val="superscript"/>
              </w:rPr>
              <w:t>3</w:t>
            </w:r>
          </w:p>
          <w:p w14:paraId="73ABF10F" w14:textId="77777777" w:rsidR="00CE63D4" w:rsidRPr="00DD1145" w:rsidRDefault="00CE63D4" w:rsidP="00656B01">
            <w:pPr>
              <w:pStyle w:val="Tabtxt"/>
              <w:spacing w:before="80" w:after="960"/>
              <w:ind w:left="113" w:right="113"/>
              <w:jc w:val="both"/>
              <w:rPr>
                <w:b/>
                <w:bCs/>
                <w:caps/>
                <w:snapToGrid w:val="0"/>
                <w:kern w:val="28"/>
                <w:vertAlign w:val="superscript"/>
              </w:rPr>
            </w:pPr>
          </w:p>
        </w:tc>
      </w:tr>
      <w:tr w:rsidR="00656B01" w:rsidRPr="00135289" w14:paraId="52427DCC" w14:textId="77777777" w:rsidTr="00656B01">
        <w:tc>
          <w:tcPr>
            <w:tcW w:w="454" w:type="dxa"/>
            <w:shd w:val="clear" w:color="auto" w:fill="auto"/>
          </w:tcPr>
          <w:p w14:paraId="4284509C" w14:textId="77777777" w:rsidR="00656B01" w:rsidRPr="00DD1145" w:rsidRDefault="00656B01" w:rsidP="00656B01">
            <w:pPr>
              <w:pStyle w:val="Tabtxt"/>
              <w:spacing w:before="80" w:after="960"/>
              <w:jc w:val="right"/>
              <w:rPr>
                <w:b/>
                <w:bCs/>
                <w:caps/>
                <w:snapToGrid w:val="0"/>
                <w:kern w:val="28"/>
              </w:rPr>
            </w:pPr>
            <w:r w:rsidRPr="00DD1145">
              <w:rPr>
                <w:snapToGrid w:val="0"/>
              </w:rPr>
              <w:lastRenderedPageBreak/>
              <w:t>2.7</w:t>
            </w:r>
          </w:p>
        </w:tc>
        <w:tc>
          <w:tcPr>
            <w:tcW w:w="8391" w:type="dxa"/>
            <w:shd w:val="clear" w:color="auto" w:fill="auto"/>
          </w:tcPr>
          <w:p w14:paraId="69153AB3" w14:textId="77777777" w:rsidR="00656B01" w:rsidRDefault="00656B01" w:rsidP="00656B01">
            <w:pPr>
              <w:pStyle w:val="Tabtxt"/>
              <w:spacing w:before="80" w:after="960"/>
              <w:ind w:left="113" w:right="113"/>
              <w:jc w:val="both"/>
              <w:rPr>
                <w:snapToGrid w:val="0"/>
              </w:rPr>
            </w:pPr>
            <w:r w:rsidRPr="00DD1145">
              <w:rPr>
                <w:snapToGrid w:val="0"/>
              </w:rPr>
              <w:t>Modes de transmission aux autres membres de la communauté</w:t>
            </w:r>
          </w:p>
          <w:p w14:paraId="6E79D08C" w14:textId="77777777" w:rsidR="00CE63D4" w:rsidRPr="00DD1145" w:rsidRDefault="00CE63D4" w:rsidP="00656B01">
            <w:pPr>
              <w:pStyle w:val="Tabtxt"/>
              <w:spacing w:before="80" w:after="960"/>
              <w:ind w:left="113" w:right="113"/>
              <w:jc w:val="both"/>
              <w:rPr>
                <w:b/>
                <w:bCs/>
                <w:caps/>
                <w:snapToGrid w:val="0"/>
                <w:kern w:val="28"/>
              </w:rPr>
            </w:pPr>
          </w:p>
        </w:tc>
      </w:tr>
      <w:tr w:rsidR="00656B01" w:rsidRPr="00135289" w14:paraId="6117D2CD" w14:textId="77777777" w:rsidTr="00656B01">
        <w:tc>
          <w:tcPr>
            <w:tcW w:w="454" w:type="dxa"/>
            <w:tcBorders>
              <w:bottom w:val="single" w:sz="4" w:space="0" w:color="auto"/>
            </w:tcBorders>
            <w:shd w:val="clear" w:color="auto" w:fill="auto"/>
          </w:tcPr>
          <w:p w14:paraId="5BE0ED86" w14:textId="77777777" w:rsidR="00656B01" w:rsidRPr="00DD1145" w:rsidRDefault="00656B01" w:rsidP="00656B01">
            <w:pPr>
              <w:pStyle w:val="Tabtxt"/>
              <w:spacing w:before="80" w:after="960"/>
              <w:jc w:val="right"/>
              <w:rPr>
                <w:b/>
                <w:bCs/>
                <w:caps/>
                <w:snapToGrid w:val="0"/>
                <w:kern w:val="28"/>
              </w:rPr>
            </w:pPr>
            <w:r w:rsidRPr="00DD1145">
              <w:rPr>
                <w:snapToGrid w:val="0"/>
              </w:rPr>
              <w:t>2.8</w:t>
            </w:r>
          </w:p>
        </w:tc>
        <w:tc>
          <w:tcPr>
            <w:tcW w:w="8391" w:type="dxa"/>
            <w:tcBorders>
              <w:bottom w:val="single" w:sz="4" w:space="0" w:color="auto"/>
            </w:tcBorders>
            <w:shd w:val="clear" w:color="auto" w:fill="auto"/>
          </w:tcPr>
          <w:p w14:paraId="5F051587" w14:textId="77777777" w:rsidR="00CE63D4" w:rsidRPr="00CE63D4" w:rsidRDefault="00656B01" w:rsidP="00CE63D4">
            <w:pPr>
              <w:pStyle w:val="Tabtxt"/>
              <w:spacing w:before="80" w:after="1840"/>
              <w:ind w:left="113" w:right="113"/>
              <w:jc w:val="both"/>
              <w:rPr>
                <w:snapToGrid w:val="0"/>
              </w:rPr>
            </w:pPr>
            <w:r w:rsidRPr="00DD1145">
              <w:rPr>
                <w:snapToGrid w:val="0"/>
              </w:rPr>
              <w:t>Organisations concernées (organisations des communautés, ONG ou autres – le cas échéant)</w:t>
            </w:r>
          </w:p>
        </w:tc>
      </w:tr>
      <w:tr w:rsidR="00656B01" w:rsidRPr="00135289" w14:paraId="3C134748" w14:textId="77777777" w:rsidTr="00656B01">
        <w:tc>
          <w:tcPr>
            <w:tcW w:w="454" w:type="dxa"/>
            <w:shd w:val="clear" w:color="auto" w:fill="F2F2F2"/>
          </w:tcPr>
          <w:p w14:paraId="69FEFEDA" w14:textId="77777777" w:rsidR="00656B01" w:rsidRPr="00DD1145" w:rsidRDefault="00656B01" w:rsidP="00656B01">
            <w:pPr>
              <w:pStyle w:val="Tabtxt"/>
              <w:spacing w:before="80" w:after="80"/>
              <w:jc w:val="right"/>
              <w:rPr>
                <w:b/>
                <w:snapToGrid w:val="0"/>
              </w:rPr>
            </w:pPr>
            <w:r w:rsidRPr="00DD1145">
              <w:rPr>
                <w:b/>
                <w:snapToGrid w:val="0"/>
              </w:rPr>
              <w:t>3</w:t>
            </w:r>
          </w:p>
        </w:tc>
        <w:tc>
          <w:tcPr>
            <w:tcW w:w="8391" w:type="dxa"/>
            <w:shd w:val="clear" w:color="auto" w:fill="F2F2F2"/>
          </w:tcPr>
          <w:p w14:paraId="7683DF1D" w14:textId="5916A2E9" w:rsidR="00656B01" w:rsidRPr="00DD1145" w:rsidRDefault="009C36D1" w:rsidP="009B7608">
            <w:pPr>
              <w:pStyle w:val="Tabtxt"/>
              <w:spacing w:before="80" w:after="80"/>
              <w:ind w:right="113"/>
              <w:jc w:val="both"/>
              <w:rPr>
                <w:b/>
                <w:snapToGrid w:val="0"/>
                <w:vertAlign w:val="superscript"/>
              </w:rPr>
            </w:pPr>
            <w:r>
              <w:rPr>
                <w:b/>
                <w:snapToGrid w:val="0"/>
              </w:rPr>
              <w:t xml:space="preserve">. </w:t>
            </w:r>
            <w:r w:rsidR="00656B01" w:rsidRPr="00DD1145">
              <w:rPr>
                <w:b/>
                <w:snapToGrid w:val="0"/>
              </w:rPr>
              <w:t>ÉTAT DE L’ÉLÉMENT DU PCI : VIABILITÉ</w:t>
            </w:r>
            <w:r w:rsidR="00656B01">
              <w:rPr>
                <w:b/>
                <w:snapToGrid w:val="0"/>
                <w:vertAlign w:val="superscript"/>
              </w:rPr>
              <w:t>4</w:t>
            </w:r>
          </w:p>
        </w:tc>
      </w:tr>
      <w:tr w:rsidR="00656B01" w:rsidRPr="00135289" w14:paraId="62510441" w14:textId="77777777" w:rsidTr="00656B01">
        <w:tc>
          <w:tcPr>
            <w:tcW w:w="454" w:type="dxa"/>
            <w:shd w:val="clear" w:color="auto" w:fill="auto"/>
          </w:tcPr>
          <w:p w14:paraId="4AA276CA" w14:textId="77777777" w:rsidR="00656B01" w:rsidRPr="00DD1145" w:rsidRDefault="00656B01" w:rsidP="00656B01">
            <w:pPr>
              <w:pStyle w:val="Tabtxt"/>
              <w:spacing w:before="80" w:after="960"/>
              <w:jc w:val="right"/>
              <w:rPr>
                <w:b/>
                <w:bCs/>
                <w:caps/>
                <w:snapToGrid w:val="0"/>
                <w:kern w:val="28"/>
              </w:rPr>
            </w:pPr>
            <w:r w:rsidRPr="00DD1145">
              <w:rPr>
                <w:snapToGrid w:val="0"/>
              </w:rPr>
              <w:t>3.1</w:t>
            </w:r>
          </w:p>
        </w:tc>
        <w:tc>
          <w:tcPr>
            <w:tcW w:w="8391" w:type="dxa"/>
            <w:shd w:val="clear" w:color="auto" w:fill="auto"/>
          </w:tcPr>
          <w:p w14:paraId="55B3F0DC" w14:textId="77777777" w:rsidR="00656B01" w:rsidRDefault="00656B01" w:rsidP="0043625D">
            <w:pPr>
              <w:pStyle w:val="Tabtxt"/>
              <w:spacing w:before="80" w:after="1200"/>
              <w:ind w:left="113" w:right="113"/>
              <w:jc w:val="left"/>
              <w:rPr>
                <w:snapToGrid w:val="0"/>
              </w:rPr>
            </w:pPr>
            <w:r w:rsidRPr="00DD1145">
              <w:rPr>
                <w:snapToGrid w:val="0"/>
              </w:rPr>
              <w:t xml:space="preserve">Menaces éventuelles pesant sur la pratique </w:t>
            </w:r>
            <w:r>
              <w:rPr>
                <w:snapToGrid w:val="0"/>
              </w:rPr>
              <w:t xml:space="preserve">et la transmission </w:t>
            </w:r>
            <w:r w:rsidRPr="00DD1145">
              <w:rPr>
                <w:snapToGrid w:val="0"/>
              </w:rPr>
              <w:t>permanente</w:t>
            </w:r>
            <w:r>
              <w:rPr>
                <w:snapToGrid w:val="0"/>
              </w:rPr>
              <w:t>s</w:t>
            </w:r>
            <w:r w:rsidRPr="00DD1145">
              <w:rPr>
                <w:snapToGrid w:val="0"/>
              </w:rPr>
              <w:t xml:space="preserve"> de l’élément dans la (les) communauté(s) concernée(s)</w:t>
            </w:r>
          </w:p>
          <w:p w14:paraId="732BFAB7" w14:textId="77777777" w:rsidR="00CE63D4" w:rsidRDefault="00CE63D4" w:rsidP="0043625D">
            <w:pPr>
              <w:pStyle w:val="Tabtxt"/>
              <w:spacing w:before="80" w:after="1200"/>
              <w:ind w:left="113" w:right="113"/>
              <w:jc w:val="left"/>
              <w:rPr>
                <w:snapToGrid w:val="0"/>
              </w:rPr>
            </w:pPr>
          </w:p>
          <w:p w14:paraId="793E33AA" w14:textId="77777777" w:rsidR="00CE63D4" w:rsidRPr="00DD1145" w:rsidRDefault="00CE63D4" w:rsidP="00CE63D4">
            <w:pPr>
              <w:pStyle w:val="Tabtxt"/>
              <w:spacing w:before="80" w:after="1200"/>
              <w:ind w:right="113"/>
              <w:jc w:val="left"/>
              <w:rPr>
                <w:b/>
                <w:bCs/>
                <w:caps/>
                <w:snapToGrid w:val="0"/>
                <w:kern w:val="28"/>
              </w:rPr>
            </w:pPr>
          </w:p>
        </w:tc>
      </w:tr>
      <w:tr w:rsidR="00656B01" w:rsidRPr="002815E0" w14:paraId="4C8A65F9" w14:textId="77777777" w:rsidTr="00656B01">
        <w:tc>
          <w:tcPr>
            <w:tcW w:w="454" w:type="dxa"/>
            <w:shd w:val="clear" w:color="auto" w:fill="auto"/>
          </w:tcPr>
          <w:p w14:paraId="591D296C" w14:textId="77777777" w:rsidR="00656B01" w:rsidRPr="00DD1145" w:rsidRDefault="00656B01" w:rsidP="00656B01">
            <w:pPr>
              <w:pStyle w:val="Tabtxt"/>
              <w:spacing w:before="80" w:after="960"/>
              <w:jc w:val="right"/>
              <w:rPr>
                <w:snapToGrid w:val="0"/>
              </w:rPr>
            </w:pPr>
            <w:r w:rsidRPr="00DD1145">
              <w:rPr>
                <w:snapToGrid w:val="0"/>
              </w:rPr>
              <w:t>3.</w:t>
            </w:r>
            <w:r>
              <w:rPr>
                <w:snapToGrid w:val="0"/>
              </w:rPr>
              <w:t>2</w:t>
            </w:r>
          </w:p>
        </w:tc>
        <w:tc>
          <w:tcPr>
            <w:tcW w:w="8391" w:type="dxa"/>
            <w:shd w:val="clear" w:color="auto" w:fill="auto"/>
          </w:tcPr>
          <w:p w14:paraId="4ECAFF15" w14:textId="77777777" w:rsidR="00656B01" w:rsidRDefault="00656B01" w:rsidP="0043625D">
            <w:pPr>
              <w:pStyle w:val="Tabtxt"/>
              <w:spacing w:before="80" w:after="1200"/>
              <w:ind w:left="113" w:right="113"/>
              <w:jc w:val="left"/>
              <w:rPr>
                <w:snapToGrid w:val="0"/>
              </w:rPr>
            </w:pPr>
            <w:r w:rsidRPr="00DD1145">
              <w:rPr>
                <w:snapToGrid w:val="0"/>
              </w:rPr>
              <w:t>Menaces pesant sur un accès durable aux éléments matériels et aux ressources (le cas échéant) associés à l’élément</w:t>
            </w:r>
          </w:p>
          <w:p w14:paraId="5CA8A337" w14:textId="77777777" w:rsidR="00CE63D4" w:rsidRPr="00DD1145" w:rsidRDefault="00CE63D4" w:rsidP="0043625D">
            <w:pPr>
              <w:pStyle w:val="Tabtxt"/>
              <w:spacing w:before="80" w:after="1200"/>
              <w:ind w:left="113" w:right="113"/>
              <w:jc w:val="left"/>
              <w:rPr>
                <w:snapToGrid w:val="0"/>
              </w:rPr>
            </w:pPr>
          </w:p>
        </w:tc>
      </w:tr>
      <w:tr w:rsidR="00656B01" w:rsidRPr="00135289" w14:paraId="7000BB4A" w14:textId="77777777" w:rsidTr="00656B01">
        <w:tc>
          <w:tcPr>
            <w:tcW w:w="454" w:type="dxa"/>
            <w:shd w:val="clear" w:color="auto" w:fill="auto"/>
          </w:tcPr>
          <w:p w14:paraId="7476D7FF" w14:textId="77777777" w:rsidR="00656B01" w:rsidRPr="00DD1145" w:rsidRDefault="00656B01" w:rsidP="00656B01">
            <w:pPr>
              <w:pStyle w:val="Tabtxt"/>
              <w:spacing w:before="80" w:after="960"/>
              <w:jc w:val="right"/>
              <w:rPr>
                <w:b/>
                <w:bCs/>
                <w:caps/>
                <w:snapToGrid w:val="0"/>
                <w:kern w:val="28"/>
              </w:rPr>
            </w:pPr>
            <w:r w:rsidRPr="00DD1145">
              <w:rPr>
                <w:snapToGrid w:val="0"/>
              </w:rPr>
              <w:lastRenderedPageBreak/>
              <w:t>3.</w:t>
            </w:r>
            <w:r>
              <w:rPr>
                <w:snapToGrid w:val="0"/>
              </w:rPr>
              <w:t>3</w:t>
            </w:r>
          </w:p>
        </w:tc>
        <w:tc>
          <w:tcPr>
            <w:tcW w:w="8391" w:type="dxa"/>
            <w:shd w:val="clear" w:color="auto" w:fill="auto"/>
          </w:tcPr>
          <w:p w14:paraId="0E4949FA" w14:textId="77777777" w:rsidR="00656B01" w:rsidRDefault="00656B01" w:rsidP="00656B01">
            <w:pPr>
              <w:pStyle w:val="Tabtxt"/>
              <w:spacing w:before="80" w:after="960"/>
              <w:ind w:left="113" w:right="113"/>
              <w:jc w:val="both"/>
              <w:rPr>
                <w:snapToGrid w:val="0"/>
              </w:rPr>
            </w:pPr>
            <w:r w:rsidRPr="00DD1145">
              <w:rPr>
                <w:snapToGrid w:val="0"/>
              </w:rPr>
              <w:t>Viabilité des autres éléments du patrimoine immatériel (le cas échéant) associés à l’élément</w:t>
            </w:r>
          </w:p>
          <w:p w14:paraId="2CA7A482" w14:textId="77777777" w:rsidR="00CE63D4" w:rsidRDefault="00CE63D4" w:rsidP="00656B01">
            <w:pPr>
              <w:pStyle w:val="Tabtxt"/>
              <w:spacing w:before="80" w:after="960"/>
              <w:ind w:left="113" w:right="113"/>
              <w:jc w:val="both"/>
              <w:rPr>
                <w:snapToGrid w:val="0"/>
              </w:rPr>
            </w:pPr>
          </w:p>
          <w:p w14:paraId="365EDAE8" w14:textId="77777777" w:rsidR="00CE63D4" w:rsidRPr="00DD1145" w:rsidRDefault="00CE63D4" w:rsidP="00656B01">
            <w:pPr>
              <w:pStyle w:val="Tabtxt"/>
              <w:spacing w:before="80" w:after="960"/>
              <w:ind w:left="113" w:right="113"/>
              <w:jc w:val="both"/>
              <w:rPr>
                <w:b/>
                <w:bCs/>
                <w:caps/>
                <w:snapToGrid w:val="0"/>
                <w:kern w:val="28"/>
              </w:rPr>
            </w:pPr>
          </w:p>
        </w:tc>
      </w:tr>
      <w:tr w:rsidR="00656B01" w:rsidRPr="00135289" w14:paraId="2D70D06E" w14:textId="77777777" w:rsidTr="00656B01">
        <w:tc>
          <w:tcPr>
            <w:tcW w:w="454" w:type="dxa"/>
            <w:tcBorders>
              <w:bottom w:val="single" w:sz="4" w:space="0" w:color="auto"/>
            </w:tcBorders>
            <w:shd w:val="clear" w:color="auto" w:fill="auto"/>
          </w:tcPr>
          <w:p w14:paraId="671DEAE2" w14:textId="77777777" w:rsidR="00656B01" w:rsidRPr="00DD1145" w:rsidRDefault="00656B01" w:rsidP="00656B01">
            <w:pPr>
              <w:pStyle w:val="Tabtxt"/>
              <w:spacing w:before="80" w:after="960"/>
              <w:jc w:val="right"/>
              <w:rPr>
                <w:b/>
                <w:bCs/>
                <w:caps/>
                <w:snapToGrid w:val="0"/>
                <w:kern w:val="28"/>
              </w:rPr>
            </w:pPr>
            <w:r w:rsidRPr="00DD1145">
              <w:rPr>
                <w:snapToGrid w:val="0"/>
              </w:rPr>
              <w:t>3.</w:t>
            </w:r>
            <w:r>
              <w:rPr>
                <w:snapToGrid w:val="0"/>
              </w:rPr>
              <w:t>4</w:t>
            </w:r>
          </w:p>
        </w:tc>
        <w:tc>
          <w:tcPr>
            <w:tcW w:w="8391" w:type="dxa"/>
            <w:tcBorders>
              <w:bottom w:val="single" w:sz="4" w:space="0" w:color="auto"/>
            </w:tcBorders>
            <w:shd w:val="clear" w:color="auto" w:fill="auto"/>
          </w:tcPr>
          <w:p w14:paraId="01C8DA9D" w14:textId="77777777" w:rsidR="00656B01" w:rsidRDefault="00656B01" w:rsidP="0043625D">
            <w:pPr>
              <w:pStyle w:val="Tabtxt"/>
              <w:spacing w:before="80" w:after="1440"/>
              <w:ind w:left="113" w:right="113"/>
              <w:jc w:val="left"/>
              <w:rPr>
                <w:snapToGrid w:val="0"/>
              </w:rPr>
            </w:pPr>
            <w:r w:rsidRPr="00DD1145">
              <w:rPr>
                <w:snapToGrid w:val="0"/>
              </w:rPr>
              <w:t>Mesures de sauvegarde ou autres mesures (le cas échéant) adoptées pour faire face à ces menaces et encourager la pratique et la transmission de l’élément à l’avenir</w:t>
            </w:r>
          </w:p>
          <w:p w14:paraId="11776BD7" w14:textId="77777777" w:rsidR="00CE63D4" w:rsidRPr="00DD1145" w:rsidRDefault="00CE63D4" w:rsidP="0043625D">
            <w:pPr>
              <w:pStyle w:val="Tabtxt"/>
              <w:spacing w:before="80" w:after="1440"/>
              <w:ind w:left="113" w:right="113"/>
              <w:jc w:val="left"/>
              <w:rPr>
                <w:b/>
                <w:bCs/>
                <w:caps/>
                <w:snapToGrid w:val="0"/>
                <w:kern w:val="28"/>
              </w:rPr>
            </w:pPr>
          </w:p>
        </w:tc>
      </w:tr>
      <w:tr w:rsidR="00656B01" w:rsidRPr="00135289" w14:paraId="0C2604C3" w14:textId="77777777" w:rsidTr="00656B01">
        <w:tc>
          <w:tcPr>
            <w:tcW w:w="454" w:type="dxa"/>
            <w:shd w:val="clear" w:color="auto" w:fill="F2F2F2"/>
          </w:tcPr>
          <w:p w14:paraId="5BF8D4B7" w14:textId="77777777" w:rsidR="00656B01" w:rsidRPr="00DD1145" w:rsidRDefault="00656B01" w:rsidP="00656B01">
            <w:pPr>
              <w:pStyle w:val="Tabtxt"/>
              <w:spacing w:before="80" w:after="80"/>
              <w:jc w:val="right"/>
              <w:rPr>
                <w:b/>
                <w:snapToGrid w:val="0"/>
              </w:rPr>
            </w:pPr>
            <w:r w:rsidRPr="00DD1145">
              <w:rPr>
                <w:b/>
                <w:snapToGrid w:val="0"/>
              </w:rPr>
              <w:t>4</w:t>
            </w:r>
          </w:p>
        </w:tc>
        <w:tc>
          <w:tcPr>
            <w:tcW w:w="8391" w:type="dxa"/>
            <w:shd w:val="clear" w:color="auto" w:fill="F2F2F2"/>
          </w:tcPr>
          <w:p w14:paraId="740558A1" w14:textId="5474B124" w:rsidR="00656B01" w:rsidRPr="00DD1145" w:rsidRDefault="009C36D1" w:rsidP="009B7608">
            <w:pPr>
              <w:pStyle w:val="Tabtxt"/>
              <w:spacing w:before="80" w:after="80"/>
              <w:ind w:right="113"/>
              <w:jc w:val="both"/>
              <w:rPr>
                <w:b/>
                <w:snapToGrid w:val="0"/>
              </w:rPr>
            </w:pPr>
            <w:r>
              <w:rPr>
                <w:b/>
                <w:snapToGrid w:val="0"/>
              </w:rPr>
              <w:t xml:space="preserve">. </w:t>
            </w:r>
            <w:r w:rsidR="00656B01" w:rsidRPr="00DD1145">
              <w:rPr>
                <w:b/>
                <w:snapToGrid w:val="0"/>
              </w:rPr>
              <w:t>RESTRICTIONS ET AUTORISATIONS CONCERNANT LES DONNÉES</w:t>
            </w:r>
          </w:p>
        </w:tc>
      </w:tr>
      <w:tr w:rsidR="00656B01" w:rsidRPr="00135289" w14:paraId="7D141302" w14:textId="77777777" w:rsidTr="00656B01">
        <w:tc>
          <w:tcPr>
            <w:tcW w:w="454" w:type="dxa"/>
            <w:shd w:val="clear" w:color="auto" w:fill="auto"/>
          </w:tcPr>
          <w:p w14:paraId="29917273" w14:textId="77777777" w:rsidR="00656B01" w:rsidRPr="00DD1145" w:rsidRDefault="00656B01" w:rsidP="00656B01">
            <w:pPr>
              <w:pStyle w:val="Tabtxt"/>
              <w:spacing w:before="80" w:after="480"/>
              <w:jc w:val="right"/>
              <w:rPr>
                <w:b/>
                <w:bCs/>
                <w:caps/>
                <w:snapToGrid w:val="0"/>
                <w:kern w:val="28"/>
              </w:rPr>
            </w:pPr>
            <w:r w:rsidRPr="00DD1145">
              <w:rPr>
                <w:snapToGrid w:val="0"/>
              </w:rPr>
              <w:t>4.1</w:t>
            </w:r>
          </w:p>
        </w:tc>
        <w:tc>
          <w:tcPr>
            <w:tcW w:w="8391" w:type="dxa"/>
            <w:shd w:val="clear" w:color="auto" w:fill="auto"/>
          </w:tcPr>
          <w:p w14:paraId="4BE075CD" w14:textId="77777777" w:rsidR="00656B01" w:rsidRPr="00DD1145" w:rsidRDefault="00656B01" w:rsidP="0043625D">
            <w:pPr>
              <w:pStyle w:val="Tabtxt"/>
              <w:spacing w:before="80" w:after="720"/>
              <w:ind w:left="113" w:right="113"/>
              <w:jc w:val="left"/>
              <w:rPr>
                <w:b/>
                <w:bCs/>
                <w:caps/>
                <w:snapToGrid w:val="0"/>
                <w:kern w:val="28"/>
              </w:rPr>
            </w:pPr>
            <w:r w:rsidRPr="00DD1145">
              <w:rPr>
                <w:snapToGrid w:val="0"/>
              </w:rPr>
              <w:t>Consentement et participation de la (des) communauté(s) concernée(s) à la collecte de l'information</w:t>
            </w:r>
          </w:p>
        </w:tc>
      </w:tr>
      <w:tr w:rsidR="00656B01" w:rsidRPr="00135289" w14:paraId="2586B951" w14:textId="77777777" w:rsidTr="00656B01">
        <w:tc>
          <w:tcPr>
            <w:tcW w:w="454" w:type="dxa"/>
            <w:shd w:val="clear" w:color="auto" w:fill="auto"/>
          </w:tcPr>
          <w:p w14:paraId="062A3641" w14:textId="77777777" w:rsidR="00656B01" w:rsidRPr="00DD1145" w:rsidRDefault="00656B01" w:rsidP="00656B01">
            <w:pPr>
              <w:pStyle w:val="Tabtxt"/>
              <w:spacing w:before="80" w:after="480"/>
              <w:jc w:val="right"/>
              <w:rPr>
                <w:b/>
                <w:bCs/>
                <w:caps/>
                <w:snapToGrid w:val="0"/>
                <w:kern w:val="28"/>
              </w:rPr>
            </w:pPr>
            <w:r w:rsidRPr="00DD1145">
              <w:rPr>
                <w:snapToGrid w:val="0"/>
              </w:rPr>
              <w:t>4.2</w:t>
            </w:r>
          </w:p>
        </w:tc>
        <w:tc>
          <w:tcPr>
            <w:tcW w:w="8391" w:type="dxa"/>
            <w:shd w:val="clear" w:color="auto" w:fill="auto"/>
          </w:tcPr>
          <w:p w14:paraId="1C701F47" w14:textId="77777777" w:rsidR="00656B01" w:rsidRDefault="00656B01" w:rsidP="0043625D">
            <w:pPr>
              <w:pStyle w:val="Tabtxt"/>
              <w:spacing w:before="80" w:after="960"/>
              <w:ind w:left="113" w:right="113"/>
              <w:jc w:val="left"/>
              <w:rPr>
                <w:snapToGrid w:val="0"/>
              </w:rPr>
            </w:pPr>
            <w:r w:rsidRPr="00DD1145">
              <w:rPr>
                <w:snapToGrid w:val="0"/>
              </w:rPr>
              <w:t>Restrictions (le cas échéant) à l'utilisation de l'information ou à l’accès à celle-ci</w:t>
            </w:r>
          </w:p>
          <w:p w14:paraId="146C9B19" w14:textId="77777777" w:rsidR="00CE63D4" w:rsidRPr="00DD1145" w:rsidRDefault="00CE63D4" w:rsidP="0043625D">
            <w:pPr>
              <w:pStyle w:val="Tabtxt"/>
              <w:spacing w:before="80" w:after="960"/>
              <w:ind w:left="113" w:right="113"/>
              <w:jc w:val="left"/>
              <w:rPr>
                <w:b/>
                <w:bCs/>
                <w:caps/>
                <w:snapToGrid w:val="0"/>
                <w:kern w:val="28"/>
              </w:rPr>
            </w:pPr>
          </w:p>
        </w:tc>
      </w:tr>
      <w:tr w:rsidR="00656B01" w:rsidRPr="00135289" w14:paraId="2B194517" w14:textId="77777777" w:rsidTr="00656B01">
        <w:tc>
          <w:tcPr>
            <w:tcW w:w="454" w:type="dxa"/>
            <w:shd w:val="clear" w:color="auto" w:fill="auto"/>
          </w:tcPr>
          <w:p w14:paraId="3C802AD9" w14:textId="77777777" w:rsidR="00656B01" w:rsidRPr="00DD1145" w:rsidRDefault="00656B01" w:rsidP="00656B01">
            <w:pPr>
              <w:pStyle w:val="Tabtxt"/>
              <w:spacing w:before="80" w:after="480"/>
              <w:jc w:val="right"/>
              <w:rPr>
                <w:b/>
                <w:bCs/>
                <w:caps/>
                <w:snapToGrid w:val="0"/>
                <w:kern w:val="28"/>
              </w:rPr>
            </w:pPr>
            <w:r w:rsidRPr="00DD1145">
              <w:rPr>
                <w:snapToGrid w:val="0"/>
              </w:rPr>
              <w:t>4.3</w:t>
            </w:r>
          </w:p>
        </w:tc>
        <w:tc>
          <w:tcPr>
            <w:tcW w:w="8391" w:type="dxa"/>
            <w:shd w:val="clear" w:color="auto" w:fill="auto"/>
          </w:tcPr>
          <w:p w14:paraId="1BF8992E" w14:textId="77777777" w:rsidR="00656B01" w:rsidRPr="00DD1145" w:rsidRDefault="00656B01" w:rsidP="0043625D">
            <w:pPr>
              <w:pStyle w:val="Tabtxt"/>
              <w:spacing w:before="80" w:after="1200"/>
              <w:ind w:left="113" w:right="113"/>
              <w:jc w:val="left"/>
              <w:rPr>
                <w:b/>
                <w:bCs/>
                <w:caps/>
                <w:snapToGrid w:val="0"/>
                <w:kern w:val="28"/>
              </w:rPr>
            </w:pPr>
            <w:r w:rsidRPr="00DD1145">
              <w:rPr>
                <w:snapToGrid w:val="0"/>
              </w:rPr>
              <w:t>Personne(s) ressource(s) : nom et statut ou affiliation</w:t>
            </w:r>
          </w:p>
        </w:tc>
      </w:tr>
      <w:tr w:rsidR="00656B01" w:rsidRPr="00135289" w14:paraId="73A08E38" w14:textId="77777777" w:rsidTr="00656B01">
        <w:tc>
          <w:tcPr>
            <w:tcW w:w="454" w:type="dxa"/>
            <w:tcBorders>
              <w:bottom w:val="single" w:sz="4" w:space="0" w:color="auto"/>
            </w:tcBorders>
            <w:shd w:val="clear" w:color="auto" w:fill="auto"/>
          </w:tcPr>
          <w:p w14:paraId="037C52DC" w14:textId="77777777" w:rsidR="00656B01" w:rsidRPr="00DD1145" w:rsidRDefault="00656B01" w:rsidP="00656B01">
            <w:pPr>
              <w:pStyle w:val="Tabtxt"/>
              <w:spacing w:before="80" w:after="480"/>
              <w:jc w:val="right"/>
              <w:rPr>
                <w:b/>
                <w:bCs/>
                <w:caps/>
                <w:snapToGrid w:val="0"/>
                <w:kern w:val="28"/>
              </w:rPr>
            </w:pPr>
            <w:r w:rsidRPr="00DD1145">
              <w:rPr>
                <w:snapToGrid w:val="0"/>
              </w:rPr>
              <w:lastRenderedPageBreak/>
              <w:t>4.4</w:t>
            </w:r>
          </w:p>
        </w:tc>
        <w:tc>
          <w:tcPr>
            <w:tcW w:w="8391" w:type="dxa"/>
            <w:tcBorders>
              <w:bottom w:val="single" w:sz="4" w:space="0" w:color="auto"/>
            </w:tcBorders>
            <w:shd w:val="clear" w:color="auto" w:fill="auto"/>
          </w:tcPr>
          <w:p w14:paraId="53836AAF" w14:textId="77777777" w:rsidR="00656B01" w:rsidRPr="00DD1145" w:rsidRDefault="00656B01" w:rsidP="0043625D">
            <w:pPr>
              <w:pStyle w:val="Tabtxt"/>
              <w:spacing w:before="80" w:after="720"/>
              <w:ind w:left="113" w:right="113"/>
              <w:jc w:val="left"/>
              <w:rPr>
                <w:b/>
                <w:bCs/>
                <w:caps/>
                <w:snapToGrid w:val="0"/>
                <w:kern w:val="28"/>
              </w:rPr>
            </w:pPr>
            <w:r w:rsidRPr="00DD1145">
              <w:rPr>
                <w:snapToGrid w:val="0"/>
              </w:rPr>
              <w:t>Date(s) et lieu(x) de collecte de l'information</w:t>
            </w:r>
          </w:p>
        </w:tc>
      </w:tr>
      <w:tr w:rsidR="00656B01" w:rsidRPr="00135289" w14:paraId="6ED0A305" w14:textId="77777777" w:rsidTr="00656B01">
        <w:tc>
          <w:tcPr>
            <w:tcW w:w="454" w:type="dxa"/>
            <w:shd w:val="clear" w:color="auto" w:fill="F2F2F2"/>
          </w:tcPr>
          <w:p w14:paraId="717CE198" w14:textId="77777777" w:rsidR="00656B01" w:rsidRPr="00DD1145" w:rsidRDefault="00656B01" w:rsidP="00656B01">
            <w:pPr>
              <w:pStyle w:val="Tabtxt"/>
              <w:spacing w:before="80" w:after="80"/>
              <w:jc w:val="right"/>
              <w:rPr>
                <w:b/>
                <w:snapToGrid w:val="0"/>
              </w:rPr>
            </w:pPr>
            <w:r w:rsidRPr="00DD1145">
              <w:rPr>
                <w:b/>
                <w:snapToGrid w:val="0"/>
              </w:rPr>
              <w:t>5</w:t>
            </w:r>
          </w:p>
        </w:tc>
        <w:tc>
          <w:tcPr>
            <w:tcW w:w="8391" w:type="dxa"/>
            <w:shd w:val="clear" w:color="auto" w:fill="F2F2F2"/>
          </w:tcPr>
          <w:p w14:paraId="5EE769BF" w14:textId="1E288806" w:rsidR="00656B01" w:rsidRPr="00DD1145" w:rsidRDefault="00DC039F" w:rsidP="009B7608">
            <w:pPr>
              <w:pStyle w:val="Tabtxt"/>
              <w:spacing w:before="80" w:after="80"/>
              <w:ind w:right="113"/>
              <w:jc w:val="both"/>
              <w:rPr>
                <w:b/>
                <w:snapToGrid w:val="0"/>
                <w:vertAlign w:val="superscript"/>
              </w:rPr>
            </w:pPr>
            <w:r>
              <w:rPr>
                <w:b/>
                <w:snapToGrid w:val="0"/>
              </w:rPr>
              <w:t xml:space="preserve">. </w:t>
            </w:r>
            <w:r w:rsidR="00656B01" w:rsidRPr="00DD1145">
              <w:rPr>
                <w:b/>
                <w:snapToGrid w:val="0"/>
              </w:rPr>
              <w:t>RÉFÉRENCES RELATIVES À L’ÉLÉMENT DU PCI (LE CAS ÉCHÉANT</w:t>
            </w:r>
            <w:proofErr w:type="gramStart"/>
            <w:r w:rsidR="00656B01" w:rsidRPr="00DD1145">
              <w:rPr>
                <w:b/>
                <w:snapToGrid w:val="0"/>
              </w:rPr>
              <w:t>)</w:t>
            </w:r>
            <w:r w:rsidR="00656B01">
              <w:rPr>
                <w:b/>
                <w:snapToGrid w:val="0"/>
                <w:vertAlign w:val="superscript"/>
              </w:rPr>
              <w:t>5</w:t>
            </w:r>
            <w:proofErr w:type="gramEnd"/>
          </w:p>
        </w:tc>
      </w:tr>
      <w:tr w:rsidR="00656B01" w:rsidRPr="00135289" w14:paraId="61517D72" w14:textId="77777777" w:rsidTr="00656B01">
        <w:tc>
          <w:tcPr>
            <w:tcW w:w="454" w:type="dxa"/>
            <w:shd w:val="clear" w:color="auto" w:fill="auto"/>
          </w:tcPr>
          <w:p w14:paraId="550AE077" w14:textId="77777777" w:rsidR="00656B01" w:rsidRPr="00DD1145" w:rsidRDefault="00656B01" w:rsidP="00656B01">
            <w:pPr>
              <w:pStyle w:val="Tabtxt"/>
              <w:spacing w:before="80" w:after="960"/>
              <w:jc w:val="right"/>
              <w:rPr>
                <w:b/>
                <w:bCs/>
                <w:caps/>
                <w:snapToGrid w:val="0"/>
                <w:kern w:val="28"/>
              </w:rPr>
            </w:pPr>
            <w:r w:rsidRPr="00DD1145">
              <w:rPr>
                <w:snapToGrid w:val="0"/>
              </w:rPr>
              <w:t>5.1</w:t>
            </w:r>
          </w:p>
        </w:tc>
        <w:tc>
          <w:tcPr>
            <w:tcW w:w="8391" w:type="dxa"/>
            <w:shd w:val="clear" w:color="auto" w:fill="auto"/>
          </w:tcPr>
          <w:p w14:paraId="1D521391" w14:textId="77777777" w:rsidR="00656B01" w:rsidRDefault="00656B01" w:rsidP="00656B01">
            <w:pPr>
              <w:pStyle w:val="Tabtxt"/>
              <w:spacing w:before="80" w:after="960"/>
              <w:ind w:left="113" w:right="113"/>
              <w:jc w:val="both"/>
              <w:rPr>
                <w:snapToGrid w:val="0"/>
              </w:rPr>
            </w:pPr>
            <w:r w:rsidRPr="00DD1145">
              <w:rPr>
                <w:snapToGrid w:val="0"/>
              </w:rPr>
              <w:t>Références bibliographiques</w:t>
            </w:r>
          </w:p>
          <w:p w14:paraId="70C56F73" w14:textId="77777777" w:rsidR="00CE63D4" w:rsidRPr="00DD1145" w:rsidRDefault="00CE63D4" w:rsidP="00656B01">
            <w:pPr>
              <w:pStyle w:val="Tabtxt"/>
              <w:spacing w:before="80" w:after="960"/>
              <w:ind w:left="113" w:right="113"/>
              <w:jc w:val="both"/>
              <w:rPr>
                <w:b/>
                <w:bCs/>
                <w:caps/>
                <w:snapToGrid w:val="0"/>
                <w:kern w:val="28"/>
              </w:rPr>
            </w:pPr>
          </w:p>
        </w:tc>
      </w:tr>
      <w:tr w:rsidR="00656B01" w:rsidRPr="00135289" w14:paraId="1D9F56CA" w14:textId="77777777" w:rsidTr="00656B01">
        <w:tc>
          <w:tcPr>
            <w:tcW w:w="454" w:type="dxa"/>
            <w:shd w:val="clear" w:color="auto" w:fill="auto"/>
          </w:tcPr>
          <w:p w14:paraId="0E466332" w14:textId="77777777" w:rsidR="00656B01" w:rsidRPr="00DD1145" w:rsidRDefault="00656B01" w:rsidP="00656B01">
            <w:pPr>
              <w:pStyle w:val="Tabtxt"/>
              <w:spacing w:before="80" w:after="960"/>
              <w:jc w:val="right"/>
              <w:rPr>
                <w:b/>
                <w:bCs/>
                <w:caps/>
                <w:snapToGrid w:val="0"/>
                <w:kern w:val="28"/>
              </w:rPr>
            </w:pPr>
            <w:r w:rsidRPr="00DD1145">
              <w:rPr>
                <w:snapToGrid w:val="0"/>
              </w:rPr>
              <w:t>5.2</w:t>
            </w:r>
          </w:p>
        </w:tc>
        <w:tc>
          <w:tcPr>
            <w:tcW w:w="8391" w:type="dxa"/>
            <w:shd w:val="clear" w:color="auto" w:fill="auto"/>
          </w:tcPr>
          <w:p w14:paraId="3D583467" w14:textId="77777777" w:rsidR="00656B01" w:rsidRDefault="00656B01" w:rsidP="00656B01">
            <w:pPr>
              <w:pStyle w:val="Tabtxt"/>
              <w:spacing w:before="80" w:after="960"/>
              <w:ind w:left="113" w:right="113"/>
              <w:jc w:val="both"/>
              <w:rPr>
                <w:snapToGrid w:val="0"/>
              </w:rPr>
            </w:pPr>
            <w:r w:rsidRPr="00DD1145">
              <w:rPr>
                <w:snapToGrid w:val="0"/>
              </w:rPr>
              <w:t>Matériels audiovisuels, enregistrements, etc. conservés dans des archives, des musées ou des collections privées</w:t>
            </w:r>
          </w:p>
          <w:p w14:paraId="7BDF38F1" w14:textId="77777777" w:rsidR="00CE63D4" w:rsidRDefault="00CE63D4" w:rsidP="00656B01">
            <w:pPr>
              <w:pStyle w:val="Tabtxt"/>
              <w:spacing w:before="80" w:after="960"/>
              <w:ind w:left="113" w:right="113"/>
              <w:jc w:val="both"/>
              <w:rPr>
                <w:b/>
                <w:bCs/>
                <w:caps/>
                <w:snapToGrid w:val="0"/>
                <w:kern w:val="28"/>
              </w:rPr>
            </w:pPr>
          </w:p>
          <w:p w14:paraId="3D987A79" w14:textId="77777777" w:rsidR="00CE63D4" w:rsidRPr="00DD1145" w:rsidRDefault="00CE63D4" w:rsidP="00656B01">
            <w:pPr>
              <w:pStyle w:val="Tabtxt"/>
              <w:spacing w:before="80" w:after="960"/>
              <w:ind w:left="113" w:right="113"/>
              <w:jc w:val="both"/>
              <w:rPr>
                <w:b/>
                <w:bCs/>
                <w:caps/>
                <w:snapToGrid w:val="0"/>
                <w:kern w:val="28"/>
              </w:rPr>
            </w:pPr>
          </w:p>
        </w:tc>
      </w:tr>
      <w:tr w:rsidR="00656B01" w:rsidRPr="00135289" w14:paraId="4294DA86" w14:textId="77777777" w:rsidTr="00656B01">
        <w:tc>
          <w:tcPr>
            <w:tcW w:w="454" w:type="dxa"/>
            <w:shd w:val="clear" w:color="auto" w:fill="auto"/>
          </w:tcPr>
          <w:p w14:paraId="04D14D44" w14:textId="77777777" w:rsidR="00656B01" w:rsidRPr="00DD1145" w:rsidRDefault="00656B01" w:rsidP="00656B01">
            <w:pPr>
              <w:pStyle w:val="Tabtxt"/>
              <w:spacing w:before="80" w:after="960"/>
              <w:jc w:val="right"/>
              <w:rPr>
                <w:b/>
                <w:bCs/>
                <w:caps/>
                <w:snapToGrid w:val="0"/>
                <w:kern w:val="28"/>
              </w:rPr>
            </w:pPr>
            <w:r w:rsidRPr="00DD1145">
              <w:rPr>
                <w:snapToGrid w:val="0"/>
              </w:rPr>
              <w:t>5.3</w:t>
            </w:r>
          </w:p>
        </w:tc>
        <w:tc>
          <w:tcPr>
            <w:tcW w:w="8391" w:type="dxa"/>
            <w:shd w:val="clear" w:color="auto" w:fill="auto"/>
          </w:tcPr>
          <w:p w14:paraId="6C8DE0EC" w14:textId="77777777" w:rsidR="00656B01" w:rsidRDefault="00656B01" w:rsidP="00656B01">
            <w:pPr>
              <w:pStyle w:val="Tabtxt"/>
              <w:spacing w:before="80" w:after="960"/>
              <w:ind w:left="113" w:right="113"/>
              <w:jc w:val="both"/>
              <w:rPr>
                <w:snapToGrid w:val="0"/>
              </w:rPr>
            </w:pPr>
            <w:r w:rsidRPr="00DD1145">
              <w:rPr>
                <w:snapToGrid w:val="0"/>
              </w:rPr>
              <w:t>Matériel documentaire et objets conservés dans des archives, des musées ou des collections privées</w:t>
            </w:r>
          </w:p>
          <w:p w14:paraId="19FAB8EB" w14:textId="77777777" w:rsidR="00CE63D4" w:rsidRPr="00DD1145" w:rsidRDefault="00CE63D4" w:rsidP="00656B01">
            <w:pPr>
              <w:pStyle w:val="Tabtxt"/>
              <w:spacing w:before="80" w:after="960"/>
              <w:ind w:left="113" w:right="113"/>
              <w:jc w:val="both"/>
              <w:rPr>
                <w:b/>
                <w:bCs/>
                <w:caps/>
                <w:snapToGrid w:val="0"/>
                <w:kern w:val="28"/>
              </w:rPr>
            </w:pPr>
          </w:p>
        </w:tc>
      </w:tr>
      <w:tr w:rsidR="00656B01" w:rsidRPr="00135289" w14:paraId="325C91EA" w14:textId="77777777" w:rsidTr="00656B01">
        <w:tc>
          <w:tcPr>
            <w:tcW w:w="454" w:type="dxa"/>
            <w:shd w:val="clear" w:color="auto" w:fill="F2F2F2"/>
          </w:tcPr>
          <w:p w14:paraId="639027A3" w14:textId="77777777" w:rsidR="00656B01" w:rsidRPr="00DD1145" w:rsidRDefault="00656B01" w:rsidP="00656B01">
            <w:pPr>
              <w:pStyle w:val="Tabtxt"/>
              <w:spacing w:before="80" w:after="80"/>
              <w:jc w:val="right"/>
              <w:rPr>
                <w:b/>
                <w:snapToGrid w:val="0"/>
              </w:rPr>
            </w:pPr>
            <w:r w:rsidRPr="00DD1145">
              <w:rPr>
                <w:b/>
                <w:snapToGrid w:val="0"/>
              </w:rPr>
              <w:t>6</w:t>
            </w:r>
          </w:p>
        </w:tc>
        <w:tc>
          <w:tcPr>
            <w:tcW w:w="8391" w:type="dxa"/>
            <w:shd w:val="clear" w:color="auto" w:fill="F2F2F2"/>
          </w:tcPr>
          <w:p w14:paraId="2C4D73B4" w14:textId="13F70B06" w:rsidR="00656B01" w:rsidRPr="00DD1145" w:rsidRDefault="00DC039F" w:rsidP="009B7608">
            <w:pPr>
              <w:pStyle w:val="Tabtxt"/>
              <w:spacing w:before="80" w:after="80"/>
              <w:ind w:right="113"/>
              <w:jc w:val="both"/>
              <w:rPr>
                <w:b/>
                <w:snapToGrid w:val="0"/>
              </w:rPr>
            </w:pPr>
            <w:r>
              <w:rPr>
                <w:b/>
                <w:snapToGrid w:val="0"/>
              </w:rPr>
              <w:t xml:space="preserve">. </w:t>
            </w:r>
            <w:r w:rsidR="00656B01" w:rsidRPr="00DD1145">
              <w:rPr>
                <w:b/>
                <w:snapToGrid w:val="0"/>
              </w:rPr>
              <w:t>DONNÉES D’INVENTAIRE</w:t>
            </w:r>
          </w:p>
        </w:tc>
      </w:tr>
      <w:tr w:rsidR="00656B01" w:rsidRPr="00135289" w14:paraId="0D1E93E9" w14:textId="77777777" w:rsidTr="00656B01">
        <w:tc>
          <w:tcPr>
            <w:tcW w:w="454" w:type="dxa"/>
            <w:shd w:val="clear" w:color="auto" w:fill="auto"/>
          </w:tcPr>
          <w:p w14:paraId="24568976" w14:textId="77777777" w:rsidR="00656B01" w:rsidRPr="00DD1145" w:rsidRDefault="00656B01" w:rsidP="00656B01">
            <w:pPr>
              <w:pStyle w:val="Tabtxt"/>
              <w:spacing w:before="80" w:after="480"/>
              <w:jc w:val="right"/>
              <w:rPr>
                <w:b/>
                <w:bCs/>
                <w:caps/>
                <w:snapToGrid w:val="0"/>
                <w:kern w:val="28"/>
              </w:rPr>
            </w:pPr>
            <w:r w:rsidRPr="00DD1145">
              <w:rPr>
                <w:snapToGrid w:val="0"/>
              </w:rPr>
              <w:t>6.1</w:t>
            </w:r>
          </w:p>
        </w:tc>
        <w:tc>
          <w:tcPr>
            <w:tcW w:w="8391" w:type="dxa"/>
            <w:shd w:val="clear" w:color="auto" w:fill="auto"/>
          </w:tcPr>
          <w:p w14:paraId="26E44A56" w14:textId="77777777" w:rsidR="00656B01" w:rsidRDefault="00656B01" w:rsidP="00656B01">
            <w:pPr>
              <w:pStyle w:val="Tabtxt"/>
              <w:spacing w:before="80" w:after="480"/>
              <w:ind w:left="113" w:right="113"/>
              <w:jc w:val="both"/>
              <w:rPr>
                <w:snapToGrid w:val="0"/>
              </w:rPr>
            </w:pPr>
            <w:r w:rsidRPr="00DD1145">
              <w:rPr>
                <w:snapToGrid w:val="0"/>
              </w:rPr>
              <w:t>Nom de la (des) personnes(s) ayant compilé l’entrée de l’inventaire</w:t>
            </w:r>
          </w:p>
          <w:p w14:paraId="1F04903F" w14:textId="77777777" w:rsidR="00CE63D4" w:rsidRPr="00DD1145" w:rsidRDefault="00CE63D4" w:rsidP="00656B01">
            <w:pPr>
              <w:pStyle w:val="Tabtxt"/>
              <w:spacing w:before="80" w:after="480"/>
              <w:ind w:left="113" w:right="113"/>
              <w:jc w:val="both"/>
              <w:rPr>
                <w:b/>
                <w:bCs/>
                <w:caps/>
                <w:snapToGrid w:val="0"/>
                <w:kern w:val="28"/>
              </w:rPr>
            </w:pPr>
          </w:p>
        </w:tc>
      </w:tr>
      <w:tr w:rsidR="00656B01" w:rsidRPr="00135289" w14:paraId="6FA4E7F8" w14:textId="18091C62" w:rsidTr="00656B01">
        <w:tc>
          <w:tcPr>
            <w:tcW w:w="454" w:type="dxa"/>
            <w:shd w:val="clear" w:color="auto" w:fill="auto"/>
          </w:tcPr>
          <w:p w14:paraId="691D0F02" w14:textId="77777777" w:rsidR="00656B01" w:rsidRPr="00DD1145" w:rsidRDefault="00656B01" w:rsidP="00656B01">
            <w:pPr>
              <w:pStyle w:val="Tabtxt"/>
              <w:spacing w:before="80" w:after="480"/>
              <w:jc w:val="right"/>
              <w:rPr>
                <w:snapToGrid w:val="0"/>
              </w:rPr>
            </w:pPr>
            <w:r w:rsidRPr="00DD1145">
              <w:rPr>
                <w:snapToGrid w:val="0"/>
              </w:rPr>
              <w:lastRenderedPageBreak/>
              <w:t>6.2</w:t>
            </w:r>
          </w:p>
        </w:tc>
        <w:tc>
          <w:tcPr>
            <w:tcW w:w="8391" w:type="dxa"/>
            <w:shd w:val="clear" w:color="auto" w:fill="auto"/>
          </w:tcPr>
          <w:p w14:paraId="1C7F8DB5" w14:textId="309297B2" w:rsidR="00656B01" w:rsidRPr="00DD1145" w:rsidRDefault="00656B01" w:rsidP="00656B01">
            <w:pPr>
              <w:pStyle w:val="Tabtxt"/>
              <w:spacing w:before="80" w:after="480"/>
              <w:ind w:left="113" w:right="113"/>
              <w:jc w:val="both"/>
              <w:rPr>
                <w:b/>
                <w:bCs/>
                <w:caps/>
                <w:snapToGrid w:val="0"/>
                <w:kern w:val="28"/>
              </w:rPr>
            </w:pPr>
            <w:r w:rsidRPr="00DD1145">
              <w:rPr>
                <w:snapToGrid w:val="0"/>
              </w:rPr>
              <w:t>Preuve du consentement de la (des) communauté(s) concernée(s) en ce qui concerne : (a) l’enregistrement de l’élément dans l’inventaire ; (b) l'information à faire figurer dans l’inventaire</w:t>
            </w:r>
          </w:p>
        </w:tc>
      </w:tr>
      <w:tr w:rsidR="00656B01" w:rsidRPr="00135289" w14:paraId="57A2AC88" w14:textId="77777777" w:rsidTr="00656B01">
        <w:tc>
          <w:tcPr>
            <w:tcW w:w="454" w:type="dxa"/>
            <w:shd w:val="clear" w:color="auto" w:fill="auto"/>
          </w:tcPr>
          <w:p w14:paraId="246402B7" w14:textId="77777777" w:rsidR="00656B01" w:rsidRPr="00DD1145" w:rsidRDefault="00656B01" w:rsidP="00656B01">
            <w:pPr>
              <w:pStyle w:val="Tabtxt"/>
              <w:spacing w:before="80" w:after="480"/>
              <w:jc w:val="right"/>
              <w:rPr>
                <w:b/>
                <w:bCs/>
                <w:caps/>
                <w:snapToGrid w:val="0"/>
                <w:kern w:val="28"/>
              </w:rPr>
            </w:pPr>
            <w:r w:rsidRPr="00DD1145">
              <w:rPr>
                <w:snapToGrid w:val="0"/>
              </w:rPr>
              <w:t>6.3</w:t>
            </w:r>
          </w:p>
        </w:tc>
        <w:tc>
          <w:tcPr>
            <w:tcW w:w="8391" w:type="dxa"/>
            <w:shd w:val="clear" w:color="auto" w:fill="auto"/>
          </w:tcPr>
          <w:p w14:paraId="2BC8F66E" w14:textId="77777777" w:rsidR="00656B01" w:rsidRPr="00DD1145" w:rsidRDefault="00656B01" w:rsidP="00656B01">
            <w:pPr>
              <w:pStyle w:val="Tabtxt"/>
              <w:spacing w:before="80" w:after="480"/>
              <w:ind w:left="113" w:right="113"/>
              <w:jc w:val="both"/>
              <w:rPr>
                <w:b/>
                <w:bCs/>
                <w:caps/>
                <w:snapToGrid w:val="0"/>
                <w:kern w:val="28"/>
              </w:rPr>
            </w:pPr>
            <w:r w:rsidRPr="00DD1145">
              <w:rPr>
                <w:snapToGrid w:val="0"/>
              </w:rPr>
              <w:t>Date à laquelle l'information a été enregistrée dans l’inventaire</w:t>
            </w:r>
          </w:p>
        </w:tc>
      </w:tr>
    </w:tbl>
    <w:p w14:paraId="16C1BDB1" w14:textId="2C5B9A07" w:rsidR="00656B01" w:rsidRPr="00DD1145" w:rsidRDefault="00656B01" w:rsidP="00656B01">
      <w:pPr>
        <w:pStyle w:val="FootnoteText"/>
        <w:spacing w:before="120"/>
      </w:pPr>
      <w:r w:rsidRPr="00DD1145">
        <w:t>1.</w:t>
      </w:r>
      <w:r w:rsidRPr="00DD1145">
        <w:tab/>
        <w:t>Voir le Texte du participant</w:t>
      </w:r>
      <w:r w:rsidR="00DC039F">
        <w:t xml:space="preserve"> de l’</w:t>
      </w:r>
      <w:r w:rsidRPr="00DD1145">
        <w:t>Unité </w:t>
      </w:r>
      <w:r>
        <w:t>3</w:t>
      </w:r>
      <w:r w:rsidRPr="00DD1145">
        <w:t>.</w:t>
      </w:r>
    </w:p>
    <w:p w14:paraId="2196F270" w14:textId="77777777" w:rsidR="00656B01" w:rsidRPr="00DD1145" w:rsidRDefault="00656B01" w:rsidP="00656B01">
      <w:pPr>
        <w:pStyle w:val="FootnoteText"/>
      </w:pPr>
      <w:r w:rsidRPr="00DD1145">
        <w:t>2.</w:t>
      </w:r>
      <w:r w:rsidRPr="00DD1145">
        <w:tab/>
        <w:t>Il faut préciser le lieu de représentation et de transmission de la pratique ou de l’expression. Les éléments du PCI peuvent être associés à un lieu spécifique (une ville par exemple) ou à une zone géographique beaucoup plus vaste, y compris des États voisins. La présence d’un élément dans d’autres États peut être mentionnée dans un inventaire des éléments du PCI.</w:t>
      </w:r>
    </w:p>
    <w:p w14:paraId="36DF82F0" w14:textId="7769D66F" w:rsidR="00656B01" w:rsidRPr="00DD1145" w:rsidRDefault="00656B01" w:rsidP="00656B01">
      <w:pPr>
        <w:pStyle w:val="FootnoteText"/>
      </w:pPr>
      <w:r w:rsidRPr="00DD1145">
        <w:t>3.</w:t>
      </w:r>
      <w:r w:rsidRPr="00DD1145">
        <w:tab/>
        <w:t>Comme souvent, la tradition interdit que certaines pratiques ou expressions soient représentées par n’importe qui ou que les représentations soient ouvertes à tous. Il n’est pas rare que certaines personnes se voient attribuer un rôle bien précis en fonction de leur sexe, de leur âge ou de leur origine. La possibilité d’assister à la représentation peut elle aussi être soumise à restrictions. En vertu de la Convention, ces restrictions doivent être respectées, si tel est le souhait des communautés concernées. Afin de garantir la viabilité d’une pratique du PCI, les membres d’une communauté proposent parfois, avec l’accord de l’ensemble de la communauté, de confier à d’autres les rôles traditionnellement réservés à certaines catégories de personnes.</w:t>
      </w:r>
    </w:p>
    <w:p w14:paraId="37AEF945" w14:textId="77777777" w:rsidR="00656B01" w:rsidRPr="00DD1145" w:rsidRDefault="00656B01" w:rsidP="0043625D">
      <w:pPr>
        <w:pStyle w:val="FootnoteText"/>
        <w:ind w:firstLine="0"/>
      </w:pPr>
      <w:r w:rsidRPr="00DD1145">
        <w:t>L’article 13(d) (ii) de la Convention exige des États parties qu’ils adoptent des mesures visant à « garantir l'accès au patrimoine culturel immatériel tout en respectant les pratiques coutumières qui régissent l'accès à des aspects spécifiques de ce patrimoine ». Par conséquent, si tout le monde ne peut assister à une pratique du PCI (les hommes, par exemple) qui est enregistrée ou documentée, un dialogue doit être engagé avec les communautés et groupes concernés pour déterminer si ces enregistrements peuvent être rendus accessibles ou montrés dans des lieux ouverts à tous. Naturellement, les enregistrements ne peuvent être réalisés qu’avec le consentement préalable, libre et éclairé des détenteurs de la tradition.</w:t>
      </w:r>
    </w:p>
    <w:p w14:paraId="4E9D9BDD" w14:textId="5130C054" w:rsidR="00656B01" w:rsidRPr="00DD1145" w:rsidRDefault="00656B01" w:rsidP="00656B01">
      <w:pPr>
        <w:pStyle w:val="FootnoteText"/>
      </w:pPr>
      <w:r>
        <w:t>4</w:t>
      </w:r>
      <w:r w:rsidRPr="00DD1145">
        <w:t>.</w:t>
      </w:r>
      <w:r w:rsidRPr="00DD1145">
        <w:tab/>
        <w:t xml:space="preserve">Voir le Texte du participant </w:t>
      </w:r>
      <w:r w:rsidR="00DC039F">
        <w:t>de l’</w:t>
      </w:r>
      <w:r w:rsidRPr="00DD1145">
        <w:t xml:space="preserve">Unité </w:t>
      </w:r>
      <w:r>
        <w:t>3</w:t>
      </w:r>
      <w:r w:rsidRPr="00DD1145">
        <w:t>.</w:t>
      </w:r>
    </w:p>
    <w:p w14:paraId="6D24BDF5" w14:textId="55FAA367" w:rsidR="003F3304" w:rsidRDefault="00656B01" w:rsidP="00E72972">
      <w:pPr>
        <w:pStyle w:val="FootnoteText"/>
      </w:pPr>
      <w:r>
        <w:t>5</w:t>
      </w:r>
      <w:r w:rsidRPr="00DD1145">
        <w:t>.</w:t>
      </w:r>
      <w:r w:rsidRPr="00DD1145">
        <w:tab/>
        <w:t>Dresser un inventaire consiste à identifier et à définir le PCI, opération distincte de la documentation et de la recherche. Il n’est pas nécessaire de procéder à des recherches ou à une documentation approfondies afin d’enregistrer un élément dans un inventaire. Si certaines versions de l’élément ont déjà fait l’objet d’enregistrements ou d’études ou si elles sont mentionnées dans des documents écrits, il sera utile d’indiquer les références exactes à la section 5. C’est aussi dans cette section que sera mentionnée l’existence de collections d’objets ou d’instruments associés aux expressions et aux pratiques vivantes du PCI.</w:t>
      </w:r>
      <w:bookmarkStart w:id="8" w:name="_GoBack"/>
      <w:bookmarkEnd w:id="8"/>
    </w:p>
    <w:sectPr w:rsidR="003F3304" w:rsidSect="00656B01">
      <w:headerReference w:type="even" r:id="rId7"/>
      <w:headerReference w:type="default" r:id="rId8"/>
      <w:footerReference w:type="even" r:id="rId9"/>
      <w:footerReference w:type="default" r:id="rId10"/>
      <w:headerReference w:type="first" r:id="rId11"/>
      <w:footerReference w:type="first" r:id="rId12"/>
      <w:pgSz w:w="11900" w:h="16840"/>
      <w:pgMar w:top="1701" w:right="1531" w:bottom="1701" w:left="153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FE29F" w14:textId="77777777" w:rsidR="0043625D" w:rsidRDefault="0043625D" w:rsidP="00656B01">
      <w:pPr>
        <w:spacing w:after="0" w:line="240" w:lineRule="auto"/>
      </w:pPr>
      <w:r>
        <w:separator/>
      </w:r>
    </w:p>
  </w:endnote>
  <w:endnote w:type="continuationSeparator" w:id="0">
    <w:p w14:paraId="5D0D3B26" w14:textId="77777777" w:rsidR="0043625D" w:rsidRDefault="0043625D" w:rsidP="0065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795B" w14:textId="1A1D640E" w:rsidR="0043625D" w:rsidRDefault="00E72972" w:rsidP="00656B01">
    <w:pPr>
      <w:pStyle w:val="Footer"/>
    </w:pPr>
    <w:r>
      <w:rPr>
        <w:noProof/>
        <w:snapToGrid/>
        <w:lang w:val="es-ES_tradnl" w:eastAsia="es-ES_tradnl"/>
      </w:rPr>
      <w:drawing>
        <wp:anchor distT="0" distB="0" distL="114300" distR="114300" simplePos="0" relativeHeight="251665408" behindDoc="0" locked="0" layoutInCell="1" allowOverlap="1" wp14:anchorId="74943085" wp14:editId="32794F9E">
          <wp:simplePos x="0" y="0"/>
          <wp:positionH relativeFrom="margin">
            <wp:align>left</wp:align>
          </wp:positionH>
          <wp:positionV relativeFrom="paragraph">
            <wp:posOffset>-288641</wp:posOffset>
          </wp:positionV>
          <wp:extent cx="839478" cy="6302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43625D">
      <w:tab/>
      <w:t>© UNESCO • Ne pas reproduire sans au</w:t>
    </w:r>
    <w:r w:rsidR="009217CC">
      <w:t>torisation</w:t>
    </w:r>
    <w:r w:rsidR="009217CC">
      <w:tab/>
      <w:t>U006-v1.1</w:t>
    </w:r>
    <w:r w:rsidR="0043625D">
      <w:t xml:space="preserve">.HO-FR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CD7D" w14:textId="1DE1B161" w:rsidR="0043625D" w:rsidRPr="00AB434F" w:rsidRDefault="00E72972" w:rsidP="00656B01">
    <w:pPr>
      <w:pStyle w:val="Footer"/>
    </w:pPr>
    <w:r>
      <w:rPr>
        <w:noProof/>
        <w:snapToGrid/>
        <w:lang w:val="es-ES_tradnl" w:eastAsia="es-ES_tradnl"/>
      </w:rPr>
      <w:drawing>
        <wp:anchor distT="0" distB="0" distL="114300" distR="114300" simplePos="0" relativeHeight="251667456" behindDoc="0" locked="0" layoutInCell="1" allowOverlap="1" wp14:anchorId="3B35441E" wp14:editId="26D8607F">
          <wp:simplePos x="0" y="0"/>
          <wp:positionH relativeFrom="margin">
            <wp:align>right</wp:align>
          </wp:positionH>
          <wp:positionV relativeFrom="paragraph">
            <wp:posOffset>-288925</wp:posOffset>
          </wp:positionV>
          <wp:extent cx="839470" cy="629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9217CC">
      <w:t>U006-v1.1</w:t>
    </w:r>
    <w:r w:rsidR="0043625D">
      <w:t>.HO-FR</w:t>
    </w:r>
    <w:r w:rsidR="0043625D">
      <w:tab/>
      <w:t>© UNESCO • Ne pas reproduire sans autorisation</w:t>
    </w:r>
    <w:r w:rsidR="0043625D">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EA277" w14:textId="217CF2BA" w:rsidR="0043625D" w:rsidRDefault="00E72972">
    <w:pPr>
      <w:pStyle w:val="Footer"/>
    </w:pPr>
    <w:r>
      <w:rPr>
        <w:noProof/>
        <w:snapToGrid/>
        <w:lang w:val="es-ES_tradnl" w:eastAsia="es-ES_tradnl"/>
      </w:rPr>
      <w:drawing>
        <wp:anchor distT="0" distB="0" distL="114300" distR="114300" simplePos="0" relativeHeight="251663360" behindDoc="0" locked="0" layoutInCell="1" allowOverlap="1" wp14:anchorId="2C4EF295" wp14:editId="51788A3C">
          <wp:simplePos x="0" y="0"/>
          <wp:positionH relativeFrom="margin">
            <wp:posOffset>4928870</wp:posOffset>
          </wp:positionH>
          <wp:positionV relativeFrom="paragraph">
            <wp:posOffset>-288925</wp:posOffset>
          </wp:positionV>
          <wp:extent cx="839470" cy="629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9217CC">
      <w:t>U006-v1.1</w:t>
    </w:r>
    <w:r w:rsidR="0043625D">
      <w:t xml:space="preserve">-HO-FR </w:t>
    </w:r>
    <w:r w:rsidR="0043625D">
      <w:tab/>
      <w:t>© UNESCO • Ne pas reproduire sans autorisation</w:t>
    </w:r>
    <w:r w:rsidR="0043625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85DA9" w14:textId="77777777" w:rsidR="0043625D" w:rsidRDefault="0043625D" w:rsidP="00656B01">
      <w:pPr>
        <w:spacing w:after="0" w:line="240" w:lineRule="auto"/>
      </w:pPr>
      <w:r>
        <w:separator/>
      </w:r>
    </w:p>
  </w:footnote>
  <w:footnote w:type="continuationSeparator" w:id="0">
    <w:p w14:paraId="14B30714" w14:textId="77777777" w:rsidR="0043625D" w:rsidRDefault="0043625D" w:rsidP="00656B01">
      <w:pPr>
        <w:spacing w:after="0" w:line="240" w:lineRule="auto"/>
      </w:pPr>
      <w:r>
        <w:continuationSeparator/>
      </w:r>
    </w:p>
  </w:footnote>
  <w:footnote w:id="1">
    <w:p w14:paraId="6DD8FBD4" w14:textId="65CB5698" w:rsidR="0043625D" w:rsidRPr="00EE153D" w:rsidRDefault="0043625D" w:rsidP="00656B01">
      <w:pPr>
        <w:pStyle w:val="FootnoteText"/>
        <w:tabs>
          <w:tab w:val="left" w:pos="426"/>
        </w:tabs>
        <w:ind w:left="426" w:hanging="426"/>
      </w:pPr>
      <w:r w:rsidRPr="00EE153D">
        <w:rPr>
          <w:rStyle w:val="FootnoteReference"/>
        </w:rPr>
        <w:sym w:font="Symbol" w:char="F02A"/>
      </w:r>
      <w:r>
        <w:t xml:space="preserve"> </w:t>
      </w:r>
      <w:r>
        <w:tab/>
      </w:r>
      <w:r w:rsidRPr="00A734AC">
        <w:t>Ce questionnaire s’inspire de celui qui se trouve sur le site Web de l’UNESCO (</w:t>
      </w:r>
      <w:hyperlink r:id="rId1" w:history="1">
        <w:r w:rsidRPr="00693B40">
          <w:t>http://www.unesco.org/culture/ich/</w:t>
        </w:r>
      </w:hyperlink>
      <w:r w:rsidRPr="00A734AC">
        <w:t>). Les États parties sont libres d’élaborer leurs propres inventaires et questionnaires : le modèle ci-dessus ne contient que des propositions. Les États, s’ils le souhaitent, sont encouragés à l’adapter en fonction de leurs besoins. Il convient de noter que les inventaires ont pour objet d’identifier et de définir les éléments du PCI et non de les documenter de façon détaillée, et ils doivent être mis à jour régulièrement. Les réponses aux questions 1 à 5 ne devront donc pas, de préférence, excéder quelques pages (au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8F72" w14:textId="77777777" w:rsidR="0043625D" w:rsidRDefault="0043625D" w:rsidP="00656B01">
    <w:pPr>
      <w:pStyle w:val="Header"/>
    </w:pPr>
    <w:r>
      <w:rPr>
        <w:rStyle w:val="PageNumber"/>
      </w:rPr>
      <w:fldChar w:fldCharType="begin"/>
    </w:r>
    <w:r>
      <w:rPr>
        <w:rStyle w:val="PageNumber"/>
      </w:rPr>
      <w:instrText xml:space="preserve"> PAGE </w:instrText>
    </w:r>
    <w:r>
      <w:rPr>
        <w:rStyle w:val="PageNumber"/>
      </w:rPr>
      <w:fldChar w:fldCharType="separate"/>
    </w:r>
    <w:r w:rsidR="00E72972">
      <w:rPr>
        <w:rStyle w:val="PageNumber"/>
        <w:noProof/>
      </w:rPr>
      <w:t>6</w:t>
    </w:r>
    <w:r>
      <w:rPr>
        <w:rStyle w:val="PageNumber"/>
      </w:rPr>
      <w:fldChar w:fldCharType="end"/>
    </w:r>
    <w:r>
      <w:tab/>
      <w:t>Unité 6 : Identification et inventaire </w:t>
    </w:r>
    <w:r>
      <w:tab/>
      <w:t>Imprimé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7E135" w14:textId="77777777" w:rsidR="0043625D" w:rsidRDefault="0043625D">
    <w:pPr>
      <w:pStyle w:val="Header"/>
    </w:pPr>
    <w:r>
      <w:t>Imprimé</w:t>
    </w:r>
    <w:r>
      <w:tab/>
      <w:t>Unité 6 : Questionnaire d’inventaire</w:t>
    </w:r>
    <w:r>
      <w:tab/>
    </w:r>
    <w:r>
      <w:rPr>
        <w:rStyle w:val="PageNumber"/>
      </w:rPr>
      <w:fldChar w:fldCharType="begin"/>
    </w:r>
    <w:r>
      <w:rPr>
        <w:rStyle w:val="PageNumber"/>
      </w:rPr>
      <w:instrText xml:space="preserve"> PAGE </w:instrText>
    </w:r>
    <w:r>
      <w:rPr>
        <w:rStyle w:val="PageNumber"/>
      </w:rPr>
      <w:fldChar w:fldCharType="separate"/>
    </w:r>
    <w:r w:rsidR="00E72972">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FD4F7" w14:textId="77777777" w:rsidR="0043625D" w:rsidRDefault="0043625D" w:rsidP="00656B01">
    <w:pPr>
      <w:pStyle w:val="Header"/>
    </w:pPr>
    <w:r>
      <w:tab/>
      <w:t xml:space="preserve">Imprimé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01"/>
    <w:rsid w:val="000971F6"/>
    <w:rsid w:val="00152FD1"/>
    <w:rsid w:val="002B785F"/>
    <w:rsid w:val="003052F5"/>
    <w:rsid w:val="003F3304"/>
    <w:rsid w:val="0043625D"/>
    <w:rsid w:val="00597CFC"/>
    <w:rsid w:val="00600BC5"/>
    <w:rsid w:val="00656B01"/>
    <w:rsid w:val="009217CC"/>
    <w:rsid w:val="009B7608"/>
    <w:rsid w:val="009C36D1"/>
    <w:rsid w:val="00A14FE1"/>
    <w:rsid w:val="00CD446C"/>
    <w:rsid w:val="00CE63D4"/>
    <w:rsid w:val="00D2556D"/>
    <w:rsid w:val="00D4163F"/>
    <w:rsid w:val="00D4700E"/>
    <w:rsid w:val="00DC039F"/>
    <w:rsid w:val="00E7297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1623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6B01"/>
    <w:pPr>
      <w:widowControl w:val="0"/>
      <w:tabs>
        <w:tab w:val="left" w:pos="567"/>
      </w:tabs>
      <w:snapToGrid w:val="0"/>
      <w:spacing w:after="120" w:line="280" w:lineRule="exact"/>
      <w:jc w:val="both"/>
    </w:pPr>
    <w:rPr>
      <w:rFonts w:ascii="Arial" w:eastAsia="SimSu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56B01"/>
    <w:rPr>
      <w:rFonts w:ascii="Arial" w:hAnsi="Arial"/>
      <w:sz w:val="14"/>
      <w:szCs w:val="14"/>
      <w:vertAlign w:val="superscript"/>
    </w:rPr>
  </w:style>
  <w:style w:type="paragraph" w:styleId="Header">
    <w:name w:val="header"/>
    <w:basedOn w:val="Normal"/>
    <w:link w:val="HeaderChar"/>
    <w:rsid w:val="00656B01"/>
    <w:pPr>
      <w:keepNext/>
      <w:tabs>
        <w:tab w:val="clear" w:pos="567"/>
        <w:tab w:val="center" w:pos="4423"/>
        <w:tab w:val="right" w:pos="8845"/>
      </w:tabs>
      <w:spacing w:after="0"/>
      <w:jc w:val="left"/>
    </w:pPr>
    <w:rPr>
      <w:sz w:val="16"/>
    </w:rPr>
  </w:style>
  <w:style w:type="character" w:customStyle="1" w:styleId="HeaderChar">
    <w:name w:val="Header Char"/>
    <w:basedOn w:val="DefaultParagraphFont"/>
    <w:link w:val="Header"/>
    <w:rsid w:val="00656B01"/>
    <w:rPr>
      <w:rFonts w:ascii="Arial" w:eastAsia="SimSun" w:hAnsi="Arial" w:cs="Arial"/>
      <w:sz w:val="16"/>
      <w:szCs w:val="20"/>
      <w:lang w:eastAsia="zh-CN"/>
    </w:rPr>
  </w:style>
  <w:style w:type="paragraph" w:styleId="FootnoteText">
    <w:name w:val="footnote text"/>
    <w:basedOn w:val="Normal"/>
    <w:link w:val="FootnoteTextChar"/>
    <w:rsid w:val="00656B01"/>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basedOn w:val="DefaultParagraphFont"/>
    <w:link w:val="FootnoteText"/>
    <w:rsid w:val="00656B01"/>
    <w:rPr>
      <w:rFonts w:ascii="Arial" w:eastAsia="SimSun" w:hAnsi="Arial" w:cs="Arial"/>
      <w:snapToGrid w:val="0"/>
      <w:sz w:val="16"/>
      <w:szCs w:val="16"/>
      <w:lang w:eastAsia="zh-CN"/>
    </w:rPr>
  </w:style>
  <w:style w:type="paragraph" w:styleId="Footer">
    <w:name w:val="footer"/>
    <w:basedOn w:val="Normal"/>
    <w:link w:val="FooterChar"/>
    <w:rsid w:val="00656B01"/>
    <w:pPr>
      <w:tabs>
        <w:tab w:val="clear" w:pos="567"/>
        <w:tab w:val="center" w:pos="4423"/>
        <w:tab w:val="right" w:pos="8845"/>
      </w:tabs>
      <w:spacing w:after="0"/>
    </w:pPr>
    <w:rPr>
      <w:snapToGrid w:val="0"/>
      <w:sz w:val="16"/>
      <w:szCs w:val="18"/>
    </w:rPr>
  </w:style>
  <w:style w:type="character" w:customStyle="1" w:styleId="FooterChar">
    <w:name w:val="Footer Char"/>
    <w:basedOn w:val="DefaultParagraphFont"/>
    <w:link w:val="Footer"/>
    <w:rsid w:val="00656B01"/>
    <w:rPr>
      <w:rFonts w:ascii="Arial" w:eastAsia="SimSun" w:hAnsi="Arial" w:cs="Arial"/>
      <w:snapToGrid w:val="0"/>
      <w:sz w:val="16"/>
      <w:szCs w:val="18"/>
      <w:lang w:eastAsia="zh-CN"/>
    </w:rPr>
  </w:style>
  <w:style w:type="character" w:styleId="PageNumber">
    <w:name w:val="page number"/>
    <w:rsid w:val="00656B01"/>
  </w:style>
  <w:style w:type="paragraph" w:customStyle="1" w:styleId="Soustitre">
    <w:name w:val="Soustitre"/>
    <w:basedOn w:val="Normal"/>
    <w:link w:val="SoustitreCar"/>
    <w:qFormat/>
    <w:rsid w:val="00656B01"/>
    <w:pPr>
      <w:keepNext/>
      <w:spacing w:before="200" w:after="60"/>
      <w:jc w:val="left"/>
    </w:pPr>
    <w:rPr>
      <w:b/>
      <w:i/>
      <w:iCs/>
    </w:rPr>
  </w:style>
  <w:style w:type="character" w:customStyle="1" w:styleId="SoustitreCar">
    <w:name w:val="Soustitre Car"/>
    <w:link w:val="Soustitre"/>
    <w:rsid w:val="00656B01"/>
    <w:rPr>
      <w:rFonts w:ascii="Arial" w:eastAsia="SimSun" w:hAnsi="Arial" w:cs="Arial"/>
      <w:b/>
      <w:i/>
      <w:iCs/>
      <w:sz w:val="20"/>
      <w:szCs w:val="20"/>
      <w:lang w:eastAsia="zh-CN"/>
    </w:rPr>
  </w:style>
  <w:style w:type="paragraph" w:customStyle="1" w:styleId="Tabtxt">
    <w:name w:val="Tabtxt"/>
    <w:basedOn w:val="Normal"/>
    <w:rsid w:val="00656B01"/>
    <w:pPr>
      <w:jc w:val="center"/>
    </w:pPr>
    <w:rPr>
      <w:sz w:val="18"/>
      <w:szCs w:val="18"/>
      <w:lang w:eastAsia="fr-FR"/>
    </w:rPr>
  </w:style>
  <w:style w:type="paragraph" w:customStyle="1" w:styleId="Chapitre">
    <w:name w:val="Chapitre"/>
    <w:basedOn w:val="Normal"/>
    <w:link w:val="ChapitreCar"/>
    <w:rsid w:val="0043625D"/>
    <w:pPr>
      <w:keepNext/>
      <w:pBdr>
        <w:bottom w:val="single" w:sz="4" w:space="14" w:color="3366FF"/>
      </w:pBdr>
      <w:tabs>
        <w:tab w:val="clear" w:pos="567"/>
      </w:tabs>
      <w:spacing w:before="240" w:after="480" w:line="840" w:lineRule="exact"/>
      <w:contextualSpacing/>
      <w:jc w:val="left"/>
      <w:outlineLvl w:val="1"/>
    </w:pPr>
    <w:rPr>
      <w:rFonts w:eastAsia="Times New Roman"/>
      <w:b/>
      <w:bCs/>
      <w:caps/>
      <w:snapToGrid w:val="0"/>
      <w:color w:val="3366FF"/>
      <w:sz w:val="70"/>
      <w:szCs w:val="70"/>
    </w:rPr>
  </w:style>
  <w:style w:type="character" w:customStyle="1" w:styleId="ChapitreCar">
    <w:name w:val="Chapitre Car"/>
    <w:link w:val="Chapitre"/>
    <w:rsid w:val="0043625D"/>
    <w:rPr>
      <w:rFonts w:ascii="Arial" w:eastAsia="Times New Roman" w:hAnsi="Arial" w:cs="Arial"/>
      <w:b/>
      <w:bCs/>
      <w:caps/>
      <w:snapToGrid w:val="0"/>
      <w:color w:val="3366FF"/>
      <w:sz w:val="70"/>
      <w:szCs w:val="70"/>
      <w:lang w:eastAsia="zh-CN"/>
    </w:rPr>
  </w:style>
  <w:style w:type="paragraph" w:customStyle="1" w:styleId="HO1">
    <w:name w:val="HO1"/>
    <w:basedOn w:val="Normal"/>
    <w:link w:val="HO1Car"/>
    <w:rsid w:val="00656B01"/>
    <w:pPr>
      <w:keepNext/>
      <w:keepLines/>
      <w:widowControl/>
      <w:spacing w:before="480" w:after="0" w:line="480" w:lineRule="exact"/>
      <w:jc w:val="left"/>
      <w:outlineLvl w:val="0"/>
    </w:pPr>
    <w:rPr>
      <w:rFonts w:eastAsia="Times New Roman"/>
      <w:b/>
      <w:bCs/>
      <w:noProof/>
      <w:snapToGrid w:val="0"/>
      <w:color w:val="3366FF"/>
      <w:kern w:val="28"/>
      <w:sz w:val="32"/>
      <w:szCs w:val="32"/>
      <w:lang w:val="en-US"/>
    </w:rPr>
  </w:style>
  <w:style w:type="character" w:customStyle="1" w:styleId="HO1Car">
    <w:name w:val="HO1 Car"/>
    <w:basedOn w:val="DefaultParagraphFont"/>
    <w:link w:val="HO1"/>
    <w:rsid w:val="00656B01"/>
    <w:rPr>
      <w:rFonts w:ascii="Arial" w:eastAsia="Times New Roman" w:hAnsi="Arial" w:cs="Arial"/>
      <w:b/>
      <w:bCs/>
      <w:noProof/>
      <w:snapToGrid w:val="0"/>
      <w:color w:val="3366FF"/>
      <w:kern w:val="28"/>
      <w:sz w:val="32"/>
      <w:szCs w:val="32"/>
      <w:lang w:val="en-US" w:eastAsia="zh-CN"/>
    </w:rPr>
  </w:style>
  <w:style w:type="paragraph" w:customStyle="1" w:styleId="HO2">
    <w:name w:val="HO2"/>
    <w:basedOn w:val="HO1"/>
    <w:link w:val="HO2Car"/>
    <w:rsid w:val="00656B01"/>
    <w:pPr>
      <w:spacing w:before="0" w:after="480"/>
    </w:pPr>
    <w:rPr>
      <w:caps/>
    </w:rPr>
  </w:style>
  <w:style w:type="character" w:customStyle="1" w:styleId="HO2Car">
    <w:name w:val="HO2 Car"/>
    <w:basedOn w:val="HO1Car"/>
    <w:link w:val="HO2"/>
    <w:rsid w:val="00656B01"/>
    <w:rPr>
      <w:rFonts w:ascii="Arial" w:eastAsia="Times New Roman" w:hAnsi="Arial" w:cs="Arial"/>
      <w:b/>
      <w:bCs/>
      <w:caps/>
      <w:noProof/>
      <w:snapToGrid w:val="0"/>
      <w:color w:val="3366FF"/>
      <w:kern w:val="28"/>
      <w:sz w:val="32"/>
      <w:szCs w:val="32"/>
      <w:lang w:val="en-US" w:eastAsia="zh-CN"/>
    </w:rPr>
  </w:style>
  <w:style w:type="paragraph" w:styleId="BalloonText">
    <w:name w:val="Balloon Text"/>
    <w:basedOn w:val="Normal"/>
    <w:link w:val="BalloonTextChar"/>
    <w:uiPriority w:val="99"/>
    <w:semiHidden/>
    <w:unhideWhenUsed/>
    <w:rsid w:val="009B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0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6B01"/>
    <w:pPr>
      <w:widowControl w:val="0"/>
      <w:tabs>
        <w:tab w:val="left" w:pos="567"/>
      </w:tabs>
      <w:snapToGrid w:val="0"/>
      <w:spacing w:after="120" w:line="280" w:lineRule="exact"/>
      <w:jc w:val="both"/>
    </w:pPr>
    <w:rPr>
      <w:rFonts w:ascii="Arial" w:eastAsia="SimSu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56B01"/>
    <w:rPr>
      <w:rFonts w:ascii="Arial" w:hAnsi="Arial"/>
      <w:sz w:val="14"/>
      <w:szCs w:val="14"/>
      <w:vertAlign w:val="superscript"/>
    </w:rPr>
  </w:style>
  <w:style w:type="paragraph" w:styleId="Header">
    <w:name w:val="header"/>
    <w:basedOn w:val="Normal"/>
    <w:link w:val="HeaderChar"/>
    <w:rsid w:val="00656B01"/>
    <w:pPr>
      <w:keepNext/>
      <w:tabs>
        <w:tab w:val="clear" w:pos="567"/>
        <w:tab w:val="center" w:pos="4423"/>
        <w:tab w:val="right" w:pos="8845"/>
      </w:tabs>
      <w:spacing w:after="0"/>
      <w:jc w:val="left"/>
    </w:pPr>
    <w:rPr>
      <w:sz w:val="16"/>
    </w:rPr>
  </w:style>
  <w:style w:type="character" w:customStyle="1" w:styleId="HeaderChar">
    <w:name w:val="Header Char"/>
    <w:basedOn w:val="DefaultParagraphFont"/>
    <w:link w:val="Header"/>
    <w:rsid w:val="00656B01"/>
    <w:rPr>
      <w:rFonts w:ascii="Arial" w:eastAsia="SimSun" w:hAnsi="Arial" w:cs="Arial"/>
      <w:sz w:val="16"/>
      <w:szCs w:val="20"/>
      <w:lang w:eastAsia="zh-CN"/>
    </w:rPr>
  </w:style>
  <w:style w:type="paragraph" w:styleId="FootnoteText">
    <w:name w:val="footnote text"/>
    <w:basedOn w:val="Normal"/>
    <w:link w:val="FootnoteTextChar"/>
    <w:rsid w:val="00656B01"/>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basedOn w:val="DefaultParagraphFont"/>
    <w:link w:val="FootnoteText"/>
    <w:rsid w:val="00656B01"/>
    <w:rPr>
      <w:rFonts w:ascii="Arial" w:eastAsia="SimSun" w:hAnsi="Arial" w:cs="Arial"/>
      <w:snapToGrid w:val="0"/>
      <w:sz w:val="16"/>
      <w:szCs w:val="16"/>
      <w:lang w:eastAsia="zh-CN"/>
    </w:rPr>
  </w:style>
  <w:style w:type="paragraph" w:styleId="Footer">
    <w:name w:val="footer"/>
    <w:basedOn w:val="Normal"/>
    <w:link w:val="FooterChar"/>
    <w:rsid w:val="00656B01"/>
    <w:pPr>
      <w:tabs>
        <w:tab w:val="clear" w:pos="567"/>
        <w:tab w:val="center" w:pos="4423"/>
        <w:tab w:val="right" w:pos="8845"/>
      </w:tabs>
      <w:spacing w:after="0"/>
    </w:pPr>
    <w:rPr>
      <w:snapToGrid w:val="0"/>
      <w:sz w:val="16"/>
      <w:szCs w:val="18"/>
    </w:rPr>
  </w:style>
  <w:style w:type="character" w:customStyle="1" w:styleId="FooterChar">
    <w:name w:val="Footer Char"/>
    <w:basedOn w:val="DefaultParagraphFont"/>
    <w:link w:val="Footer"/>
    <w:rsid w:val="00656B01"/>
    <w:rPr>
      <w:rFonts w:ascii="Arial" w:eastAsia="SimSun" w:hAnsi="Arial" w:cs="Arial"/>
      <w:snapToGrid w:val="0"/>
      <w:sz w:val="16"/>
      <w:szCs w:val="18"/>
      <w:lang w:eastAsia="zh-CN"/>
    </w:rPr>
  </w:style>
  <w:style w:type="character" w:styleId="PageNumber">
    <w:name w:val="page number"/>
    <w:rsid w:val="00656B01"/>
  </w:style>
  <w:style w:type="paragraph" w:customStyle="1" w:styleId="Soustitre">
    <w:name w:val="Soustitre"/>
    <w:basedOn w:val="Normal"/>
    <w:link w:val="SoustitreCar"/>
    <w:qFormat/>
    <w:rsid w:val="00656B01"/>
    <w:pPr>
      <w:keepNext/>
      <w:spacing w:before="200" w:after="60"/>
      <w:jc w:val="left"/>
    </w:pPr>
    <w:rPr>
      <w:b/>
      <w:i/>
      <w:iCs/>
    </w:rPr>
  </w:style>
  <w:style w:type="character" w:customStyle="1" w:styleId="SoustitreCar">
    <w:name w:val="Soustitre Car"/>
    <w:link w:val="Soustitre"/>
    <w:rsid w:val="00656B01"/>
    <w:rPr>
      <w:rFonts w:ascii="Arial" w:eastAsia="SimSun" w:hAnsi="Arial" w:cs="Arial"/>
      <w:b/>
      <w:i/>
      <w:iCs/>
      <w:sz w:val="20"/>
      <w:szCs w:val="20"/>
      <w:lang w:eastAsia="zh-CN"/>
    </w:rPr>
  </w:style>
  <w:style w:type="paragraph" w:customStyle="1" w:styleId="Tabtxt">
    <w:name w:val="Tabtxt"/>
    <w:basedOn w:val="Normal"/>
    <w:rsid w:val="00656B01"/>
    <w:pPr>
      <w:jc w:val="center"/>
    </w:pPr>
    <w:rPr>
      <w:sz w:val="18"/>
      <w:szCs w:val="18"/>
      <w:lang w:eastAsia="fr-FR"/>
    </w:rPr>
  </w:style>
  <w:style w:type="paragraph" w:customStyle="1" w:styleId="Chapitre">
    <w:name w:val="Chapitre"/>
    <w:basedOn w:val="Normal"/>
    <w:link w:val="ChapitreCar"/>
    <w:rsid w:val="0043625D"/>
    <w:pPr>
      <w:keepNext/>
      <w:pBdr>
        <w:bottom w:val="single" w:sz="4" w:space="14" w:color="3366FF"/>
      </w:pBdr>
      <w:tabs>
        <w:tab w:val="clear" w:pos="567"/>
      </w:tabs>
      <w:spacing w:before="240" w:after="480" w:line="840" w:lineRule="exact"/>
      <w:contextualSpacing/>
      <w:jc w:val="left"/>
      <w:outlineLvl w:val="1"/>
    </w:pPr>
    <w:rPr>
      <w:rFonts w:eastAsia="Times New Roman"/>
      <w:b/>
      <w:bCs/>
      <w:caps/>
      <w:snapToGrid w:val="0"/>
      <w:color w:val="3366FF"/>
      <w:sz w:val="70"/>
      <w:szCs w:val="70"/>
    </w:rPr>
  </w:style>
  <w:style w:type="character" w:customStyle="1" w:styleId="ChapitreCar">
    <w:name w:val="Chapitre Car"/>
    <w:link w:val="Chapitre"/>
    <w:rsid w:val="0043625D"/>
    <w:rPr>
      <w:rFonts w:ascii="Arial" w:eastAsia="Times New Roman" w:hAnsi="Arial" w:cs="Arial"/>
      <w:b/>
      <w:bCs/>
      <w:caps/>
      <w:snapToGrid w:val="0"/>
      <w:color w:val="3366FF"/>
      <w:sz w:val="70"/>
      <w:szCs w:val="70"/>
      <w:lang w:eastAsia="zh-CN"/>
    </w:rPr>
  </w:style>
  <w:style w:type="paragraph" w:customStyle="1" w:styleId="HO1">
    <w:name w:val="HO1"/>
    <w:basedOn w:val="Normal"/>
    <w:link w:val="HO1Car"/>
    <w:rsid w:val="00656B01"/>
    <w:pPr>
      <w:keepNext/>
      <w:keepLines/>
      <w:widowControl/>
      <w:spacing w:before="480" w:after="0" w:line="480" w:lineRule="exact"/>
      <w:jc w:val="left"/>
      <w:outlineLvl w:val="0"/>
    </w:pPr>
    <w:rPr>
      <w:rFonts w:eastAsia="Times New Roman"/>
      <w:b/>
      <w:bCs/>
      <w:noProof/>
      <w:snapToGrid w:val="0"/>
      <w:color w:val="3366FF"/>
      <w:kern w:val="28"/>
      <w:sz w:val="32"/>
      <w:szCs w:val="32"/>
      <w:lang w:val="en-US"/>
    </w:rPr>
  </w:style>
  <w:style w:type="character" w:customStyle="1" w:styleId="HO1Car">
    <w:name w:val="HO1 Car"/>
    <w:basedOn w:val="DefaultParagraphFont"/>
    <w:link w:val="HO1"/>
    <w:rsid w:val="00656B01"/>
    <w:rPr>
      <w:rFonts w:ascii="Arial" w:eastAsia="Times New Roman" w:hAnsi="Arial" w:cs="Arial"/>
      <w:b/>
      <w:bCs/>
      <w:noProof/>
      <w:snapToGrid w:val="0"/>
      <w:color w:val="3366FF"/>
      <w:kern w:val="28"/>
      <w:sz w:val="32"/>
      <w:szCs w:val="32"/>
      <w:lang w:val="en-US" w:eastAsia="zh-CN"/>
    </w:rPr>
  </w:style>
  <w:style w:type="paragraph" w:customStyle="1" w:styleId="HO2">
    <w:name w:val="HO2"/>
    <w:basedOn w:val="HO1"/>
    <w:link w:val="HO2Car"/>
    <w:rsid w:val="00656B01"/>
    <w:pPr>
      <w:spacing w:before="0" w:after="480"/>
    </w:pPr>
    <w:rPr>
      <w:caps/>
    </w:rPr>
  </w:style>
  <w:style w:type="character" w:customStyle="1" w:styleId="HO2Car">
    <w:name w:val="HO2 Car"/>
    <w:basedOn w:val="HO1Car"/>
    <w:link w:val="HO2"/>
    <w:rsid w:val="00656B01"/>
    <w:rPr>
      <w:rFonts w:ascii="Arial" w:eastAsia="Times New Roman" w:hAnsi="Arial" w:cs="Arial"/>
      <w:b/>
      <w:bCs/>
      <w:caps/>
      <w:noProof/>
      <w:snapToGrid w:val="0"/>
      <w:color w:val="3366FF"/>
      <w:kern w:val="28"/>
      <w:sz w:val="32"/>
      <w:szCs w:val="32"/>
      <w:lang w:val="en-US" w:eastAsia="zh-CN"/>
    </w:rPr>
  </w:style>
  <w:style w:type="paragraph" w:styleId="BalloonText">
    <w:name w:val="Balloon Text"/>
    <w:basedOn w:val="Normal"/>
    <w:link w:val="BalloonTextChar"/>
    <w:uiPriority w:val="99"/>
    <w:semiHidden/>
    <w:unhideWhenUsed/>
    <w:rsid w:val="009B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0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894</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Lameyre</dc:creator>
  <cp:lastModifiedBy>A. Cunningham</cp:lastModifiedBy>
  <cp:revision>9</cp:revision>
  <cp:lastPrinted>2014-07-02T10:13:00Z</cp:lastPrinted>
  <dcterms:created xsi:type="dcterms:W3CDTF">2014-10-30T14:20:00Z</dcterms:created>
  <dcterms:modified xsi:type="dcterms:W3CDTF">2015-09-28T08:39:00Z</dcterms:modified>
</cp:coreProperties>
</file>