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0260C" w14:textId="4FC2A525" w:rsidR="002F1686" w:rsidRPr="00CA091D" w:rsidRDefault="001A3395" w:rsidP="004936EF">
      <w:pPr>
        <w:pStyle w:val="Chapitre"/>
        <w:rPr>
          <w:color w:val="FF0000"/>
          <w:kern w:val="0"/>
          <w:lang w:val="ru-RU"/>
        </w:rPr>
      </w:pPr>
      <w:r w:rsidRPr="004936EF">
        <w:rPr>
          <w:b w:val="0"/>
          <w:caps w:val="0"/>
          <w:sz w:val="20"/>
          <w:szCs w:val="20"/>
          <w:lang w:val="es-ES_tradnl" w:eastAsia="es-ES_tradnl"/>
        </w:rPr>
        <w:drawing>
          <wp:anchor distT="0" distB="0" distL="114300" distR="114300" simplePos="0" relativeHeight="251671552" behindDoc="1" locked="1" layoutInCell="1" allowOverlap="0" wp14:anchorId="73EA7572" wp14:editId="7844BD03">
            <wp:simplePos x="0" y="0"/>
            <wp:positionH relativeFrom="margin">
              <wp:posOffset>431800</wp:posOffset>
            </wp:positionH>
            <wp:positionV relativeFrom="margin">
              <wp:posOffset>1980565</wp:posOffset>
            </wp:positionV>
            <wp:extent cx="4870411" cy="4498145"/>
            <wp:effectExtent l="0" t="0" r="6985" b="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CH.jpg"/>
                    <pic:cNvPicPr/>
                  </pic:nvPicPr>
                  <pic:blipFill>
                    <a:blip r:embed="rId11">
                      <a:alphaModFix amt="1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0411" cy="4498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Toc241644711"/>
      <w:bookmarkStart w:id="1" w:name="_Toc302374683"/>
      <w:r w:rsidR="00CA091D">
        <w:rPr>
          <w:kern w:val="0"/>
          <w:lang w:val="ru-RU"/>
        </w:rPr>
        <w:t>раздел</w:t>
      </w:r>
      <w:r w:rsidR="00C4640B" w:rsidRPr="00CA091D">
        <w:rPr>
          <w:kern w:val="0"/>
          <w:lang w:val="ru-RU"/>
        </w:rPr>
        <w:t xml:space="preserve"> </w:t>
      </w:r>
      <w:r w:rsidR="000B2A31" w:rsidRPr="00CA091D">
        <w:rPr>
          <w:kern w:val="0"/>
          <w:lang w:val="ru-RU"/>
        </w:rPr>
        <w:t>6</w:t>
      </w:r>
      <w:bookmarkEnd w:id="0"/>
    </w:p>
    <w:p w14:paraId="436BD26E" w14:textId="0DD656A7" w:rsidR="001A3395" w:rsidRPr="00CA091D" w:rsidRDefault="00CA091D" w:rsidP="004936EF">
      <w:pPr>
        <w:pStyle w:val="UPlan"/>
        <w:rPr>
          <w:lang w:val="ru-RU"/>
        </w:rPr>
      </w:pPr>
      <w:bookmarkStart w:id="2" w:name="_Toc241644712"/>
      <w:r>
        <w:rPr>
          <w:lang w:val="ru-RU"/>
        </w:rPr>
        <w:t>идентификация и инвентаризация</w:t>
      </w:r>
    </w:p>
    <w:p w14:paraId="7EE06489" w14:textId="0AEB212E" w:rsidR="000B2A31" w:rsidRPr="00CA091D" w:rsidRDefault="00CA091D" w:rsidP="00CE437D">
      <w:pPr>
        <w:pStyle w:val="Titcoul"/>
        <w:spacing w:before="300"/>
        <w:rPr>
          <w:kern w:val="0"/>
          <w:szCs w:val="70"/>
          <w:lang w:val="ru-RU"/>
        </w:rPr>
      </w:pPr>
      <w:r>
        <w:rPr>
          <w:kern w:val="0"/>
          <w:szCs w:val="70"/>
          <w:lang w:val="ru-RU"/>
        </w:rPr>
        <w:t>план занятия</w:t>
      </w:r>
      <w:bookmarkEnd w:id="1"/>
      <w:bookmarkEnd w:id="2"/>
    </w:p>
    <w:p w14:paraId="017DD53C" w14:textId="27DB9633" w:rsidR="002F1686" w:rsidRDefault="00CA091D" w:rsidP="004936EF">
      <w:pPr>
        <w:pStyle w:val="UTit4"/>
      </w:pPr>
      <w:r>
        <w:rPr>
          <w:lang w:val="ru-RU"/>
        </w:rPr>
        <w:t>продолжительность</w:t>
      </w:r>
      <w:r w:rsidR="00F27A14">
        <w:t>:</w:t>
      </w:r>
    </w:p>
    <w:p w14:paraId="5369FCD8" w14:textId="0B5083DC" w:rsidR="002F1686" w:rsidRPr="00A0080C" w:rsidRDefault="002F1686" w:rsidP="001A3395">
      <w:pPr>
        <w:pStyle w:val="UTxt"/>
        <w:rPr>
          <w:i w:val="0"/>
          <w:lang w:val="ru-RU" w:eastAsia="en-US"/>
        </w:rPr>
      </w:pPr>
      <w:r w:rsidRPr="00A0080C">
        <w:rPr>
          <w:i w:val="0"/>
          <w:lang w:val="ru-RU" w:eastAsia="en-US"/>
        </w:rPr>
        <w:t xml:space="preserve">3 </w:t>
      </w:r>
      <w:r w:rsidR="00CA091D">
        <w:rPr>
          <w:i w:val="0"/>
          <w:lang w:val="ru-RU" w:eastAsia="en-US"/>
        </w:rPr>
        <w:t>часа</w:t>
      </w:r>
    </w:p>
    <w:p w14:paraId="2415BE18" w14:textId="49047DD9" w:rsidR="002F1686" w:rsidRPr="00B048E4" w:rsidRDefault="00CA091D" w:rsidP="00CE437D">
      <w:pPr>
        <w:pStyle w:val="UTit4"/>
        <w:spacing w:before="240"/>
      </w:pPr>
      <w:r>
        <w:rPr>
          <w:lang w:val="ru-RU"/>
        </w:rPr>
        <w:t>цели</w:t>
      </w:r>
      <w:r w:rsidR="002F1686" w:rsidRPr="004936EF">
        <w:t>:</w:t>
      </w:r>
    </w:p>
    <w:p w14:paraId="636C11A8" w14:textId="0C5D4B5C" w:rsidR="002F1686" w:rsidRPr="00FE63C3" w:rsidRDefault="00FE63C3" w:rsidP="00004732">
      <w:pPr>
        <w:pStyle w:val="UTxt"/>
        <w:rPr>
          <w:i w:val="0"/>
          <w:lang w:val="ru-RU" w:eastAsia="en-US"/>
        </w:rPr>
      </w:pPr>
      <w:r>
        <w:rPr>
          <w:i w:val="0"/>
          <w:lang w:val="ru-RU" w:eastAsia="en-US"/>
        </w:rPr>
        <w:t>Разобраться</w:t>
      </w:r>
      <w:r w:rsidRPr="00FE63C3">
        <w:rPr>
          <w:i w:val="0"/>
          <w:lang w:val="ru-RU" w:eastAsia="en-US"/>
        </w:rPr>
        <w:t xml:space="preserve">, </w:t>
      </w:r>
      <w:r>
        <w:rPr>
          <w:i w:val="0"/>
          <w:lang w:val="ru-RU" w:eastAsia="en-US"/>
        </w:rPr>
        <w:t>что</w:t>
      </w:r>
      <w:r w:rsidRPr="00FE63C3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в</w:t>
      </w:r>
      <w:r w:rsidRPr="00FE63C3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Конвенции</w:t>
      </w:r>
      <w:r w:rsidRPr="00FE63C3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об</w:t>
      </w:r>
      <w:r w:rsidRPr="00FE63C3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охране</w:t>
      </w:r>
      <w:r w:rsidRPr="00FE63C3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нематериального</w:t>
      </w:r>
      <w:r w:rsidRPr="00FE63C3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культурного</w:t>
      </w:r>
      <w:r w:rsidRPr="00FE63C3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наследия</w:t>
      </w:r>
      <w:r w:rsidRPr="00E84967">
        <w:rPr>
          <w:rStyle w:val="FootnoteReference"/>
          <w:i w:val="0"/>
          <w:lang w:val="en-GB" w:eastAsia="en-US"/>
        </w:rPr>
        <w:footnoteReference w:id="1"/>
      </w:r>
      <w:r w:rsidRPr="00FE63C3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понимается</w:t>
      </w:r>
      <w:r w:rsidRPr="00FE63C3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под</w:t>
      </w:r>
      <w:r w:rsidRPr="00FE63C3">
        <w:rPr>
          <w:i w:val="0"/>
          <w:lang w:val="ru-RU" w:eastAsia="en-US"/>
        </w:rPr>
        <w:t>:</w:t>
      </w:r>
      <w:r w:rsidR="002F1686" w:rsidRPr="00FE63C3">
        <w:rPr>
          <w:i w:val="0"/>
          <w:lang w:val="ru-RU" w:eastAsia="en-US"/>
        </w:rPr>
        <w:t xml:space="preserve"> (</w:t>
      </w:r>
      <w:r w:rsidR="002F1686" w:rsidRPr="003D7642">
        <w:rPr>
          <w:i w:val="0"/>
          <w:lang w:val="en-GB" w:eastAsia="en-US"/>
        </w:rPr>
        <w:t>a</w:t>
      </w:r>
      <w:r w:rsidR="002F1686" w:rsidRPr="00FE63C3">
        <w:rPr>
          <w:i w:val="0"/>
          <w:lang w:val="ru-RU" w:eastAsia="en-US"/>
        </w:rPr>
        <w:t xml:space="preserve">) </w:t>
      </w:r>
      <w:r>
        <w:rPr>
          <w:i w:val="0"/>
          <w:lang w:val="ru-RU" w:eastAsia="en-US"/>
        </w:rPr>
        <w:t>«идентификацией с целью охраны»</w:t>
      </w:r>
      <w:r w:rsidR="002F1686" w:rsidRPr="00FE63C3">
        <w:rPr>
          <w:i w:val="0"/>
          <w:lang w:val="ru-RU" w:eastAsia="en-US"/>
        </w:rPr>
        <w:t xml:space="preserve">; </w:t>
      </w:r>
      <w:r>
        <w:rPr>
          <w:i w:val="0"/>
          <w:lang w:val="ru-RU" w:eastAsia="en-US"/>
        </w:rPr>
        <w:t>и</w:t>
      </w:r>
      <w:r w:rsidR="002F1686" w:rsidRPr="00FE63C3">
        <w:rPr>
          <w:i w:val="0"/>
          <w:lang w:val="ru-RU" w:eastAsia="en-US"/>
        </w:rPr>
        <w:t xml:space="preserve"> (</w:t>
      </w:r>
      <w:r w:rsidR="002F1686" w:rsidRPr="003D7642">
        <w:rPr>
          <w:i w:val="0"/>
          <w:lang w:val="en-GB" w:eastAsia="en-US"/>
        </w:rPr>
        <w:t>b</w:t>
      </w:r>
      <w:r w:rsidR="002F1686" w:rsidRPr="00FE63C3">
        <w:rPr>
          <w:i w:val="0"/>
          <w:lang w:val="ru-RU" w:eastAsia="en-US"/>
        </w:rPr>
        <w:t xml:space="preserve">) </w:t>
      </w:r>
      <w:r>
        <w:rPr>
          <w:i w:val="0"/>
          <w:lang w:val="ru-RU" w:eastAsia="en-US"/>
        </w:rPr>
        <w:t>инвентаризацией</w:t>
      </w:r>
      <w:r w:rsidR="002F1686" w:rsidRPr="00FE63C3">
        <w:rPr>
          <w:i w:val="0"/>
          <w:lang w:val="ru-RU" w:eastAsia="en-US"/>
        </w:rPr>
        <w:t>.</w:t>
      </w:r>
      <w:r w:rsidR="00DD2B17" w:rsidRPr="00FE63C3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Рассмотреть</w:t>
      </w:r>
      <w:r w:rsidRPr="00FE63C3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важнейшие</w:t>
      </w:r>
      <w:r w:rsidRPr="00FE63C3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особенности идентификации и инвентаризации нематериального культурного наследия (НКН) и то, какой вклад они могут вн</w:t>
      </w:r>
      <w:r w:rsidR="00013B92">
        <w:rPr>
          <w:i w:val="0"/>
          <w:lang w:val="ru-RU" w:eastAsia="en-US"/>
        </w:rPr>
        <w:t>ести</w:t>
      </w:r>
      <w:r>
        <w:rPr>
          <w:i w:val="0"/>
          <w:lang w:val="ru-RU" w:eastAsia="en-US"/>
        </w:rPr>
        <w:t xml:space="preserve"> в охрану. Также</w:t>
      </w:r>
      <w:r w:rsidRPr="00FE63C3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представлены</w:t>
      </w:r>
      <w:r w:rsidRPr="00FE63C3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примеры</w:t>
      </w:r>
      <w:r w:rsidRPr="00FE63C3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различных</w:t>
      </w:r>
      <w:r w:rsidRPr="00FE63C3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подходов</w:t>
      </w:r>
      <w:r w:rsidRPr="00FE63C3">
        <w:rPr>
          <w:i w:val="0"/>
          <w:lang w:val="ru-RU" w:eastAsia="en-US"/>
        </w:rPr>
        <w:t xml:space="preserve">, </w:t>
      </w:r>
      <w:r>
        <w:rPr>
          <w:i w:val="0"/>
          <w:lang w:val="ru-RU" w:eastAsia="en-US"/>
        </w:rPr>
        <w:t>использующихся</w:t>
      </w:r>
      <w:r w:rsidRPr="00FE63C3">
        <w:rPr>
          <w:i w:val="0"/>
          <w:lang w:val="ru-RU" w:eastAsia="en-US"/>
        </w:rPr>
        <w:t xml:space="preserve"> </w:t>
      </w:r>
      <w:r>
        <w:rPr>
          <w:i w:val="0"/>
          <w:lang w:val="ru-RU" w:eastAsia="en-US"/>
        </w:rPr>
        <w:t>в разных странах мира.</w:t>
      </w:r>
    </w:p>
    <w:p w14:paraId="43EE5789" w14:textId="53060439" w:rsidR="002F1686" w:rsidRPr="004936EF" w:rsidRDefault="00FE63C3" w:rsidP="004936EF">
      <w:pPr>
        <w:pStyle w:val="UTit4"/>
      </w:pPr>
      <w:r>
        <w:rPr>
          <w:lang w:val="ru-RU"/>
        </w:rPr>
        <w:t>описание</w:t>
      </w:r>
      <w:r w:rsidR="001A3395">
        <w:t>:</w:t>
      </w:r>
    </w:p>
    <w:p w14:paraId="1D65C3E6" w14:textId="2C6C4B58" w:rsidR="0054220A" w:rsidRPr="005102FF" w:rsidRDefault="005102FF">
      <w:pPr>
        <w:pStyle w:val="UEnu"/>
        <w:rPr>
          <w:lang w:val="ru-RU"/>
        </w:rPr>
      </w:pPr>
      <w:r>
        <w:rPr>
          <w:lang w:val="ru-RU"/>
        </w:rPr>
        <w:t>Данный</w:t>
      </w:r>
      <w:r w:rsidRPr="005102FF">
        <w:rPr>
          <w:lang w:val="ru-RU"/>
        </w:rPr>
        <w:t xml:space="preserve"> </w:t>
      </w:r>
      <w:r>
        <w:rPr>
          <w:lang w:val="ru-RU"/>
        </w:rPr>
        <w:t>раздел</w:t>
      </w:r>
      <w:r w:rsidRPr="005102FF">
        <w:rPr>
          <w:lang w:val="ru-RU"/>
        </w:rPr>
        <w:t xml:space="preserve"> </w:t>
      </w:r>
      <w:r>
        <w:rPr>
          <w:lang w:val="ru-RU"/>
        </w:rPr>
        <w:t>посвящён</w:t>
      </w:r>
      <w:r w:rsidRPr="005102FF">
        <w:rPr>
          <w:lang w:val="ru-RU"/>
        </w:rPr>
        <w:t xml:space="preserve"> </w:t>
      </w:r>
      <w:r>
        <w:rPr>
          <w:lang w:val="ru-RU"/>
        </w:rPr>
        <w:t>идентификации</w:t>
      </w:r>
      <w:r w:rsidRPr="005102FF">
        <w:rPr>
          <w:lang w:val="ru-RU"/>
        </w:rPr>
        <w:t xml:space="preserve"> </w:t>
      </w:r>
      <w:r>
        <w:rPr>
          <w:lang w:val="ru-RU"/>
        </w:rPr>
        <w:t>и</w:t>
      </w:r>
      <w:r w:rsidRPr="005102FF">
        <w:rPr>
          <w:lang w:val="ru-RU"/>
        </w:rPr>
        <w:t xml:space="preserve"> </w:t>
      </w:r>
      <w:r>
        <w:rPr>
          <w:lang w:val="ru-RU"/>
        </w:rPr>
        <w:t>инвентаризации – одному из обязательств государств-участников согласно Конвенции. Речь</w:t>
      </w:r>
      <w:r w:rsidRPr="005102FF">
        <w:rPr>
          <w:lang w:val="ru-RU"/>
        </w:rPr>
        <w:t xml:space="preserve"> </w:t>
      </w:r>
      <w:r>
        <w:rPr>
          <w:lang w:val="ru-RU"/>
        </w:rPr>
        <w:t>идёт</w:t>
      </w:r>
      <w:r w:rsidRPr="005102FF">
        <w:rPr>
          <w:lang w:val="ru-RU"/>
        </w:rPr>
        <w:t xml:space="preserve"> </w:t>
      </w:r>
      <w:r>
        <w:rPr>
          <w:lang w:val="ru-RU"/>
        </w:rPr>
        <w:t>о</w:t>
      </w:r>
      <w:r w:rsidRPr="005102FF">
        <w:rPr>
          <w:lang w:val="ru-RU"/>
        </w:rPr>
        <w:t xml:space="preserve"> </w:t>
      </w:r>
      <w:r>
        <w:rPr>
          <w:lang w:val="ru-RU"/>
        </w:rPr>
        <w:t>следующих</w:t>
      </w:r>
      <w:r w:rsidRPr="005102FF">
        <w:rPr>
          <w:lang w:val="ru-RU"/>
        </w:rPr>
        <w:t xml:space="preserve"> </w:t>
      </w:r>
      <w:r>
        <w:rPr>
          <w:lang w:val="ru-RU"/>
        </w:rPr>
        <w:t>вопросах</w:t>
      </w:r>
      <w:r w:rsidR="0054220A" w:rsidRPr="005102FF">
        <w:rPr>
          <w:lang w:val="ru-RU"/>
        </w:rPr>
        <w:t xml:space="preserve">: </w:t>
      </w:r>
      <w:r>
        <w:rPr>
          <w:lang w:val="ru-RU"/>
        </w:rPr>
        <w:t>обязательствах</w:t>
      </w:r>
      <w:r w:rsidRPr="005102FF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5102FF">
        <w:rPr>
          <w:lang w:val="ru-RU"/>
        </w:rPr>
        <w:t>-</w:t>
      </w:r>
      <w:r>
        <w:rPr>
          <w:lang w:val="ru-RU"/>
        </w:rPr>
        <w:t>участников</w:t>
      </w:r>
      <w:r w:rsidRPr="005102FF">
        <w:rPr>
          <w:lang w:val="ru-RU"/>
        </w:rPr>
        <w:t xml:space="preserve"> </w:t>
      </w:r>
      <w:r>
        <w:rPr>
          <w:lang w:val="ru-RU"/>
        </w:rPr>
        <w:t>по</w:t>
      </w:r>
      <w:r w:rsidRPr="005102FF">
        <w:rPr>
          <w:lang w:val="ru-RU"/>
        </w:rPr>
        <w:t xml:space="preserve"> </w:t>
      </w:r>
      <w:r>
        <w:rPr>
          <w:lang w:val="ru-RU"/>
        </w:rPr>
        <w:t>идентификации</w:t>
      </w:r>
      <w:r w:rsidRPr="005102FF">
        <w:rPr>
          <w:lang w:val="ru-RU"/>
        </w:rPr>
        <w:t xml:space="preserve"> </w:t>
      </w:r>
      <w:r>
        <w:rPr>
          <w:lang w:val="ru-RU"/>
        </w:rPr>
        <w:t>и</w:t>
      </w:r>
      <w:r w:rsidRPr="005102FF">
        <w:rPr>
          <w:lang w:val="ru-RU"/>
        </w:rPr>
        <w:t xml:space="preserve"> </w:t>
      </w:r>
      <w:r>
        <w:rPr>
          <w:lang w:val="ru-RU"/>
        </w:rPr>
        <w:t>инвентаризации</w:t>
      </w:r>
      <w:r w:rsidRPr="005102FF">
        <w:rPr>
          <w:lang w:val="ru-RU"/>
        </w:rPr>
        <w:t xml:space="preserve"> </w:t>
      </w:r>
      <w:r>
        <w:rPr>
          <w:lang w:val="ru-RU"/>
        </w:rPr>
        <w:t>НКН</w:t>
      </w:r>
      <w:r w:rsidRPr="005102FF">
        <w:rPr>
          <w:lang w:val="ru-RU"/>
        </w:rPr>
        <w:t xml:space="preserve">, </w:t>
      </w:r>
      <w:r>
        <w:rPr>
          <w:lang w:val="ru-RU"/>
        </w:rPr>
        <w:t>имеющегося</w:t>
      </w:r>
      <w:r w:rsidRPr="005102FF">
        <w:rPr>
          <w:lang w:val="ru-RU"/>
        </w:rPr>
        <w:t xml:space="preserve"> </w:t>
      </w:r>
      <w:r>
        <w:rPr>
          <w:lang w:val="ru-RU"/>
        </w:rPr>
        <w:t>на</w:t>
      </w:r>
      <w:r w:rsidRPr="005102FF">
        <w:rPr>
          <w:lang w:val="ru-RU"/>
        </w:rPr>
        <w:t xml:space="preserve"> </w:t>
      </w:r>
      <w:r>
        <w:rPr>
          <w:lang w:val="ru-RU"/>
        </w:rPr>
        <w:t>их</w:t>
      </w:r>
      <w:r w:rsidRPr="005102FF">
        <w:rPr>
          <w:lang w:val="ru-RU"/>
        </w:rPr>
        <w:t xml:space="preserve"> </w:t>
      </w:r>
      <w:r>
        <w:rPr>
          <w:lang w:val="ru-RU"/>
        </w:rPr>
        <w:t>территории</w:t>
      </w:r>
      <w:r w:rsidRPr="005102FF">
        <w:rPr>
          <w:lang w:val="ru-RU"/>
        </w:rPr>
        <w:t xml:space="preserve">, </w:t>
      </w:r>
      <w:r>
        <w:rPr>
          <w:lang w:val="ru-RU"/>
        </w:rPr>
        <w:t>цели</w:t>
      </w:r>
      <w:r w:rsidRPr="005102FF">
        <w:rPr>
          <w:lang w:val="ru-RU"/>
        </w:rPr>
        <w:t xml:space="preserve"> </w:t>
      </w:r>
      <w:r>
        <w:rPr>
          <w:lang w:val="ru-RU"/>
        </w:rPr>
        <w:t>и</w:t>
      </w:r>
      <w:r w:rsidRPr="005102FF">
        <w:rPr>
          <w:lang w:val="ru-RU"/>
        </w:rPr>
        <w:t xml:space="preserve"> </w:t>
      </w:r>
      <w:r>
        <w:rPr>
          <w:lang w:val="ru-RU"/>
        </w:rPr>
        <w:t>результатах</w:t>
      </w:r>
      <w:r w:rsidRPr="005102FF">
        <w:rPr>
          <w:lang w:val="ru-RU"/>
        </w:rPr>
        <w:t xml:space="preserve"> </w:t>
      </w:r>
      <w:r>
        <w:rPr>
          <w:lang w:val="ru-RU"/>
        </w:rPr>
        <w:t>инвентаризации</w:t>
      </w:r>
      <w:r w:rsidRPr="005102FF">
        <w:rPr>
          <w:lang w:val="ru-RU"/>
        </w:rPr>
        <w:t xml:space="preserve"> </w:t>
      </w:r>
      <w:r>
        <w:rPr>
          <w:lang w:val="ru-RU"/>
        </w:rPr>
        <w:t>НКН</w:t>
      </w:r>
      <w:r w:rsidRPr="005102FF">
        <w:rPr>
          <w:lang w:val="ru-RU"/>
        </w:rPr>
        <w:t xml:space="preserve">, </w:t>
      </w:r>
      <w:r>
        <w:rPr>
          <w:lang w:val="ru-RU"/>
        </w:rPr>
        <w:t>свободе действий и ограничениях, критериях для включения элемента НКН в перечень, доступе к информации об инветаризованных элементах и планировании проектов по инвентаризации</w:t>
      </w:r>
      <w:r w:rsidR="0054220A" w:rsidRPr="005102FF">
        <w:rPr>
          <w:lang w:val="ru-RU"/>
        </w:rPr>
        <w:t>.</w:t>
      </w:r>
    </w:p>
    <w:p w14:paraId="44088124" w14:textId="68D56F7D" w:rsidR="00A64534" w:rsidRPr="00F40F33" w:rsidRDefault="005102FF" w:rsidP="001A3395">
      <w:pPr>
        <w:pStyle w:val="UTxt"/>
        <w:rPr>
          <w:lang w:val="en-US" w:eastAsia="en-US"/>
        </w:rPr>
      </w:pPr>
      <w:r>
        <w:rPr>
          <w:lang w:val="ru-RU" w:eastAsia="en-US"/>
        </w:rPr>
        <w:t>Предлагаемый порядок</w:t>
      </w:r>
      <w:r w:rsidR="0054220A" w:rsidRPr="005E114E">
        <w:rPr>
          <w:lang w:eastAsia="en-US"/>
        </w:rPr>
        <w:t>:</w:t>
      </w:r>
    </w:p>
    <w:p w14:paraId="190C977A" w14:textId="56DA3268" w:rsidR="002F1686" w:rsidRPr="005102FF" w:rsidRDefault="005102FF">
      <w:pPr>
        <w:pStyle w:val="Upuce"/>
        <w:rPr>
          <w:noProof/>
          <w:lang w:val="ru-RU"/>
        </w:rPr>
      </w:pPr>
      <w:r>
        <w:rPr>
          <w:noProof/>
          <w:lang w:val="ru-RU"/>
        </w:rPr>
        <w:t>Что в Конвенции говорится об инвентаризации</w:t>
      </w:r>
    </w:p>
    <w:p w14:paraId="131BD467" w14:textId="2D9E7BA3" w:rsidR="002F1686" w:rsidRPr="00F40F33" w:rsidRDefault="005102FF">
      <w:pPr>
        <w:pStyle w:val="Upuce"/>
        <w:rPr>
          <w:noProof/>
          <w:lang w:val="en-US"/>
        </w:rPr>
      </w:pPr>
      <w:r>
        <w:rPr>
          <w:noProof/>
          <w:lang w:val="ru-RU"/>
        </w:rPr>
        <w:t>Цель и возможные результаты инвентаризации</w:t>
      </w:r>
    </w:p>
    <w:p w14:paraId="2DB025EC" w14:textId="5381F5B6" w:rsidR="002F1686" w:rsidRPr="00141792" w:rsidRDefault="005102FF">
      <w:pPr>
        <w:pStyle w:val="Upuce"/>
        <w:rPr>
          <w:noProof/>
        </w:rPr>
      </w:pPr>
      <w:r>
        <w:rPr>
          <w:noProof/>
          <w:lang w:val="ru-RU"/>
        </w:rPr>
        <w:t>Свобода действий и ограничения</w:t>
      </w:r>
    </w:p>
    <w:p w14:paraId="59AB928B" w14:textId="08D85E6D" w:rsidR="002F1686" w:rsidRDefault="008D2FEF">
      <w:pPr>
        <w:pStyle w:val="Upuce"/>
        <w:rPr>
          <w:noProof/>
        </w:rPr>
      </w:pPr>
      <w:r>
        <w:rPr>
          <w:noProof/>
          <w:lang w:val="ru-RU"/>
        </w:rPr>
        <w:t>От перечней к номинации</w:t>
      </w:r>
    </w:p>
    <w:p w14:paraId="31DAC5F1" w14:textId="79BB91DA" w:rsidR="00573A03" w:rsidRPr="008D2FEF" w:rsidRDefault="008D2FEF">
      <w:pPr>
        <w:pStyle w:val="Upuce"/>
        <w:rPr>
          <w:noProof/>
          <w:lang w:val="ru-RU"/>
        </w:rPr>
      </w:pPr>
      <w:r>
        <w:rPr>
          <w:noProof/>
          <w:lang w:val="ru-RU"/>
        </w:rPr>
        <w:t>Доступ к информации об инвентаризованных элементах</w:t>
      </w:r>
    </w:p>
    <w:p w14:paraId="2621C719" w14:textId="0A1EB301" w:rsidR="002F1686" w:rsidRPr="00141792" w:rsidRDefault="008D2FEF">
      <w:pPr>
        <w:pStyle w:val="Upuce"/>
        <w:rPr>
          <w:noProof/>
        </w:rPr>
      </w:pPr>
      <w:r>
        <w:rPr>
          <w:noProof/>
          <w:lang w:val="ru-RU"/>
        </w:rPr>
        <w:t>Планирование проектов по инвентаризации</w:t>
      </w:r>
    </w:p>
    <w:p w14:paraId="78DFD36F" w14:textId="2426CEA2" w:rsidR="002F1686" w:rsidRPr="00141792" w:rsidRDefault="008D2FEF">
      <w:pPr>
        <w:pStyle w:val="Upuce"/>
        <w:rPr>
          <w:noProof/>
        </w:rPr>
      </w:pPr>
      <w:r>
        <w:rPr>
          <w:noProof/>
          <w:lang w:val="ru-RU"/>
        </w:rPr>
        <w:t>Примеры инвентаризации</w:t>
      </w:r>
    </w:p>
    <w:p w14:paraId="33903EE7" w14:textId="46E151F5" w:rsidR="002F1686" w:rsidRPr="00B048E4" w:rsidRDefault="008D2FEF" w:rsidP="004936EF">
      <w:pPr>
        <w:pStyle w:val="UTit4"/>
      </w:pPr>
      <w:r>
        <w:rPr>
          <w:lang w:val="ru-RU"/>
        </w:rPr>
        <w:lastRenderedPageBreak/>
        <w:t>вспомогательные документы</w:t>
      </w:r>
      <w:r w:rsidR="002F1686" w:rsidRPr="004936EF">
        <w:t>:</w:t>
      </w:r>
    </w:p>
    <w:p w14:paraId="2CB8F4EE" w14:textId="23303F6E" w:rsidR="00432B7D" w:rsidRPr="00CF3F8F" w:rsidRDefault="008D2FEF" w:rsidP="004936EF">
      <w:pPr>
        <w:pStyle w:val="Upuce"/>
        <w:rPr>
          <w:noProof/>
        </w:rPr>
      </w:pPr>
      <w:r>
        <w:rPr>
          <w:noProof/>
          <w:lang w:val="ru-RU"/>
        </w:rPr>
        <w:t>Заметки фасилитатора, раздел 6</w:t>
      </w:r>
    </w:p>
    <w:p w14:paraId="3FC9EF5F" w14:textId="21C476B3" w:rsidR="002F1686" w:rsidRPr="00141792" w:rsidRDefault="008D2FEF" w:rsidP="004936EF">
      <w:pPr>
        <w:pStyle w:val="Upuce"/>
        <w:rPr>
          <w:noProof/>
        </w:rPr>
      </w:pPr>
      <w:r>
        <w:rPr>
          <w:noProof/>
          <w:lang w:val="ru-RU"/>
        </w:rPr>
        <w:t xml:space="preserve">Презентация </w:t>
      </w:r>
      <w:r>
        <w:rPr>
          <w:noProof/>
        </w:rPr>
        <w:t>PowerPoint</w:t>
      </w:r>
      <w:r>
        <w:rPr>
          <w:noProof/>
          <w:lang w:val="ru-RU"/>
        </w:rPr>
        <w:t>, раздел 6</w:t>
      </w:r>
    </w:p>
    <w:p w14:paraId="40F0F17B" w14:textId="6C221F50" w:rsidR="002F1686" w:rsidRPr="00141792" w:rsidRDefault="008D2FEF" w:rsidP="004936EF">
      <w:pPr>
        <w:pStyle w:val="Upuce"/>
        <w:rPr>
          <w:noProof/>
        </w:rPr>
      </w:pPr>
      <w:r>
        <w:rPr>
          <w:noProof/>
          <w:lang w:val="ru-RU"/>
        </w:rPr>
        <w:t>Текст участников, раздел 6</w:t>
      </w:r>
    </w:p>
    <w:p w14:paraId="766CD54B" w14:textId="5FF35129" w:rsidR="002F1686" w:rsidRPr="00D74E42" w:rsidRDefault="008D2FEF" w:rsidP="004936EF">
      <w:pPr>
        <w:pStyle w:val="Upuce"/>
        <w:rPr>
          <w:noProof/>
          <w:lang w:val="ru-RU"/>
        </w:rPr>
      </w:pPr>
      <w:r>
        <w:rPr>
          <w:noProof/>
          <w:lang w:val="ru-RU"/>
        </w:rPr>
        <w:t>Текст</w:t>
      </w:r>
      <w:r w:rsidRPr="00D74E42">
        <w:rPr>
          <w:noProof/>
          <w:lang w:val="ru-RU"/>
        </w:rPr>
        <w:t xml:space="preserve"> </w:t>
      </w:r>
      <w:r>
        <w:rPr>
          <w:noProof/>
          <w:lang w:val="ru-RU"/>
        </w:rPr>
        <w:t>участников</w:t>
      </w:r>
      <w:r w:rsidRPr="00D74E42">
        <w:rPr>
          <w:noProof/>
          <w:lang w:val="ru-RU"/>
        </w:rPr>
        <w:t xml:space="preserve">, </w:t>
      </w:r>
      <w:r>
        <w:rPr>
          <w:noProof/>
          <w:lang w:val="ru-RU"/>
        </w:rPr>
        <w:t>раздел</w:t>
      </w:r>
      <w:r w:rsidRPr="008D2FEF">
        <w:rPr>
          <w:noProof/>
          <w:lang w:val="en-US"/>
        </w:rPr>
        <w:t> </w:t>
      </w:r>
      <w:r w:rsidRPr="00D74E42">
        <w:rPr>
          <w:noProof/>
          <w:lang w:val="ru-RU"/>
        </w:rPr>
        <w:t>3</w:t>
      </w:r>
      <w:r w:rsidR="002F1686" w:rsidRPr="00D74E42">
        <w:rPr>
          <w:noProof/>
          <w:lang w:val="ru-RU"/>
        </w:rPr>
        <w:t xml:space="preserve">: </w:t>
      </w:r>
      <w:r w:rsidRPr="00D74E42">
        <w:rPr>
          <w:noProof/>
          <w:lang w:val="ru-RU"/>
        </w:rPr>
        <w:t>«</w:t>
      </w:r>
      <w:r>
        <w:rPr>
          <w:noProof/>
          <w:lang w:val="ru-RU"/>
        </w:rPr>
        <w:t>Идентификация</w:t>
      </w:r>
      <w:r w:rsidR="00D74E42" w:rsidRPr="00D74E42">
        <w:rPr>
          <w:noProof/>
          <w:lang w:val="ru-RU"/>
        </w:rPr>
        <w:t xml:space="preserve"> </w:t>
      </w:r>
      <w:r w:rsidR="00D74E42">
        <w:rPr>
          <w:noProof/>
          <w:lang w:val="ru-RU"/>
        </w:rPr>
        <w:t>и определение» и «Инвентаризация»</w:t>
      </w:r>
    </w:p>
    <w:p w14:paraId="483FA7BD" w14:textId="3C762AA9" w:rsidR="002F1686" w:rsidRPr="00D74E42" w:rsidRDefault="00D74E42" w:rsidP="004936EF">
      <w:pPr>
        <w:pStyle w:val="Upuce"/>
        <w:rPr>
          <w:noProof/>
          <w:lang w:val="ru-RU"/>
        </w:rPr>
      </w:pPr>
      <w:r>
        <w:rPr>
          <w:noProof/>
          <w:lang w:val="ru-RU"/>
        </w:rPr>
        <w:t>Раздаточный материал к разделу 6</w:t>
      </w:r>
      <w:r w:rsidR="003D7642" w:rsidRPr="00D74E42">
        <w:rPr>
          <w:noProof/>
          <w:lang w:val="ru-RU"/>
        </w:rPr>
        <w:t>:</w:t>
      </w:r>
      <w:r w:rsidR="00C24D79" w:rsidRPr="00D74E42">
        <w:rPr>
          <w:noProof/>
          <w:lang w:val="ru-RU"/>
        </w:rPr>
        <w:t xml:space="preserve"> </w:t>
      </w:r>
      <w:r>
        <w:rPr>
          <w:noProof/>
          <w:lang w:val="ru-RU"/>
        </w:rPr>
        <w:t>Вопросник по инвентаризации</w:t>
      </w:r>
    </w:p>
    <w:p w14:paraId="4D12E37D" w14:textId="1087EB4B" w:rsidR="002F1686" w:rsidRDefault="00D74E42" w:rsidP="004936EF">
      <w:pPr>
        <w:pStyle w:val="Upuce"/>
        <w:rPr>
          <w:noProof/>
        </w:rPr>
      </w:pPr>
      <w:r>
        <w:rPr>
          <w:noProof/>
          <w:lang w:val="ru-RU"/>
        </w:rPr>
        <w:t>Примеры</w:t>
      </w:r>
      <w:r w:rsidR="00F169B2">
        <w:rPr>
          <w:noProof/>
        </w:rPr>
        <w:t> </w:t>
      </w:r>
      <w:r w:rsidR="002F1686" w:rsidRPr="00141792">
        <w:rPr>
          <w:noProof/>
        </w:rPr>
        <w:t>5–9</w:t>
      </w:r>
    </w:p>
    <w:p w14:paraId="5162CE5B" w14:textId="5B0CEAE2" w:rsidR="00432B7D" w:rsidRPr="00D74E42" w:rsidRDefault="00D74E42" w:rsidP="004936EF">
      <w:pPr>
        <w:pStyle w:val="Upuce"/>
        <w:rPr>
          <w:i/>
          <w:noProof/>
        </w:rPr>
      </w:pPr>
      <w:r>
        <w:rPr>
          <w:noProof/>
          <w:lang w:val="ru-RU"/>
        </w:rPr>
        <w:t>Основные</w:t>
      </w:r>
      <w:r w:rsidRPr="00D74E42">
        <w:rPr>
          <w:noProof/>
        </w:rPr>
        <w:t xml:space="preserve"> </w:t>
      </w:r>
      <w:r>
        <w:rPr>
          <w:noProof/>
          <w:lang w:val="ru-RU"/>
        </w:rPr>
        <w:t>тексты</w:t>
      </w:r>
      <w:r w:rsidRPr="00D74E42">
        <w:rPr>
          <w:noProof/>
        </w:rPr>
        <w:t xml:space="preserve"> </w:t>
      </w:r>
      <w:r>
        <w:rPr>
          <w:lang w:val="ru-RU"/>
        </w:rPr>
        <w:t>Международной</w:t>
      </w:r>
      <w:r w:rsidRPr="002B03CC">
        <w:t xml:space="preserve"> </w:t>
      </w:r>
      <w:r>
        <w:rPr>
          <w:lang w:val="ru-RU"/>
        </w:rPr>
        <w:t>конвенции</w:t>
      </w:r>
      <w:r w:rsidRPr="002B03CC">
        <w:t xml:space="preserve"> </w:t>
      </w:r>
      <w:r>
        <w:rPr>
          <w:lang w:val="ru-RU"/>
        </w:rPr>
        <w:t>об</w:t>
      </w:r>
      <w:r w:rsidRPr="002B03CC">
        <w:t xml:space="preserve"> </w:t>
      </w:r>
      <w:r>
        <w:rPr>
          <w:lang w:val="ru-RU"/>
        </w:rPr>
        <w:t>охране</w:t>
      </w:r>
      <w:r w:rsidRPr="002B03CC">
        <w:t xml:space="preserve"> </w:t>
      </w:r>
      <w:r>
        <w:rPr>
          <w:lang w:val="ru-RU"/>
        </w:rPr>
        <w:t>нематериального</w:t>
      </w:r>
      <w:r w:rsidRPr="002B03CC">
        <w:t xml:space="preserve"> </w:t>
      </w:r>
      <w:r>
        <w:rPr>
          <w:lang w:val="ru-RU"/>
        </w:rPr>
        <w:t>культурного</w:t>
      </w:r>
      <w:r w:rsidRPr="002B03CC">
        <w:t xml:space="preserve"> </w:t>
      </w:r>
      <w:r>
        <w:rPr>
          <w:lang w:val="ru-RU"/>
        </w:rPr>
        <w:t>наследия</w:t>
      </w:r>
      <w:r w:rsidR="00C216ED" w:rsidRPr="00496D06">
        <w:rPr>
          <w:rStyle w:val="FootnoteReference"/>
          <w:noProof/>
          <w:lang w:val="en-GB"/>
        </w:rPr>
        <w:footnoteReference w:id="2"/>
      </w:r>
    </w:p>
    <w:p w14:paraId="67208253" w14:textId="6A15690B" w:rsidR="00F123B0" w:rsidRPr="00E305D0" w:rsidRDefault="00DF3533" w:rsidP="004936EF">
      <w:pPr>
        <w:pStyle w:val="Soustitre"/>
        <w:rPr>
          <w:lang w:val="ru-RU"/>
        </w:rPr>
      </w:pPr>
      <w:bookmarkStart w:id="3" w:name="_Toc238982223"/>
      <w:r>
        <w:rPr>
          <w:lang w:val="ru-RU"/>
        </w:rPr>
        <w:t>Заметки</w:t>
      </w:r>
      <w:r w:rsidRPr="00E305D0">
        <w:rPr>
          <w:lang w:val="ru-RU"/>
        </w:rPr>
        <w:t xml:space="preserve"> </w:t>
      </w:r>
      <w:r>
        <w:rPr>
          <w:lang w:val="ru-RU"/>
        </w:rPr>
        <w:t>и</w:t>
      </w:r>
      <w:r w:rsidRPr="00E305D0">
        <w:rPr>
          <w:lang w:val="ru-RU"/>
        </w:rPr>
        <w:t xml:space="preserve"> </w:t>
      </w:r>
      <w:r>
        <w:rPr>
          <w:lang w:val="ru-RU"/>
        </w:rPr>
        <w:t>советы</w:t>
      </w:r>
      <w:bookmarkEnd w:id="3"/>
    </w:p>
    <w:p w14:paraId="6534A987" w14:textId="639CB199" w:rsidR="00EA4870" w:rsidRPr="00A56EB5" w:rsidRDefault="0078795E" w:rsidP="009909DD">
      <w:pPr>
        <w:pStyle w:val="Texte1"/>
        <w:rPr>
          <w:lang w:val="ru-RU"/>
        </w:rPr>
      </w:pPr>
      <w:r>
        <w:rPr>
          <w:lang w:val="ru-RU"/>
        </w:rPr>
        <w:t>Упражнение</w:t>
      </w:r>
      <w:r w:rsidRPr="00A0080C">
        <w:rPr>
          <w:lang w:val="ru-RU"/>
        </w:rPr>
        <w:t xml:space="preserve"> </w:t>
      </w:r>
      <w:r>
        <w:rPr>
          <w:lang w:val="ru-RU"/>
        </w:rPr>
        <w:t>на</w:t>
      </w:r>
      <w:r w:rsidRPr="00A0080C">
        <w:rPr>
          <w:lang w:val="ru-RU"/>
        </w:rPr>
        <w:t xml:space="preserve"> </w:t>
      </w:r>
      <w:r>
        <w:rPr>
          <w:lang w:val="ru-RU"/>
        </w:rPr>
        <w:t>слайде</w:t>
      </w:r>
      <w:r w:rsidR="00A0080C">
        <w:rPr>
          <w:lang w:val="ru-RU"/>
        </w:rPr>
        <w:t> </w:t>
      </w:r>
      <w:r w:rsidRPr="00A0080C">
        <w:rPr>
          <w:lang w:val="ru-RU"/>
        </w:rPr>
        <w:t>16</w:t>
      </w:r>
      <w:r w:rsidR="00A0080C" w:rsidRPr="00A0080C">
        <w:rPr>
          <w:lang w:val="ru-RU"/>
        </w:rPr>
        <w:t xml:space="preserve"> </w:t>
      </w:r>
      <w:r w:rsidR="00A0080C">
        <w:rPr>
          <w:lang w:val="ru-RU"/>
        </w:rPr>
        <w:t>(30 мин) посвящено планированию процесса инвентаризации.</w:t>
      </w:r>
      <w:r w:rsidR="007239B0" w:rsidRPr="00A0080C">
        <w:rPr>
          <w:lang w:val="ru-RU"/>
        </w:rPr>
        <w:t xml:space="preserve"> </w:t>
      </w:r>
      <w:r w:rsidR="00582249">
        <w:rPr>
          <w:lang w:val="ru-RU"/>
        </w:rPr>
        <w:t>Оно</w:t>
      </w:r>
      <w:r w:rsidR="00582249" w:rsidRPr="00582249">
        <w:rPr>
          <w:lang w:val="ru-RU"/>
        </w:rPr>
        <w:t xml:space="preserve"> </w:t>
      </w:r>
      <w:r w:rsidR="00582249">
        <w:rPr>
          <w:lang w:val="ru-RU"/>
        </w:rPr>
        <w:t>предоставляет</w:t>
      </w:r>
      <w:r w:rsidR="00582249" w:rsidRPr="00582249">
        <w:rPr>
          <w:lang w:val="ru-RU"/>
        </w:rPr>
        <w:t xml:space="preserve"> </w:t>
      </w:r>
      <w:r w:rsidR="00582249">
        <w:rPr>
          <w:lang w:val="ru-RU"/>
        </w:rPr>
        <w:t>участникам</w:t>
      </w:r>
      <w:r w:rsidR="00582249" w:rsidRPr="00582249">
        <w:rPr>
          <w:lang w:val="ru-RU"/>
        </w:rPr>
        <w:t xml:space="preserve"> </w:t>
      </w:r>
      <w:r w:rsidR="00582249">
        <w:rPr>
          <w:lang w:val="ru-RU"/>
        </w:rPr>
        <w:t>возможность</w:t>
      </w:r>
      <w:r w:rsidR="00582249" w:rsidRPr="00582249">
        <w:rPr>
          <w:lang w:val="ru-RU"/>
        </w:rPr>
        <w:t xml:space="preserve"> </w:t>
      </w:r>
      <w:r w:rsidR="00582249">
        <w:rPr>
          <w:lang w:val="ru-RU"/>
        </w:rPr>
        <w:t>обсуждения</w:t>
      </w:r>
      <w:r w:rsidR="00582249" w:rsidRPr="00582249">
        <w:rPr>
          <w:lang w:val="ru-RU"/>
        </w:rPr>
        <w:t xml:space="preserve"> </w:t>
      </w:r>
      <w:r w:rsidR="00582249">
        <w:rPr>
          <w:lang w:val="ru-RU"/>
        </w:rPr>
        <w:t>вопросов</w:t>
      </w:r>
      <w:r w:rsidR="00582249" w:rsidRPr="00582249">
        <w:rPr>
          <w:lang w:val="ru-RU"/>
        </w:rPr>
        <w:t xml:space="preserve">, </w:t>
      </w:r>
      <w:r w:rsidR="00582249">
        <w:rPr>
          <w:lang w:val="ru-RU"/>
        </w:rPr>
        <w:t>относящихся</w:t>
      </w:r>
      <w:r w:rsidR="00582249" w:rsidRPr="00582249">
        <w:rPr>
          <w:lang w:val="ru-RU"/>
        </w:rPr>
        <w:t xml:space="preserve"> </w:t>
      </w:r>
      <w:r w:rsidR="00582249">
        <w:rPr>
          <w:lang w:val="ru-RU"/>
        </w:rPr>
        <w:t>к</w:t>
      </w:r>
      <w:r w:rsidR="00582249" w:rsidRPr="00582249">
        <w:rPr>
          <w:lang w:val="ru-RU"/>
        </w:rPr>
        <w:t xml:space="preserve"> </w:t>
      </w:r>
      <w:r w:rsidR="00582249">
        <w:rPr>
          <w:lang w:val="ru-RU"/>
        </w:rPr>
        <w:t>проектам</w:t>
      </w:r>
      <w:r w:rsidR="00582249" w:rsidRPr="00582249">
        <w:rPr>
          <w:lang w:val="ru-RU"/>
        </w:rPr>
        <w:t xml:space="preserve"> </w:t>
      </w:r>
      <w:r w:rsidR="00582249">
        <w:rPr>
          <w:lang w:val="ru-RU"/>
        </w:rPr>
        <w:t>по</w:t>
      </w:r>
      <w:r w:rsidR="00582249" w:rsidRPr="00582249">
        <w:rPr>
          <w:lang w:val="ru-RU"/>
        </w:rPr>
        <w:t xml:space="preserve"> </w:t>
      </w:r>
      <w:r w:rsidR="00582249">
        <w:rPr>
          <w:lang w:val="ru-RU"/>
        </w:rPr>
        <w:t>инвентаризации</w:t>
      </w:r>
      <w:r w:rsidR="00582249" w:rsidRPr="00582249">
        <w:rPr>
          <w:lang w:val="ru-RU"/>
        </w:rPr>
        <w:t xml:space="preserve"> </w:t>
      </w:r>
      <w:r w:rsidR="00582249">
        <w:rPr>
          <w:lang w:val="ru-RU"/>
        </w:rPr>
        <w:t>в</w:t>
      </w:r>
      <w:r w:rsidR="00582249" w:rsidRPr="00582249">
        <w:rPr>
          <w:lang w:val="ru-RU"/>
        </w:rPr>
        <w:t xml:space="preserve"> </w:t>
      </w:r>
      <w:r w:rsidR="00582249">
        <w:rPr>
          <w:lang w:val="ru-RU"/>
        </w:rPr>
        <w:t>их</w:t>
      </w:r>
      <w:r w:rsidR="00582249" w:rsidRPr="00582249">
        <w:rPr>
          <w:lang w:val="ru-RU"/>
        </w:rPr>
        <w:t xml:space="preserve"> </w:t>
      </w:r>
      <w:r w:rsidR="00582249">
        <w:rPr>
          <w:lang w:val="ru-RU"/>
        </w:rPr>
        <w:t>собственных</w:t>
      </w:r>
      <w:r w:rsidR="00582249" w:rsidRPr="00582249">
        <w:rPr>
          <w:lang w:val="ru-RU"/>
        </w:rPr>
        <w:t xml:space="preserve"> </w:t>
      </w:r>
      <w:r w:rsidR="00582249">
        <w:rPr>
          <w:lang w:val="ru-RU"/>
        </w:rPr>
        <w:t xml:space="preserve">государствах, включая сходства и различия между инвентаризацией материального и нематериального наследия. </w:t>
      </w:r>
      <w:proofErr w:type="spellStart"/>
      <w:r w:rsidR="00582249">
        <w:rPr>
          <w:lang w:val="ru-RU"/>
        </w:rPr>
        <w:t>Фасилитаторы</w:t>
      </w:r>
      <w:proofErr w:type="spellEnd"/>
      <w:r w:rsidR="00582249" w:rsidRPr="00CB2E48">
        <w:rPr>
          <w:lang w:val="ru-RU"/>
        </w:rPr>
        <w:t xml:space="preserve"> </w:t>
      </w:r>
      <w:r w:rsidR="00582249">
        <w:rPr>
          <w:lang w:val="ru-RU"/>
        </w:rPr>
        <w:t>должны</w:t>
      </w:r>
      <w:r w:rsidR="00582249" w:rsidRPr="00CB2E48">
        <w:rPr>
          <w:lang w:val="ru-RU"/>
        </w:rPr>
        <w:t xml:space="preserve"> </w:t>
      </w:r>
      <w:r w:rsidR="00582249">
        <w:rPr>
          <w:lang w:val="ru-RU"/>
        </w:rPr>
        <w:t>помнить</w:t>
      </w:r>
      <w:r w:rsidR="00582249" w:rsidRPr="00CB2E48">
        <w:rPr>
          <w:lang w:val="ru-RU"/>
        </w:rPr>
        <w:t xml:space="preserve">, </w:t>
      </w:r>
      <w:r w:rsidR="00582249">
        <w:rPr>
          <w:lang w:val="ru-RU"/>
        </w:rPr>
        <w:t>что</w:t>
      </w:r>
      <w:r w:rsidR="00582249" w:rsidRPr="00CB2E48">
        <w:rPr>
          <w:lang w:val="ru-RU"/>
        </w:rPr>
        <w:t xml:space="preserve"> </w:t>
      </w:r>
      <w:r w:rsidR="00582249">
        <w:rPr>
          <w:lang w:val="ru-RU"/>
        </w:rPr>
        <w:t>это</w:t>
      </w:r>
      <w:r w:rsidR="00582249" w:rsidRPr="00CB2E48">
        <w:rPr>
          <w:lang w:val="ru-RU"/>
        </w:rPr>
        <w:t xml:space="preserve"> </w:t>
      </w:r>
      <w:r w:rsidR="00582249">
        <w:rPr>
          <w:lang w:val="ru-RU"/>
        </w:rPr>
        <w:t>не</w:t>
      </w:r>
      <w:r w:rsidR="00582249" w:rsidRPr="00CB2E48">
        <w:rPr>
          <w:lang w:val="ru-RU"/>
        </w:rPr>
        <w:t xml:space="preserve"> </w:t>
      </w:r>
      <w:r w:rsidR="00582249">
        <w:rPr>
          <w:lang w:val="ru-RU"/>
        </w:rPr>
        <w:t>семинар</w:t>
      </w:r>
      <w:r w:rsidR="00582249" w:rsidRPr="00CB2E48">
        <w:rPr>
          <w:lang w:val="ru-RU"/>
        </w:rPr>
        <w:t xml:space="preserve"> </w:t>
      </w:r>
      <w:r w:rsidR="00582249">
        <w:rPr>
          <w:lang w:val="ru-RU"/>
        </w:rPr>
        <w:t>по</w:t>
      </w:r>
      <w:r w:rsidR="00582249" w:rsidRPr="00CB2E48">
        <w:rPr>
          <w:lang w:val="ru-RU"/>
        </w:rPr>
        <w:t xml:space="preserve"> </w:t>
      </w:r>
      <w:r w:rsidR="00582249">
        <w:rPr>
          <w:lang w:val="ru-RU"/>
        </w:rPr>
        <w:t>инвентаризации</w:t>
      </w:r>
      <w:r w:rsidR="00582249" w:rsidRPr="00CB2E48">
        <w:rPr>
          <w:lang w:val="ru-RU"/>
        </w:rPr>
        <w:t xml:space="preserve">; </w:t>
      </w:r>
      <w:r w:rsidR="00582249">
        <w:rPr>
          <w:lang w:val="ru-RU"/>
        </w:rPr>
        <w:t>возможно</w:t>
      </w:r>
      <w:r w:rsidR="00582249" w:rsidRPr="00CB2E48">
        <w:rPr>
          <w:lang w:val="ru-RU"/>
        </w:rPr>
        <w:t xml:space="preserve">, </w:t>
      </w:r>
      <w:r w:rsidR="00582249">
        <w:rPr>
          <w:lang w:val="ru-RU"/>
        </w:rPr>
        <w:t>им</w:t>
      </w:r>
      <w:r w:rsidR="00582249" w:rsidRPr="00CB2E48">
        <w:rPr>
          <w:lang w:val="ru-RU"/>
        </w:rPr>
        <w:t xml:space="preserve"> </w:t>
      </w:r>
      <w:r w:rsidR="00582249">
        <w:rPr>
          <w:lang w:val="ru-RU"/>
        </w:rPr>
        <w:t>понадобиться</w:t>
      </w:r>
      <w:r w:rsidR="00582249" w:rsidRPr="00CB2E48">
        <w:rPr>
          <w:lang w:val="ru-RU"/>
        </w:rPr>
        <w:t xml:space="preserve"> </w:t>
      </w:r>
      <w:r w:rsidR="00582249">
        <w:rPr>
          <w:lang w:val="ru-RU"/>
        </w:rPr>
        <w:t>ограничить</w:t>
      </w:r>
      <w:r w:rsidR="00582249" w:rsidRPr="00CB2E48">
        <w:rPr>
          <w:lang w:val="ru-RU"/>
        </w:rPr>
        <w:t xml:space="preserve"> </w:t>
      </w:r>
      <w:r w:rsidR="00582249">
        <w:rPr>
          <w:lang w:val="ru-RU"/>
        </w:rPr>
        <w:t>время</w:t>
      </w:r>
      <w:r w:rsidR="00582249" w:rsidRPr="00CB2E48">
        <w:rPr>
          <w:lang w:val="ru-RU"/>
        </w:rPr>
        <w:t xml:space="preserve">, </w:t>
      </w:r>
      <w:r w:rsidR="00582249">
        <w:rPr>
          <w:lang w:val="ru-RU"/>
        </w:rPr>
        <w:t>отведённое</w:t>
      </w:r>
      <w:r w:rsidR="00582249" w:rsidRPr="00CB2E48">
        <w:rPr>
          <w:lang w:val="ru-RU"/>
        </w:rPr>
        <w:t xml:space="preserve"> </w:t>
      </w:r>
      <w:r w:rsidR="00582249">
        <w:rPr>
          <w:lang w:val="ru-RU"/>
        </w:rPr>
        <w:t>на</w:t>
      </w:r>
      <w:r w:rsidR="00582249" w:rsidRPr="00CB2E48">
        <w:rPr>
          <w:lang w:val="ru-RU"/>
        </w:rPr>
        <w:t xml:space="preserve"> </w:t>
      </w:r>
      <w:r w:rsidR="00EB051A">
        <w:rPr>
          <w:lang w:val="ru-RU"/>
        </w:rPr>
        <w:t>упражнение</w:t>
      </w:r>
      <w:r w:rsidR="00EB051A" w:rsidRPr="00CB2E48">
        <w:rPr>
          <w:lang w:val="ru-RU"/>
        </w:rPr>
        <w:t xml:space="preserve">, </w:t>
      </w:r>
      <w:r w:rsidR="00EB051A">
        <w:rPr>
          <w:lang w:val="ru-RU"/>
        </w:rPr>
        <w:t>если</w:t>
      </w:r>
      <w:r w:rsidR="00EB051A" w:rsidRPr="00CB2E48">
        <w:rPr>
          <w:lang w:val="ru-RU"/>
        </w:rPr>
        <w:t xml:space="preserve"> </w:t>
      </w:r>
      <w:r w:rsidR="00CB2E48">
        <w:rPr>
          <w:lang w:val="ru-RU"/>
        </w:rPr>
        <w:t>будут</w:t>
      </w:r>
      <w:r w:rsidR="00CB2E48" w:rsidRPr="00CB2E48">
        <w:rPr>
          <w:lang w:val="ru-RU"/>
        </w:rPr>
        <w:t xml:space="preserve"> </w:t>
      </w:r>
      <w:r w:rsidR="00CB2E48">
        <w:rPr>
          <w:lang w:val="ru-RU"/>
        </w:rPr>
        <w:t>подняты</w:t>
      </w:r>
      <w:r w:rsidR="00CB2E48" w:rsidRPr="00CB2E48">
        <w:rPr>
          <w:lang w:val="ru-RU"/>
        </w:rPr>
        <w:t xml:space="preserve"> </w:t>
      </w:r>
      <w:r w:rsidR="00CB2E48">
        <w:rPr>
          <w:lang w:val="ru-RU"/>
        </w:rPr>
        <w:t>важные</w:t>
      </w:r>
      <w:r w:rsidR="00CB2E48" w:rsidRPr="00CB2E48">
        <w:rPr>
          <w:lang w:val="ru-RU"/>
        </w:rPr>
        <w:t xml:space="preserve"> </w:t>
      </w:r>
      <w:r w:rsidR="00CB2E48">
        <w:rPr>
          <w:lang w:val="ru-RU"/>
        </w:rPr>
        <w:t>проблемы</w:t>
      </w:r>
      <w:r w:rsidR="00CB2E48" w:rsidRPr="00CB2E48">
        <w:rPr>
          <w:lang w:val="ru-RU"/>
        </w:rPr>
        <w:t xml:space="preserve">, </w:t>
      </w:r>
      <w:r w:rsidR="00CB2E48">
        <w:rPr>
          <w:lang w:val="ru-RU"/>
        </w:rPr>
        <w:t>касающиеся</w:t>
      </w:r>
      <w:r w:rsidR="00CB2E48" w:rsidRPr="00CB2E48">
        <w:rPr>
          <w:lang w:val="ru-RU"/>
        </w:rPr>
        <w:t xml:space="preserve"> </w:t>
      </w:r>
      <w:r w:rsidR="00146B1A">
        <w:rPr>
          <w:lang w:val="ru-RU"/>
        </w:rPr>
        <w:t>осуществляющихся</w:t>
      </w:r>
      <w:r w:rsidR="00CB2E48">
        <w:rPr>
          <w:lang w:val="ru-RU"/>
        </w:rPr>
        <w:t xml:space="preserve"> процессов инвентаризации.</w:t>
      </w:r>
      <w:r w:rsidR="004D21AB" w:rsidRPr="00A56EB5">
        <w:rPr>
          <w:lang w:val="ru-RU"/>
        </w:rPr>
        <w:t xml:space="preserve"> (</w:t>
      </w:r>
      <w:r w:rsidR="00A56EB5">
        <w:rPr>
          <w:lang w:val="ru-RU"/>
        </w:rPr>
        <w:t xml:space="preserve">Могут потребоваться отдельные обучающие материалы по инвентаризации). </w:t>
      </w:r>
      <w:r w:rsidR="00EB051A">
        <w:rPr>
          <w:lang w:val="ru-RU"/>
        </w:rPr>
        <w:t>Для</w:t>
      </w:r>
      <w:r w:rsidR="00EB051A" w:rsidRPr="00A56EB5">
        <w:rPr>
          <w:lang w:val="ru-RU"/>
        </w:rPr>
        <w:t xml:space="preserve"> </w:t>
      </w:r>
      <w:r w:rsidR="00EB051A">
        <w:rPr>
          <w:lang w:val="ru-RU"/>
        </w:rPr>
        <w:t>иллюстрации</w:t>
      </w:r>
      <w:r w:rsidR="00EB051A" w:rsidRPr="00A56EB5">
        <w:rPr>
          <w:lang w:val="ru-RU"/>
        </w:rPr>
        <w:t xml:space="preserve"> </w:t>
      </w:r>
      <w:r w:rsidR="00EB051A">
        <w:rPr>
          <w:lang w:val="ru-RU"/>
        </w:rPr>
        <w:t>разнообразия</w:t>
      </w:r>
      <w:r w:rsidR="00EB051A" w:rsidRPr="00A56EB5">
        <w:rPr>
          <w:lang w:val="ru-RU"/>
        </w:rPr>
        <w:t xml:space="preserve"> </w:t>
      </w:r>
      <w:r w:rsidR="00EB051A">
        <w:rPr>
          <w:lang w:val="ru-RU"/>
        </w:rPr>
        <w:t>принятых</w:t>
      </w:r>
      <w:r w:rsidR="00EB051A" w:rsidRPr="00A56EB5">
        <w:rPr>
          <w:lang w:val="ru-RU"/>
        </w:rPr>
        <w:t xml:space="preserve"> </w:t>
      </w:r>
      <w:r w:rsidR="00EB051A">
        <w:rPr>
          <w:lang w:val="ru-RU"/>
        </w:rPr>
        <w:t>подходов</w:t>
      </w:r>
      <w:r w:rsidR="00EB051A" w:rsidRPr="00A56EB5">
        <w:rPr>
          <w:lang w:val="ru-RU"/>
        </w:rPr>
        <w:t xml:space="preserve"> </w:t>
      </w:r>
      <w:r w:rsidR="00EB051A">
        <w:rPr>
          <w:lang w:val="ru-RU"/>
        </w:rPr>
        <w:t>к</w:t>
      </w:r>
      <w:r w:rsidR="00EB051A" w:rsidRPr="00A56EB5">
        <w:rPr>
          <w:lang w:val="ru-RU"/>
        </w:rPr>
        <w:t xml:space="preserve"> </w:t>
      </w:r>
      <w:r w:rsidR="00EB051A">
        <w:rPr>
          <w:lang w:val="ru-RU"/>
        </w:rPr>
        <w:t>инвентаризации</w:t>
      </w:r>
      <w:r w:rsidR="00EB051A" w:rsidRPr="00A56EB5">
        <w:rPr>
          <w:lang w:val="ru-RU"/>
        </w:rPr>
        <w:t xml:space="preserve"> </w:t>
      </w:r>
      <w:r w:rsidR="00EB051A">
        <w:rPr>
          <w:lang w:val="ru-RU"/>
        </w:rPr>
        <w:t>можно</w:t>
      </w:r>
      <w:r w:rsidR="00EB051A" w:rsidRPr="00A56EB5">
        <w:rPr>
          <w:lang w:val="ru-RU"/>
        </w:rPr>
        <w:t xml:space="preserve"> </w:t>
      </w:r>
      <w:r w:rsidR="00EB051A">
        <w:rPr>
          <w:lang w:val="ru-RU"/>
        </w:rPr>
        <w:t>использовать</w:t>
      </w:r>
      <w:r w:rsidR="00EB051A" w:rsidRPr="00A56EB5">
        <w:rPr>
          <w:lang w:val="ru-RU"/>
        </w:rPr>
        <w:t xml:space="preserve"> </w:t>
      </w:r>
      <w:r w:rsidR="00EB051A">
        <w:rPr>
          <w:lang w:val="ru-RU"/>
        </w:rPr>
        <w:t>примеры</w:t>
      </w:r>
      <w:r w:rsidR="00EB051A" w:rsidRPr="00A56EB5">
        <w:rPr>
          <w:lang w:val="ru-RU"/>
        </w:rPr>
        <w:t>.</w:t>
      </w:r>
    </w:p>
    <w:p w14:paraId="33AD2F6F" w14:textId="61D67E49" w:rsidR="00B90E12" w:rsidRDefault="00A56EB5" w:rsidP="00B90E12">
      <w:pPr>
        <w:pStyle w:val="Texte1"/>
        <w:rPr>
          <w:lang w:val="ru-RU"/>
        </w:rPr>
      </w:pPr>
      <w:r>
        <w:rPr>
          <w:rFonts w:eastAsia="Calibri"/>
          <w:szCs w:val="22"/>
          <w:lang w:val="ru-RU" w:eastAsia="en-US"/>
        </w:rPr>
        <w:t>В</w:t>
      </w:r>
      <w:r w:rsidRPr="00B90E12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данном</w:t>
      </w:r>
      <w:r w:rsidRPr="00B90E12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разделе</w:t>
      </w:r>
      <w:r w:rsidRPr="00B90E12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представлен</w:t>
      </w:r>
      <w:r w:rsidRPr="00B90E12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примерный</w:t>
      </w:r>
      <w:r w:rsidRPr="00B90E12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вопросник</w:t>
      </w:r>
      <w:r w:rsidRPr="00B90E12">
        <w:rPr>
          <w:rFonts w:eastAsia="Calibri"/>
          <w:szCs w:val="22"/>
          <w:lang w:val="ru-RU" w:eastAsia="en-US"/>
        </w:rPr>
        <w:t xml:space="preserve">, </w:t>
      </w:r>
      <w:r>
        <w:rPr>
          <w:rFonts w:eastAsia="Calibri"/>
          <w:szCs w:val="22"/>
          <w:lang w:val="ru-RU" w:eastAsia="en-US"/>
        </w:rPr>
        <w:t>который</w:t>
      </w:r>
      <w:r w:rsidRPr="00B90E12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можно</w:t>
      </w:r>
      <w:r w:rsidRPr="00B90E12">
        <w:rPr>
          <w:rFonts w:eastAsia="Calibri"/>
          <w:szCs w:val="22"/>
          <w:lang w:val="ru-RU" w:eastAsia="en-US"/>
        </w:rPr>
        <w:t xml:space="preserve"> </w:t>
      </w:r>
      <w:r>
        <w:rPr>
          <w:rFonts w:eastAsia="Calibri"/>
          <w:szCs w:val="22"/>
          <w:lang w:val="ru-RU" w:eastAsia="en-US"/>
        </w:rPr>
        <w:t>использовать</w:t>
      </w:r>
      <w:r w:rsidRPr="00B90E12">
        <w:rPr>
          <w:rFonts w:eastAsia="Calibri"/>
          <w:szCs w:val="22"/>
          <w:lang w:val="ru-RU" w:eastAsia="en-US"/>
        </w:rPr>
        <w:t xml:space="preserve"> </w:t>
      </w:r>
      <w:r w:rsidR="00B90E12">
        <w:rPr>
          <w:rFonts w:eastAsia="Calibri"/>
          <w:szCs w:val="22"/>
          <w:lang w:val="ru-RU" w:eastAsia="en-US"/>
        </w:rPr>
        <w:t>для</w:t>
      </w:r>
      <w:r w:rsidR="00B90E12" w:rsidRPr="00B90E12">
        <w:rPr>
          <w:rFonts w:eastAsia="Calibri"/>
          <w:szCs w:val="22"/>
          <w:lang w:val="ru-RU" w:eastAsia="en-US"/>
        </w:rPr>
        <w:t xml:space="preserve"> </w:t>
      </w:r>
      <w:r w:rsidR="00B90E12">
        <w:rPr>
          <w:rFonts w:eastAsia="Calibri"/>
          <w:szCs w:val="22"/>
          <w:lang w:val="ru-RU" w:eastAsia="en-US"/>
        </w:rPr>
        <w:t>выборки</w:t>
      </w:r>
      <w:r w:rsidR="00B90E12" w:rsidRPr="00B90E12">
        <w:rPr>
          <w:rFonts w:eastAsia="Calibri"/>
          <w:szCs w:val="22"/>
          <w:lang w:val="ru-RU" w:eastAsia="en-US"/>
        </w:rPr>
        <w:t xml:space="preserve"> </w:t>
      </w:r>
      <w:r w:rsidR="00B90E12">
        <w:rPr>
          <w:rFonts w:eastAsia="Calibri"/>
          <w:szCs w:val="22"/>
          <w:lang w:val="ru-RU" w:eastAsia="en-US"/>
        </w:rPr>
        <w:t>и</w:t>
      </w:r>
      <w:r w:rsidR="00B90E12" w:rsidRPr="00B90E12">
        <w:rPr>
          <w:rFonts w:eastAsia="Calibri"/>
          <w:szCs w:val="22"/>
          <w:lang w:val="ru-RU" w:eastAsia="en-US"/>
        </w:rPr>
        <w:t xml:space="preserve"> </w:t>
      </w:r>
      <w:r w:rsidR="00B90E12">
        <w:rPr>
          <w:rFonts w:eastAsia="Calibri"/>
          <w:szCs w:val="22"/>
          <w:lang w:val="ru-RU" w:eastAsia="en-US"/>
        </w:rPr>
        <w:t>проверки</w:t>
      </w:r>
      <w:r w:rsidR="00B90E12" w:rsidRPr="00B90E12">
        <w:rPr>
          <w:rFonts w:eastAsia="Calibri"/>
          <w:szCs w:val="22"/>
          <w:lang w:val="ru-RU" w:eastAsia="en-US"/>
        </w:rPr>
        <w:t xml:space="preserve"> </w:t>
      </w:r>
      <w:r w:rsidR="00B90E12">
        <w:rPr>
          <w:rFonts w:eastAsia="Calibri"/>
          <w:szCs w:val="22"/>
          <w:lang w:val="ru-RU" w:eastAsia="en-US"/>
        </w:rPr>
        <w:t>собранной во</w:t>
      </w:r>
      <w:r w:rsidR="00B90E12" w:rsidRPr="00B90E12">
        <w:rPr>
          <w:rFonts w:eastAsia="Calibri"/>
          <w:szCs w:val="22"/>
          <w:lang w:val="ru-RU" w:eastAsia="en-US"/>
        </w:rPr>
        <w:t xml:space="preserve"> </w:t>
      </w:r>
      <w:r w:rsidR="00B90E12">
        <w:rPr>
          <w:rFonts w:eastAsia="Calibri"/>
          <w:szCs w:val="22"/>
          <w:lang w:val="ru-RU" w:eastAsia="en-US"/>
        </w:rPr>
        <w:t>время</w:t>
      </w:r>
      <w:r w:rsidR="00B90E12" w:rsidRPr="00B90E12">
        <w:rPr>
          <w:rFonts w:eastAsia="Calibri"/>
          <w:szCs w:val="22"/>
          <w:lang w:val="ru-RU" w:eastAsia="en-US"/>
        </w:rPr>
        <w:t xml:space="preserve"> </w:t>
      </w:r>
      <w:r w:rsidR="00B90E12">
        <w:rPr>
          <w:rFonts w:eastAsia="Calibri"/>
          <w:szCs w:val="22"/>
          <w:lang w:val="ru-RU" w:eastAsia="en-US"/>
        </w:rPr>
        <w:t>интервью информации</w:t>
      </w:r>
      <w:r w:rsidR="00B90E12" w:rsidRPr="00B90E12">
        <w:rPr>
          <w:rFonts w:eastAsia="Calibri"/>
          <w:szCs w:val="22"/>
          <w:lang w:val="ru-RU" w:eastAsia="en-US"/>
        </w:rPr>
        <w:t xml:space="preserve"> </w:t>
      </w:r>
      <w:r w:rsidR="00B90E12">
        <w:rPr>
          <w:rFonts w:eastAsia="Calibri"/>
          <w:szCs w:val="22"/>
          <w:lang w:val="ru-RU" w:eastAsia="en-US"/>
        </w:rPr>
        <w:t>об элементах, которые предполагается включить в перечень. Его</w:t>
      </w:r>
      <w:r w:rsidR="00B90E12" w:rsidRPr="00B90E12">
        <w:rPr>
          <w:rFonts w:eastAsia="Calibri"/>
          <w:szCs w:val="22"/>
          <w:lang w:val="ru-RU" w:eastAsia="en-US"/>
        </w:rPr>
        <w:t xml:space="preserve"> </w:t>
      </w:r>
      <w:r w:rsidR="00B90E12">
        <w:rPr>
          <w:rFonts w:eastAsia="Calibri"/>
          <w:szCs w:val="22"/>
          <w:lang w:val="ru-RU" w:eastAsia="en-US"/>
        </w:rPr>
        <w:t>можно</w:t>
      </w:r>
      <w:r w:rsidR="00B90E12" w:rsidRPr="00B90E12">
        <w:rPr>
          <w:rFonts w:eastAsia="Calibri"/>
          <w:szCs w:val="22"/>
          <w:lang w:val="ru-RU" w:eastAsia="en-US"/>
        </w:rPr>
        <w:t xml:space="preserve"> </w:t>
      </w:r>
      <w:r w:rsidR="00B90E12">
        <w:rPr>
          <w:rFonts w:eastAsia="Calibri"/>
          <w:szCs w:val="22"/>
          <w:lang w:val="ru-RU" w:eastAsia="en-US"/>
        </w:rPr>
        <w:t>использовать</w:t>
      </w:r>
      <w:r w:rsidR="00B90E12" w:rsidRPr="00B90E12">
        <w:rPr>
          <w:rFonts w:eastAsia="Calibri"/>
          <w:szCs w:val="22"/>
          <w:lang w:val="ru-RU" w:eastAsia="en-US"/>
        </w:rPr>
        <w:t xml:space="preserve"> </w:t>
      </w:r>
      <w:r w:rsidR="00B90E12">
        <w:rPr>
          <w:rFonts w:eastAsia="Calibri"/>
          <w:szCs w:val="22"/>
          <w:lang w:val="ru-RU" w:eastAsia="en-US"/>
        </w:rPr>
        <w:t>в</w:t>
      </w:r>
      <w:r w:rsidR="00B90E12" w:rsidRPr="00B90E12">
        <w:rPr>
          <w:rFonts w:eastAsia="Calibri"/>
          <w:szCs w:val="22"/>
          <w:lang w:val="ru-RU" w:eastAsia="en-US"/>
        </w:rPr>
        <w:t xml:space="preserve"> </w:t>
      </w:r>
      <w:r w:rsidR="00B90E12">
        <w:rPr>
          <w:rFonts w:eastAsia="Calibri"/>
          <w:szCs w:val="22"/>
          <w:lang w:val="ru-RU" w:eastAsia="en-US"/>
        </w:rPr>
        <w:t>качестве</w:t>
      </w:r>
      <w:r w:rsidR="00B90E12" w:rsidRPr="00B90E12">
        <w:rPr>
          <w:rFonts w:eastAsia="Calibri"/>
          <w:szCs w:val="22"/>
          <w:lang w:val="ru-RU" w:eastAsia="en-US"/>
        </w:rPr>
        <w:t xml:space="preserve"> </w:t>
      </w:r>
      <w:r w:rsidR="00B90E12">
        <w:rPr>
          <w:rFonts w:eastAsia="Calibri"/>
          <w:szCs w:val="22"/>
          <w:lang w:val="ru-RU" w:eastAsia="en-US"/>
        </w:rPr>
        <w:t>основы</w:t>
      </w:r>
      <w:r w:rsidR="00B90E12" w:rsidRPr="00B90E12">
        <w:rPr>
          <w:rFonts w:eastAsia="Calibri"/>
          <w:szCs w:val="22"/>
          <w:lang w:val="ru-RU" w:eastAsia="en-US"/>
        </w:rPr>
        <w:t xml:space="preserve"> </w:t>
      </w:r>
      <w:r w:rsidR="00B90E12">
        <w:rPr>
          <w:rFonts w:eastAsia="Calibri"/>
          <w:szCs w:val="22"/>
          <w:lang w:val="ru-RU" w:eastAsia="en-US"/>
        </w:rPr>
        <w:t>для</w:t>
      </w:r>
      <w:r w:rsidR="00B90E12" w:rsidRPr="00B90E12">
        <w:rPr>
          <w:rFonts w:eastAsia="Calibri"/>
          <w:szCs w:val="22"/>
          <w:lang w:val="ru-RU" w:eastAsia="en-US"/>
        </w:rPr>
        <w:t xml:space="preserve"> </w:t>
      </w:r>
      <w:r w:rsidR="00B90E12">
        <w:rPr>
          <w:rFonts w:eastAsia="Calibri"/>
          <w:szCs w:val="22"/>
          <w:lang w:val="ru-RU" w:eastAsia="en-US"/>
        </w:rPr>
        <w:t>обсуждений</w:t>
      </w:r>
      <w:r w:rsidR="005C5BB9" w:rsidRPr="00B90E12">
        <w:rPr>
          <w:lang w:val="ru-RU"/>
        </w:rPr>
        <w:t xml:space="preserve"> </w:t>
      </w:r>
      <w:r w:rsidR="00B90E12">
        <w:rPr>
          <w:lang w:val="ru-RU"/>
        </w:rPr>
        <w:t xml:space="preserve">во время семинара или просто </w:t>
      </w:r>
      <w:r w:rsidR="00576685">
        <w:rPr>
          <w:lang w:val="ru-RU"/>
        </w:rPr>
        <w:t>для ссылок</w:t>
      </w:r>
      <w:r w:rsidR="00B90E12">
        <w:rPr>
          <w:lang w:val="ru-RU"/>
        </w:rPr>
        <w:t xml:space="preserve">. </w:t>
      </w:r>
    </w:p>
    <w:p w14:paraId="7E026AA7" w14:textId="16019071" w:rsidR="00E526FD" w:rsidRPr="00E305D0" w:rsidRDefault="00E526FD" w:rsidP="00B90E12">
      <w:pPr>
        <w:pStyle w:val="Texte1"/>
        <w:rPr>
          <w:lang w:val="ru-RU"/>
        </w:rPr>
      </w:pPr>
      <w:r w:rsidRPr="00E305D0">
        <w:rPr>
          <w:lang w:val="ru-RU"/>
        </w:rPr>
        <w:br w:type="page"/>
      </w:r>
    </w:p>
    <w:p w14:paraId="7E053525" w14:textId="55E81A04" w:rsidR="00FC18F8" w:rsidRPr="00A0080C" w:rsidRDefault="00A0080C" w:rsidP="004936EF">
      <w:pPr>
        <w:pStyle w:val="Chapitre"/>
        <w:rPr>
          <w:kern w:val="0"/>
          <w:lang w:val="ru-RU"/>
        </w:rPr>
      </w:pPr>
      <w:bookmarkStart w:id="4" w:name="_Toc241644713"/>
      <w:bookmarkStart w:id="5" w:name="_Toc302374684"/>
      <w:r>
        <w:rPr>
          <w:kern w:val="0"/>
          <w:lang w:val="ru-RU"/>
        </w:rPr>
        <w:lastRenderedPageBreak/>
        <w:t>раздел</w:t>
      </w:r>
      <w:r w:rsidR="00C4640B" w:rsidRPr="00A0080C">
        <w:rPr>
          <w:kern w:val="0"/>
          <w:lang w:val="ru-RU"/>
        </w:rPr>
        <w:t xml:space="preserve"> </w:t>
      </w:r>
      <w:r w:rsidR="00DD50E2" w:rsidRPr="00A0080C">
        <w:rPr>
          <w:kern w:val="0"/>
          <w:lang w:val="ru-RU"/>
        </w:rPr>
        <w:t>6</w:t>
      </w:r>
      <w:bookmarkEnd w:id="4"/>
    </w:p>
    <w:p w14:paraId="6AE20470" w14:textId="5D446C68" w:rsidR="00236672" w:rsidRPr="00A0080C" w:rsidRDefault="00A0080C" w:rsidP="00236672">
      <w:pPr>
        <w:pStyle w:val="UPlan"/>
        <w:rPr>
          <w:lang w:val="ru-RU"/>
        </w:rPr>
      </w:pPr>
      <w:bookmarkStart w:id="6" w:name="_Toc241644714"/>
      <w:r>
        <w:rPr>
          <w:lang w:val="ru-RU"/>
        </w:rPr>
        <w:t>идентификация и инвентаризация</w:t>
      </w:r>
    </w:p>
    <w:p w14:paraId="7BD1371E" w14:textId="2B726B88" w:rsidR="00236672" w:rsidRPr="00A0080C" w:rsidRDefault="00A0080C" w:rsidP="00236672">
      <w:pPr>
        <w:pStyle w:val="Titcoul"/>
        <w:rPr>
          <w:kern w:val="0"/>
          <w:szCs w:val="70"/>
          <w:lang w:val="ru-RU"/>
        </w:rPr>
      </w:pPr>
      <w:r>
        <w:rPr>
          <w:kern w:val="0"/>
          <w:szCs w:val="70"/>
          <w:lang w:val="ru-RU"/>
        </w:rPr>
        <w:t>план занятия</w:t>
      </w:r>
    </w:p>
    <w:bookmarkEnd w:id="5"/>
    <w:bookmarkEnd w:id="6"/>
    <w:p w14:paraId="04AD9F49" w14:textId="3A3AFCDC" w:rsidR="00FC18F8" w:rsidRDefault="00A0080C" w:rsidP="004936EF">
      <w:pPr>
        <w:pStyle w:val="Heading6"/>
      </w:pPr>
      <w:r>
        <w:rPr>
          <w:lang w:val="ru-RU"/>
        </w:rPr>
        <w:t>слайд</w:t>
      </w:r>
      <w:r w:rsidR="004C284A" w:rsidRPr="00141792">
        <w:t xml:space="preserve"> 1</w:t>
      </w:r>
      <w:r w:rsidR="00FC18F8" w:rsidRPr="00141792">
        <w:t>.</w:t>
      </w:r>
    </w:p>
    <w:p w14:paraId="13C45970" w14:textId="1FEF0469" w:rsidR="004C284A" w:rsidRPr="00A0080C" w:rsidRDefault="00A0080C" w:rsidP="004936EF">
      <w:pPr>
        <w:pStyle w:val="diapo2"/>
        <w:rPr>
          <w:lang w:val="ru-RU"/>
        </w:rPr>
      </w:pPr>
      <w:r>
        <w:rPr>
          <w:lang w:val="ru-RU"/>
        </w:rPr>
        <w:t>Идентификация и инвентаризация</w:t>
      </w:r>
    </w:p>
    <w:p w14:paraId="6EA7CDB7" w14:textId="4DCDA590" w:rsidR="00FC18F8" w:rsidRDefault="00A0080C" w:rsidP="004936EF">
      <w:pPr>
        <w:pStyle w:val="Heading6"/>
      </w:pPr>
      <w:r>
        <w:rPr>
          <w:lang w:val="ru-RU"/>
        </w:rPr>
        <w:t>слайд</w:t>
      </w:r>
      <w:r w:rsidR="004C284A" w:rsidRPr="00141792">
        <w:t xml:space="preserve"> 2</w:t>
      </w:r>
      <w:r w:rsidR="00FC18F8" w:rsidRPr="00141792">
        <w:t>.</w:t>
      </w:r>
    </w:p>
    <w:p w14:paraId="368BCFE1" w14:textId="420457B6" w:rsidR="004C284A" w:rsidRPr="00A0080C" w:rsidRDefault="00A0080C" w:rsidP="004936EF">
      <w:pPr>
        <w:pStyle w:val="diapo2"/>
        <w:rPr>
          <w:lang w:val="ru-RU"/>
        </w:rPr>
      </w:pPr>
      <w:r>
        <w:rPr>
          <w:lang w:val="ru-RU"/>
        </w:rPr>
        <w:t>В этой презентации</w:t>
      </w:r>
      <w:r w:rsidR="00552A5A" w:rsidRPr="00A0080C">
        <w:rPr>
          <w:lang w:val="ru-RU"/>
        </w:rPr>
        <w:t xml:space="preserve"> </w:t>
      </w:r>
      <w:r w:rsidR="00911861" w:rsidRPr="00A0080C">
        <w:rPr>
          <w:lang w:val="ru-RU"/>
        </w:rPr>
        <w:t>…</w:t>
      </w:r>
    </w:p>
    <w:p w14:paraId="2CB2C1E2" w14:textId="033735F4" w:rsidR="00FC18F8" w:rsidRDefault="00A0080C" w:rsidP="004936EF">
      <w:pPr>
        <w:pStyle w:val="Heading6"/>
      </w:pPr>
      <w:r>
        <w:rPr>
          <w:lang w:val="ru-RU"/>
        </w:rPr>
        <w:t>слайд</w:t>
      </w:r>
      <w:r w:rsidR="001A360E" w:rsidRPr="00141792">
        <w:t xml:space="preserve"> 3</w:t>
      </w:r>
      <w:r w:rsidR="00FC18F8" w:rsidRPr="00141792">
        <w:t>.</w:t>
      </w:r>
    </w:p>
    <w:p w14:paraId="60C4B817" w14:textId="38202BFA" w:rsidR="001A360E" w:rsidRPr="009618DE" w:rsidRDefault="009618DE" w:rsidP="004936EF">
      <w:pPr>
        <w:pStyle w:val="diapo2"/>
        <w:rPr>
          <w:lang w:val="ru-RU"/>
        </w:rPr>
      </w:pPr>
      <w:r>
        <w:rPr>
          <w:lang w:val="ru-RU"/>
        </w:rPr>
        <w:t>Идентификация НКН с участием сообществ</w:t>
      </w:r>
    </w:p>
    <w:p w14:paraId="75D74503" w14:textId="4AA298C3" w:rsidR="001A360E" w:rsidRPr="009618DE" w:rsidRDefault="009618DE" w:rsidP="009909DD">
      <w:pPr>
        <w:pStyle w:val="Texte1"/>
        <w:rPr>
          <w:lang w:val="ru-RU"/>
        </w:rPr>
      </w:pPr>
      <w:r>
        <w:rPr>
          <w:lang w:val="ru-RU"/>
        </w:rPr>
        <w:t>В разделе 6.1 Текста участников даётся обзор статей</w:t>
      </w:r>
      <w:r w:rsidR="00375299">
        <w:rPr>
          <w:lang w:val="en-GB"/>
        </w:rPr>
        <w:t> </w:t>
      </w:r>
      <w:r w:rsidR="002E215F" w:rsidRPr="009618DE">
        <w:rPr>
          <w:lang w:val="ru-RU"/>
        </w:rPr>
        <w:t>11(</w:t>
      </w:r>
      <w:r w:rsidR="002E215F" w:rsidRPr="00141792">
        <w:rPr>
          <w:lang w:val="en-GB"/>
        </w:rPr>
        <w:t>b</w:t>
      </w:r>
      <w:r w:rsidR="002E215F" w:rsidRPr="009618DE">
        <w:rPr>
          <w:lang w:val="ru-RU"/>
        </w:rPr>
        <w:t xml:space="preserve">) </w:t>
      </w:r>
      <w:r>
        <w:rPr>
          <w:lang w:val="ru-RU"/>
        </w:rPr>
        <w:t>и</w:t>
      </w:r>
      <w:r w:rsidR="002E215F" w:rsidRPr="009618DE">
        <w:rPr>
          <w:lang w:val="ru-RU"/>
        </w:rPr>
        <w:t xml:space="preserve"> 12</w:t>
      </w:r>
      <w:r>
        <w:rPr>
          <w:lang w:val="ru-RU"/>
        </w:rPr>
        <w:t xml:space="preserve"> Конвенции</w:t>
      </w:r>
      <w:r w:rsidR="002E215F" w:rsidRPr="009618DE">
        <w:rPr>
          <w:lang w:val="ru-RU"/>
        </w:rPr>
        <w:t>.</w:t>
      </w:r>
    </w:p>
    <w:p w14:paraId="5E7F6B31" w14:textId="41396227" w:rsidR="00F21AE6" w:rsidRPr="00A415FB" w:rsidRDefault="00336F5B" w:rsidP="004936EF">
      <w:pPr>
        <w:pStyle w:val="Soustitre"/>
        <w:rPr>
          <w:lang w:val="ru-RU"/>
        </w:rPr>
      </w:pPr>
      <w:bookmarkStart w:id="7" w:name="_Toc238982224"/>
      <w:r>
        <w:rPr>
          <w:lang w:val="ru-RU"/>
        </w:rPr>
        <w:t>Сведения</w:t>
      </w:r>
      <w:r w:rsidRPr="00A415FB">
        <w:rPr>
          <w:lang w:val="ru-RU"/>
        </w:rPr>
        <w:t xml:space="preserve"> </w:t>
      </w:r>
      <w:r>
        <w:rPr>
          <w:lang w:val="ru-RU"/>
        </w:rPr>
        <w:t>о</w:t>
      </w:r>
      <w:r w:rsidRPr="00A415FB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A415FB">
        <w:rPr>
          <w:lang w:val="ru-RU"/>
        </w:rPr>
        <w:t xml:space="preserve"> </w:t>
      </w:r>
      <w:r>
        <w:rPr>
          <w:lang w:val="ru-RU"/>
        </w:rPr>
        <w:t>на</w:t>
      </w:r>
      <w:r w:rsidRPr="00A415FB">
        <w:rPr>
          <w:lang w:val="ru-RU"/>
        </w:rPr>
        <w:t xml:space="preserve"> </w:t>
      </w:r>
      <w:r>
        <w:rPr>
          <w:lang w:val="ru-RU"/>
        </w:rPr>
        <w:t>НКН</w:t>
      </w:r>
      <w:bookmarkEnd w:id="7"/>
    </w:p>
    <w:p w14:paraId="59400E3E" w14:textId="0245413C" w:rsidR="00F21AE6" w:rsidRPr="00A415FB" w:rsidRDefault="00E305D0" w:rsidP="009909DD">
      <w:pPr>
        <w:pStyle w:val="Texte1"/>
        <w:rPr>
          <w:lang w:val="ru-RU"/>
        </w:rPr>
      </w:pPr>
      <w:r>
        <w:rPr>
          <w:lang w:val="ru-RU"/>
        </w:rPr>
        <w:t>Подход</w:t>
      </w:r>
      <w:r w:rsidRPr="00E305D0">
        <w:rPr>
          <w:lang w:val="ru-RU"/>
        </w:rPr>
        <w:t xml:space="preserve"> </w:t>
      </w:r>
      <w:r>
        <w:rPr>
          <w:lang w:val="ru-RU"/>
        </w:rPr>
        <w:t>статьи</w:t>
      </w:r>
      <w:r w:rsidR="00442E1A">
        <w:rPr>
          <w:lang w:val="en-GB"/>
        </w:rPr>
        <w:t> </w:t>
      </w:r>
      <w:r w:rsidR="00F21AE6" w:rsidRPr="00E305D0">
        <w:rPr>
          <w:lang w:val="ru-RU"/>
        </w:rPr>
        <w:t>11(</w:t>
      </w:r>
      <w:r w:rsidR="00F21AE6" w:rsidRPr="00141792">
        <w:rPr>
          <w:lang w:val="en-GB"/>
        </w:rPr>
        <w:t>b</w:t>
      </w:r>
      <w:r w:rsidR="00F21AE6" w:rsidRPr="00E305D0">
        <w:rPr>
          <w:lang w:val="ru-RU"/>
        </w:rPr>
        <w:t xml:space="preserve">) </w:t>
      </w:r>
      <w:r>
        <w:rPr>
          <w:lang w:val="ru-RU"/>
        </w:rPr>
        <w:t>согласуется</w:t>
      </w:r>
      <w:r w:rsidRPr="00E305D0">
        <w:rPr>
          <w:lang w:val="ru-RU"/>
        </w:rPr>
        <w:t xml:space="preserve"> </w:t>
      </w:r>
      <w:r>
        <w:rPr>
          <w:lang w:val="ru-RU"/>
        </w:rPr>
        <w:t>с</w:t>
      </w:r>
      <w:r w:rsidRPr="00E305D0">
        <w:rPr>
          <w:lang w:val="ru-RU"/>
        </w:rPr>
        <w:t xml:space="preserve"> </w:t>
      </w:r>
      <w:r>
        <w:rPr>
          <w:lang w:val="ru-RU"/>
        </w:rPr>
        <w:t>тем</w:t>
      </w:r>
      <w:r w:rsidRPr="00E305D0">
        <w:rPr>
          <w:lang w:val="ru-RU"/>
        </w:rPr>
        <w:t xml:space="preserve"> </w:t>
      </w:r>
      <w:r>
        <w:rPr>
          <w:lang w:val="ru-RU"/>
        </w:rPr>
        <w:t>акцентом</w:t>
      </w:r>
      <w:r w:rsidRPr="00E305D0">
        <w:rPr>
          <w:lang w:val="ru-RU"/>
        </w:rPr>
        <w:t xml:space="preserve">, </w:t>
      </w:r>
      <w:r>
        <w:rPr>
          <w:lang w:val="ru-RU"/>
        </w:rPr>
        <w:t>который</w:t>
      </w:r>
      <w:r w:rsidRPr="00E305D0">
        <w:rPr>
          <w:lang w:val="ru-RU"/>
        </w:rPr>
        <w:t xml:space="preserve"> </w:t>
      </w:r>
      <w:r>
        <w:rPr>
          <w:lang w:val="ru-RU"/>
        </w:rPr>
        <w:t>сделан</w:t>
      </w:r>
      <w:r w:rsidRPr="00E305D0">
        <w:rPr>
          <w:lang w:val="ru-RU"/>
        </w:rPr>
        <w:t xml:space="preserve"> </w:t>
      </w:r>
      <w:r>
        <w:rPr>
          <w:lang w:val="ru-RU"/>
        </w:rPr>
        <w:t>в</w:t>
      </w:r>
      <w:r w:rsidRPr="00E305D0">
        <w:rPr>
          <w:lang w:val="ru-RU"/>
        </w:rPr>
        <w:t xml:space="preserve"> </w:t>
      </w:r>
      <w:r>
        <w:rPr>
          <w:lang w:val="ru-RU"/>
        </w:rPr>
        <w:t>Конвенции</w:t>
      </w:r>
      <w:r w:rsidRPr="00E305D0">
        <w:rPr>
          <w:lang w:val="ru-RU"/>
        </w:rPr>
        <w:t xml:space="preserve"> </w:t>
      </w:r>
      <w:r w:rsidR="000978B2">
        <w:rPr>
          <w:lang w:val="ru-RU"/>
        </w:rPr>
        <w:t>на</w:t>
      </w:r>
      <w:r w:rsidRPr="00E305D0">
        <w:rPr>
          <w:lang w:val="ru-RU"/>
        </w:rPr>
        <w:t xml:space="preserve"> </w:t>
      </w:r>
      <w:r>
        <w:rPr>
          <w:lang w:val="ru-RU"/>
        </w:rPr>
        <w:t>центральн</w:t>
      </w:r>
      <w:r w:rsidR="000978B2">
        <w:rPr>
          <w:lang w:val="ru-RU"/>
        </w:rPr>
        <w:t>ую</w:t>
      </w:r>
      <w:r w:rsidRPr="00E305D0">
        <w:rPr>
          <w:lang w:val="ru-RU"/>
        </w:rPr>
        <w:t xml:space="preserve"> </w:t>
      </w:r>
      <w:r>
        <w:rPr>
          <w:lang w:val="ru-RU"/>
        </w:rPr>
        <w:t>рол</w:t>
      </w:r>
      <w:r w:rsidR="000978B2">
        <w:rPr>
          <w:lang w:val="ru-RU"/>
        </w:rPr>
        <w:t>ь</w:t>
      </w:r>
      <w:r w:rsidRPr="00E305D0">
        <w:rPr>
          <w:lang w:val="ru-RU"/>
        </w:rPr>
        <w:t xml:space="preserve"> </w:t>
      </w:r>
      <w:r>
        <w:rPr>
          <w:lang w:val="ru-RU"/>
        </w:rPr>
        <w:t>сообществ</w:t>
      </w:r>
      <w:r w:rsidRPr="00E305D0">
        <w:rPr>
          <w:lang w:val="ru-RU"/>
        </w:rPr>
        <w:t xml:space="preserve">, </w:t>
      </w:r>
      <w:r>
        <w:rPr>
          <w:lang w:val="ru-RU"/>
        </w:rPr>
        <w:t>групп</w:t>
      </w:r>
      <w:r w:rsidRPr="00E305D0">
        <w:rPr>
          <w:lang w:val="ru-RU"/>
        </w:rPr>
        <w:t xml:space="preserve"> </w:t>
      </w:r>
      <w:r>
        <w:rPr>
          <w:lang w:val="ru-RU"/>
        </w:rPr>
        <w:t>и</w:t>
      </w:r>
      <w:r w:rsidRPr="00E305D0">
        <w:rPr>
          <w:lang w:val="ru-RU"/>
        </w:rPr>
        <w:t xml:space="preserve"> </w:t>
      </w:r>
      <w:r>
        <w:rPr>
          <w:lang w:val="ru-RU"/>
        </w:rPr>
        <w:t>отдельных</w:t>
      </w:r>
      <w:r w:rsidRPr="00E305D0">
        <w:rPr>
          <w:lang w:val="ru-RU"/>
        </w:rPr>
        <w:t xml:space="preserve"> </w:t>
      </w:r>
      <w:r>
        <w:rPr>
          <w:lang w:val="ru-RU"/>
        </w:rPr>
        <w:t>лиц</w:t>
      </w:r>
      <w:r w:rsidRPr="00E305D0">
        <w:rPr>
          <w:lang w:val="ru-RU"/>
        </w:rPr>
        <w:t xml:space="preserve">, </w:t>
      </w:r>
      <w:r>
        <w:rPr>
          <w:lang w:val="ru-RU"/>
        </w:rPr>
        <w:t>идентифицирующих</w:t>
      </w:r>
      <w:r w:rsidRPr="00E305D0">
        <w:rPr>
          <w:lang w:val="ru-RU"/>
        </w:rPr>
        <w:t xml:space="preserve"> </w:t>
      </w:r>
      <w:r>
        <w:rPr>
          <w:lang w:val="ru-RU"/>
        </w:rPr>
        <w:t>своё</w:t>
      </w:r>
      <w:r w:rsidRPr="00E305D0">
        <w:rPr>
          <w:lang w:val="ru-RU"/>
        </w:rPr>
        <w:t xml:space="preserve"> </w:t>
      </w:r>
      <w:r>
        <w:rPr>
          <w:lang w:val="ru-RU"/>
        </w:rPr>
        <w:t>нематериальное</w:t>
      </w:r>
      <w:r w:rsidRPr="00E305D0">
        <w:rPr>
          <w:lang w:val="ru-RU"/>
        </w:rPr>
        <w:t xml:space="preserve"> </w:t>
      </w:r>
      <w:r>
        <w:rPr>
          <w:lang w:val="ru-RU"/>
        </w:rPr>
        <w:t>наследие</w:t>
      </w:r>
      <w:r w:rsidRPr="00E305D0">
        <w:rPr>
          <w:lang w:val="ru-RU"/>
        </w:rPr>
        <w:t xml:space="preserve">, </w:t>
      </w:r>
      <w:r>
        <w:rPr>
          <w:lang w:val="ru-RU"/>
        </w:rPr>
        <w:t>которое</w:t>
      </w:r>
      <w:r w:rsidRPr="00E305D0">
        <w:rPr>
          <w:lang w:val="ru-RU"/>
        </w:rPr>
        <w:t xml:space="preserve"> </w:t>
      </w:r>
      <w:r>
        <w:rPr>
          <w:lang w:val="ru-RU"/>
        </w:rPr>
        <w:t>они</w:t>
      </w:r>
      <w:r w:rsidRPr="00E305D0">
        <w:rPr>
          <w:lang w:val="ru-RU"/>
        </w:rPr>
        <w:t xml:space="preserve"> </w:t>
      </w:r>
      <w:r>
        <w:rPr>
          <w:lang w:val="ru-RU"/>
        </w:rPr>
        <w:t>создают</w:t>
      </w:r>
      <w:r w:rsidRPr="00E305D0">
        <w:rPr>
          <w:lang w:val="ru-RU"/>
        </w:rPr>
        <w:t xml:space="preserve">, </w:t>
      </w:r>
      <w:r>
        <w:rPr>
          <w:lang w:val="ru-RU"/>
        </w:rPr>
        <w:t>поддерживают</w:t>
      </w:r>
      <w:r w:rsidRPr="00E305D0">
        <w:rPr>
          <w:lang w:val="ru-RU"/>
        </w:rPr>
        <w:t xml:space="preserve"> </w:t>
      </w:r>
      <w:r>
        <w:rPr>
          <w:lang w:val="ru-RU"/>
        </w:rPr>
        <w:t>и</w:t>
      </w:r>
      <w:r w:rsidRPr="00E305D0">
        <w:rPr>
          <w:lang w:val="ru-RU"/>
        </w:rPr>
        <w:t xml:space="preserve"> </w:t>
      </w:r>
      <w:r>
        <w:rPr>
          <w:lang w:val="ru-RU"/>
        </w:rPr>
        <w:t>передают</w:t>
      </w:r>
      <w:r w:rsidRPr="00E305D0">
        <w:rPr>
          <w:lang w:val="ru-RU"/>
        </w:rPr>
        <w:t xml:space="preserve">. </w:t>
      </w:r>
      <w:r>
        <w:rPr>
          <w:lang w:val="ru-RU"/>
        </w:rPr>
        <w:t>Государство</w:t>
      </w:r>
      <w:r w:rsidRPr="00E305D0">
        <w:rPr>
          <w:lang w:val="ru-RU"/>
        </w:rPr>
        <w:t xml:space="preserve">, </w:t>
      </w:r>
      <w:r>
        <w:rPr>
          <w:lang w:val="ru-RU"/>
        </w:rPr>
        <w:t>исследователи</w:t>
      </w:r>
      <w:r w:rsidRPr="00E305D0">
        <w:rPr>
          <w:lang w:val="ru-RU"/>
        </w:rPr>
        <w:t xml:space="preserve">, </w:t>
      </w:r>
      <w:r>
        <w:rPr>
          <w:lang w:val="ru-RU"/>
        </w:rPr>
        <w:t>учреждения</w:t>
      </w:r>
      <w:r w:rsidRPr="00E305D0">
        <w:rPr>
          <w:lang w:val="ru-RU"/>
        </w:rPr>
        <w:t xml:space="preserve"> </w:t>
      </w:r>
      <w:r>
        <w:rPr>
          <w:lang w:val="ru-RU"/>
        </w:rPr>
        <w:t>или</w:t>
      </w:r>
      <w:r w:rsidRPr="00E305D0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E305D0">
        <w:rPr>
          <w:lang w:val="ru-RU"/>
        </w:rPr>
        <w:t xml:space="preserve"> </w:t>
      </w:r>
      <w:r>
        <w:rPr>
          <w:lang w:val="ru-RU"/>
        </w:rPr>
        <w:t>не</w:t>
      </w:r>
      <w:r w:rsidRPr="00E305D0">
        <w:rPr>
          <w:lang w:val="ru-RU"/>
        </w:rPr>
        <w:t xml:space="preserve"> </w:t>
      </w:r>
      <w:r>
        <w:rPr>
          <w:lang w:val="ru-RU"/>
        </w:rPr>
        <w:t>имеют</w:t>
      </w:r>
      <w:r w:rsidRPr="00E305D0">
        <w:rPr>
          <w:lang w:val="ru-RU"/>
        </w:rPr>
        <w:t xml:space="preserve"> </w:t>
      </w:r>
      <w:r>
        <w:rPr>
          <w:lang w:val="ru-RU"/>
        </w:rPr>
        <w:t>прав</w:t>
      </w:r>
      <w:r w:rsidRPr="00E305D0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E305D0">
        <w:rPr>
          <w:lang w:val="ru-RU"/>
        </w:rPr>
        <w:t xml:space="preserve"> </w:t>
      </w:r>
      <w:r>
        <w:rPr>
          <w:lang w:val="ru-RU"/>
        </w:rPr>
        <w:t>на</w:t>
      </w:r>
      <w:r w:rsidRPr="00E305D0">
        <w:rPr>
          <w:lang w:val="ru-RU"/>
        </w:rPr>
        <w:t xml:space="preserve"> </w:t>
      </w:r>
      <w:r>
        <w:rPr>
          <w:lang w:val="ru-RU"/>
        </w:rPr>
        <w:t>НКН, несмотря на то, что оно практикуется на определённой территории или было явлено внешнему миру благодаря публикациям какого-либо учреждения или исследователя; НКН принадлежит его носителям</w:t>
      </w:r>
      <w:r w:rsidR="000978B2">
        <w:rPr>
          <w:lang w:val="ru-RU"/>
        </w:rPr>
        <w:t xml:space="preserve"> –</w:t>
      </w:r>
      <w:r>
        <w:rPr>
          <w:lang w:val="ru-RU"/>
        </w:rPr>
        <w:t xml:space="preserve"> тем, кто его практикует. </w:t>
      </w:r>
    </w:p>
    <w:p w14:paraId="096F3964" w14:textId="211481D3" w:rsidR="00F21AE6" w:rsidRPr="00E305D0" w:rsidRDefault="00E305D0" w:rsidP="00E305D0">
      <w:pPr>
        <w:pStyle w:val="Texte1"/>
        <w:rPr>
          <w:lang w:val="ru-RU"/>
        </w:rPr>
      </w:pPr>
      <w:r>
        <w:rPr>
          <w:lang w:val="ru-RU"/>
        </w:rPr>
        <w:t>В</w:t>
      </w:r>
      <w:r w:rsidRPr="00A415FB">
        <w:rPr>
          <w:lang w:val="ru-RU"/>
        </w:rPr>
        <w:t xml:space="preserve"> </w:t>
      </w:r>
      <w:r>
        <w:rPr>
          <w:lang w:val="ru-RU"/>
        </w:rPr>
        <w:t>статье</w:t>
      </w:r>
      <w:r w:rsidR="00442E1A" w:rsidRPr="004936EF">
        <w:rPr>
          <w:lang w:val="en-US"/>
        </w:rPr>
        <w:t> </w:t>
      </w:r>
      <w:r w:rsidR="00F21AE6" w:rsidRPr="00A415FB">
        <w:rPr>
          <w:lang w:val="ru-RU"/>
        </w:rPr>
        <w:t>1(</w:t>
      </w:r>
      <w:r w:rsidR="00F21AE6" w:rsidRPr="004936EF">
        <w:rPr>
          <w:lang w:val="en-US"/>
        </w:rPr>
        <w:t>c</w:t>
      </w:r>
      <w:r w:rsidR="00F21AE6" w:rsidRPr="00A415FB">
        <w:rPr>
          <w:lang w:val="ru-RU"/>
        </w:rPr>
        <w:t xml:space="preserve">) </w:t>
      </w:r>
      <w:r>
        <w:rPr>
          <w:lang w:val="ru-RU"/>
        </w:rPr>
        <w:t>говорится</w:t>
      </w:r>
      <w:r w:rsidRPr="00A415FB">
        <w:rPr>
          <w:lang w:val="ru-RU"/>
        </w:rPr>
        <w:t xml:space="preserve"> </w:t>
      </w:r>
      <w:r>
        <w:rPr>
          <w:lang w:val="ru-RU"/>
        </w:rPr>
        <w:t>о</w:t>
      </w:r>
      <w:r w:rsidRPr="00A415FB">
        <w:rPr>
          <w:lang w:val="ru-RU"/>
        </w:rPr>
        <w:t xml:space="preserve"> </w:t>
      </w:r>
      <w:r>
        <w:rPr>
          <w:lang w:val="ru-RU"/>
        </w:rPr>
        <w:t>НКН</w:t>
      </w:r>
      <w:r w:rsidRPr="00A415FB">
        <w:rPr>
          <w:lang w:val="ru-RU"/>
        </w:rPr>
        <w:t xml:space="preserve"> </w:t>
      </w:r>
      <w:r>
        <w:rPr>
          <w:lang w:val="ru-RU"/>
        </w:rPr>
        <w:t>соответствующих</w:t>
      </w:r>
      <w:r w:rsidRPr="00A415FB">
        <w:rPr>
          <w:lang w:val="ru-RU"/>
        </w:rPr>
        <w:t xml:space="preserve"> </w:t>
      </w:r>
      <w:r>
        <w:rPr>
          <w:lang w:val="ru-RU"/>
        </w:rPr>
        <w:t>сообществ</w:t>
      </w:r>
      <w:r w:rsidRPr="00A415FB">
        <w:rPr>
          <w:lang w:val="ru-RU"/>
        </w:rPr>
        <w:t xml:space="preserve">, </w:t>
      </w:r>
      <w:r>
        <w:rPr>
          <w:lang w:val="ru-RU"/>
        </w:rPr>
        <w:t>групп</w:t>
      </w:r>
      <w:r w:rsidRPr="00A415FB">
        <w:rPr>
          <w:lang w:val="ru-RU"/>
        </w:rPr>
        <w:t xml:space="preserve"> </w:t>
      </w:r>
      <w:r>
        <w:rPr>
          <w:lang w:val="ru-RU"/>
        </w:rPr>
        <w:t>и</w:t>
      </w:r>
      <w:r w:rsidRPr="00A415FB">
        <w:rPr>
          <w:lang w:val="ru-RU"/>
        </w:rPr>
        <w:t xml:space="preserve"> </w:t>
      </w:r>
      <w:r>
        <w:rPr>
          <w:lang w:val="ru-RU"/>
        </w:rPr>
        <w:t>отдельных</w:t>
      </w:r>
      <w:r w:rsidRPr="00A415FB">
        <w:rPr>
          <w:lang w:val="ru-RU"/>
        </w:rPr>
        <w:t xml:space="preserve"> </w:t>
      </w:r>
      <w:r>
        <w:rPr>
          <w:lang w:val="ru-RU"/>
        </w:rPr>
        <w:t>лиц</w:t>
      </w:r>
      <w:r w:rsidRPr="00A415FB">
        <w:rPr>
          <w:lang w:val="ru-RU"/>
        </w:rPr>
        <w:t xml:space="preserve">; </w:t>
      </w:r>
      <w:r>
        <w:rPr>
          <w:lang w:val="ru-RU"/>
        </w:rPr>
        <w:t>в</w:t>
      </w:r>
      <w:r w:rsidRPr="00A415FB">
        <w:rPr>
          <w:lang w:val="ru-RU"/>
        </w:rPr>
        <w:t xml:space="preserve"> </w:t>
      </w:r>
      <w:r>
        <w:rPr>
          <w:lang w:val="ru-RU"/>
        </w:rPr>
        <w:t>Конвенции</w:t>
      </w:r>
      <w:r w:rsidRPr="00A415FB">
        <w:rPr>
          <w:lang w:val="ru-RU"/>
        </w:rPr>
        <w:t xml:space="preserve"> </w:t>
      </w:r>
      <w:r>
        <w:rPr>
          <w:lang w:val="ru-RU"/>
        </w:rPr>
        <w:t>не</w:t>
      </w:r>
      <w:r w:rsidRPr="00A415FB">
        <w:rPr>
          <w:lang w:val="ru-RU"/>
        </w:rPr>
        <w:t xml:space="preserve"> </w:t>
      </w:r>
      <w:r>
        <w:rPr>
          <w:lang w:val="ru-RU"/>
        </w:rPr>
        <w:t>используются</w:t>
      </w:r>
      <w:r w:rsidRPr="00A415FB">
        <w:rPr>
          <w:lang w:val="ru-RU"/>
        </w:rPr>
        <w:t xml:space="preserve"> </w:t>
      </w:r>
      <w:r>
        <w:rPr>
          <w:lang w:val="ru-RU"/>
        </w:rPr>
        <w:t>такие</w:t>
      </w:r>
      <w:r w:rsidRPr="00A415FB">
        <w:rPr>
          <w:lang w:val="ru-RU"/>
        </w:rPr>
        <w:t xml:space="preserve"> </w:t>
      </w:r>
      <w:r>
        <w:rPr>
          <w:lang w:val="ru-RU"/>
        </w:rPr>
        <w:t>выражения</w:t>
      </w:r>
      <w:r w:rsidRPr="00A415FB">
        <w:rPr>
          <w:lang w:val="ru-RU"/>
        </w:rPr>
        <w:t xml:space="preserve"> </w:t>
      </w:r>
      <w:r>
        <w:rPr>
          <w:lang w:val="ru-RU"/>
        </w:rPr>
        <w:t>как</w:t>
      </w:r>
      <w:r w:rsidRPr="00A415FB">
        <w:rPr>
          <w:lang w:val="ru-RU"/>
        </w:rPr>
        <w:t xml:space="preserve"> </w:t>
      </w:r>
      <w:r>
        <w:rPr>
          <w:lang w:val="ru-RU"/>
        </w:rPr>
        <w:t>НКН</w:t>
      </w:r>
      <w:r w:rsidRPr="00A415FB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A415FB">
        <w:rPr>
          <w:lang w:val="ru-RU"/>
        </w:rPr>
        <w:t xml:space="preserve"> </w:t>
      </w:r>
      <w:r>
        <w:rPr>
          <w:lang w:val="ru-RU"/>
        </w:rPr>
        <w:t>или</w:t>
      </w:r>
      <w:r w:rsidRPr="00A415FB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A415FB">
        <w:rPr>
          <w:lang w:val="ru-RU"/>
        </w:rPr>
        <w:t xml:space="preserve">, </w:t>
      </w:r>
      <w:r>
        <w:rPr>
          <w:lang w:val="ru-RU"/>
        </w:rPr>
        <w:t>вместо</w:t>
      </w:r>
      <w:r w:rsidRPr="00A415FB">
        <w:rPr>
          <w:lang w:val="ru-RU"/>
        </w:rPr>
        <w:t xml:space="preserve"> </w:t>
      </w:r>
      <w:r>
        <w:rPr>
          <w:lang w:val="ru-RU"/>
        </w:rPr>
        <w:t>этого</w:t>
      </w:r>
      <w:r w:rsidRPr="00A415FB">
        <w:rPr>
          <w:lang w:val="ru-RU"/>
        </w:rPr>
        <w:t xml:space="preserve"> </w:t>
      </w:r>
      <w:r>
        <w:rPr>
          <w:lang w:val="ru-RU"/>
        </w:rPr>
        <w:t>говорится</w:t>
      </w:r>
      <w:r w:rsidRPr="00A415FB">
        <w:rPr>
          <w:lang w:val="ru-RU"/>
        </w:rPr>
        <w:t xml:space="preserve"> </w:t>
      </w:r>
      <w:r>
        <w:rPr>
          <w:lang w:val="ru-RU"/>
        </w:rPr>
        <w:t>о</w:t>
      </w:r>
      <w:r w:rsidRPr="00A415FB">
        <w:rPr>
          <w:lang w:val="ru-RU"/>
        </w:rPr>
        <w:t xml:space="preserve"> </w:t>
      </w:r>
      <w:r>
        <w:rPr>
          <w:lang w:val="ru-RU"/>
        </w:rPr>
        <w:t>НКН</w:t>
      </w:r>
      <w:r w:rsidRPr="00A415FB">
        <w:rPr>
          <w:lang w:val="ru-RU"/>
        </w:rPr>
        <w:t xml:space="preserve">, </w:t>
      </w:r>
      <w:proofErr w:type="gramStart"/>
      <w:r>
        <w:rPr>
          <w:lang w:val="ru-RU"/>
        </w:rPr>
        <w:t>имеющемся</w:t>
      </w:r>
      <w:proofErr w:type="gramEnd"/>
      <w:r w:rsidRPr="00A415FB">
        <w:rPr>
          <w:lang w:val="ru-RU"/>
        </w:rPr>
        <w:t xml:space="preserve"> </w:t>
      </w:r>
      <w:r>
        <w:rPr>
          <w:lang w:val="ru-RU"/>
        </w:rPr>
        <w:t>на</w:t>
      </w:r>
      <w:r w:rsidRPr="00A415FB">
        <w:rPr>
          <w:lang w:val="ru-RU"/>
        </w:rPr>
        <w:t xml:space="preserve"> </w:t>
      </w:r>
      <w:r>
        <w:rPr>
          <w:lang w:val="ru-RU"/>
        </w:rPr>
        <w:t>территории</w:t>
      </w:r>
      <w:r w:rsidRPr="00A415FB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A415FB">
        <w:rPr>
          <w:lang w:val="ru-RU"/>
        </w:rPr>
        <w:t>-</w:t>
      </w:r>
      <w:r>
        <w:rPr>
          <w:lang w:val="ru-RU"/>
        </w:rPr>
        <w:t>участника</w:t>
      </w:r>
      <w:r w:rsidRPr="00A415FB">
        <w:rPr>
          <w:lang w:val="ru-RU"/>
        </w:rPr>
        <w:t xml:space="preserve"> (</w:t>
      </w:r>
      <w:r>
        <w:rPr>
          <w:lang w:val="ru-RU"/>
        </w:rPr>
        <w:t>государств</w:t>
      </w:r>
      <w:r w:rsidRPr="00A415FB">
        <w:rPr>
          <w:lang w:val="ru-RU"/>
        </w:rPr>
        <w:t>-</w:t>
      </w:r>
      <w:r>
        <w:rPr>
          <w:lang w:val="ru-RU"/>
        </w:rPr>
        <w:t>участников</w:t>
      </w:r>
      <w:r w:rsidRPr="00A415FB">
        <w:rPr>
          <w:lang w:val="ru-RU"/>
        </w:rPr>
        <w:t xml:space="preserve">). </w:t>
      </w:r>
      <w:r>
        <w:rPr>
          <w:lang w:val="ru-RU"/>
        </w:rPr>
        <w:t>Контроль</w:t>
      </w:r>
      <w:r w:rsidRPr="00E305D0">
        <w:rPr>
          <w:lang w:val="ru-RU"/>
        </w:rPr>
        <w:t xml:space="preserve"> </w:t>
      </w:r>
      <w:r>
        <w:rPr>
          <w:lang w:val="ru-RU"/>
        </w:rPr>
        <w:t>сообществ</w:t>
      </w:r>
      <w:r w:rsidRPr="00E305D0">
        <w:rPr>
          <w:lang w:val="ru-RU"/>
        </w:rPr>
        <w:t xml:space="preserve"> </w:t>
      </w:r>
      <w:r>
        <w:rPr>
          <w:lang w:val="ru-RU"/>
        </w:rPr>
        <w:t>над</w:t>
      </w:r>
      <w:r w:rsidRPr="00E305D0">
        <w:rPr>
          <w:lang w:val="ru-RU"/>
        </w:rPr>
        <w:t xml:space="preserve"> </w:t>
      </w:r>
      <w:r>
        <w:rPr>
          <w:lang w:val="ru-RU"/>
        </w:rPr>
        <w:t>своим</w:t>
      </w:r>
      <w:r w:rsidRPr="00E305D0">
        <w:rPr>
          <w:lang w:val="ru-RU"/>
        </w:rPr>
        <w:t xml:space="preserve"> </w:t>
      </w:r>
      <w:r>
        <w:rPr>
          <w:lang w:val="ru-RU"/>
        </w:rPr>
        <w:t>НКН</w:t>
      </w:r>
      <w:r w:rsidRPr="00E305D0">
        <w:rPr>
          <w:lang w:val="ru-RU"/>
        </w:rPr>
        <w:t xml:space="preserve"> </w:t>
      </w:r>
      <w:r>
        <w:rPr>
          <w:lang w:val="ru-RU"/>
        </w:rPr>
        <w:t>подтверждает</w:t>
      </w:r>
      <w:r w:rsidRPr="00E305D0">
        <w:rPr>
          <w:lang w:val="ru-RU"/>
        </w:rPr>
        <w:t xml:space="preserve"> </w:t>
      </w:r>
      <w:r>
        <w:rPr>
          <w:lang w:val="ru-RU"/>
        </w:rPr>
        <w:t>также</w:t>
      </w:r>
      <w:r w:rsidRPr="00E305D0">
        <w:rPr>
          <w:lang w:val="ru-RU"/>
        </w:rPr>
        <w:t xml:space="preserve"> </w:t>
      </w:r>
      <w:r>
        <w:rPr>
          <w:lang w:val="ru-RU"/>
        </w:rPr>
        <w:t>тот</w:t>
      </w:r>
      <w:r w:rsidRPr="00E305D0">
        <w:rPr>
          <w:lang w:val="ru-RU"/>
        </w:rPr>
        <w:t xml:space="preserve"> </w:t>
      </w:r>
      <w:r>
        <w:rPr>
          <w:lang w:val="ru-RU"/>
        </w:rPr>
        <w:t>факт</w:t>
      </w:r>
      <w:r w:rsidRPr="00E305D0">
        <w:rPr>
          <w:lang w:val="ru-RU"/>
        </w:rPr>
        <w:t xml:space="preserve">, </w:t>
      </w:r>
      <w:r>
        <w:rPr>
          <w:lang w:val="ru-RU"/>
        </w:rPr>
        <w:t>что</w:t>
      </w:r>
      <w:r w:rsidRPr="00E305D0">
        <w:rPr>
          <w:lang w:val="ru-RU"/>
        </w:rPr>
        <w:t xml:space="preserve"> </w:t>
      </w:r>
      <w:r>
        <w:rPr>
          <w:lang w:val="ru-RU"/>
        </w:rPr>
        <w:t>они</w:t>
      </w:r>
      <w:r w:rsidRPr="00E305D0">
        <w:rPr>
          <w:lang w:val="ru-RU"/>
        </w:rPr>
        <w:t xml:space="preserve"> </w:t>
      </w:r>
      <w:r>
        <w:rPr>
          <w:lang w:val="ru-RU"/>
        </w:rPr>
        <w:t>должны</w:t>
      </w:r>
      <w:r w:rsidRPr="00E305D0">
        <w:rPr>
          <w:lang w:val="ru-RU"/>
        </w:rPr>
        <w:t xml:space="preserve"> </w:t>
      </w:r>
      <w:r>
        <w:rPr>
          <w:lang w:val="ru-RU"/>
        </w:rPr>
        <w:t>его</w:t>
      </w:r>
      <w:r w:rsidRPr="00E305D0">
        <w:rPr>
          <w:lang w:val="ru-RU"/>
        </w:rPr>
        <w:t xml:space="preserve"> </w:t>
      </w:r>
      <w:r>
        <w:rPr>
          <w:lang w:val="ru-RU"/>
        </w:rPr>
        <w:t>идентифицировать</w:t>
      </w:r>
      <w:r w:rsidRPr="00E305D0">
        <w:rPr>
          <w:lang w:val="ru-RU"/>
        </w:rPr>
        <w:t xml:space="preserve"> (</w:t>
      </w:r>
      <w:r>
        <w:rPr>
          <w:lang w:val="ru-RU"/>
        </w:rPr>
        <w:t>статья</w:t>
      </w:r>
      <w:r w:rsidRPr="00E305D0">
        <w:rPr>
          <w:lang w:val="en-US"/>
        </w:rPr>
        <w:t> </w:t>
      </w:r>
      <w:r w:rsidRPr="00E305D0">
        <w:rPr>
          <w:lang w:val="ru-RU"/>
        </w:rPr>
        <w:t xml:space="preserve">2.1), </w:t>
      </w:r>
      <w:r>
        <w:rPr>
          <w:lang w:val="ru-RU"/>
        </w:rPr>
        <w:t>а</w:t>
      </w:r>
      <w:r w:rsidRPr="00E305D0">
        <w:rPr>
          <w:lang w:val="ru-RU"/>
        </w:rPr>
        <w:t xml:space="preserve"> </w:t>
      </w:r>
      <w:r>
        <w:rPr>
          <w:lang w:val="ru-RU"/>
        </w:rPr>
        <w:t>их</w:t>
      </w:r>
      <w:r w:rsidRPr="00E305D0">
        <w:rPr>
          <w:lang w:val="ru-RU"/>
        </w:rPr>
        <w:t xml:space="preserve"> </w:t>
      </w:r>
      <w:r>
        <w:rPr>
          <w:lang w:val="ru-RU"/>
        </w:rPr>
        <w:t>принятые</w:t>
      </w:r>
      <w:r w:rsidRPr="00E305D0">
        <w:rPr>
          <w:lang w:val="ru-RU"/>
        </w:rPr>
        <w:t xml:space="preserve"> </w:t>
      </w:r>
      <w:r>
        <w:rPr>
          <w:lang w:val="ru-RU"/>
        </w:rPr>
        <w:t>практики</w:t>
      </w:r>
      <w:r w:rsidRPr="00E305D0">
        <w:rPr>
          <w:lang w:val="ru-RU"/>
        </w:rPr>
        <w:t xml:space="preserve">, </w:t>
      </w:r>
      <w:r>
        <w:rPr>
          <w:lang w:val="ru-RU"/>
        </w:rPr>
        <w:t>определяющие</w:t>
      </w:r>
      <w:r w:rsidRPr="00E305D0">
        <w:rPr>
          <w:lang w:val="ru-RU"/>
        </w:rPr>
        <w:t xml:space="preserve"> </w:t>
      </w:r>
      <w:r>
        <w:rPr>
          <w:lang w:val="ru-RU"/>
        </w:rPr>
        <w:t>порядок</w:t>
      </w:r>
      <w:r w:rsidRPr="00E305D0">
        <w:rPr>
          <w:lang w:val="ru-RU"/>
        </w:rPr>
        <w:t xml:space="preserve"> </w:t>
      </w:r>
      <w:r>
        <w:rPr>
          <w:lang w:val="ru-RU"/>
        </w:rPr>
        <w:t>доступа</w:t>
      </w:r>
      <w:r w:rsidRPr="00E305D0">
        <w:rPr>
          <w:lang w:val="ru-RU"/>
        </w:rPr>
        <w:t xml:space="preserve"> </w:t>
      </w:r>
      <w:r>
        <w:rPr>
          <w:lang w:val="ru-RU"/>
        </w:rPr>
        <w:t>к</w:t>
      </w:r>
      <w:r w:rsidRPr="00E305D0">
        <w:rPr>
          <w:lang w:val="ru-RU"/>
        </w:rPr>
        <w:t xml:space="preserve"> </w:t>
      </w:r>
      <w:r>
        <w:rPr>
          <w:lang w:val="ru-RU"/>
        </w:rPr>
        <w:t>такому</w:t>
      </w:r>
      <w:r w:rsidRPr="00E305D0">
        <w:rPr>
          <w:lang w:val="ru-RU"/>
        </w:rPr>
        <w:t xml:space="preserve"> </w:t>
      </w:r>
      <w:r>
        <w:rPr>
          <w:lang w:val="ru-RU"/>
        </w:rPr>
        <w:t>наследию</w:t>
      </w:r>
      <w:r w:rsidRPr="00E305D0">
        <w:rPr>
          <w:lang w:val="ru-RU"/>
        </w:rPr>
        <w:t xml:space="preserve">, </w:t>
      </w:r>
      <w:r>
        <w:rPr>
          <w:lang w:val="ru-RU"/>
        </w:rPr>
        <w:t>должны</w:t>
      </w:r>
      <w:r w:rsidRPr="00E305D0">
        <w:rPr>
          <w:lang w:val="ru-RU"/>
        </w:rPr>
        <w:t xml:space="preserve"> </w:t>
      </w:r>
      <w:r>
        <w:rPr>
          <w:lang w:val="ru-RU"/>
        </w:rPr>
        <w:t>уважаться</w:t>
      </w:r>
      <w:r w:rsidRPr="00E305D0">
        <w:rPr>
          <w:lang w:val="ru-RU"/>
        </w:rPr>
        <w:t xml:space="preserve"> </w:t>
      </w:r>
      <w:r>
        <w:rPr>
          <w:lang w:val="ru-RU"/>
        </w:rPr>
        <w:t>третьими</w:t>
      </w:r>
      <w:r w:rsidRPr="00E305D0">
        <w:rPr>
          <w:lang w:val="ru-RU"/>
        </w:rPr>
        <w:t xml:space="preserve"> </w:t>
      </w:r>
      <w:r>
        <w:rPr>
          <w:lang w:val="ru-RU"/>
        </w:rPr>
        <w:t>сторонами</w:t>
      </w:r>
      <w:r w:rsidRPr="00E305D0">
        <w:rPr>
          <w:lang w:val="ru-RU"/>
        </w:rPr>
        <w:t xml:space="preserve">, </w:t>
      </w:r>
      <w:r>
        <w:rPr>
          <w:lang w:val="ru-RU"/>
        </w:rPr>
        <w:t>включая</w:t>
      </w:r>
      <w:r w:rsidRPr="00E305D0">
        <w:rPr>
          <w:lang w:val="ru-RU"/>
        </w:rPr>
        <w:t xml:space="preserve"> </w:t>
      </w:r>
      <w:r>
        <w:rPr>
          <w:lang w:val="ru-RU"/>
        </w:rPr>
        <w:t>государство</w:t>
      </w:r>
      <w:r w:rsidRPr="00E305D0">
        <w:rPr>
          <w:lang w:val="ru-RU"/>
        </w:rPr>
        <w:t xml:space="preserve"> </w:t>
      </w:r>
      <w:r w:rsidR="00F21AE6" w:rsidRPr="00E305D0">
        <w:rPr>
          <w:lang w:val="ru-RU"/>
        </w:rPr>
        <w:t>(</w:t>
      </w:r>
      <w:r>
        <w:rPr>
          <w:lang w:val="ru-RU"/>
        </w:rPr>
        <w:t>статья</w:t>
      </w:r>
      <w:r w:rsidR="00442E1A" w:rsidRPr="004936EF">
        <w:rPr>
          <w:lang w:val="en-US"/>
        </w:rPr>
        <w:t> </w:t>
      </w:r>
      <w:r w:rsidR="00F21AE6" w:rsidRPr="00E305D0">
        <w:rPr>
          <w:lang w:val="ru-RU"/>
        </w:rPr>
        <w:t>13(</w:t>
      </w:r>
      <w:r w:rsidR="00F21AE6" w:rsidRPr="004936EF">
        <w:rPr>
          <w:lang w:val="en-US"/>
        </w:rPr>
        <w:t>d</w:t>
      </w:r>
      <w:r w:rsidR="00F21AE6" w:rsidRPr="00E305D0">
        <w:rPr>
          <w:lang w:val="ru-RU"/>
        </w:rPr>
        <w:t>)(</w:t>
      </w:r>
      <w:r w:rsidR="00F21AE6" w:rsidRPr="004936EF">
        <w:rPr>
          <w:lang w:val="en-US"/>
        </w:rPr>
        <w:t>ii</w:t>
      </w:r>
      <w:r w:rsidR="00F21AE6" w:rsidRPr="00E305D0">
        <w:rPr>
          <w:lang w:val="ru-RU"/>
        </w:rPr>
        <w:t xml:space="preserve">)). </w:t>
      </w:r>
      <w:r>
        <w:rPr>
          <w:lang w:val="ru-RU"/>
        </w:rPr>
        <w:t>Сравните</w:t>
      </w:r>
      <w:r w:rsidRPr="00E305D0">
        <w:rPr>
          <w:lang w:val="ru-RU"/>
        </w:rPr>
        <w:t xml:space="preserve"> </w:t>
      </w:r>
      <w:r>
        <w:rPr>
          <w:lang w:val="ru-RU"/>
        </w:rPr>
        <w:t>со</w:t>
      </w:r>
      <w:r w:rsidRPr="00E305D0">
        <w:rPr>
          <w:lang w:val="ru-RU"/>
        </w:rPr>
        <w:t xml:space="preserve"> </w:t>
      </w:r>
      <w:r>
        <w:rPr>
          <w:lang w:val="ru-RU"/>
        </w:rPr>
        <w:t>статьёй</w:t>
      </w:r>
      <w:r w:rsidRPr="00E305D0">
        <w:rPr>
          <w:lang w:val="en-US"/>
        </w:rPr>
        <w:t> </w:t>
      </w:r>
      <w:r w:rsidRPr="00E305D0">
        <w:rPr>
          <w:lang w:val="ru-RU"/>
        </w:rPr>
        <w:t xml:space="preserve">3 </w:t>
      </w:r>
      <w:r>
        <w:rPr>
          <w:lang w:val="ru-RU"/>
        </w:rPr>
        <w:t>Конвенции</w:t>
      </w:r>
      <w:r w:rsidRPr="00E305D0">
        <w:rPr>
          <w:lang w:val="ru-RU"/>
        </w:rPr>
        <w:t xml:space="preserve"> </w:t>
      </w:r>
      <w:r>
        <w:rPr>
          <w:lang w:val="ru-RU"/>
        </w:rPr>
        <w:t>всемирного</w:t>
      </w:r>
      <w:r w:rsidRPr="00E305D0">
        <w:rPr>
          <w:lang w:val="ru-RU"/>
        </w:rPr>
        <w:t xml:space="preserve"> </w:t>
      </w:r>
      <w:r>
        <w:rPr>
          <w:lang w:val="ru-RU"/>
        </w:rPr>
        <w:t>наследия</w:t>
      </w:r>
      <w:r w:rsidRPr="00E305D0">
        <w:rPr>
          <w:lang w:val="ru-RU"/>
        </w:rPr>
        <w:t xml:space="preserve">, </w:t>
      </w:r>
      <w:r>
        <w:rPr>
          <w:lang w:val="ru-RU"/>
        </w:rPr>
        <w:t>где</w:t>
      </w:r>
      <w:r w:rsidRPr="00E305D0">
        <w:rPr>
          <w:lang w:val="ru-RU"/>
        </w:rPr>
        <w:t xml:space="preserve"> </w:t>
      </w:r>
      <w:r>
        <w:rPr>
          <w:lang w:val="ru-RU"/>
        </w:rPr>
        <w:t>говорится</w:t>
      </w:r>
      <w:r w:rsidRPr="00E305D0">
        <w:rPr>
          <w:lang w:val="ru-RU"/>
        </w:rPr>
        <w:t xml:space="preserve"> </w:t>
      </w:r>
      <w:r>
        <w:rPr>
          <w:lang w:val="ru-RU"/>
        </w:rPr>
        <w:t>о</w:t>
      </w:r>
      <w:r w:rsidRPr="00E305D0">
        <w:rPr>
          <w:lang w:val="ru-RU"/>
        </w:rPr>
        <w:t xml:space="preserve"> </w:t>
      </w:r>
      <w:r>
        <w:rPr>
          <w:lang w:val="ru-RU"/>
        </w:rPr>
        <w:t>том</w:t>
      </w:r>
      <w:r w:rsidRPr="00E305D0">
        <w:rPr>
          <w:lang w:val="ru-RU"/>
        </w:rPr>
        <w:t xml:space="preserve">, </w:t>
      </w:r>
      <w:r>
        <w:rPr>
          <w:lang w:val="ru-RU"/>
        </w:rPr>
        <w:t>что</w:t>
      </w:r>
      <w:r w:rsidRPr="00E305D0">
        <w:rPr>
          <w:lang w:val="ru-RU"/>
        </w:rPr>
        <w:t xml:space="preserve"> </w:t>
      </w:r>
      <w:r>
        <w:rPr>
          <w:lang w:val="ru-RU"/>
        </w:rPr>
        <w:t>именно</w:t>
      </w:r>
      <w:r w:rsidRPr="00E305D0">
        <w:rPr>
          <w:lang w:val="ru-RU"/>
        </w:rPr>
        <w:t xml:space="preserve"> </w:t>
      </w:r>
      <w:r>
        <w:rPr>
          <w:lang w:val="ru-RU"/>
        </w:rPr>
        <w:t>государство</w:t>
      </w:r>
      <w:r w:rsidRPr="00E305D0">
        <w:rPr>
          <w:lang w:val="ru-RU"/>
        </w:rPr>
        <w:t xml:space="preserve"> </w:t>
      </w:r>
      <w:r>
        <w:rPr>
          <w:lang w:val="ru-RU"/>
        </w:rPr>
        <w:t>должно</w:t>
      </w:r>
      <w:r w:rsidRPr="00E305D0">
        <w:rPr>
          <w:lang w:val="ru-RU"/>
        </w:rPr>
        <w:t xml:space="preserve"> </w:t>
      </w:r>
      <w:r>
        <w:rPr>
          <w:lang w:val="ru-RU"/>
        </w:rPr>
        <w:t>определять</w:t>
      </w:r>
      <w:r w:rsidRPr="00E305D0">
        <w:rPr>
          <w:lang w:val="ru-RU"/>
        </w:rPr>
        <w:t xml:space="preserve"> </w:t>
      </w:r>
      <w:r>
        <w:rPr>
          <w:lang w:val="ru-RU"/>
        </w:rPr>
        <w:t>и</w:t>
      </w:r>
      <w:r w:rsidRPr="00E305D0">
        <w:rPr>
          <w:lang w:val="ru-RU"/>
        </w:rPr>
        <w:t xml:space="preserve"> </w:t>
      </w:r>
      <w:r>
        <w:rPr>
          <w:lang w:val="ru-RU"/>
        </w:rPr>
        <w:t>разграничивать</w:t>
      </w:r>
      <w:r w:rsidRPr="00E305D0">
        <w:rPr>
          <w:lang w:val="ru-RU"/>
        </w:rPr>
        <w:t xml:space="preserve"> </w:t>
      </w:r>
      <w:r>
        <w:rPr>
          <w:lang w:val="ru-RU"/>
        </w:rPr>
        <w:t>различные</w:t>
      </w:r>
      <w:r w:rsidRPr="00E305D0">
        <w:rPr>
          <w:lang w:val="ru-RU"/>
        </w:rPr>
        <w:t xml:space="preserve"> </w:t>
      </w:r>
      <w:r>
        <w:rPr>
          <w:lang w:val="ru-RU"/>
        </w:rPr>
        <w:t>ценности</w:t>
      </w:r>
      <w:r w:rsidRPr="00E305D0">
        <w:rPr>
          <w:lang w:val="ru-RU"/>
        </w:rPr>
        <w:t xml:space="preserve">, </w:t>
      </w:r>
      <w:r>
        <w:rPr>
          <w:lang w:val="ru-RU"/>
        </w:rPr>
        <w:t>расположенные</w:t>
      </w:r>
      <w:r w:rsidRPr="00E305D0">
        <w:rPr>
          <w:lang w:val="ru-RU"/>
        </w:rPr>
        <w:t xml:space="preserve"> </w:t>
      </w:r>
      <w:r>
        <w:rPr>
          <w:lang w:val="ru-RU"/>
        </w:rPr>
        <w:t>на</w:t>
      </w:r>
      <w:r w:rsidRPr="00E305D0">
        <w:rPr>
          <w:lang w:val="ru-RU"/>
        </w:rPr>
        <w:t xml:space="preserve"> </w:t>
      </w:r>
      <w:r>
        <w:rPr>
          <w:lang w:val="ru-RU"/>
        </w:rPr>
        <w:t>его</w:t>
      </w:r>
      <w:r w:rsidRPr="00E305D0">
        <w:rPr>
          <w:lang w:val="ru-RU"/>
        </w:rPr>
        <w:t xml:space="preserve"> </w:t>
      </w:r>
      <w:r>
        <w:rPr>
          <w:lang w:val="ru-RU"/>
        </w:rPr>
        <w:t>территории</w:t>
      </w:r>
      <w:r w:rsidRPr="00E305D0">
        <w:rPr>
          <w:lang w:val="ru-RU"/>
        </w:rPr>
        <w:t xml:space="preserve">, </w:t>
      </w:r>
      <w:r>
        <w:rPr>
          <w:lang w:val="ru-RU"/>
        </w:rPr>
        <w:t>для номинации в Список всемирного наследия (</w:t>
      </w:r>
      <w:r w:rsidR="00A949B5">
        <w:rPr>
          <w:lang w:val="ru-RU"/>
        </w:rPr>
        <w:t xml:space="preserve">речь идёт о </w:t>
      </w:r>
      <w:r>
        <w:rPr>
          <w:lang w:val="ru-RU"/>
        </w:rPr>
        <w:t>материально</w:t>
      </w:r>
      <w:r w:rsidR="00A949B5">
        <w:rPr>
          <w:lang w:val="ru-RU"/>
        </w:rPr>
        <w:t>м</w:t>
      </w:r>
      <w:r>
        <w:rPr>
          <w:lang w:val="ru-RU"/>
        </w:rPr>
        <w:t xml:space="preserve"> наследи</w:t>
      </w:r>
      <w:r w:rsidR="00A949B5">
        <w:rPr>
          <w:lang w:val="ru-RU"/>
        </w:rPr>
        <w:t>и</w:t>
      </w:r>
      <w:r>
        <w:rPr>
          <w:lang w:val="ru-RU"/>
        </w:rPr>
        <w:t>, обладающ</w:t>
      </w:r>
      <w:r w:rsidR="00A949B5">
        <w:rPr>
          <w:lang w:val="ru-RU"/>
        </w:rPr>
        <w:t>им</w:t>
      </w:r>
      <w:r>
        <w:rPr>
          <w:lang w:val="ru-RU"/>
        </w:rPr>
        <w:t xml:space="preserve"> выдающейся универсальной ценностью).</w:t>
      </w:r>
    </w:p>
    <w:p w14:paraId="0AF97524" w14:textId="5CF157CE" w:rsidR="001742D9" w:rsidRPr="00646071" w:rsidRDefault="00646071" w:rsidP="004936EF">
      <w:pPr>
        <w:pStyle w:val="Soustitre"/>
        <w:rPr>
          <w:caps/>
          <w:lang w:val="ru-RU"/>
        </w:rPr>
      </w:pPr>
      <w:bookmarkStart w:id="8" w:name="_Toc238982225"/>
      <w:r>
        <w:rPr>
          <w:lang w:val="ru-RU"/>
        </w:rPr>
        <w:t>Сведения об участии сообществ в инвентаризации</w:t>
      </w:r>
      <w:bookmarkEnd w:id="8"/>
    </w:p>
    <w:p w14:paraId="1F0FA851" w14:textId="3035988E" w:rsidR="00500CED" w:rsidRPr="00646071" w:rsidRDefault="00A949B5" w:rsidP="009909DD">
      <w:pPr>
        <w:pStyle w:val="Texte1"/>
        <w:rPr>
          <w:lang w:val="ru-RU"/>
        </w:rPr>
      </w:pPr>
      <w:r>
        <w:rPr>
          <w:lang w:val="ru-RU"/>
        </w:rPr>
        <w:t>В этой связи</w:t>
      </w:r>
      <w:r w:rsidR="00646071" w:rsidRPr="00646071">
        <w:rPr>
          <w:lang w:val="ru-RU"/>
        </w:rPr>
        <w:t xml:space="preserve"> </w:t>
      </w:r>
      <w:r w:rsidR="00646071">
        <w:rPr>
          <w:lang w:val="ru-RU"/>
        </w:rPr>
        <w:t>важны</w:t>
      </w:r>
      <w:r>
        <w:rPr>
          <w:lang w:val="ru-RU"/>
        </w:rPr>
        <w:t>ми являются</w:t>
      </w:r>
      <w:r w:rsidR="00646071" w:rsidRPr="00646071">
        <w:rPr>
          <w:lang w:val="ru-RU"/>
        </w:rPr>
        <w:t xml:space="preserve"> </w:t>
      </w:r>
      <w:r w:rsidR="00646071">
        <w:rPr>
          <w:lang w:val="ru-RU"/>
        </w:rPr>
        <w:t>две</w:t>
      </w:r>
      <w:r w:rsidR="00646071" w:rsidRPr="00646071">
        <w:rPr>
          <w:lang w:val="ru-RU"/>
        </w:rPr>
        <w:t xml:space="preserve"> </w:t>
      </w:r>
      <w:r w:rsidR="00646071">
        <w:rPr>
          <w:lang w:val="ru-RU"/>
        </w:rPr>
        <w:t>статьи</w:t>
      </w:r>
      <w:r w:rsidR="00646071" w:rsidRPr="00646071">
        <w:rPr>
          <w:lang w:val="ru-RU"/>
        </w:rPr>
        <w:t xml:space="preserve"> </w:t>
      </w:r>
      <w:r w:rsidR="00646071">
        <w:rPr>
          <w:lang w:val="ru-RU"/>
        </w:rPr>
        <w:t>Конвенции</w:t>
      </w:r>
      <w:r w:rsidR="00646071" w:rsidRPr="00646071">
        <w:rPr>
          <w:lang w:val="ru-RU"/>
        </w:rPr>
        <w:t xml:space="preserve"> (</w:t>
      </w:r>
      <w:r w:rsidR="00646071">
        <w:rPr>
          <w:lang w:val="ru-RU"/>
        </w:rPr>
        <w:t>статьи</w:t>
      </w:r>
      <w:r w:rsidR="00646071" w:rsidRPr="00646071">
        <w:rPr>
          <w:lang w:val="en-US"/>
        </w:rPr>
        <w:t> </w:t>
      </w:r>
      <w:r w:rsidR="00646071" w:rsidRPr="00646071">
        <w:rPr>
          <w:lang w:val="ru-RU"/>
        </w:rPr>
        <w:t xml:space="preserve">11 </w:t>
      </w:r>
      <w:r w:rsidR="00646071">
        <w:rPr>
          <w:lang w:val="ru-RU"/>
        </w:rPr>
        <w:t>и</w:t>
      </w:r>
      <w:r w:rsidR="00646071" w:rsidRPr="00646071">
        <w:rPr>
          <w:lang w:val="ru-RU"/>
        </w:rPr>
        <w:t xml:space="preserve"> 12)</w:t>
      </w:r>
      <w:r w:rsidR="00646071">
        <w:rPr>
          <w:lang w:val="ru-RU"/>
        </w:rPr>
        <w:t>, которые следует толковать вместе, что предусмотрено статьёй 20</w:t>
      </w:r>
      <w:r w:rsidR="00500CED" w:rsidRPr="00646071">
        <w:rPr>
          <w:lang w:val="ru-RU"/>
        </w:rPr>
        <w:t>(</w:t>
      </w:r>
      <w:r w:rsidR="00500CED" w:rsidRPr="00141792">
        <w:rPr>
          <w:lang w:val="en-GB"/>
        </w:rPr>
        <w:t>b</w:t>
      </w:r>
      <w:r w:rsidR="00500CED" w:rsidRPr="00646071">
        <w:rPr>
          <w:lang w:val="ru-RU"/>
        </w:rPr>
        <w:t>).</w:t>
      </w:r>
    </w:p>
    <w:p w14:paraId="36B8F4C8" w14:textId="4BDCE7A2" w:rsidR="001A360E" w:rsidRPr="00111022" w:rsidRDefault="00646071" w:rsidP="009909DD">
      <w:pPr>
        <w:pStyle w:val="Texte1"/>
        <w:rPr>
          <w:lang w:val="ru-RU"/>
        </w:rPr>
      </w:pPr>
      <w:r>
        <w:rPr>
          <w:lang w:val="ru-RU"/>
        </w:rPr>
        <w:t>Статья</w:t>
      </w:r>
      <w:r w:rsidR="00442E1A" w:rsidRPr="004936EF">
        <w:rPr>
          <w:lang w:val="en-US"/>
        </w:rPr>
        <w:t> </w:t>
      </w:r>
      <w:r w:rsidR="00500CED" w:rsidRPr="00646071">
        <w:rPr>
          <w:lang w:val="ru-RU"/>
        </w:rPr>
        <w:t>11(</w:t>
      </w:r>
      <w:r w:rsidR="00500CED" w:rsidRPr="004936EF">
        <w:rPr>
          <w:lang w:val="en-US"/>
        </w:rPr>
        <w:t>b</w:t>
      </w:r>
      <w:r w:rsidR="00500CED" w:rsidRPr="00646071">
        <w:rPr>
          <w:lang w:val="ru-RU"/>
        </w:rPr>
        <w:t xml:space="preserve">) </w:t>
      </w:r>
      <w:r>
        <w:rPr>
          <w:lang w:val="ru-RU"/>
        </w:rPr>
        <w:t>Конвенции требует, чтобы государства-участники идентифицировали и определяли НКН, имеющееся на их территории, при участии сообществ, групп и соответствующих НПО. Это</w:t>
      </w:r>
      <w:r w:rsidRPr="00646071">
        <w:rPr>
          <w:lang w:val="ru-RU"/>
        </w:rPr>
        <w:t xml:space="preserve"> </w:t>
      </w:r>
      <w:r>
        <w:rPr>
          <w:lang w:val="ru-RU"/>
        </w:rPr>
        <w:t>согласуется</w:t>
      </w:r>
      <w:r w:rsidRPr="00646071">
        <w:rPr>
          <w:lang w:val="ru-RU"/>
        </w:rPr>
        <w:t xml:space="preserve"> </w:t>
      </w:r>
      <w:r>
        <w:rPr>
          <w:lang w:val="ru-RU"/>
        </w:rPr>
        <w:t>с</w:t>
      </w:r>
      <w:r w:rsidRPr="00646071">
        <w:rPr>
          <w:lang w:val="ru-RU"/>
        </w:rPr>
        <w:t xml:space="preserve"> </w:t>
      </w:r>
      <w:r>
        <w:rPr>
          <w:lang w:val="ru-RU"/>
        </w:rPr>
        <w:t>формулировкой</w:t>
      </w:r>
      <w:r w:rsidRPr="00646071">
        <w:rPr>
          <w:lang w:val="ru-RU"/>
        </w:rPr>
        <w:t xml:space="preserve"> </w:t>
      </w:r>
      <w:r>
        <w:rPr>
          <w:lang w:val="ru-RU"/>
        </w:rPr>
        <w:t>статьи</w:t>
      </w:r>
      <w:r w:rsidRPr="00646071">
        <w:rPr>
          <w:lang w:val="en-US"/>
        </w:rPr>
        <w:t> </w:t>
      </w:r>
      <w:r w:rsidRPr="00646071">
        <w:rPr>
          <w:lang w:val="ru-RU"/>
        </w:rPr>
        <w:t>2.1 (</w:t>
      </w:r>
      <w:r>
        <w:rPr>
          <w:lang w:val="ru-RU"/>
        </w:rPr>
        <w:t>см</w:t>
      </w:r>
      <w:r w:rsidRPr="00646071">
        <w:rPr>
          <w:lang w:val="ru-RU"/>
        </w:rPr>
        <w:t xml:space="preserve">. </w:t>
      </w:r>
      <w:r>
        <w:rPr>
          <w:lang w:val="ru-RU"/>
        </w:rPr>
        <w:t>слайд</w:t>
      </w:r>
      <w:r w:rsidRPr="00646071">
        <w:rPr>
          <w:lang w:val="ru-RU"/>
        </w:rPr>
        <w:t xml:space="preserve">), </w:t>
      </w:r>
      <w:r>
        <w:rPr>
          <w:lang w:val="ru-RU"/>
        </w:rPr>
        <w:t>что</w:t>
      </w:r>
      <w:r w:rsidRPr="00646071">
        <w:rPr>
          <w:lang w:val="ru-RU"/>
        </w:rPr>
        <w:t xml:space="preserve"> </w:t>
      </w:r>
      <w:r>
        <w:rPr>
          <w:lang w:val="ru-RU"/>
        </w:rPr>
        <w:t>НКН</w:t>
      </w:r>
      <w:r w:rsidRPr="00646071">
        <w:rPr>
          <w:lang w:val="ru-RU"/>
        </w:rPr>
        <w:t xml:space="preserve"> «</w:t>
      </w:r>
      <w:r>
        <w:rPr>
          <w:lang w:val="ru-RU"/>
        </w:rPr>
        <w:t>означает</w:t>
      </w:r>
      <w:r w:rsidRPr="00646071">
        <w:rPr>
          <w:lang w:val="ru-RU"/>
        </w:rPr>
        <w:t xml:space="preserve"> </w:t>
      </w:r>
      <w:r>
        <w:rPr>
          <w:lang w:val="ru-RU"/>
        </w:rPr>
        <w:t>обычаи</w:t>
      </w:r>
      <w:r w:rsidRPr="00646071">
        <w:rPr>
          <w:lang w:val="ru-RU"/>
        </w:rPr>
        <w:t xml:space="preserve">, </w:t>
      </w:r>
      <w:r>
        <w:rPr>
          <w:lang w:val="ru-RU"/>
        </w:rPr>
        <w:t>формы представления и выражения, знания и навыки</w:t>
      </w:r>
      <w:r w:rsidR="00477562" w:rsidRPr="00646071">
        <w:rPr>
          <w:lang w:val="ru-RU"/>
        </w:rPr>
        <w:t>…</w:t>
      </w:r>
      <w:r w:rsidRPr="00646071">
        <w:rPr>
          <w:u w:val="single"/>
          <w:lang w:val="ru-RU"/>
        </w:rPr>
        <w:t>признанные сообществами, группами и, в некоторых случаях, отдельными лицами</w:t>
      </w:r>
      <w:r>
        <w:rPr>
          <w:lang w:val="ru-RU"/>
        </w:rPr>
        <w:t xml:space="preserve"> в качестве части их культурного наследия». Поскольку</w:t>
      </w:r>
      <w:r w:rsidRPr="00111022">
        <w:rPr>
          <w:lang w:val="ru-RU"/>
        </w:rPr>
        <w:t xml:space="preserve"> </w:t>
      </w:r>
      <w:r>
        <w:rPr>
          <w:lang w:val="ru-RU"/>
        </w:rPr>
        <w:t>именно</w:t>
      </w:r>
      <w:r w:rsidRPr="00111022">
        <w:rPr>
          <w:lang w:val="ru-RU"/>
        </w:rPr>
        <w:t xml:space="preserve"> </w:t>
      </w:r>
      <w:r w:rsidR="006E7CB5">
        <w:rPr>
          <w:lang w:val="ru-RU"/>
        </w:rPr>
        <w:t>сообщества</w:t>
      </w:r>
      <w:r w:rsidR="006E7CB5" w:rsidRPr="00111022">
        <w:rPr>
          <w:lang w:val="ru-RU"/>
        </w:rPr>
        <w:t xml:space="preserve"> </w:t>
      </w:r>
      <w:r w:rsidR="006E7CB5">
        <w:rPr>
          <w:lang w:val="ru-RU"/>
        </w:rPr>
        <w:t>и</w:t>
      </w:r>
      <w:r w:rsidR="006E7CB5" w:rsidRPr="00111022">
        <w:rPr>
          <w:lang w:val="ru-RU"/>
        </w:rPr>
        <w:t xml:space="preserve"> </w:t>
      </w:r>
      <w:r w:rsidR="006E7CB5">
        <w:rPr>
          <w:lang w:val="ru-RU"/>
        </w:rPr>
        <w:t>группы</w:t>
      </w:r>
      <w:r w:rsidR="006E7CB5" w:rsidRPr="00111022">
        <w:rPr>
          <w:lang w:val="ru-RU"/>
        </w:rPr>
        <w:t xml:space="preserve"> </w:t>
      </w:r>
      <w:r w:rsidR="006E7CB5">
        <w:rPr>
          <w:lang w:val="ru-RU"/>
        </w:rPr>
        <w:t>создают</w:t>
      </w:r>
      <w:r w:rsidR="006E7CB5" w:rsidRPr="00111022">
        <w:rPr>
          <w:lang w:val="ru-RU"/>
        </w:rPr>
        <w:t xml:space="preserve">, </w:t>
      </w:r>
      <w:r w:rsidR="006E7CB5">
        <w:rPr>
          <w:lang w:val="ru-RU"/>
        </w:rPr>
        <w:t>воспроизводят</w:t>
      </w:r>
      <w:r w:rsidR="006E7CB5" w:rsidRPr="00111022">
        <w:rPr>
          <w:lang w:val="ru-RU"/>
        </w:rPr>
        <w:t xml:space="preserve"> </w:t>
      </w:r>
      <w:r w:rsidR="006E7CB5">
        <w:rPr>
          <w:lang w:val="ru-RU"/>
        </w:rPr>
        <w:t>и</w:t>
      </w:r>
      <w:r w:rsidR="006E7CB5" w:rsidRPr="00111022">
        <w:rPr>
          <w:lang w:val="ru-RU"/>
        </w:rPr>
        <w:t xml:space="preserve"> </w:t>
      </w:r>
      <w:r w:rsidR="006E7CB5">
        <w:rPr>
          <w:lang w:val="ru-RU"/>
        </w:rPr>
        <w:t>передают</w:t>
      </w:r>
      <w:r w:rsidR="006E7CB5" w:rsidRPr="00111022">
        <w:rPr>
          <w:lang w:val="ru-RU"/>
        </w:rPr>
        <w:t xml:space="preserve"> </w:t>
      </w:r>
      <w:r w:rsidR="006E7CB5">
        <w:rPr>
          <w:lang w:val="ru-RU"/>
        </w:rPr>
        <w:t>НКН</w:t>
      </w:r>
      <w:r w:rsidR="003F765E">
        <w:rPr>
          <w:lang w:val="ru-RU"/>
        </w:rPr>
        <w:t>,</w:t>
      </w:r>
      <w:r w:rsidR="00111022" w:rsidRPr="00111022">
        <w:rPr>
          <w:lang w:val="ru-RU"/>
        </w:rPr>
        <w:t xml:space="preserve"> </w:t>
      </w:r>
      <w:r w:rsidR="00111022">
        <w:rPr>
          <w:lang w:val="ru-RU"/>
        </w:rPr>
        <w:t>и</w:t>
      </w:r>
      <w:r w:rsidR="00111022" w:rsidRPr="00111022">
        <w:rPr>
          <w:lang w:val="ru-RU"/>
        </w:rPr>
        <w:t xml:space="preserve"> </w:t>
      </w:r>
      <w:r w:rsidR="00111022">
        <w:rPr>
          <w:lang w:val="ru-RU"/>
        </w:rPr>
        <w:t>поскольку</w:t>
      </w:r>
      <w:r w:rsidR="00111022" w:rsidRPr="00111022">
        <w:rPr>
          <w:lang w:val="ru-RU"/>
        </w:rPr>
        <w:t xml:space="preserve"> </w:t>
      </w:r>
      <w:r w:rsidR="00111022">
        <w:rPr>
          <w:lang w:val="ru-RU"/>
        </w:rPr>
        <w:t>именно</w:t>
      </w:r>
      <w:r w:rsidR="00111022" w:rsidRPr="00111022">
        <w:rPr>
          <w:lang w:val="ru-RU"/>
        </w:rPr>
        <w:t xml:space="preserve"> </w:t>
      </w:r>
      <w:r w:rsidR="00111022">
        <w:rPr>
          <w:lang w:val="ru-RU"/>
        </w:rPr>
        <w:t>они</w:t>
      </w:r>
      <w:r w:rsidR="00111022" w:rsidRPr="00111022">
        <w:rPr>
          <w:lang w:val="ru-RU"/>
        </w:rPr>
        <w:t xml:space="preserve"> </w:t>
      </w:r>
      <w:r w:rsidR="00111022">
        <w:rPr>
          <w:lang w:val="ru-RU"/>
        </w:rPr>
        <w:t>являются</w:t>
      </w:r>
      <w:r w:rsidR="00111022" w:rsidRPr="00111022">
        <w:rPr>
          <w:lang w:val="ru-RU"/>
        </w:rPr>
        <w:t xml:space="preserve"> </w:t>
      </w:r>
      <w:r w:rsidR="00111022">
        <w:rPr>
          <w:lang w:val="ru-RU"/>
        </w:rPr>
        <w:t>главными</w:t>
      </w:r>
      <w:r w:rsidR="00111022" w:rsidRPr="00111022">
        <w:rPr>
          <w:lang w:val="ru-RU"/>
        </w:rPr>
        <w:t xml:space="preserve"> </w:t>
      </w:r>
      <w:r w:rsidR="00111022">
        <w:rPr>
          <w:lang w:val="ru-RU"/>
        </w:rPr>
        <w:t>действующими</w:t>
      </w:r>
      <w:r w:rsidR="00111022" w:rsidRPr="00111022">
        <w:rPr>
          <w:lang w:val="ru-RU"/>
        </w:rPr>
        <w:t xml:space="preserve"> </w:t>
      </w:r>
      <w:r w:rsidR="00111022">
        <w:rPr>
          <w:lang w:val="ru-RU"/>
        </w:rPr>
        <w:t>лицами</w:t>
      </w:r>
      <w:r w:rsidR="00111022" w:rsidRPr="00111022">
        <w:rPr>
          <w:lang w:val="ru-RU"/>
        </w:rPr>
        <w:t xml:space="preserve"> </w:t>
      </w:r>
      <w:r w:rsidR="00111022">
        <w:rPr>
          <w:lang w:val="ru-RU"/>
        </w:rPr>
        <w:t>при</w:t>
      </w:r>
      <w:r w:rsidR="00111022" w:rsidRPr="00111022">
        <w:rPr>
          <w:lang w:val="ru-RU"/>
        </w:rPr>
        <w:t xml:space="preserve"> </w:t>
      </w:r>
      <w:r w:rsidR="00111022">
        <w:rPr>
          <w:lang w:val="ru-RU"/>
        </w:rPr>
        <w:t>его</w:t>
      </w:r>
      <w:r w:rsidR="00111022" w:rsidRPr="00111022">
        <w:rPr>
          <w:lang w:val="ru-RU"/>
        </w:rPr>
        <w:t xml:space="preserve"> </w:t>
      </w:r>
      <w:r w:rsidR="00111022">
        <w:rPr>
          <w:lang w:val="ru-RU"/>
        </w:rPr>
        <w:t xml:space="preserve">охране, идентификация и инвентаризация также требуют их участия: это </w:t>
      </w:r>
      <w:r w:rsidR="00111022" w:rsidRPr="00111022">
        <w:rPr>
          <w:i/>
          <w:lang w:val="ru-RU"/>
        </w:rPr>
        <w:t>их</w:t>
      </w:r>
      <w:r w:rsidR="00111022">
        <w:rPr>
          <w:lang w:val="ru-RU"/>
        </w:rPr>
        <w:t xml:space="preserve"> НКН.</w:t>
      </w:r>
    </w:p>
    <w:p w14:paraId="70936FD3" w14:textId="618CF64B" w:rsidR="001742D9" w:rsidRPr="00A415FB" w:rsidRDefault="00C01CAA" w:rsidP="009909DD">
      <w:pPr>
        <w:pStyle w:val="Texte1"/>
        <w:rPr>
          <w:lang w:val="ru-RU"/>
        </w:rPr>
      </w:pPr>
      <w:r>
        <w:rPr>
          <w:lang w:val="ru-RU"/>
        </w:rPr>
        <w:t>Участие</w:t>
      </w:r>
      <w:r w:rsidRPr="001570A4">
        <w:rPr>
          <w:lang w:val="ru-RU"/>
        </w:rPr>
        <w:t xml:space="preserve"> </w:t>
      </w:r>
      <w:r w:rsidR="003F765E">
        <w:rPr>
          <w:lang w:val="ru-RU"/>
        </w:rPr>
        <w:t xml:space="preserve">– </w:t>
      </w:r>
      <w:r>
        <w:rPr>
          <w:lang w:val="ru-RU"/>
        </w:rPr>
        <w:t>это</w:t>
      </w:r>
      <w:r w:rsidRPr="001570A4">
        <w:rPr>
          <w:lang w:val="ru-RU"/>
        </w:rPr>
        <w:t xml:space="preserve"> </w:t>
      </w:r>
      <w:r>
        <w:rPr>
          <w:lang w:val="ru-RU"/>
        </w:rPr>
        <w:t>не</w:t>
      </w:r>
      <w:r w:rsidRPr="001570A4">
        <w:rPr>
          <w:lang w:val="ru-RU"/>
        </w:rPr>
        <w:t xml:space="preserve"> </w:t>
      </w:r>
      <w:r>
        <w:rPr>
          <w:lang w:val="ru-RU"/>
        </w:rPr>
        <w:t>только</w:t>
      </w:r>
      <w:r w:rsidRPr="001570A4">
        <w:rPr>
          <w:lang w:val="ru-RU"/>
        </w:rPr>
        <w:t xml:space="preserve"> </w:t>
      </w:r>
      <w:r w:rsidR="00A0390C">
        <w:rPr>
          <w:lang w:val="ru-RU"/>
        </w:rPr>
        <w:t>обеспечение</w:t>
      </w:r>
      <w:r w:rsidR="00A0390C" w:rsidRPr="001570A4">
        <w:rPr>
          <w:lang w:val="ru-RU"/>
        </w:rPr>
        <w:t xml:space="preserve"> </w:t>
      </w:r>
      <w:r w:rsidR="00A0390C">
        <w:rPr>
          <w:lang w:val="ru-RU"/>
        </w:rPr>
        <w:t>проведения</w:t>
      </w:r>
      <w:r w:rsidR="00A0390C" w:rsidRPr="001570A4">
        <w:rPr>
          <w:lang w:val="ru-RU"/>
        </w:rPr>
        <w:t xml:space="preserve"> </w:t>
      </w:r>
      <w:r w:rsidR="00A0390C">
        <w:rPr>
          <w:lang w:val="ru-RU"/>
        </w:rPr>
        <w:t>периодических</w:t>
      </w:r>
      <w:r w:rsidR="00A0390C" w:rsidRPr="001570A4">
        <w:rPr>
          <w:lang w:val="ru-RU"/>
        </w:rPr>
        <w:t xml:space="preserve"> </w:t>
      </w:r>
      <w:r w:rsidR="00A0390C">
        <w:rPr>
          <w:lang w:val="ru-RU"/>
        </w:rPr>
        <w:t>встреч</w:t>
      </w:r>
      <w:r w:rsidR="00A0390C" w:rsidRPr="001570A4">
        <w:rPr>
          <w:lang w:val="ru-RU"/>
        </w:rPr>
        <w:t xml:space="preserve"> </w:t>
      </w:r>
      <w:r w:rsidR="00A0390C">
        <w:rPr>
          <w:lang w:val="ru-RU"/>
        </w:rPr>
        <w:t>заинтересованных</w:t>
      </w:r>
      <w:r w:rsidR="00A0390C" w:rsidRPr="001570A4">
        <w:rPr>
          <w:lang w:val="ru-RU"/>
        </w:rPr>
        <w:t xml:space="preserve"> </w:t>
      </w:r>
      <w:r w:rsidR="00A0390C">
        <w:rPr>
          <w:lang w:val="ru-RU"/>
        </w:rPr>
        <w:t>сторон</w:t>
      </w:r>
      <w:r w:rsidR="00A0390C" w:rsidRPr="001570A4">
        <w:rPr>
          <w:lang w:val="ru-RU"/>
        </w:rPr>
        <w:t xml:space="preserve">, </w:t>
      </w:r>
      <w:r w:rsidR="00A0390C">
        <w:rPr>
          <w:lang w:val="ru-RU"/>
        </w:rPr>
        <w:t>на</w:t>
      </w:r>
      <w:r w:rsidR="00A0390C" w:rsidRPr="001570A4">
        <w:rPr>
          <w:lang w:val="ru-RU"/>
        </w:rPr>
        <w:t xml:space="preserve"> </w:t>
      </w:r>
      <w:r w:rsidR="00A0390C">
        <w:rPr>
          <w:lang w:val="ru-RU"/>
        </w:rPr>
        <w:t>которых</w:t>
      </w:r>
      <w:r w:rsidR="00A0390C" w:rsidRPr="001570A4">
        <w:rPr>
          <w:lang w:val="ru-RU"/>
        </w:rPr>
        <w:t xml:space="preserve"> </w:t>
      </w:r>
      <w:r w:rsidR="00795C60">
        <w:rPr>
          <w:lang w:val="ru-RU"/>
        </w:rPr>
        <w:t>государство</w:t>
      </w:r>
      <w:r w:rsidR="00795C60" w:rsidRPr="001570A4">
        <w:rPr>
          <w:lang w:val="ru-RU"/>
        </w:rPr>
        <w:t xml:space="preserve">, </w:t>
      </w:r>
      <w:r w:rsidR="00795C60">
        <w:rPr>
          <w:lang w:val="ru-RU"/>
        </w:rPr>
        <w:t>исследователи</w:t>
      </w:r>
      <w:r w:rsidR="00795C60" w:rsidRPr="001570A4">
        <w:rPr>
          <w:lang w:val="ru-RU"/>
        </w:rPr>
        <w:t xml:space="preserve"> </w:t>
      </w:r>
      <w:r w:rsidR="00795C60">
        <w:rPr>
          <w:lang w:val="ru-RU"/>
        </w:rPr>
        <w:t>или</w:t>
      </w:r>
      <w:r w:rsidR="00795C60" w:rsidRPr="001570A4">
        <w:rPr>
          <w:lang w:val="ru-RU"/>
        </w:rPr>
        <w:t xml:space="preserve"> </w:t>
      </w:r>
      <w:r w:rsidR="00795C60">
        <w:rPr>
          <w:lang w:val="ru-RU"/>
        </w:rPr>
        <w:t>НПО</w:t>
      </w:r>
      <w:r w:rsidR="00795C60" w:rsidRPr="001570A4">
        <w:rPr>
          <w:lang w:val="ru-RU"/>
        </w:rPr>
        <w:t xml:space="preserve"> </w:t>
      </w:r>
      <w:r w:rsidR="00795C60">
        <w:rPr>
          <w:lang w:val="ru-RU"/>
        </w:rPr>
        <w:t>информируют</w:t>
      </w:r>
      <w:r w:rsidR="00795C60" w:rsidRPr="001570A4">
        <w:rPr>
          <w:lang w:val="ru-RU"/>
        </w:rPr>
        <w:t xml:space="preserve"> </w:t>
      </w:r>
      <w:r w:rsidR="00A0390C">
        <w:rPr>
          <w:lang w:val="ru-RU"/>
        </w:rPr>
        <w:t>сообщества</w:t>
      </w:r>
      <w:r w:rsidR="00A0390C" w:rsidRPr="001570A4">
        <w:rPr>
          <w:lang w:val="ru-RU"/>
        </w:rPr>
        <w:t xml:space="preserve"> </w:t>
      </w:r>
      <w:r w:rsidR="00795C60">
        <w:rPr>
          <w:lang w:val="ru-RU"/>
        </w:rPr>
        <w:t>о</w:t>
      </w:r>
      <w:r w:rsidR="00795C60" w:rsidRPr="001570A4">
        <w:rPr>
          <w:lang w:val="ru-RU"/>
        </w:rPr>
        <w:t xml:space="preserve"> </w:t>
      </w:r>
      <w:r w:rsidR="003B045F">
        <w:rPr>
          <w:lang w:val="ru-RU"/>
        </w:rPr>
        <w:t>том</w:t>
      </w:r>
      <w:r w:rsidR="003B045F" w:rsidRPr="001570A4">
        <w:rPr>
          <w:lang w:val="ru-RU"/>
        </w:rPr>
        <w:t xml:space="preserve">, </w:t>
      </w:r>
      <w:r w:rsidR="003B045F">
        <w:rPr>
          <w:lang w:val="ru-RU"/>
        </w:rPr>
        <w:t>как</w:t>
      </w:r>
      <w:r w:rsidR="003B045F" w:rsidRPr="001570A4">
        <w:rPr>
          <w:lang w:val="ru-RU"/>
        </w:rPr>
        <w:t xml:space="preserve"> </w:t>
      </w:r>
      <w:r w:rsidR="003B045F">
        <w:rPr>
          <w:lang w:val="ru-RU"/>
        </w:rPr>
        <w:t>продвигаются</w:t>
      </w:r>
      <w:r w:rsidR="003B045F" w:rsidRPr="001570A4">
        <w:rPr>
          <w:lang w:val="ru-RU"/>
        </w:rPr>
        <w:t xml:space="preserve"> </w:t>
      </w:r>
      <w:r w:rsidR="001570A4">
        <w:rPr>
          <w:lang w:val="ru-RU"/>
        </w:rPr>
        <w:t xml:space="preserve">их планы и деятельность в отношении соответствующих элементов. Заинтересованные сообщества, группы и отдельные лица должны играть ключевую роль в любой деятельности, касающейся их НКН. </w:t>
      </w:r>
    </w:p>
    <w:p w14:paraId="6335E351" w14:textId="252853D3" w:rsidR="001742D9" w:rsidRPr="003C47F9" w:rsidRDefault="00EC654B" w:rsidP="009909DD">
      <w:pPr>
        <w:pStyle w:val="Texte1"/>
        <w:rPr>
          <w:lang w:val="ru-RU"/>
        </w:rPr>
      </w:pPr>
      <w:r>
        <w:rPr>
          <w:lang w:val="ru-RU"/>
        </w:rPr>
        <w:t>Конечно</w:t>
      </w:r>
      <w:r w:rsidRPr="00C250F5">
        <w:rPr>
          <w:lang w:val="ru-RU"/>
        </w:rPr>
        <w:t xml:space="preserve">, </w:t>
      </w:r>
      <w:r>
        <w:rPr>
          <w:lang w:val="ru-RU"/>
        </w:rPr>
        <w:t>это</w:t>
      </w:r>
      <w:r w:rsidRPr="00C250F5">
        <w:rPr>
          <w:lang w:val="ru-RU"/>
        </w:rPr>
        <w:t xml:space="preserve"> </w:t>
      </w:r>
      <w:r>
        <w:rPr>
          <w:lang w:val="ru-RU"/>
        </w:rPr>
        <w:t>может</w:t>
      </w:r>
      <w:r w:rsidRPr="00C250F5">
        <w:rPr>
          <w:lang w:val="ru-RU"/>
        </w:rPr>
        <w:t xml:space="preserve"> </w:t>
      </w:r>
      <w:r>
        <w:rPr>
          <w:lang w:val="ru-RU"/>
        </w:rPr>
        <w:t>быть</w:t>
      </w:r>
      <w:r w:rsidRPr="00C250F5">
        <w:rPr>
          <w:lang w:val="ru-RU"/>
        </w:rPr>
        <w:t xml:space="preserve"> </w:t>
      </w:r>
      <w:r>
        <w:rPr>
          <w:lang w:val="ru-RU"/>
        </w:rPr>
        <w:t>нелёгким</w:t>
      </w:r>
      <w:r w:rsidRPr="00C250F5">
        <w:rPr>
          <w:lang w:val="ru-RU"/>
        </w:rPr>
        <w:t xml:space="preserve"> </w:t>
      </w:r>
      <w:r>
        <w:rPr>
          <w:lang w:val="ru-RU"/>
        </w:rPr>
        <w:t>процессом</w:t>
      </w:r>
      <w:r w:rsidRPr="00C250F5">
        <w:rPr>
          <w:lang w:val="ru-RU"/>
        </w:rPr>
        <w:t xml:space="preserve">, </w:t>
      </w:r>
      <w:r>
        <w:rPr>
          <w:lang w:val="ru-RU"/>
        </w:rPr>
        <w:t>так</w:t>
      </w:r>
      <w:r w:rsidRPr="00C250F5">
        <w:rPr>
          <w:lang w:val="ru-RU"/>
        </w:rPr>
        <w:t xml:space="preserve"> </w:t>
      </w:r>
      <w:r>
        <w:rPr>
          <w:lang w:val="ru-RU"/>
        </w:rPr>
        <w:t>как</w:t>
      </w:r>
      <w:r w:rsidRPr="00C250F5">
        <w:rPr>
          <w:lang w:val="ru-RU"/>
        </w:rPr>
        <w:t xml:space="preserve"> </w:t>
      </w:r>
      <w:r w:rsidR="00C250F5">
        <w:rPr>
          <w:lang w:val="ru-RU"/>
        </w:rPr>
        <w:t>люди</w:t>
      </w:r>
      <w:r w:rsidR="00C250F5" w:rsidRPr="00C250F5">
        <w:rPr>
          <w:lang w:val="ru-RU"/>
        </w:rPr>
        <w:t xml:space="preserve"> </w:t>
      </w:r>
      <w:r w:rsidR="00C250F5">
        <w:rPr>
          <w:lang w:val="ru-RU"/>
        </w:rPr>
        <w:t>внутри</w:t>
      </w:r>
      <w:r w:rsidR="00C250F5" w:rsidRPr="00C250F5">
        <w:rPr>
          <w:lang w:val="ru-RU"/>
        </w:rPr>
        <w:t xml:space="preserve"> </w:t>
      </w:r>
      <w:r w:rsidR="00C250F5">
        <w:rPr>
          <w:lang w:val="ru-RU"/>
        </w:rPr>
        <w:t>сообществ</w:t>
      </w:r>
      <w:r w:rsidR="00C250F5" w:rsidRPr="00C250F5">
        <w:rPr>
          <w:lang w:val="ru-RU"/>
        </w:rPr>
        <w:t xml:space="preserve"> </w:t>
      </w:r>
      <w:r w:rsidR="00C250F5">
        <w:rPr>
          <w:lang w:val="ru-RU"/>
        </w:rPr>
        <w:t>или</w:t>
      </w:r>
      <w:r w:rsidR="00C250F5" w:rsidRPr="00C250F5">
        <w:rPr>
          <w:lang w:val="ru-RU"/>
        </w:rPr>
        <w:t xml:space="preserve"> </w:t>
      </w:r>
      <w:r w:rsidR="00C250F5">
        <w:rPr>
          <w:lang w:val="ru-RU"/>
        </w:rPr>
        <w:t>групп</w:t>
      </w:r>
      <w:r w:rsidR="00C250F5" w:rsidRPr="00C250F5">
        <w:rPr>
          <w:lang w:val="ru-RU"/>
        </w:rPr>
        <w:t xml:space="preserve"> </w:t>
      </w:r>
      <w:r w:rsidR="00C250F5">
        <w:rPr>
          <w:lang w:val="ru-RU"/>
        </w:rPr>
        <w:t>не</w:t>
      </w:r>
      <w:r w:rsidR="00C250F5" w:rsidRPr="00C250F5">
        <w:rPr>
          <w:lang w:val="ru-RU"/>
        </w:rPr>
        <w:t xml:space="preserve"> </w:t>
      </w:r>
      <w:r w:rsidR="00C250F5">
        <w:rPr>
          <w:lang w:val="ru-RU"/>
        </w:rPr>
        <w:t>всегда</w:t>
      </w:r>
      <w:r w:rsidR="00C250F5" w:rsidRPr="00C250F5">
        <w:rPr>
          <w:lang w:val="ru-RU"/>
        </w:rPr>
        <w:t xml:space="preserve"> </w:t>
      </w:r>
      <w:r w:rsidR="00C250F5">
        <w:rPr>
          <w:lang w:val="ru-RU"/>
        </w:rPr>
        <w:t>могут</w:t>
      </w:r>
      <w:r w:rsidR="00C250F5" w:rsidRPr="00C250F5">
        <w:rPr>
          <w:lang w:val="ru-RU"/>
        </w:rPr>
        <w:t xml:space="preserve"> </w:t>
      </w:r>
      <w:r w:rsidR="00C250F5">
        <w:rPr>
          <w:lang w:val="ru-RU"/>
        </w:rPr>
        <w:t>достичь</w:t>
      </w:r>
      <w:r w:rsidR="00C250F5" w:rsidRPr="00C250F5">
        <w:rPr>
          <w:lang w:val="ru-RU"/>
        </w:rPr>
        <w:t xml:space="preserve"> </w:t>
      </w:r>
      <w:proofErr w:type="gramStart"/>
      <w:r w:rsidR="00C250F5">
        <w:rPr>
          <w:lang w:val="ru-RU"/>
        </w:rPr>
        <w:t>согласия</w:t>
      </w:r>
      <w:proofErr w:type="gramEnd"/>
      <w:r w:rsidR="00C250F5" w:rsidRPr="00C250F5">
        <w:rPr>
          <w:lang w:val="ru-RU"/>
        </w:rPr>
        <w:t xml:space="preserve"> </w:t>
      </w:r>
      <w:r w:rsidR="00C250F5">
        <w:rPr>
          <w:lang w:val="ru-RU"/>
        </w:rPr>
        <w:t>как</w:t>
      </w:r>
      <w:r w:rsidR="00C250F5" w:rsidRPr="00C250F5">
        <w:rPr>
          <w:lang w:val="ru-RU"/>
        </w:rPr>
        <w:t xml:space="preserve"> </w:t>
      </w:r>
      <w:r w:rsidR="00C250F5">
        <w:rPr>
          <w:lang w:val="ru-RU"/>
        </w:rPr>
        <w:t>между</w:t>
      </w:r>
      <w:r w:rsidR="00C250F5" w:rsidRPr="00C250F5">
        <w:rPr>
          <w:lang w:val="ru-RU"/>
        </w:rPr>
        <w:t xml:space="preserve"> </w:t>
      </w:r>
      <w:r w:rsidR="00C250F5">
        <w:rPr>
          <w:lang w:val="ru-RU"/>
        </w:rPr>
        <w:t>собой</w:t>
      </w:r>
      <w:r w:rsidR="00C250F5" w:rsidRPr="00C250F5">
        <w:rPr>
          <w:lang w:val="ru-RU"/>
        </w:rPr>
        <w:t xml:space="preserve">, </w:t>
      </w:r>
      <w:r w:rsidR="00C250F5">
        <w:rPr>
          <w:lang w:val="ru-RU"/>
        </w:rPr>
        <w:t>так</w:t>
      </w:r>
      <w:r w:rsidR="00C250F5" w:rsidRPr="00C250F5">
        <w:rPr>
          <w:lang w:val="ru-RU"/>
        </w:rPr>
        <w:t xml:space="preserve"> </w:t>
      </w:r>
      <w:r w:rsidR="00C250F5">
        <w:rPr>
          <w:lang w:val="ru-RU"/>
        </w:rPr>
        <w:t>и</w:t>
      </w:r>
      <w:r w:rsidR="00C250F5" w:rsidRPr="00C250F5">
        <w:rPr>
          <w:lang w:val="ru-RU"/>
        </w:rPr>
        <w:t xml:space="preserve"> </w:t>
      </w:r>
      <w:r w:rsidR="00C250F5">
        <w:rPr>
          <w:lang w:val="ru-RU"/>
        </w:rPr>
        <w:t>с</w:t>
      </w:r>
      <w:r w:rsidR="00C250F5" w:rsidRPr="00C250F5">
        <w:rPr>
          <w:lang w:val="ru-RU"/>
        </w:rPr>
        <w:t xml:space="preserve"> </w:t>
      </w:r>
      <w:r w:rsidR="00C250F5">
        <w:rPr>
          <w:lang w:val="ru-RU"/>
        </w:rPr>
        <w:t>людьми</w:t>
      </w:r>
      <w:r w:rsidR="00C250F5" w:rsidRPr="00C250F5">
        <w:rPr>
          <w:lang w:val="ru-RU"/>
        </w:rPr>
        <w:t xml:space="preserve"> </w:t>
      </w:r>
      <w:r w:rsidR="00C250F5">
        <w:rPr>
          <w:lang w:val="ru-RU"/>
        </w:rPr>
        <w:t>из</w:t>
      </w:r>
      <w:r w:rsidR="00C250F5" w:rsidRPr="00C250F5">
        <w:rPr>
          <w:lang w:val="ru-RU"/>
        </w:rPr>
        <w:t>-</w:t>
      </w:r>
      <w:r w:rsidR="00C250F5">
        <w:rPr>
          <w:lang w:val="ru-RU"/>
        </w:rPr>
        <w:t>вне</w:t>
      </w:r>
      <w:r w:rsidR="00C250F5" w:rsidRPr="00C250F5">
        <w:rPr>
          <w:lang w:val="ru-RU"/>
        </w:rPr>
        <w:t xml:space="preserve">; </w:t>
      </w:r>
      <w:r w:rsidR="00C250F5">
        <w:rPr>
          <w:lang w:val="ru-RU"/>
        </w:rPr>
        <w:t>также</w:t>
      </w:r>
      <w:r w:rsidR="00C250F5" w:rsidRPr="00C250F5">
        <w:rPr>
          <w:lang w:val="ru-RU"/>
        </w:rPr>
        <w:t xml:space="preserve"> </w:t>
      </w:r>
      <w:r w:rsidR="00C250F5">
        <w:rPr>
          <w:lang w:val="ru-RU"/>
        </w:rPr>
        <w:t>могут</w:t>
      </w:r>
      <w:r w:rsidR="00C250F5" w:rsidRPr="00C250F5">
        <w:rPr>
          <w:lang w:val="ru-RU"/>
        </w:rPr>
        <w:t xml:space="preserve"> </w:t>
      </w:r>
      <w:r w:rsidR="00C250F5">
        <w:rPr>
          <w:lang w:val="ru-RU"/>
        </w:rPr>
        <w:t>возникнуть</w:t>
      </w:r>
      <w:r w:rsidR="00C250F5" w:rsidRPr="00C250F5">
        <w:rPr>
          <w:lang w:val="ru-RU"/>
        </w:rPr>
        <w:t xml:space="preserve"> </w:t>
      </w:r>
      <w:r w:rsidR="00C250F5">
        <w:rPr>
          <w:lang w:val="ru-RU"/>
        </w:rPr>
        <w:t>трудности</w:t>
      </w:r>
      <w:r w:rsidR="00C250F5" w:rsidRPr="00C250F5">
        <w:rPr>
          <w:lang w:val="ru-RU"/>
        </w:rPr>
        <w:t xml:space="preserve"> </w:t>
      </w:r>
      <w:r w:rsidR="00C250F5">
        <w:rPr>
          <w:lang w:val="ru-RU"/>
        </w:rPr>
        <w:t>с</w:t>
      </w:r>
      <w:r w:rsidR="00C250F5" w:rsidRPr="00C250F5">
        <w:rPr>
          <w:lang w:val="ru-RU"/>
        </w:rPr>
        <w:t xml:space="preserve"> </w:t>
      </w:r>
      <w:r w:rsidR="00C250F5">
        <w:rPr>
          <w:lang w:val="ru-RU"/>
        </w:rPr>
        <w:t>идентификацией</w:t>
      </w:r>
      <w:r w:rsidR="00C250F5" w:rsidRPr="00C250F5">
        <w:rPr>
          <w:lang w:val="ru-RU"/>
        </w:rPr>
        <w:t xml:space="preserve"> </w:t>
      </w:r>
      <w:r w:rsidR="00C250F5">
        <w:rPr>
          <w:lang w:val="ru-RU"/>
        </w:rPr>
        <w:t xml:space="preserve">должных представителей соответствующего сообщества. </w:t>
      </w:r>
      <w:r w:rsidR="00A415FB">
        <w:rPr>
          <w:lang w:val="ru-RU"/>
        </w:rPr>
        <w:t>Например</w:t>
      </w:r>
      <w:r w:rsidR="002276DB">
        <w:rPr>
          <w:lang w:val="ru-RU"/>
        </w:rPr>
        <w:t>,</w:t>
      </w:r>
      <w:r w:rsidR="00A415FB">
        <w:rPr>
          <w:lang w:val="ru-RU"/>
        </w:rPr>
        <w:t xml:space="preserve"> </w:t>
      </w:r>
      <w:r w:rsidR="002276DB">
        <w:rPr>
          <w:lang w:val="ru-RU"/>
        </w:rPr>
        <w:t>л</w:t>
      </w:r>
      <w:r w:rsidR="00A415FB">
        <w:rPr>
          <w:lang w:val="ru-RU"/>
        </w:rPr>
        <w:t>юди</w:t>
      </w:r>
      <w:r w:rsidR="00A415FB" w:rsidRPr="005961F8">
        <w:rPr>
          <w:lang w:val="ru-RU"/>
        </w:rPr>
        <w:t xml:space="preserve"> </w:t>
      </w:r>
      <w:r w:rsidR="00A415FB">
        <w:rPr>
          <w:lang w:val="ru-RU"/>
        </w:rPr>
        <w:t>могут</w:t>
      </w:r>
      <w:r w:rsidR="00A415FB" w:rsidRPr="005961F8">
        <w:rPr>
          <w:lang w:val="ru-RU"/>
        </w:rPr>
        <w:t xml:space="preserve"> </w:t>
      </w:r>
      <w:r w:rsidR="00A415FB">
        <w:rPr>
          <w:lang w:val="ru-RU"/>
        </w:rPr>
        <w:t>быть</w:t>
      </w:r>
      <w:r w:rsidR="00A415FB" w:rsidRPr="005961F8">
        <w:rPr>
          <w:lang w:val="ru-RU"/>
        </w:rPr>
        <w:t xml:space="preserve"> </w:t>
      </w:r>
      <w:r w:rsidR="00A415FB">
        <w:rPr>
          <w:lang w:val="ru-RU"/>
        </w:rPr>
        <w:t>не</w:t>
      </w:r>
      <w:r w:rsidR="00A415FB" w:rsidRPr="005961F8">
        <w:rPr>
          <w:lang w:val="ru-RU"/>
        </w:rPr>
        <w:t xml:space="preserve"> </w:t>
      </w:r>
      <w:r w:rsidR="00A415FB">
        <w:rPr>
          <w:lang w:val="ru-RU"/>
        </w:rPr>
        <w:t>согласны</w:t>
      </w:r>
      <w:r w:rsidR="00A415FB" w:rsidRPr="005961F8">
        <w:rPr>
          <w:lang w:val="ru-RU"/>
        </w:rPr>
        <w:t xml:space="preserve"> </w:t>
      </w:r>
      <w:r w:rsidR="00A415FB">
        <w:rPr>
          <w:lang w:val="ru-RU"/>
        </w:rPr>
        <w:t>с</w:t>
      </w:r>
      <w:r w:rsidR="00A415FB" w:rsidRPr="005961F8">
        <w:rPr>
          <w:lang w:val="ru-RU"/>
        </w:rPr>
        <w:t xml:space="preserve"> </w:t>
      </w:r>
      <w:r w:rsidR="00A415FB">
        <w:rPr>
          <w:lang w:val="ru-RU"/>
        </w:rPr>
        <w:t>идентификацией</w:t>
      </w:r>
      <w:r w:rsidR="00A415FB" w:rsidRPr="005961F8">
        <w:rPr>
          <w:lang w:val="ru-RU"/>
        </w:rPr>
        <w:t xml:space="preserve">, </w:t>
      </w:r>
      <w:r w:rsidR="00A415FB">
        <w:rPr>
          <w:lang w:val="ru-RU"/>
        </w:rPr>
        <w:t>статусом</w:t>
      </w:r>
      <w:r w:rsidR="00A415FB" w:rsidRPr="005961F8">
        <w:rPr>
          <w:lang w:val="ru-RU"/>
        </w:rPr>
        <w:t xml:space="preserve"> </w:t>
      </w:r>
      <w:r w:rsidR="00A415FB">
        <w:rPr>
          <w:lang w:val="ru-RU"/>
        </w:rPr>
        <w:t>жизнеспособности</w:t>
      </w:r>
      <w:r w:rsidR="00A415FB" w:rsidRPr="005961F8">
        <w:rPr>
          <w:lang w:val="ru-RU"/>
        </w:rPr>
        <w:t xml:space="preserve">, </w:t>
      </w:r>
      <w:r w:rsidR="00A415FB">
        <w:rPr>
          <w:lang w:val="ru-RU"/>
        </w:rPr>
        <w:t>функцией</w:t>
      </w:r>
      <w:r w:rsidR="00A415FB" w:rsidRPr="005961F8">
        <w:rPr>
          <w:lang w:val="ru-RU"/>
        </w:rPr>
        <w:t xml:space="preserve"> </w:t>
      </w:r>
      <w:r w:rsidR="00A415FB">
        <w:rPr>
          <w:lang w:val="ru-RU"/>
        </w:rPr>
        <w:t>или</w:t>
      </w:r>
      <w:r w:rsidR="00A415FB" w:rsidRPr="005961F8">
        <w:rPr>
          <w:lang w:val="ru-RU"/>
        </w:rPr>
        <w:t xml:space="preserve"> </w:t>
      </w:r>
      <w:r w:rsidR="00A415FB">
        <w:rPr>
          <w:lang w:val="ru-RU"/>
        </w:rPr>
        <w:t>ценностями</w:t>
      </w:r>
      <w:r w:rsidR="00A415FB" w:rsidRPr="005961F8">
        <w:rPr>
          <w:lang w:val="ru-RU"/>
        </w:rPr>
        <w:t xml:space="preserve"> </w:t>
      </w:r>
      <w:r w:rsidR="00A415FB">
        <w:rPr>
          <w:lang w:val="ru-RU"/>
        </w:rPr>
        <w:t>элементов</w:t>
      </w:r>
      <w:r w:rsidR="00A415FB" w:rsidRPr="005961F8">
        <w:rPr>
          <w:lang w:val="ru-RU"/>
        </w:rPr>
        <w:t xml:space="preserve"> </w:t>
      </w:r>
      <w:r w:rsidR="00A415FB">
        <w:rPr>
          <w:lang w:val="ru-RU"/>
        </w:rPr>
        <w:t>своего</w:t>
      </w:r>
      <w:r w:rsidR="00A415FB" w:rsidRPr="005961F8">
        <w:rPr>
          <w:lang w:val="ru-RU"/>
        </w:rPr>
        <w:t xml:space="preserve"> </w:t>
      </w:r>
      <w:r w:rsidR="00A415FB">
        <w:rPr>
          <w:lang w:val="ru-RU"/>
        </w:rPr>
        <w:t>нематериального</w:t>
      </w:r>
      <w:r w:rsidR="00A415FB" w:rsidRPr="005961F8">
        <w:rPr>
          <w:lang w:val="ru-RU"/>
        </w:rPr>
        <w:t xml:space="preserve"> </w:t>
      </w:r>
      <w:r w:rsidR="00A415FB">
        <w:rPr>
          <w:lang w:val="ru-RU"/>
        </w:rPr>
        <w:t>наследия</w:t>
      </w:r>
      <w:r w:rsidR="00A415FB" w:rsidRPr="005961F8">
        <w:rPr>
          <w:lang w:val="ru-RU"/>
        </w:rPr>
        <w:t xml:space="preserve">. </w:t>
      </w:r>
      <w:r w:rsidR="00A415FB">
        <w:rPr>
          <w:lang w:val="ru-RU"/>
        </w:rPr>
        <w:t>Поэтому</w:t>
      </w:r>
      <w:r w:rsidR="00A415FB" w:rsidRPr="005961F8">
        <w:rPr>
          <w:lang w:val="ru-RU"/>
        </w:rPr>
        <w:t xml:space="preserve"> </w:t>
      </w:r>
      <w:r w:rsidR="00A415FB">
        <w:rPr>
          <w:lang w:val="ru-RU"/>
        </w:rPr>
        <w:t>идентификацию</w:t>
      </w:r>
      <w:r w:rsidR="00A415FB" w:rsidRPr="005961F8">
        <w:rPr>
          <w:lang w:val="ru-RU"/>
        </w:rPr>
        <w:t xml:space="preserve"> </w:t>
      </w:r>
      <w:r w:rsidR="00A415FB">
        <w:rPr>
          <w:lang w:val="ru-RU"/>
        </w:rPr>
        <w:t>и</w:t>
      </w:r>
      <w:r w:rsidR="00A415FB" w:rsidRPr="005961F8">
        <w:rPr>
          <w:lang w:val="ru-RU"/>
        </w:rPr>
        <w:t xml:space="preserve"> </w:t>
      </w:r>
      <w:r w:rsidR="00A415FB">
        <w:rPr>
          <w:lang w:val="ru-RU"/>
        </w:rPr>
        <w:t>инвентаризацию</w:t>
      </w:r>
      <w:r w:rsidR="00A415FB" w:rsidRPr="005961F8">
        <w:rPr>
          <w:lang w:val="ru-RU"/>
        </w:rPr>
        <w:t xml:space="preserve"> </w:t>
      </w:r>
      <w:r w:rsidR="00A415FB">
        <w:rPr>
          <w:lang w:val="ru-RU"/>
        </w:rPr>
        <w:t>невозможно</w:t>
      </w:r>
      <w:r w:rsidR="00A415FB" w:rsidRPr="005961F8">
        <w:rPr>
          <w:lang w:val="ru-RU"/>
        </w:rPr>
        <w:t xml:space="preserve"> </w:t>
      </w:r>
      <w:r w:rsidR="00A415FB">
        <w:rPr>
          <w:lang w:val="ru-RU"/>
        </w:rPr>
        <w:t>выполнить</w:t>
      </w:r>
      <w:r w:rsidR="00A415FB" w:rsidRPr="005961F8">
        <w:rPr>
          <w:lang w:val="ru-RU"/>
        </w:rPr>
        <w:t xml:space="preserve"> </w:t>
      </w:r>
      <w:r w:rsidR="00A415FB">
        <w:rPr>
          <w:lang w:val="ru-RU"/>
        </w:rPr>
        <w:t>за</w:t>
      </w:r>
      <w:r w:rsidR="00A415FB" w:rsidRPr="005961F8">
        <w:rPr>
          <w:lang w:val="ru-RU"/>
        </w:rPr>
        <w:t xml:space="preserve"> </w:t>
      </w:r>
      <w:r w:rsidR="00A415FB">
        <w:rPr>
          <w:lang w:val="ru-RU"/>
        </w:rPr>
        <w:t>время</w:t>
      </w:r>
      <w:r w:rsidR="00A415FB" w:rsidRPr="005961F8">
        <w:rPr>
          <w:lang w:val="ru-RU"/>
        </w:rPr>
        <w:t xml:space="preserve"> </w:t>
      </w:r>
      <w:r w:rsidR="00806213">
        <w:rPr>
          <w:lang w:val="ru-RU"/>
        </w:rPr>
        <w:t>одного</w:t>
      </w:r>
      <w:r w:rsidR="00806213" w:rsidRPr="005961F8">
        <w:rPr>
          <w:lang w:val="ru-RU"/>
        </w:rPr>
        <w:t xml:space="preserve"> </w:t>
      </w:r>
      <w:r w:rsidR="00806213">
        <w:rPr>
          <w:lang w:val="ru-RU"/>
        </w:rPr>
        <w:t>короткого</w:t>
      </w:r>
      <w:r w:rsidR="00806213" w:rsidRPr="005961F8">
        <w:rPr>
          <w:lang w:val="ru-RU"/>
        </w:rPr>
        <w:t xml:space="preserve"> </w:t>
      </w:r>
      <w:r w:rsidR="00806213">
        <w:rPr>
          <w:lang w:val="ru-RU"/>
        </w:rPr>
        <w:t>визита</w:t>
      </w:r>
      <w:r w:rsidR="00806213" w:rsidRPr="005961F8">
        <w:rPr>
          <w:lang w:val="ru-RU"/>
        </w:rPr>
        <w:t xml:space="preserve"> </w:t>
      </w:r>
      <w:r w:rsidR="001B70C5">
        <w:rPr>
          <w:lang w:val="ru-RU"/>
        </w:rPr>
        <w:t>в</w:t>
      </w:r>
      <w:r w:rsidR="00806213" w:rsidRPr="005961F8">
        <w:rPr>
          <w:lang w:val="ru-RU"/>
        </w:rPr>
        <w:t xml:space="preserve"> </w:t>
      </w:r>
      <w:r w:rsidR="00806213">
        <w:rPr>
          <w:lang w:val="ru-RU"/>
        </w:rPr>
        <w:t>сообществ</w:t>
      </w:r>
      <w:r w:rsidR="001B70C5">
        <w:rPr>
          <w:lang w:val="ru-RU"/>
        </w:rPr>
        <w:t>о</w:t>
      </w:r>
      <w:r w:rsidR="00806213" w:rsidRPr="005961F8">
        <w:rPr>
          <w:lang w:val="ru-RU"/>
        </w:rPr>
        <w:t xml:space="preserve"> </w:t>
      </w:r>
      <w:r w:rsidR="00806213">
        <w:rPr>
          <w:lang w:val="ru-RU"/>
        </w:rPr>
        <w:t>или</w:t>
      </w:r>
      <w:r w:rsidR="00806213" w:rsidRPr="005961F8">
        <w:rPr>
          <w:lang w:val="ru-RU"/>
        </w:rPr>
        <w:t xml:space="preserve"> </w:t>
      </w:r>
      <w:r w:rsidR="00806213">
        <w:rPr>
          <w:lang w:val="ru-RU"/>
        </w:rPr>
        <w:t>в</w:t>
      </w:r>
      <w:r w:rsidR="00806213" w:rsidRPr="005961F8">
        <w:rPr>
          <w:lang w:val="ru-RU"/>
        </w:rPr>
        <w:t xml:space="preserve"> </w:t>
      </w:r>
      <w:r w:rsidR="00806213">
        <w:rPr>
          <w:lang w:val="ru-RU"/>
        </w:rPr>
        <w:t>регион</w:t>
      </w:r>
      <w:r w:rsidR="00806213" w:rsidRPr="005961F8">
        <w:rPr>
          <w:lang w:val="ru-RU"/>
        </w:rPr>
        <w:t xml:space="preserve">; </w:t>
      </w:r>
      <w:r w:rsidR="00806213">
        <w:rPr>
          <w:lang w:val="ru-RU"/>
        </w:rPr>
        <w:t>это</w:t>
      </w:r>
      <w:r w:rsidR="00806213" w:rsidRPr="005961F8">
        <w:rPr>
          <w:lang w:val="ru-RU"/>
        </w:rPr>
        <w:t xml:space="preserve"> </w:t>
      </w:r>
      <w:r w:rsidR="00806213">
        <w:rPr>
          <w:lang w:val="ru-RU"/>
        </w:rPr>
        <w:t>должен</w:t>
      </w:r>
      <w:r w:rsidR="00806213" w:rsidRPr="005961F8">
        <w:rPr>
          <w:lang w:val="ru-RU"/>
        </w:rPr>
        <w:t xml:space="preserve"> </w:t>
      </w:r>
      <w:r w:rsidR="00806213">
        <w:rPr>
          <w:lang w:val="ru-RU"/>
        </w:rPr>
        <w:t>быть</w:t>
      </w:r>
      <w:r w:rsidR="00806213" w:rsidRPr="005961F8">
        <w:rPr>
          <w:lang w:val="ru-RU"/>
        </w:rPr>
        <w:t xml:space="preserve"> </w:t>
      </w:r>
      <w:r w:rsidR="00806213">
        <w:rPr>
          <w:lang w:val="ru-RU"/>
        </w:rPr>
        <w:t>постоянный</w:t>
      </w:r>
      <w:r w:rsidR="00806213" w:rsidRPr="005961F8">
        <w:rPr>
          <w:lang w:val="ru-RU"/>
        </w:rPr>
        <w:t xml:space="preserve"> </w:t>
      </w:r>
      <w:r w:rsidR="00806213">
        <w:rPr>
          <w:lang w:val="ru-RU"/>
        </w:rPr>
        <w:t>процесс</w:t>
      </w:r>
      <w:r w:rsidR="00806213" w:rsidRPr="005961F8">
        <w:rPr>
          <w:lang w:val="ru-RU"/>
        </w:rPr>
        <w:t xml:space="preserve">, </w:t>
      </w:r>
      <w:r w:rsidR="00806213">
        <w:rPr>
          <w:lang w:val="ru-RU"/>
        </w:rPr>
        <w:t>в</w:t>
      </w:r>
      <w:r w:rsidR="00806213" w:rsidRPr="005961F8">
        <w:rPr>
          <w:lang w:val="ru-RU"/>
        </w:rPr>
        <w:t xml:space="preserve"> </w:t>
      </w:r>
      <w:r w:rsidR="00806213">
        <w:rPr>
          <w:lang w:val="ru-RU"/>
        </w:rPr>
        <w:t>который</w:t>
      </w:r>
      <w:r w:rsidR="00806213" w:rsidRPr="005961F8">
        <w:rPr>
          <w:lang w:val="ru-RU"/>
        </w:rPr>
        <w:t xml:space="preserve"> </w:t>
      </w:r>
      <w:r w:rsidR="00806213">
        <w:rPr>
          <w:lang w:val="ru-RU"/>
        </w:rPr>
        <w:t>полностью</w:t>
      </w:r>
      <w:r w:rsidR="00806213" w:rsidRPr="005961F8">
        <w:rPr>
          <w:lang w:val="ru-RU"/>
        </w:rPr>
        <w:t xml:space="preserve"> </w:t>
      </w:r>
      <w:r w:rsidR="00806213">
        <w:rPr>
          <w:lang w:val="ru-RU"/>
        </w:rPr>
        <w:t>вовлечены</w:t>
      </w:r>
      <w:r w:rsidR="00806213" w:rsidRPr="005961F8">
        <w:rPr>
          <w:lang w:val="ru-RU"/>
        </w:rPr>
        <w:t xml:space="preserve"> </w:t>
      </w:r>
      <w:r w:rsidR="00806213">
        <w:rPr>
          <w:lang w:val="ru-RU"/>
        </w:rPr>
        <w:t>сообщества</w:t>
      </w:r>
      <w:r w:rsidR="00806213" w:rsidRPr="005961F8">
        <w:rPr>
          <w:lang w:val="ru-RU"/>
        </w:rPr>
        <w:t xml:space="preserve">. </w:t>
      </w:r>
      <w:r w:rsidR="00806213">
        <w:rPr>
          <w:lang w:val="ru-RU"/>
        </w:rPr>
        <w:t>Это</w:t>
      </w:r>
      <w:r w:rsidR="00806213" w:rsidRPr="003C47F9">
        <w:rPr>
          <w:lang w:val="ru-RU"/>
        </w:rPr>
        <w:t xml:space="preserve"> </w:t>
      </w:r>
      <w:r w:rsidR="00806213">
        <w:rPr>
          <w:lang w:val="ru-RU"/>
        </w:rPr>
        <w:t>важно</w:t>
      </w:r>
      <w:r w:rsidR="00806213" w:rsidRPr="003C47F9">
        <w:rPr>
          <w:lang w:val="ru-RU"/>
        </w:rPr>
        <w:t xml:space="preserve"> </w:t>
      </w:r>
      <w:r w:rsidR="00806213">
        <w:rPr>
          <w:lang w:val="ru-RU"/>
        </w:rPr>
        <w:t>также</w:t>
      </w:r>
      <w:r w:rsidR="00806213" w:rsidRPr="003C47F9">
        <w:rPr>
          <w:lang w:val="ru-RU"/>
        </w:rPr>
        <w:t xml:space="preserve"> </w:t>
      </w:r>
      <w:r w:rsidR="00806213">
        <w:rPr>
          <w:lang w:val="ru-RU"/>
        </w:rPr>
        <w:t>потому</w:t>
      </w:r>
      <w:r w:rsidR="00806213" w:rsidRPr="003C47F9">
        <w:rPr>
          <w:lang w:val="ru-RU"/>
        </w:rPr>
        <w:t xml:space="preserve">, </w:t>
      </w:r>
      <w:r w:rsidR="00806213">
        <w:rPr>
          <w:lang w:val="ru-RU"/>
        </w:rPr>
        <w:t>что</w:t>
      </w:r>
      <w:r w:rsidR="00806213" w:rsidRPr="003C47F9">
        <w:rPr>
          <w:lang w:val="ru-RU"/>
        </w:rPr>
        <w:t xml:space="preserve"> </w:t>
      </w:r>
      <w:r w:rsidR="00806213">
        <w:rPr>
          <w:lang w:val="ru-RU"/>
        </w:rPr>
        <w:t>хотя</w:t>
      </w:r>
      <w:r w:rsidR="00806213" w:rsidRPr="003C47F9">
        <w:rPr>
          <w:lang w:val="ru-RU"/>
        </w:rPr>
        <w:t xml:space="preserve"> </w:t>
      </w:r>
      <w:r w:rsidR="00806213">
        <w:rPr>
          <w:lang w:val="ru-RU"/>
        </w:rPr>
        <w:t>некоторые</w:t>
      </w:r>
      <w:r w:rsidR="00806213" w:rsidRPr="003C47F9">
        <w:rPr>
          <w:lang w:val="ru-RU"/>
        </w:rPr>
        <w:t xml:space="preserve"> </w:t>
      </w:r>
      <w:r w:rsidR="00806213">
        <w:rPr>
          <w:lang w:val="ru-RU"/>
        </w:rPr>
        <w:t>элементы</w:t>
      </w:r>
      <w:r w:rsidR="00806213" w:rsidRPr="003C47F9">
        <w:rPr>
          <w:lang w:val="ru-RU"/>
        </w:rPr>
        <w:t xml:space="preserve"> </w:t>
      </w:r>
      <w:r w:rsidR="00806213">
        <w:rPr>
          <w:lang w:val="ru-RU"/>
        </w:rPr>
        <w:t>НКН</w:t>
      </w:r>
      <w:r w:rsidR="00806213" w:rsidRPr="003C47F9">
        <w:rPr>
          <w:lang w:val="ru-RU"/>
        </w:rPr>
        <w:t xml:space="preserve"> </w:t>
      </w:r>
      <w:r w:rsidR="00806213">
        <w:rPr>
          <w:lang w:val="ru-RU"/>
        </w:rPr>
        <w:t>могут</w:t>
      </w:r>
      <w:r w:rsidR="00806213" w:rsidRPr="003C47F9">
        <w:rPr>
          <w:lang w:val="ru-RU"/>
        </w:rPr>
        <w:t xml:space="preserve"> </w:t>
      </w:r>
      <w:r w:rsidR="00806213">
        <w:rPr>
          <w:lang w:val="ru-RU"/>
        </w:rPr>
        <w:t>воспроизводиться</w:t>
      </w:r>
      <w:r w:rsidR="00806213" w:rsidRPr="003C47F9">
        <w:rPr>
          <w:lang w:val="ru-RU"/>
        </w:rPr>
        <w:t xml:space="preserve"> </w:t>
      </w:r>
      <w:r w:rsidR="00806213">
        <w:rPr>
          <w:lang w:val="ru-RU"/>
        </w:rPr>
        <w:t>в</w:t>
      </w:r>
      <w:r w:rsidR="00806213" w:rsidRPr="003C47F9">
        <w:rPr>
          <w:lang w:val="ru-RU"/>
        </w:rPr>
        <w:t xml:space="preserve"> </w:t>
      </w:r>
      <w:r w:rsidR="00806213">
        <w:rPr>
          <w:lang w:val="ru-RU"/>
        </w:rPr>
        <w:t>любое</w:t>
      </w:r>
      <w:r w:rsidR="00806213" w:rsidRPr="003C47F9">
        <w:rPr>
          <w:lang w:val="ru-RU"/>
        </w:rPr>
        <w:t xml:space="preserve">, </w:t>
      </w:r>
      <w:r w:rsidR="00806213">
        <w:rPr>
          <w:lang w:val="ru-RU"/>
        </w:rPr>
        <w:t>другие</w:t>
      </w:r>
      <w:r w:rsidR="00806213" w:rsidRPr="003C47F9">
        <w:rPr>
          <w:lang w:val="ru-RU"/>
        </w:rPr>
        <w:t xml:space="preserve"> </w:t>
      </w:r>
      <w:r w:rsidR="00806213">
        <w:rPr>
          <w:lang w:val="ru-RU"/>
        </w:rPr>
        <w:t>же</w:t>
      </w:r>
      <w:r w:rsidR="00806213" w:rsidRPr="003C47F9">
        <w:rPr>
          <w:lang w:val="ru-RU"/>
        </w:rPr>
        <w:t xml:space="preserve"> – </w:t>
      </w:r>
      <w:r w:rsidR="00806213">
        <w:rPr>
          <w:lang w:val="ru-RU"/>
        </w:rPr>
        <w:t>только</w:t>
      </w:r>
      <w:r w:rsidR="00806213" w:rsidRPr="003C47F9">
        <w:rPr>
          <w:lang w:val="ru-RU"/>
        </w:rPr>
        <w:t xml:space="preserve"> </w:t>
      </w:r>
      <w:r w:rsidR="00806213">
        <w:rPr>
          <w:lang w:val="ru-RU"/>
        </w:rPr>
        <w:t>в</w:t>
      </w:r>
      <w:r w:rsidR="00806213" w:rsidRPr="003C47F9">
        <w:rPr>
          <w:lang w:val="ru-RU"/>
        </w:rPr>
        <w:t xml:space="preserve"> </w:t>
      </w:r>
      <w:r w:rsidR="00806213">
        <w:rPr>
          <w:lang w:val="ru-RU"/>
        </w:rPr>
        <w:t>определённое</w:t>
      </w:r>
      <w:r w:rsidR="00806213" w:rsidRPr="003C47F9">
        <w:rPr>
          <w:lang w:val="ru-RU"/>
        </w:rPr>
        <w:t xml:space="preserve"> </w:t>
      </w:r>
      <w:r w:rsidR="00806213">
        <w:rPr>
          <w:lang w:val="ru-RU"/>
        </w:rPr>
        <w:t>время</w:t>
      </w:r>
      <w:r w:rsidR="00806213" w:rsidRPr="003C47F9">
        <w:rPr>
          <w:lang w:val="ru-RU"/>
        </w:rPr>
        <w:t xml:space="preserve"> </w:t>
      </w:r>
      <w:r w:rsidR="003C47F9">
        <w:rPr>
          <w:lang w:val="ru-RU"/>
        </w:rPr>
        <w:t>года</w:t>
      </w:r>
      <w:r w:rsidR="003C47F9" w:rsidRPr="003C47F9">
        <w:rPr>
          <w:lang w:val="ru-RU"/>
        </w:rPr>
        <w:t xml:space="preserve">, </w:t>
      </w:r>
      <w:r w:rsidR="003C47F9">
        <w:rPr>
          <w:lang w:val="ru-RU"/>
        </w:rPr>
        <w:t>например</w:t>
      </w:r>
      <w:r w:rsidR="003C47F9" w:rsidRPr="003C47F9">
        <w:rPr>
          <w:lang w:val="ru-RU"/>
        </w:rPr>
        <w:t xml:space="preserve">, </w:t>
      </w:r>
      <w:r w:rsidR="003C47F9">
        <w:rPr>
          <w:lang w:val="ru-RU"/>
        </w:rPr>
        <w:t>во</w:t>
      </w:r>
      <w:r w:rsidR="003C47F9" w:rsidRPr="003C47F9">
        <w:rPr>
          <w:lang w:val="ru-RU"/>
        </w:rPr>
        <w:t xml:space="preserve"> </w:t>
      </w:r>
      <w:r w:rsidR="003C47F9">
        <w:rPr>
          <w:lang w:val="ru-RU"/>
        </w:rPr>
        <w:t>время</w:t>
      </w:r>
      <w:r w:rsidR="003C47F9" w:rsidRPr="003C47F9">
        <w:rPr>
          <w:lang w:val="ru-RU"/>
        </w:rPr>
        <w:t xml:space="preserve"> </w:t>
      </w:r>
      <w:r w:rsidR="003C47F9">
        <w:rPr>
          <w:lang w:val="ru-RU"/>
        </w:rPr>
        <w:t>сбора</w:t>
      </w:r>
      <w:r w:rsidR="003C47F9" w:rsidRPr="003C47F9">
        <w:rPr>
          <w:lang w:val="ru-RU"/>
        </w:rPr>
        <w:t xml:space="preserve"> </w:t>
      </w:r>
      <w:r w:rsidR="003C47F9">
        <w:rPr>
          <w:lang w:val="ru-RU"/>
        </w:rPr>
        <w:t>урожая</w:t>
      </w:r>
      <w:r w:rsidR="003C47F9" w:rsidRPr="003C47F9">
        <w:rPr>
          <w:lang w:val="ru-RU"/>
        </w:rPr>
        <w:t xml:space="preserve">; </w:t>
      </w:r>
      <w:r w:rsidR="003C47F9">
        <w:rPr>
          <w:lang w:val="ru-RU"/>
        </w:rPr>
        <w:t>некоторые</w:t>
      </w:r>
      <w:r w:rsidR="003C47F9" w:rsidRPr="003C47F9">
        <w:rPr>
          <w:lang w:val="ru-RU"/>
        </w:rPr>
        <w:t xml:space="preserve"> </w:t>
      </w:r>
      <w:r w:rsidR="003C47F9">
        <w:rPr>
          <w:lang w:val="ru-RU"/>
        </w:rPr>
        <w:t>исполняются</w:t>
      </w:r>
      <w:r w:rsidR="003C47F9" w:rsidRPr="003C47F9">
        <w:rPr>
          <w:lang w:val="ru-RU"/>
        </w:rPr>
        <w:t xml:space="preserve"> </w:t>
      </w:r>
      <w:r w:rsidR="003C47F9">
        <w:rPr>
          <w:lang w:val="ru-RU"/>
        </w:rPr>
        <w:t>раз</w:t>
      </w:r>
      <w:r w:rsidR="003C47F9" w:rsidRPr="003C47F9">
        <w:rPr>
          <w:lang w:val="ru-RU"/>
        </w:rPr>
        <w:t xml:space="preserve"> </w:t>
      </w:r>
      <w:r w:rsidR="003C47F9">
        <w:rPr>
          <w:lang w:val="ru-RU"/>
        </w:rPr>
        <w:t>в</w:t>
      </w:r>
      <w:r w:rsidR="003C47F9" w:rsidRPr="003C47F9">
        <w:rPr>
          <w:lang w:val="ru-RU"/>
        </w:rPr>
        <w:t xml:space="preserve"> </w:t>
      </w:r>
      <w:r w:rsidR="003C47F9">
        <w:rPr>
          <w:lang w:val="ru-RU"/>
        </w:rPr>
        <w:t>десять лет или ещё реже.</w:t>
      </w:r>
    </w:p>
    <w:p w14:paraId="255E8966" w14:textId="7786765E" w:rsidR="00FC18F8" w:rsidRDefault="00222A2A" w:rsidP="004936EF">
      <w:pPr>
        <w:pStyle w:val="Heading6"/>
      </w:pPr>
      <w:r>
        <w:rPr>
          <w:lang w:val="ru-RU"/>
        </w:rPr>
        <w:t>слайд</w:t>
      </w:r>
      <w:r w:rsidR="001A360E" w:rsidRPr="00141792">
        <w:t xml:space="preserve"> 4</w:t>
      </w:r>
      <w:r w:rsidR="00FC18F8" w:rsidRPr="00141792">
        <w:t>.</w:t>
      </w:r>
    </w:p>
    <w:p w14:paraId="36C9C1E8" w14:textId="3ABE943D" w:rsidR="001A360E" w:rsidRPr="00CB2E48" w:rsidRDefault="00222A2A" w:rsidP="004936EF">
      <w:pPr>
        <w:pStyle w:val="diapo2"/>
        <w:rPr>
          <w:lang w:val="ru-RU"/>
        </w:rPr>
      </w:pPr>
      <w:r>
        <w:rPr>
          <w:lang w:val="ru-RU"/>
        </w:rPr>
        <w:t>С</w:t>
      </w:r>
      <w:r w:rsidRPr="00CB2E48">
        <w:rPr>
          <w:lang w:val="ru-RU"/>
        </w:rPr>
        <w:t xml:space="preserve"> </w:t>
      </w:r>
      <w:r>
        <w:rPr>
          <w:lang w:val="ru-RU"/>
        </w:rPr>
        <w:t>целью</w:t>
      </w:r>
      <w:r w:rsidRPr="00CB2E48">
        <w:rPr>
          <w:lang w:val="ru-RU"/>
        </w:rPr>
        <w:t xml:space="preserve"> </w:t>
      </w:r>
      <w:r>
        <w:rPr>
          <w:lang w:val="ru-RU"/>
        </w:rPr>
        <w:t>охраны</w:t>
      </w:r>
    </w:p>
    <w:p w14:paraId="7520AF6E" w14:textId="17249B00" w:rsidR="00F21AE6" w:rsidRPr="000509BE" w:rsidRDefault="000509BE" w:rsidP="009909DD">
      <w:pPr>
        <w:pStyle w:val="Texte1"/>
        <w:rPr>
          <w:lang w:val="ru-RU"/>
        </w:rPr>
      </w:pPr>
      <w:r>
        <w:rPr>
          <w:lang w:val="ru-RU"/>
        </w:rPr>
        <w:t>В</w:t>
      </w:r>
      <w:r w:rsidRPr="00CB2E48">
        <w:rPr>
          <w:lang w:val="ru-RU"/>
        </w:rPr>
        <w:t xml:space="preserve"> </w:t>
      </w:r>
      <w:r>
        <w:rPr>
          <w:lang w:val="ru-RU"/>
        </w:rPr>
        <w:t>разделе</w:t>
      </w:r>
      <w:r w:rsidRPr="000509BE">
        <w:rPr>
          <w:lang w:val="en-US"/>
        </w:rPr>
        <w:t> </w:t>
      </w:r>
      <w:r w:rsidRPr="00CB2E48">
        <w:rPr>
          <w:lang w:val="ru-RU"/>
        </w:rPr>
        <w:t xml:space="preserve">6.1 </w:t>
      </w:r>
      <w:r>
        <w:rPr>
          <w:lang w:val="ru-RU"/>
        </w:rPr>
        <w:t>Текста участников даётся обзор статей</w:t>
      </w:r>
      <w:r w:rsidR="00375299">
        <w:rPr>
          <w:lang w:val="en-GB"/>
        </w:rPr>
        <w:t> </w:t>
      </w:r>
      <w:r w:rsidR="00F21AE6" w:rsidRPr="000509BE">
        <w:rPr>
          <w:lang w:val="ru-RU"/>
        </w:rPr>
        <w:t>11(</w:t>
      </w:r>
      <w:r w:rsidR="00F21AE6" w:rsidRPr="00141792">
        <w:rPr>
          <w:lang w:val="en-GB"/>
        </w:rPr>
        <w:t>b</w:t>
      </w:r>
      <w:r w:rsidR="00F21AE6" w:rsidRPr="000509BE">
        <w:rPr>
          <w:lang w:val="ru-RU"/>
        </w:rPr>
        <w:t xml:space="preserve">) </w:t>
      </w:r>
      <w:r>
        <w:rPr>
          <w:lang w:val="ru-RU"/>
        </w:rPr>
        <w:t>и</w:t>
      </w:r>
      <w:r w:rsidR="00F21AE6" w:rsidRPr="000509BE">
        <w:rPr>
          <w:lang w:val="ru-RU"/>
        </w:rPr>
        <w:t xml:space="preserve"> 12 </w:t>
      </w:r>
      <w:r>
        <w:rPr>
          <w:lang w:val="ru-RU"/>
        </w:rPr>
        <w:t>Конвенции</w:t>
      </w:r>
      <w:r w:rsidR="00F21AE6" w:rsidRPr="000509BE">
        <w:rPr>
          <w:lang w:val="ru-RU"/>
        </w:rPr>
        <w:t>.</w:t>
      </w:r>
    </w:p>
    <w:p w14:paraId="01F6FA1D" w14:textId="53FEA43F" w:rsidR="00FC18F8" w:rsidRDefault="000509BE" w:rsidP="004936EF">
      <w:pPr>
        <w:pStyle w:val="Heading6"/>
      </w:pPr>
      <w:r>
        <w:rPr>
          <w:lang w:val="ru-RU"/>
        </w:rPr>
        <w:t>слайд</w:t>
      </w:r>
      <w:r w:rsidR="00E351EC" w:rsidRPr="00141792">
        <w:t xml:space="preserve"> </w:t>
      </w:r>
      <w:r w:rsidR="001A360E" w:rsidRPr="00141792">
        <w:t>5</w:t>
      </w:r>
      <w:r w:rsidR="00FC18F8" w:rsidRPr="00141792">
        <w:t>.</w:t>
      </w:r>
    </w:p>
    <w:p w14:paraId="7AE5D46B" w14:textId="007E28AE" w:rsidR="004C284A" w:rsidRPr="000509BE" w:rsidRDefault="000509BE" w:rsidP="004936EF">
      <w:pPr>
        <w:pStyle w:val="diapo2"/>
        <w:rPr>
          <w:lang w:val="ru-RU"/>
        </w:rPr>
      </w:pPr>
      <w:r>
        <w:rPr>
          <w:lang w:val="ru-RU"/>
        </w:rPr>
        <w:t>Зачем нужны перечни</w:t>
      </w:r>
      <w:r w:rsidR="002003E0" w:rsidRPr="000509BE">
        <w:rPr>
          <w:lang w:val="ru-RU"/>
        </w:rPr>
        <w:t>?</w:t>
      </w:r>
    </w:p>
    <w:p w14:paraId="5E12FB51" w14:textId="0C592169" w:rsidR="008946CD" w:rsidRPr="000509BE" w:rsidRDefault="000509BE" w:rsidP="009909DD">
      <w:pPr>
        <w:pStyle w:val="Texte1"/>
        <w:rPr>
          <w:lang w:val="ru-RU"/>
        </w:rPr>
      </w:pPr>
      <w:r>
        <w:rPr>
          <w:lang w:val="ru-RU"/>
        </w:rPr>
        <w:t>В разделе</w:t>
      </w:r>
      <w:r w:rsidR="007A7C9D">
        <w:rPr>
          <w:lang w:val="en-GB"/>
        </w:rPr>
        <w:t> </w:t>
      </w:r>
      <w:r w:rsidR="007A7C9D" w:rsidRPr="000509BE">
        <w:rPr>
          <w:lang w:val="ru-RU"/>
        </w:rPr>
        <w:t>6</w:t>
      </w:r>
      <w:r w:rsidR="001A360E" w:rsidRPr="000509BE">
        <w:rPr>
          <w:lang w:val="ru-RU"/>
        </w:rPr>
        <w:t>.</w:t>
      </w:r>
      <w:r w:rsidR="00AB4845" w:rsidRPr="000509BE">
        <w:rPr>
          <w:lang w:val="ru-RU"/>
        </w:rPr>
        <w:t>2</w:t>
      </w:r>
      <w:r w:rsidR="00681A8E" w:rsidRPr="000509BE">
        <w:rPr>
          <w:lang w:val="ru-RU"/>
        </w:rPr>
        <w:t xml:space="preserve"> </w:t>
      </w:r>
      <w:r>
        <w:rPr>
          <w:lang w:val="ru-RU"/>
        </w:rPr>
        <w:t>Текста участников обсуждаются цели инвентаризации</w:t>
      </w:r>
      <w:r w:rsidR="00681A8E" w:rsidRPr="000509BE">
        <w:rPr>
          <w:lang w:val="ru-RU"/>
        </w:rPr>
        <w:t>.</w:t>
      </w:r>
    </w:p>
    <w:p w14:paraId="1940394E" w14:textId="5B847537" w:rsidR="00FC18F8" w:rsidRDefault="000509BE" w:rsidP="004936EF">
      <w:pPr>
        <w:pStyle w:val="Heading6"/>
      </w:pPr>
      <w:r>
        <w:rPr>
          <w:lang w:val="ru-RU"/>
        </w:rPr>
        <w:t>слайд</w:t>
      </w:r>
      <w:r w:rsidR="002410B1" w:rsidRPr="00141792">
        <w:t xml:space="preserve"> 6</w:t>
      </w:r>
      <w:r w:rsidR="00FC18F8" w:rsidRPr="00141792">
        <w:t>.</w:t>
      </w:r>
    </w:p>
    <w:p w14:paraId="4FE327DF" w14:textId="1C944B3D" w:rsidR="002410B1" w:rsidRPr="000509BE" w:rsidRDefault="000509BE" w:rsidP="004936EF">
      <w:pPr>
        <w:pStyle w:val="diapo2"/>
        <w:rPr>
          <w:lang w:val="ru-RU"/>
        </w:rPr>
      </w:pPr>
      <w:r>
        <w:rPr>
          <w:lang w:val="ru-RU"/>
        </w:rPr>
        <w:t>Свобода действий и ограничения</w:t>
      </w:r>
    </w:p>
    <w:p w14:paraId="587D7B3D" w14:textId="3B8829DD" w:rsidR="002410B1" w:rsidRPr="00546F61" w:rsidRDefault="000509BE" w:rsidP="009909DD">
      <w:pPr>
        <w:pStyle w:val="Texte1"/>
        <w:rPr>
          <w:lang w:val="ru-RU"/>
        </w:rPr>
      </w:pPr>
      <w:r>
        <w:rPr>
          <w:lang w:val="ru-RU"/>
        </w:rPr>
        <w:t xml:space="preserve">В разделе 6.3 Текста участников обсуждается свобода действий и ограничения, связанные с инвентаризацией, </w:t>
      </w:r>
      <w:r w:rsidR="00546F61">
        <w:rPr>
          <w:lang w:val="ru-RU"/>
        </w:rPr>
        <w:t>налагаемые на государства-участников согласно Конвенции.</w:t>
      </w:r>
    </w:p>
    <w:p w14:paraId="60EDBC35" w14:textId="792C6D84" w:rsidR="00013DCB" w:rsidRPr="006135D9" w:rsidRDefault="00AB1A37" w:rsidP="009909DD">
      <w:pPr>
        <w:pStyle w:val="Texte1"/>
        <w:rPr>
          <w:lang w:val="ru-RU"/>
        </w:rPr>
      </w:pPr>
      <w:r>
        <w:rPr>
          <w:lang w:val="ru-RU"/>
        </w:rPr>
        <w:t>В разделе 6.4 обсуждаются критерии для включения элементов НКН в перечень</w:t>
      </w:r>
      <w:r w:rsidR="00013DCB" w:rsidRPr="006135D9">
        <w:rPr>
          <w:lang w:val="ru-RU"/>
        </w:rPr>
        <w:t>.</w:t>
      </w:r>
    </w:p>
    <w:p w14:paraId="6305C72C" w14:textId="55F243EF" w:rsidR="00277730" w:rsidRPr="00F40F33" w:rsidRDefault="000509BE" w:rsidP="007A0BBB">
      <w:pPr>
        <w:pStyle w:val="Heading6"/>
      </w:pPr>
      <w:r>
        <w:rPr>
          <w:lang w:val="ru-RU"/>
        </w:rPr>
        <w:t>слайд</w:t>
      </w:r>
      <w:r w:rsidR="007A0BBB" w:rsidRPr="000F0036">
        <w:t xml:space="preserve"> 7.</w:t>
      </w:r>
    </w:p>
    <w:p w14:paraId="4861EB2E" w14:textId="248E6F87" w:rsidR="007A0BBB" w:rsidRPr="00CB2E48" w:rsidRDefault="000509BE" w:rsidP="00F40F33">
      <w:pPr>
        <w:pStyle w:val="diapo2"/>
        <w:rPr>
          <w:lang w:val="ru-RU"/>
        </w:rPr>
      </w:pPr>
      <w:r>
        <w:rPr>
          <w:lang w:val="ru-RU"/>
        </w:rPr>
        <w:t>Масштаб</w:t>
      </w:r>
      <w:r w:rsidRPr="00CB2E48">
        <w:rPr>
          <w:lang w:val="ru-RU"/>
        </w:rPr>
        <w:t xml:space="preserve"> </w:t>
      </w:r>
      <w:r>
        <w:rPr>
          <w:lang w:val="ru-RU"/>
        </w:rPr>
        <w:t>и</w:t>
      </w:r>
      <w:r w:rsidRPr="00CB2E48">
        <w:rPr>
          <w:lang w:val="ru-RU"/>
        </w:rPr>
        <w:t xml:space="preserve"> </w:t>
      </w:r>
      <w:r>
        <w:rPr>
          <w:lang w:val="ru-RU"/>
        </w:rPr>
        <w:t>размер</w:t>
      </w:r>
      <w:r w:rsidRPr="00CB2E48">
        <w:rPr>
          <w:lang w:val="ru-RU"/>
        </w:rPr>
        <w:t xml:space="preserve"> </w:t>
      </w:r>
      <w:r>
        <w:rPr>
          <w:lang w:val="ru-RU"/>
        </w:rPr>
        <w:t>перечней</w:t>
      </w:r>
    </w:p>
    <w:p w14:paraId="44F122F4" w14:textId="34A01571" w:rsidR="007A0BBB" w:rsidRPr="000509BE" w:rsidRDefault="000509BE" w:rsidP="00F40F33">
      <w:pPr>
        <w:pStyle w:val="Texte1"/>
        <w:rPr>
          <w:lang w:val="ru-RU"/>
        </w:rPr>
      </w:pPr>
      <w:r>
        <w:rPr>
          <w:lang w:val="ru-RU"/>
        </w:rPr>
        <w:t>См</w:t>
      </w:r>
      <w:r w:rsidRPr="000509BE">
        <w:rPr>
          <w:lang w:val="ru-RU"/>
        </w:rPr>
        <w:t xml:space="preserve">. </w:t>
      </w:r>
      <w:r w:rsidR="0095570A">
        <w:rPr>
          <w:lang w:val="ru-RU"/>
        </w:rPr>
        <w:t>т</w:t>
      </w:r>
      <w:r>
        <w:rPr>
          <w:lang w:val="ru-RU"/>
        </w:rPr>
        <w:t>акже раздел 6.3 Текста участников</w:t>
      </w:r>
      <w:r w:rsidR="00277730" w:rsidRPr="000509BE">
        <w:rPr>
          <w:lang w:val="ru-RU"/>
        </w:rPr>
        <w:t>.</w:t>
      </w:r>
    </w:p>
    <w:p w14:paraId="65D3FA74" w14:textId="78640924" w:rsidR="00277730" w:rsidRPr="001E49CB" w:rsidRDefault="000509BE" w:rsidP="00F40F33">
      <w:pPr>
        <w:pStyle w:val="Heading6"/>
      </w:pPr>
      <w:r>
        <w:rPr>
          <w:lang w:val="ru-RU"/>
        </w:rPr>
        <w:t>слайд</w:t>
      </w:r>
      <w:r w:rsidR="003C7DA7" w:rsidRPr="00F40F33">
        <w:t xml:space="preserve"> 8.</w:t>
      </w:r>
    </w:p>
    <w:p w14:paraId="6014FC7D" w14:textId="3FE7EFC4" w:rsidR="003C7DA7" w:rsidRPr="00CB2E48" w:rsidRDefault="000509BE" w:rsidP="00F40F33">
      <w:pPr>
        <w:pStyle w:val="diapo2"/>
        <w:rPr>
          <w:lang w:val="ru-RU"/>
        </w:rPr>
      </w:pPr>
      <w:r>
        <w:rPr>
          <w:lang w:val="ru-RU"/>
        </w:rPr>
        <w:t>Организация</w:t>
      </w:r>
      <w:r w:rsidRPr="00CB2E48">
        <w:rPr>
          <w:lang w:val="ru-RU"/>
        </w:rPr>
        <w:t xml:space="preserve"> </w:t>
      </w:r>
      <w:r>
        <w:rPr>
          <w:lang w:val="ru-RU"/>
        </w:rPr>
        <w:t>информации</w:t>
      </w:r>
    </w:p>
    <w:p w14:paraId="2EDFA01E" w14:textId="0DF33538" w:rsidR="003C7DA7" w:rsidRPr="000509BE" w:rsidRDefault="000509BE" w:rsidP="00F40F33">
      <w:pPr>
        <w:pStyle w:val="Texte1"/>
        <w:rPr>
          <w:lang w:val="ru-RU"/>
        </w:rPr>
      </w:pPr>
      <w:r>
        <w:rPr>
          <w:lang w:val="ru-RU"/>
        </w:rPr>
        <w:t>См</w:t>
      </w:r>
      <w:r w:rsidRPr="000509BE">
        <w:rPr>
          <w:lang w:val="ru-RU"/>
        </w:rPr>
        <w:t xml:space="preserve">. </w:t>
      </w:r>
      <w:r w:rsidR="0095570A">
        <w:rPr>
          <w:lang w:val="ru-RU"/>
        </w:rPr>
        <w:t>р</w:t>
      </w:r>
      <w:r>
        <w:rPr>
          <w:lang w:val="ru-RU"/>
        </w:rPr>
        <w:t>аздел 6.3 Текста участников.</w:t>
      </w:r>
    </w:p>
    <w:p w14:paraId="161FD897" w14:textId="77014CCE" w:rsidR="00277730" w:rsidRPr="00F40F33" w:rsidRDefault="000509BE" w:rsidP="004936EF">
      <w:pPr>
        <w:pStyle w:val="Heading6"/>
      </w:pPr>
      <w:r>
        <w:rPr>
          <w:lang w:val="ru-RU"/>
        </w:rPr>
        <w:t>слайд</w:t>
      </w:r>
      <w:r w:rsidR="00E351EC" w:rsidRPr="000F0036">
        <w:t xml:space="preserve"> </w:t>
      </w:r>
      <w:r w:rsidR="003C7DA7" w:rsidRPr="000F0036">
        <w:t>9</w:t>
      </w:r>
      <w:r w:rsidR="00FC18F8" w:rsidRPr="000F0036">
        <w:t>.</w:t>
      </w:r>
    </w:p>
    <w:p w14:paraId="1B5A306C" w14:textId="4872CBEA" w:rsidR="00FC18F8" w:rsidRPr="00CB2E48" w:rsidRDefault="000509BE" w:rsidP="00F40F33">
      <w:pPr>
        <w:pStyle w:val="diapo2"/>
        <w:rPr>
          <w:lang w:val="ru-RU"/>
        </w:rPr>
      </w:pPr>
      <w:r>
        <w:rPr>
          <w:lang w:val="ru-RU"/>
        </w:rPr>
        <w:t>Использование</w:t>
      </w:r>
      <w:r w:rsidRPr="00CB2E48">
        <w:rPr>
          <w:lang w:val="ru-RU"/>
        </w:rPr>
        <w:t xml:space="preserve"> </w:t>
      </w:r>
      <w:r>
        <w:rPr>
          <w:lang w:val="ru-RU"/>
        </w:rPr>
        <w:t>существующих</w:t>
      </w:r>
      <w:r w:rsidRPr="00CB2E48">
        <w:rPr>
          <w:lang w:val="ru-RU"/>
        </w:rPr>
        <w:t xml:space="preserve"> </w:t>
      </w:r>
      <w:r>
        <w:rPr>
          <w:lang w:val="ru-RU"/>
        </w:rPr>
        <w:t>перечней</w:t>
      </w:r>
    </w:p>
    <w:p w14:paraId="737D79D7" w14:textId="1F191030" w:rsidR="003C7DA7" w:rsidRPr="000509BE" w:rsidRDefault="000509BE" w:rsidP="00F40F33">
      <w:pPr>
        <w:pStyle w:val="Texte1"/>
        <w:rPr>
          <w:lang w:val="ru-RU"/>
        </w:rPr>
      </w:pPr>
      <w:r>
        <w:rPr>
          <w:lang w:val="ru-RU"/>
        </w:rPr>
        <w:t>См</w:t>
      </w:r>
      <w:r w:rsidRPr="000509BE">
        <w:rPr>
          <w:lang w:val="ru-RU"/>
        </w:rPr>
        <w:t xml:space="preserve">. </w:t>
      </w:r>
      <w:r w:rsidR="0095570A">
        <w:rPr>
          <w:lang w:val="ru-RU"/>
        </w:rPr>
        <w:t>р</w:t>
      </w:r>
      <w:r>
        <w:rPr>
          <w:lang w:val="ru-RU"/>
        </w:rPr>
        <w:t>аздел 6.3. Текста участников.</w:t>
      </w:r>
    </w:p>
    <w:p w14:paraId="432F78E4" w14:textId="3CAB41D6" w:rsidR="00277730" w:rsidRPr="00F40F33" w:rsidRDefault="000509BE">
      <w:pPr>
        <w:pStyle w:val="Heading6"/>
      </w:pPr>
      <w:r>
        <w:rPr>
          <w:lang w:val="ru-RU"/>
        </w:rPr>
        <w:t>слайд</w:t>
      </w:r>
      <w:r w:rsidR="003C7DA7" w:rsidRPr="000F0036">
        <w:t xml:space="preserve"> 10.</w:t>
      </w:r>
    </w:p>
    <w:p w14:paraId="33C46EFE" w14:textId="5DC27545" w:rsidR="003C7DA7" w:rsidRPr="00CB2E48" w:rsidRDefault="000509BE" w:rsidP="00F40F33">
      <w:pPr>
        <w:pStyle w:val="diapo2"/>
        <w:rPr>
          <w:lang w:val="ru-RU"/>
        </w:rPr>
      </w:pPr>
      <w:r>
        <w:rPr>
          <w:lang w:val="ru-RU"/>
        </w:rPr>
        <w:t>Критерии</w:t>
      </w:r>
      <w:r w:rsidRPr="00CB2E48">
        <w:rPr>
          <w:lang w:val="ru-RU"/>
        </w:rPr>
        <w:t xml:space="preserve"> </w:t>
      </w:r>
      <w:r>
        <w:rPr>
          <w:lang w:val="ru-RU"/>
        </w:rPr>
        <w:t>включения</w:t>
      </w:r>
    </w:p>
    <w:p w14:paraId="25503176" w14:textId="455F9166" w:rsidR="003C7DA7" w:rsidRPr="000509BE" w:rsidRDefault="000509BE" w:rsidP="00F40F33">
      <w:pPr>
        <w:pStyle w:val="Texte1"/>
        <w:rPr>
          <w:lang w:val="ru-RU"/>
        </w:rPr>
      </w:pPr>
      <w:r>
        <w:rPr>
          <w:lang w:val="ru-RU"/>
        </w:rPr>
        <w:t>См</w:t>
      </w:r>
      <w:r w:rsidRPr="000509BE">
        <w:rPr>
          <w:lang w:val="ru-RU"/>
        </w:rPr>
        <w:t xml:space="preserve">. </w:t>
      </w:r>
      <w:r w:rsidR="0095570A">
        <w:rPr>
          <w:lang w:val="ru-RU"/>
        </w:rPr>
        <w:t>р</w:t>
      </w:r>
      <w:r>
        <w:rPr>
          <w:lang w:val="ru-RU"/>
        </w:rPr>
        <w:t>аздел 6.4 Текста участников.</w:t>
      </w:r>
    </w:p>
    <w:p w14:paraId="67C2C8B2" w14:textId="258C8C2E" w:rsidR="00277730" w:rsidRPr="000F0036" w:rsidRDefault="000509BE" w:rsidP="00907C2D">
      <w:pPr>
        <w:pStyle w:val="Heading6"/>
      </w:pPr>
      <w:r>
        <w:rPr>
          <w:lang w:val="ru-RU"/>
        </w:rPr>
        <w:t>слайд</w:t>
      </w:r>
      <w:r w:rsidR="003C7DA7" w:rsidRPr="00F40F33">
        <w:t xml:space="preserve"> </w:t>
      </w:r>
      <w:r w:rsidR="00F4090F" w:rsidRPr="00F40F33">
        <w:t>11</w:t>
      </w:r>
      <w:r w:rsidR="003C7DA7" w:rsidRPr="00F40F33">
        <w:t>.</w:t>
      </w:r>
    </w:p>
    <w:p w14:paraId="6E0059AD" w14:textId="72793AF7" w:rsidR="00A966E0" w:rsidRPr="000509BE" w:rsidRDefault="000509BE" w:rsidP="004936EF">
      <w:pPr>
        <w:pStyle w:val="diapo2"/>
        <w:rPr>
          <w:lang w:val="ru-RU"/>
        </w:rPr>
      </w:pPr>
      <w:r>
        <w:rPr>
          <w:lang w:val="ru-RU"/>
        </w:rPr>
        <w:t>Пример</w:t>
      </w:r>
      <w:r w:rsidR="003C7DA7" w:rsidRPr="000509BE">
        <w:rPr>
          <w:rFonts w:hint="eastAsia"/>
          <w:lang w:val="ru-RU"/>
        </w:rPr>
        <w:t xml:space="preserve">: </w:t>
      </w:r>
      <w:r>
        <w:rPr>
          <w:lang w:val="ru-RU"/>
        </w:rPr>
        <w:t>идентификация и охрана эстонских ремёсел</w:t>
      </w:r>
    </w:p>
    <w:p w14:paraId="1E7D35C4" w14:textId="0E2CF06C" w:rsidR="00E351EC" w:rsidRPr="00723422" w:rsidRDefault="00F14E55" w:rsidP="009909DD">
      <w:pPr>
        <w:pStyle w:val="Texte1"/>
        <w:rPr>
          <w:lang w:val="ru-RU"/>
        </w:rPr>
      </w:pPr>
      <w:r>
        <w:rPr>
          <w:lang w:val="ru-RU"/>
        </w:rPr>
        <w:t>Особый</w:t>
      </w:r>
      <w:r w:rsidRPr="00723422">
        <w:rPr>
          <w:lang w:val="ru-RU"/>
        </w:rPr>
        <w:t xml:space="preserve"> </w:t>
      </w:r>
      <w:r>
        <w:rPr>
          <w:lang w:val="ru-RU"/>
        </w:rPr>
        <w:t>интерес</w:t>
      </w:r>
      <w:r w:rsidRPr="00723422">
        <w:rPr>
          <w:lang w:val="ru-RU"/>
        </w:rPr>
        <w:t xml:space="preserve"> </w:t>
      </w:r>
      <w:r>
        <w:rPr>
          <w:lang w:val="ru-RU"/>
        </w:rPr>
        <w:t>для</w:t>
      </w:r>
      <w:r w:rsidRPr="00723422">
        <w:rPr>
          <w:lang w:val="ru-RU"/>
        </w:rPr>
        <w:t xml:space="preserve"> </w:t>
      </w:r>
      <w:r>
        <w:rPr>
          <w:lang w:val="ru-RU"/>
        </w:rPr>
        <w:t>членов</w:t>
      </w:r>
      <w:r w:rsidRPr="00723422">
        <w:rPr>
          <w:lang w:val="ru-RU"/>
        </w:rPr>
        <w:t xml:space="preserve"> </w:t>
      </w:r>
      <w:r>
        <w:rPr>
          <w:lang w:val="ru-RU"/>
        </w:rPr>
        <w:t>сообществ</w:t>
      </w:r>
      <w:r w:rsidRPr="00723422">
        <w:rPr>
          <w:lang w:val="ru-RU"/>
        </w:rPr>
        <w:t xml:space="preserve">, </w:t>
      </w:r>
      <w:r>
        <w:rPr>
          <w:lang w:val="ru-RU"/>
        </w:rPr>
        <w:t>учреждений</w:t>
      </w:r>
      <w:r w:rsidRPr="00723422">
        <w:rPr>
          <w:lang w:val="ru-RU"/>
        </w:rPr>
        <w:t xml:space="preserve"> </w:t>
      </w:r>
      <w:r>
        <w:rPr>
          <w:lang w:val="ru-RU"/>
        </w:rPr>
        <w:t>или</w:t>
      </w:r>
      <w:r w:rsidRPr="00723422">
        <w:rPr>
          <w:lang w:val="ru-RU"/>
        </w:rPr>
        <w:t xml:space="preserve"> </w:t>
      </w:r>
      <w:r>
        <w:rPr>
          <w:lang w:val="ru-RU"/>
        </w:rPr>
        <w:t>специалистов</w:t>
      </w:r>
      <w:r w:rsidRPr="00723422">
        <w:rPr>
          <w:lang w:val="ru-RU"/>
        </w:rPr>
        <w:t xml:space="preserve">, </w:t>
      </w:r>
      <w:r>
        <w:rPr>
          <w:lang w:val="ru-RU"/>
        </w:rPr>
        <w:t>которые</w:t>
      </w:r>
      <w:r w:rsidRPr="00723422">
        <w:rPr>
          <w:lang w:val="ru-RU"/>
        </w:rPr>
        <w:t xml:space="preserve"> </w:t>
      </w:r>
      <w:r w:rsidR="00723422">
        <w:rPr>
          <w:lang w:val="ru-RU"/>
        </w:rPr>
        <w:t>собираются</w:t>
      </w:r>
      <w:r w:rsidRPr="00723422">
        <w:rPr>
          <w:lang w:val="ru-RU"/>
        </w:rPr>
        <w:t xml:space="preserve"> </w:t>
      </w:r>
      <w:r>
        <w:rPr>
          <w:lang w:val="ru-RU"/>
        </w:rPr>
        <w:t>участвовать</w:t>
      </w:r>
      <w:r w:rsidRPr="00723422">
        <w:rPr>
          <w:lang w:val="ru-RU"/>
        </w:rPr>
        <w:t xml:space="preserve"> </w:t>
      </w:r>
      <w:r>
        <w:rPr>
          <w:lang w:val="ru-RU"/>
        </w:rPr>
        <w:t>в</w:t>
      </w:r>
      <w:r w:rsidRPr="00723422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723422">
        <w:rPr>
          <w:lang w:val="ru-RU"/>
        </w:rPr>
        <w:t xml:space="preserve"> </w:t>
      </w:r>
      <w:r>
        <w:rPr>
          <w:lang w:val="ru-RU"/>
        </w:rPr>
        <w:t>по</w:t>
      </w:r>
      <w:r w:rsidRPr="00723422">
        <w:rPr>
          <w:lang w:val="ru-RU"/>
        </w:rPr>
        <w:t xml:space="preserve"> </w:t>
      </w:r>
      <w:r>
        <w:rPr>
          <w:lang w:val="ru-RU"/>
        </w:rPr>
        <w:t>охране</w:t>
      </w:r>
      <w:r w:rsidRPr="00723422">
        <w:rPr>
          <w:lang w:val="ru-RU"/>
        </w:rPr>
        <w:t xml:space="preserve"> </w:t>
      </w:r>
      <w:r>
        <w:rPr>
          <w:lang w:val="ru-RU"/>
        </w:rPr>
        <w:t>или</w:t>
      </w:r>
      <w:r w:rsidRPr="00723422">
        <w:rPr>
          <w:lang w:val="ru-RU"/>
        </w:rPr>
        <w:t xml:space="preserve"> </w:t>
      </w:r>
      <w:r w:rsidR="00723422">
        <w:rPr>
          <w:lang w:val="ru-RU"/>
        </w:rPr>
        <w:t>сохранению</w:t>
      </w:r>
      <w:r w:rsidR="00723422" w:rsidRPr="00723422">
        <w:rPr>
          <w:lang w:val="ru-RU"/>
        </w:rPr>
        <w:t xml:space="preserve"> </w:t>
      </w:r>
      <w:r w:rsidR="00723422">
        <w:rPr>
          <w:lang w:val="ru-RU"/>
        </w:rPr>
        <w:t>ремесла</w:t>
      </w:r>
      <w:r w:rsidR="00723422" w:rsidRPr="00723422">
        <w:rPr>
          <w:lang w:val="ru-RU"/>
        </w:rPr>
        <w:t xml:space="preserve">, </w:t>
      </w:r>
      <w:r w:rsidR="00723422">
        <w:rPr>
          <w:lang w:val="ru-RU"/>
        </w:rPr>
        <w:t>может представлять то, как связанное с наследием ремесло определяется, и каким образом выбираются стратегии охраны и сохранения.</w:t>
      </w:r>
      <w:r w:rsidR="00323E90" w:rsidRPr="00723422">
        <w:rPr>
          <w:lang w:val="ru-RU"/>
        </w:rPr>
        <w:t xml:space="preserve"> </w:t>
      </w:r>
      <w:r w:rsidR="005961F8">
        <w:rPr>
          <w:lang w:val="ru-RU"/>
        </w:rPr>
        <w:t>Ниже приведены некоторые примеры:</w:t>
      </w:r>
    </w:p>
    <w:p w14:paraId="448453AE" w14:textId="3D6C0BCB" w:rsidR="00840088" w:rsidRPr="005961F8" w:rsidRDefault="000E1D9C" w:rsidP="004936EF">
      <w:pPr>
        <w:pStyle w:val="Txtpucegras"/>
        <w:rPr>
          <w:szCs w:val="20"/>
          <w:lang w:val="ru-RU"/>
        </w:rPr>
      </w:pPr>
      <w:r>
        <w:rPr>
          <w:szCs w:val="20"/>
          <w:lang w:val="ru-RU"/>
        </w:rPr>
        <w:t>Если</w:t>
      </w:r>
      <w:r w:rsidRPr="00FE0AC3">
        <w:rPr>
          <w:szCs w:val="20"/>
          <w:lang w:val="ru-RU"/>
        </w:rPr>
        <w:t xml:space="preserve"> </w:t>
      </w:r>
      <w:r w:rsidR="00EF105B">
        <w:rPr>
          <w:szCs w:val="20"/>
          <w:lang w:val="ru-RU"/>
        </w:rPr>
        <w:t>в</w:t>
      </w:r>
      <w:r w:rsidR="00EF105B" w:rsidRPr="00FE0AC3">
        <w:rPr>
          <w:szCs w:val="20"/>
          <w:lang w:val="ru-RU"/>
        </w:rPr>
        <w:t xml:space="preserve"> </w:t>
      </w:r>
      <w:r w:rsidR="00EF105B">
        <w:rPr>
          <w:szCs w:val="20"/>
          <w:lang w:val="ru-RU"/>
        </w:rPr>
        <w:t>качестве</w:t>
      </w:r>
      <w:r w:rsidR="00EF105B" w:rsidRPr="00FE0AC3">
        <w:rPr>
          <w:szCs w:val="20"/>
          <w:lang w:val="ru-RU"/>
        </w:rPr>
        <w:t xml:space="preserve"> </w:t>
      </w:r>
      <w:r w:rsidR="00EF105B">
        <w:rPr>
          <w:szCs w:val="20"/>
          <w:lang w:val="ru-RU"/>
        </w:rPr>
        <w:t>подлежащего</w:t>
      </w:r>
      <w:r w:rsidR="00EF105B" w:rsidRPr="00FE0AC3">
        <w:rPr>
          <w:szCs w:val="20"/>
          <w:lang w:val="ru-RU"/>
        </w:rPr>
        <w:t xml:space="preserve"> </w:t>
      </w:r>
      <w:r w:rsidR="00EF105B">
        <w:rPr>
          <w:szCs w:val="20"/>
          <w:lang w:val="ru-RU"/>
        </w:rPr>
        <w:t>охране</w:t>
      </w:r>
      <w:r w:rsidR="00EF105B" w:rsidRPr="00FE0AC3">
        <w:rPr>
          <w:szCs w:val="20"/>
          <w:lang w:val="ru-RU"/>
        </w:rPr>
        <w:t xml:space="preserve"> </w:t>
      </w:r>
      <w:r w:rsidR="00EF105B">
        <w:rPr>
          <w:szCs w:val="20"/>
          <w:lang w:val="ru-RU"/>
        </w:rPr>
        <w:t xml:space="preserve">наследия идентифицированы </w:t>
      </w:r>
      <w:r>
        <w:rPr>
          <w:szCs w:val="20"/>
          <w:lang w:val="ru-RU"/>
        </w:rPr>
        <w:t>традиционные</w:t>
      </w:r>
      <w:r w:rsidRPr="00FE0AC3">
        <w:rPr>
          <w:szCs w:val="20"/>
          <w:lang w:val="ru-RU"/>
        </w:rPr>
        <w:t xml:space="preserve"> </w:t>
      </w:r>
      <w:r>
        <w:rPr>
          <w:szCs w:val="20"/>
          <w:lang w:val="ru-RU"/>
        </w:rPr>
        <w:t>тканые</w:t>
      </w:r>
      <w:r w:rsidRPr="00FE0AC3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и</w:t>
      </w:r>
      <w:r w:rsidRPr="00FE0AC3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вязаные</w:t>
      </w:r>
      <w:r w:rsidRPr="00FE0AC3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изделия</w:t>
      </w:r>
      <w:r w:rsidR="00FE0AC3" w:rsidRPr="00FE0AC3">
        <w:rPr>
          <w:szCs w:val="20"/>
          <w:lang w:val="ru-RU"/>
        </w:rPr>
        <w:t xml:space="preserve">, </w:t>
      </w:r>
      <w:r w:rsidR="00FE0AC3">
        <w:rPr>
          <w:szCs w:val="20"/>
          <w:lang w:val="ru-RU"/>
        </w:rPr>
        <w:t>то</w:t>
      </w:r>
      <w:r w:rsidR="00FE0AC3" w:rsidRPr="00FE0AC3">
        <w:rPr>
          <w:szCs w:val="20"/>
          <w:lang w:val="ru-RU"/>
        </w:rPr>
        <w:t xml:space="preserve"> </w:t>
      </w:r>
      <w:r w:rsidR="00FE0AC3">
        <w:rPr>
          <w:szCs w:val="20"/>
          <w:lang w:val="ru-RU"/>
        </w:rPr>
        <w:t>может быть</w:t>
      </w:r>
      <w:r w:rsidR="00FE0AC3" w:rsidRPr="00FE0AC3">
        <w:rPr>
          <w:szCs w:val="20"/>
          <w:lang w:val="ru-RU"/>
        </w:rPr>
        <w:t xml:space="preserve"> </w:t>
      </w:r>
      <w:r w:rsidR="00FE0AC3">
        <w:rPr>
          <w:szCs w:val="20"/>
          <w:lang w:val="ru-RU"/>
        </w:rPr>
        <w:t xml:space="preserve">создана коллекция или перечень материального наследия (например, вязаных носков). </w:t>
      </w:r>
      <w:r w:rsidR="00EF105B">
        <w:rPr>
          <w:szCs w:val="20"/>
          <w:lang w:val="ru-RU"/>
        </w:rPr>
        <w:t>Для</w:t>
      </w:r>
      <w:r w:rsidR="00EF105B" w:rsidRPr="00EF105B">
        <w:rPr>
          <w:szCs w:val="20"/>
          <w:lang w:val="ru-RU"/>
        </w:rPr>
        <w:t xml:space="preserve"> </w:t>
      </w:r>
      <w:r w:rsidR="00EF105B">
        <w:rPr>
          <w:szCs w:val="20"/>
          <w:lang w:val="ru-RU"/>
        </w:rPr>
        <w:t>этого</w:t>
      </w:r>
      <w:r w:rsidR="00EF105B" w:rsidRPr="00EF105B">
        <w:rPr>
          <w:szCs w:val="20"/>
          <w:lang w:val="ru-RU"/>
        </w:rPr>
        <w:t xml:space="preserve"> </w:t>
      </w:r>
      <w:r w:rsidR="00EF105B">
        <w:rPr>
          <w:szCs w:val="20"/>
          <w:lang w:val="ru-RU"/>
        </w:rPr>
        <w:t>может</w:t>
      </w:r>
      <w:r w:rsidR="00EF105B" w:rsidRPr="00EF105B">
        <w:rPr>
          <w:szCs w:val="20"/>
          <w:lang w:val="ru-RU"/>
        </w:rPr>
        <w:t xml:space="preserve"> </w:t>
      </w:r>
      <w:r w:rsidR="00EF105B">
        <w:rPr>
          <w:szCs w:val="20"/>
          <w:lang w:val="ru-RU"/>
        </w:rPr>
        <w:t xml:space="preserve">потребоваться вмешательство с целью сохранения этих предметов от физического разрушения (например, от моли). </w:t>
      </w:r>
    </w:p>
    <w:p w14:paraId="238B0BE3" w14:textId="7E6C6F68" w:rsidR="00840088" w:rsidRPr="004D1D81" w:rsidRDefault="00EF105B" w:rsidP="004936EF">
      <w:pPr>
        <w:pStyle w:val="Txtpucegras"/>
        <w:rPr>
          <w:szCs w:val="20"/>
          <w:lang w:val="ru-RU"/>
        </w:rPr>
      </w:pPr>
      <w:r>
        <w:rPr>
          <w:szCs w:val="20"/>
          <w:lang w:val="ru-RU"/>
        </w:rPr>
        <w:t>Если</w:t>
      </w:r>
      <w:r w:rsidRPr="004B4BCD">
        <w:rPr>
          <w:szCs w:val="20"/>
          <w:lang w:val="ru-RU"/>
        </w:rPr>
        <w:t xml:space="preserve"> </w:t>
      </w:r>
      <w:r w:rsidR="00EF1D03">
        <w:rPr>
          <w:szCs w:val="20"/>
          <w:lang w:val="ru-RU"/>
        </w:rPr>
        <w:t>в</w:t>
      </w:r>
      <w:r w:rsidR="00EF1D03" w:rsidRPr="004B4BCD">
        <w:rPr>
          <w:szCs w:val="20"/>
          <w:lang w:val="ru-RU"/>
        </w:rPr>
        <w:t xml:space="preserve"> </w:t>
      </w:r>
      <w:r w:rsidR="00EF1D03">
        <w:rPr>
          <w:szCs w:val="20"/>
          <w:lang w:val="ru-RU"/>
        </w:rPr>
        <w:t>качестве</w:t>
      </w:r>
      <w:r w:rsidR="00EF1D03" w:rsidRPr="004B4BCD">
        <w:rPr>
          <w:szCs w:val="20"/>
          <w:lang w:val="ru-RU"/>
        </w:rPr>
        <w:t xml:space="preserve"> </w:t>
      </w:r>
      <w:r w:rsidR="00EF1D03">
        <w:rPr>
          <w:szCs w:val="20"/>
          <w:lang w:val="ru-RU"/>
        </w:rPr>
        <w:t>подлежащего</w:t>
      </w:r>
      <w:r w:rsidR="00EF1D03" w:rsidRPr="004B4BCD">
        <w:rPr>
          <w:szCs w:val="20"/>
          <w:lang w:val="ru-RU"/>
        </w:rPr>
        <w:t xml:space="preserve"> </w:t>
      </w:r>
      <w:r w:rsidR="00EF1D03">
        <w:rPr>
          <w:szCs w:val="20"/>
          <w:lang w:val="ru-RU"/>
        </w:rPr>
        <w:t>сбережению</w:t>
      </w:r>
      <w:r w:rsidR="00EF1D03" w:rsidRPr="004B4BCD">
        <w:rPr>
          <w:szCs w:val="20"/>
          <w:lang w:val="ru-RU"/>
        </w:rPr>
        <w:t xml:space="preserve"> </w:t>
      </w:r>
      <w:r w:rsidR="00EF1D03">
        <w:rPr>
          <w:szCs w:val="20"/>
          <w:lang w:val="ru-RU"/>
        </w:rPr>
        <w:t>наследия</w:t>
      </w:r>
      <w:r w:rsidR="00EF1D03" w:rsidRPr="004B4BCD">
        <w:rPr>
          <w:szCs w:val="20"/>
          <w:lang w:val="ru-RU"/>
        </w:rPr>
        <w:t xml:space="preserve"> </w:t>
      </w:r>
      <w:r w:rsidR="00EF1D03">
        <w:rPr>
          <w:szCs w:val="20"/>
          <w:lang w:val="ru-RU"/>
        </w:rPr>
        <w:t>идентифицированы</w:t>
      </w:r>
      <w:r w:rsidR="00EF1D03" w:rsidRPr="004B4BCD">
        <w:rPr>
          <w:szCs w:val="20"/>
          <w:lang w:val="ru-RU"/>
        </w:rPr>
        <w:t xml:space="preserve"> </w:t>
      </w:r>
      <w:r w:rsidR="00EF1D03" w:rsidRPr="008D75B8">
        <w:rPr>
          <w:szCs w:val="20"/>
          <w:u w:val="single"/>
          <w:lang w:val="ru-RU"/>
        </w:rPr>
        <w:t>навыки</w:t>
      </w:r>
      <w:r w:rsidR="00EF1D03" w:rsidRPr="004B4BCD">
        <w:rPr>
          <w:szCs w:val="20"/>
          <w:u w:val="single"/>
          <w:lang w:val="ru-RU"/>
        </w:rPr>
        <w:t xml:space="preserve"> </w:t>
      </w:r>
      <w:r w:rsidR="00EF1D03" w:rsidRPr="008D75B8">
        <w:rPr>
          <w:szCs w:val="20"/>
          <w:u w:val="single"/>
          <w:lang w:val="ru-RU"/>
        </w:rPr>
        <w:t>по</w:t>
      </w:r>
      <w:r w:rsidR="00EF1D03" w:rsidRPr="004B4BCD">
        <w:rPr>
          <w:szCs w:val="20"/>
          <w:u w:val="single"/>
          <w:lang w:val="ru-RU"/>
        </w:rPr>
        <w:t xml:space="preserve"> </w:t>
      </w:r>
      <w:r w:rsidR="00EF1D03" w:rsidRPr="008D75B8">
        <w:rPr>
          <w:szCs w:val="20"/>
          <w:u w:val="single"/>
          <w:lang w:val="ru-RU"/>
        </w:rPr>
        <w:t>изготовлению</w:t>
      </w:r>
      <w:r w:rsidR="00EF1D03" w:rsidRPr="004B4BCD">
        <w:rPr>
          <w:szCs w:val="20"/>
          <w:u w:val="single"/>
          <w:lang w:val="ru-RU"/>
        </w:rPr>
        <w:t xml:space="preserve"> </w:t>
      </w:r>
      <w:r w:rsidR="008D75B8" w:rsidRPr="008D75B8">
        <w:rPr>
          <w:szCs w:val="20"/>
          <w:u w:val="single"/>
          <w:lang w:val="ru-RU"/>
        </w:rPr>
        <w:t>тканых</w:t>
      </w:r>
      <w:r w:rsidR="008D75B8" w:rsidRPr="004B4BCD">
        <w:rPr>
          <w:szCs w:val="20"/>
          <w:u w:val="single"/>
          <w:lang w:val="ru-RU"/>
        </w:rPr>
        <w:t xml:space="preserve"> </w:t>
      </w:r>
      <w:r w:rsidR="008D75B8" w:rsidRPr="008D75B8">
        <w:rPr>
          <w:szCs w:val="20"/>
          <w:u w:val="single"/>
          <w:lang w:val="ru-RU"/>
        </w:rPr>
        <w:t>изделий</w:t>
      </w:r>
      <w:r w:rsidR="008D75B8" w:rsidRPr="004B4BCD">
        <w:rPr>
          <w:szCs w:val="20"/>
          <w:lang w:val="ru-RU"/>
        </w:rPr>
        <w:t xml:space="preserve">, </w:t>
      </w:r>
      <w:r w:rsidR="008D75B8">
        <w:rPr>
          <w:szCs w:val="20"/>
          <w:lang w:val="ru-RU"/>
        </w:rPr>
        <w:t>то</w:t>
      </w:r>
      <w:r w:rsidR="008D75B8" w:rsidRPr="004B4BCD">
        <w:rPr>
          <w:szCs w:val="20"/>
          <w:lang w:val="ru-RU"/>
        </w:rPr>
        <w:t xml:space="preserve"> </w:t>
      </w:r>
      <w:r w:rsidR="006067A2">
        <w:rPr>
          <w:szCs w:val="20"/>
          <w:lang w:val="ru-RU"/>
        </w:rPr>
        <w:t>следует</w:t>
      </w:r>
      <w:r w:rsidR="006067A2" w:rsidRPr="004B4BCD">
        <w:rPr>
          <w:szCs w:val="20"/>
          <w:lang w:val="ru-RU"/>
        </w:rPr>
        <w:t xml:space="preserve"> </w:t>
      </w:r>
      <w:r w:rsidR="006067A2">
        <w:rPr>
          <w:szCs w:val="20"/>
          <w:lang w:val="ru-RU"/>
        </w:rPr>
        <w:t>документировать</w:t>
      </w:r>
      <w:r w:rsidR="006067A2" w:rsidRPr="004B4BCD">
        <w:rPr>
          <w:szCs w:val="20"/>
          <w:lang w:val="ru-RU"/>
        </w:rPr>
        <w:t xml:space="preserve"> </w:t>
      </w:r>
      <w:r w:rsidR="006067A2">
        <w:rPr>
          <w:szCs w:val="20"/>
          <w:lang w:val="ru-RU"/>
        </w:rPr>
        <w:t>процесс</w:t>
      </w:r>
      <w:r w:rsidR="006067A2" w:rsidRPr="004B4BCD">
        <w:rPr>
          <w:szCs w:val="20"/>
          <w:lang w:val="ru-RU"/>
        </w:rPr>
        <w:t xml:space="preserve"> </w:t>
      </w:r>
      <w:r w:rsidR="006067A2">
        <w:rPr>
          <w:szCs w:val="20"/>
          <w:lang w:val="ru-RU"/>
        </w:rPr>
        <w:t>творчества</w:t>
      </w:r>
      <w:r w:rsidR="006067A2" w:rsidRPr="004B4BCD">
        <w:rPr>
          <w:szCs w:val="20"/>
          <w:lang w:val="ru-RU"/>
        </w:rPr>
        <w:t xml:space="preserve"> </w:t>
      </w:r>
      <w:r w:rsidR="006067A2">
        <w:rPr>
          <w:szCs w:val="20"/>
          <w:lang w:val="ru-RU"/>
        </w:rPr>
        <w:t>и</w:t>
      </w:r>
      <w:r w:rsidR="000402DE" w:rsidRPr="004B4BCD">
        <w:rPr>
          <w:szCs w:val="20"/>
          <w:lang w:val="ru-RU"/>
        </w:rPr>
        <w:t>/</w:t>
      </w:r>
      <w:r w:rsidR="000402DE">
        <w:rPr>
          <w:szCs w:val="20"/>
          <w:lang w:val="ru-RU"/>
        </w:rPr>
        <w:t>или</w:t>
      </w:r>
      <w:r w:rsidR="000402DE" w:rsidRPr="004B4BCD">
        <w:rPr>
          <w:szCs w:val="20"/>
          <w:lang w:val="ru-RU"/>
        </w:rPr>
        <w:t xml:space="preserve"> </w:t>
      </w:r>
      <w:r w:rsidR="000402DE">
        <w:rPr>
          <w:szCs w:val="20"/>
          <w:lang w:val="ru-RU"/>
        </w:rPr>
        <w:t>создать</w:t>
      </w:r>
      <w:r w:rsidR="000402DE" w:rsidRPr="004B4BCD">
        <w:rPr>
          <w:szCs w:val="20"/>
          <w:lang w:val="ru-RU"/>
        </w:rPr>
        <w:t xml:space="preserve"> </w:t>
      </w:r>
      <w:r w:rsidR="000402DE">
        <w:rPr>
          <w:szCs w:val="20"/>
          <w:lang w:val="ru-RU"/>
        </w:rPr>
        <w:t>перечень</w:t>
      </w:r>
      <w:r w:rsidR="000402DE" w:rsidRPr="004B4BCD">
        <w:rPr>
          <w:szCs w:val="20"/>
          <w:lang w:val="ru-RU"/>
        </w:rPr>
        <w:t xml:space="preserve"> </w:t>
      </w:r>
      <w:r w:rsidR="000402DE">
        <w:rPr>
          <w:szCs w:val="20"/>
          <w:lang w:val="ru-RU"/>
        </w:rPr>
        <w:t>навыков</w:t>
      </w:r>
      <w:r w:rsidR="000402DE" w:rsidRPr="004B4BCD">
        <w:rPr>
          <w:szCs w:val="20"/>
          <w:lang w:val="ru-RU"/>
        </w:rPr>
        <w:t xml:space="preserve"> </w:t>
      </w:r>
      <w:r w:rsidR="000402DE">
        <w:rPr>
          <w:szCs w:val="20"/>
          <w:lang w:val="ru-RU"/>
        </w:rPr>
        <w:t>вязания</w:t>
      </w:r>
      <w:r w:rsidR="000402DE" w:rsidRPr="004B4BCD">
        <w:rPr>
          <w:szCs w:val="20"/>
          <w:lang w:val="ru-RU"/>
        </w:rPr>
        <w:t xml:space="preserve"> </w:t>
      </w:r>
      <w:r w:rsidR="000402DE">
        <w:rPr>
          <w:szCs w:val="20"/>
          <w:lang w:val="ru-RU"/>
        </w:rPr>
        <w:t>и</w:t>
      </w:r>
      <w:r w:rsidR="000402DE" w:rsidRPr="004B4BCD">
        <w:rPr>
          <w:szCs w:val="20"/>
          <w:lang w:val="ru-RU"/>
        </w:rPr>
        <w:t xml:space="preserve"> </w:t>
      </w:r>
      <w:r w:rsidR="000402DE">
        <w:rPr>
          <w:szCs w:val="20"/>
          <w:lang w:val="ru-RU"/>
        </w:rPr>
        <w:t>ткачества</w:t>
      </w:r>
      <w:r w:rsidR="000402DE" w:rsidRPr="004B4BCD">
        <w:rPr>
          <w:szCs w:val="20"/>
          <w:lang w:val="ru-RU"/>
        </w:rPr>
        <w:t xml:space="preserve">; </w:t>
      </w:r>
      <w:r w:rsidR="004B4BCD">
        <w:rPr>
          <w:szCs w:val="20"/>
          <w:lang w:val="ru-RU"/>
        </w:rPr>
        <w:t>при</w:t>
      </w:r>
      <w:r w:rsidR="004B4BCD" w:rsidRPr="004B4BCD">
        <w:rPr>
          <w:szCs w:val="20"/>
          <w:lang w:val="ru-RU"/>
        </w:rPr>
        <w:t xml:space="preserve"> </w:t>
      </w:r>
      <w:r w:rsidR="004B4BCD">
        <w:rPr>
          <w:szCs w:val="20"/>
          <w:lang w:val="ru-RU"/>
        </w:rPr>
        <w:t>этом</w:t>
      </w:r>
      <w:r w:rsidR="004B4BCD" w:rsidRPr="004B4BCD">
        <w:rPr>
          <w:szCs w:val="20"/>
          <w:lang w:val="ru-RU"/>
        </w:rPr>
        <w:t xml:space="preserve"> </w:t>
      </w:r>
      <w:r w:rsidR="004B4BCD">
        <w:rPr>
          <w:szCs w:val="20"/>
          <w:lang w:val="ru-RU"/>
        </w:rPr>
        <w:t>возможны</w:t>
      </w:r>
      <w:r w:rsidR="004B4BCD" w:rsidRPr="004B4BCD">
        <w:rPr>
          <w:szCs w:val="20"/>
          <w:lang w:val="ru-RU"/>
        </w:rPr>
        <w:t xml:space="preserve"> </w:t>
      </w:r>
      <w:r w:rsidR="004B4BCD">
        <w:rPr>
          <w:szCs w:val="20"/>
          <w:lang w:val="ru-RU"/>
        </w:rPr>
        <w:t>ссылки</w:t>
      </w:r>
      <w:r w:rsidR="004B4BCD" w:rsidRPr="004B4BCD">
        <w:rPr>
          <w:szCs w:val="20"/>
          <w:lang w:val="ru-RU"/>
        </w:rPr>
        <w:t xml:space="preserve"> </w:t>
      </w:r>
      <w:r w:rsidR="004B4BCD">
        <w:rPr>
          <w:szCs w:val="20"/>
          <w:lang w:val="ru-RU"/>
        </w:rPr>
        <w:t>на</w:t>
      </w:r>
      <w:r w:rsidR="004B4BCD" w:rsidRPr="004B4BCD">
        <w:rPr>
          <w:szCs w:val="20"/>
          <w:lang w:val="ru-RU"/>
        </w:rPr>
        <w:t xml:space="preserve"> </w:t>
      </w:r>
      <w:r w:rsidR="004B4BCD">
        <w:rPr>
          <w:szCs w:val="20"/>
          <w:lang w:val="ru-RU"/>
        </w:rPr>
        <w:t>людей</w:t>
      </w:r>
      <w:r w:rsidR="004B4BCD" w:rsidRPr="004B4BCD">
        <w:rPr>
          <w:szCs w:val="20"/>
          <w:lang w:val="ru-RU"/>
        </w:rPr>
        <w:t xml:space="preserve">, </w:t>
      </w:r>
      <w:r w:rsidR="004B4BCD">
        <w:rPr>
          <w:szCs w:val="20"/>
          <w:lang w:val="ru-RU"/>
        </w:rPr>
        <w:t>обладающих</w:t>
      </w:r>
      <w:r w:rsidR="004B4BCD" w:rsidRPr="004B4BCD">
        <w:rPr>
          <w:szCs w:val="20"/>
          <w:lang w:val="ru-RU"/>
        </w:rPr>
        <w:t xml:space="preserve"> </w:t>
      </w:r>
      <w:r w:rsidR="004B4BCD">
        <w:rPr>
          <w:szCs w:val="20"/>
          <w:lang w:val="ru-RU"/>
        </w:rPr>
        <w:t>навыками</w:t>
      </w:r>
      <w:r w:rsidR="004B4BCD" w:rsidRPr="004B4BCD">
        <w:rPr>
          <w:szCs w:val="20"/>
          <w:lang w:val="ru-RU"/>
        </w:rPr>
        <w:t xml:space="preserve"> </w:t>
      </w:r>
      <w:r w:rsidR="004B4BCD">
        <w:rPr>
          <w:szCs w:val="20"/>
          <w:lang w:val="ru-RU"/>
        </w:rPr>
        <w:t>в</w:t>
      </w:r>
      <w:r w:rsidR="004B4BCD" w:rsidRPr="004B4BCD">
        <w:rPr>
          <w:szCs w:val="20"/>
          <w:lang w:val="ru-RU"/>
        </w:rPr>
        <w:t xml:space="preserve"> </w:t>
      </w:r>
      <w:r w:rsidR="004B4BCD">
        <w:rPr>
          <w:szCs w:val="20"/>
          <w:lang w:val="ru-RU"/>
        </w:rPr>
        <w:t>данной</w:t>
      </w:r>
      <w:r w:rsidR="004B4BCD" w:rsidRPr="004B4BCD">
        <w:rPr>
          <w:szCs w:val="20"/>
          <w:lang w:val="ru-RU"/>
        </w:rPr>
        <w:t xml:space="preserve"> </w:t>
      </w:r>
      <w:r w:rsidR="004B4BCD">
        <w:rPr>
          <w:szCs w:val="20"/>
          <w:lang w:val="ru-RU"/>
        </w:rPr>
        <w:t>области</w:t>
      </w:r>
      <w:r w:rsidR="004B4BCD" w:rsidRPr="004B4BCD">
        <w:rPr>
          <w:szCs w:val="20"/>
          <w:lang w:val="ru-RU"/>
        </w:rPr>
        <w:t xml:space="preserve"> </w:t>
      </w:r>
      <w:r w:rsidR="004B4BCD">
        <w:rPr>
          <w:szCs w:val="20"/>
          <w:lang w:val="ru-RU"/>
        </w:rPr>
        <w:t>и</w:t>
      </w:r>
      <w:r w:rsidR="004B4BCD" w:rsidRPr="004B4BCD">
        <w:rPr>
          <w:szCs w:val="20"/>
          <w:lang w:val="ru-RU"/>
        </w:rPr>
        <w:t xml:space="preserve"> </w:t>
      </w:r>
      <w:r w:rsidR="004B4BCD">
        <w:rPr>
          <w:szCs w:val="20"/>
          <w:lang w:val="ru-RU"/>
        </w:rPr>
        <w:t>оборудование</w:t>
      </w:r>
      <w:r w:rsidR="004B4BCD" w:rsidRPr="004B4BCD">
        <w:rPr>
          <w:szCs w:val="20"/>
          <w:lang w:val="ru-RU"/>
        </w:rPr>
        <w:t xml:space="preserve"> </w:t>
      </w:r>
      <w:r w:rsidR="004B4BCD">
        <w:rPr>
          <w:szCs w:val="20"/>
          <w:lang w:val="ru-RU"/>
        </w:rPr>
        <w:t>или пряжу, используемые в процессе производства. Это</w:t>
      </w:r>
      <w:r w:rsidR="004B4BCD" w:rsidRPr="004B4BCD">
        <w:rPr>
          <w:szCs w:val="20"/>
          <w:lang w:val="ru-RU"/>
        </w:rPr>
        <w:t xml:space="preserve"> </w:t>
      </w:r>
      <w:r w:rsidR="004B4BCD">
        <w:rPr>
          <w:szCs w:val="20"/>
          <w:lang w:val="ru-RU"/>
        </w:rPr>
        <w:t>может</w:t>
      </w:r>
      <w:r w:rsidR="004B4BCD" w:rsidRPr="004B4BCD">
        <w:rPr>
          <w:szCs w:val="20"/>
          <w:lang w:val="ru-RU"/>
        </w:rPr>
        <w:t xml:space="preserve"> </w:t>
      </w:r>
      <w:r w:rsidR="004B4BCD">
        <w:rPr>
          <w:szCs w:val="20"/>
          <w:lang w:val="ru-RU"/>
        </w:rPr>
        <w:t>привести</w:t>
      </w:r>
      <w:r w:rsidR="004B4BCD" w:rsidRPr="004B4BCD">
        <w:rPr>
          <w:szCs w:val="20"/>
          <w:lang w:val="ru-RU"/>
        </w:rPr>
        <w:t xml:space="preserve"> </w:t>
      </w:r>
      <w:r w:rsidR="004B4BCD">
        <w:rPr>
          <w:szCs w:val="20"/>
          <w:lang w:val="ru-RU"/>
        </w:rPr>
        <w:t>к</w:t>
      </w:r>
      <w:r w:rsidR="004B4BCD" w:rsidRPr="004B4BCD">
        <w:rPr>
          <w:szCs w:val="20"/>
          <w:lang w:val="ru-RU"/>
        </w:rPr>
        <w:t xml:space="preserve"> </w:t>
      </w:r>
      <w:r w:rsidR="004B4BCD">
        <w:rPr>
          <w:szCs w:val="20"/>
          <w:lang w:val="ru-RU"/>
        </w:rPr>
        <w:t>принятию</w:t>
      </w:r>
      <w:r w:rsidR="004B4BCD" w:rsidRPr="004B4BCD">
        <w:rPr>
          <w:szCs w:val="20"/>
          <w:lang w:val="ru-RU"/>
        </w:rPr>
        <w:t xml:space="preserve"> </w:t>
      </w:r>
      <w:r w:rsidR="004B4BCD">
        <w:rPr>
          <w:szCs w:val="20"/>
          <w:lang w:val="ru-RU"/>
        </w:rPr>
        <w:t>охранных</w:t>
      </w:r>
      <w:r w:rsidR="004B4BCD" w:rsidRPr="004B4BCD">
        <w:rPr>
          <w:szCs w:val="20"/>
          <w:lang w:val="ru-RU"/>
        </w:rPr>
        <w:t xml:space="preserve"> </w:t>
      </w:r>
      <w:r w:rsidR="004B4BCD">
        <w:rPr>
          <w:szCs w:val="20"/>
          <w:lang w:val="ru-RU"/>
        </w:rPr>
        <w:t>мер</w:t>
      </w:r>
      <w:r w:rsidR="004B4BCD" w:rsidRPr="004B4BCD">
        <w:rPr>
          <w:szCs w:val="20"/>
          <w:lang w:val="ru-RU"/>
        </w:rPr>
        <w:t xml:space="preserve">, </w:t>
      </w:r>
      <w:r w:rsidR="004B4BCD">
        <w:rPr>
          <w:szCs w:val="20"/>
          <w:lang w:val="ru-RU"/>
        </w:rPr>
        <w:t>поощряющих</w:t>
      </w:r>
      <w:r w:rsidR="004B4BCD" w:rsidRPr="004B4BCD">
        <w:rPr>
          <w:szCs w:val="20"/>
          <w:lang w:val="ru-RU"/>
        </w:rPr>
        <w:t xml:space="preserve"> </w:t>
      </w:r>
      <w:r w:rsidR="004B4BCD">
        <w:rPr>
          <w:szCs w:val="20"/>
          <w:lang w:val="ru-RU"/>
        </w:rPr>
        <w:t>местное</w:t>
      </w:r>
      <w:r w:rsidR="004B4BCD" w:rsidRPr="004B4BCD">
        <w:rPr>
          <w:szCs w:val="20"/>
          <w:lang w:val="ru-RU"/>
        </w:rPr>
        <w:t xml:space="preserve"> </w:t>
      </w:r>
      <w:r w:rsidR="004B4BCD">
        <w:rPr>
          <w:szCs w:val="20"/>
          <w:lang w:val="ru-RU"/>
        </w:rPr>
        <w:t>население</w:t>
      </w:r>
      <w:r w:rsidR="004B4BCD" w:rsidRPr="004B4BCD">
        <w:rPr>
          <w:szCs w:val="20"/>
          <w:lang w:val="ru-RU"/>
        </w:rPr>
        <w:t xml:space="preserve"> </w:t>
      </w:r>
      <w:r w:rsidR="004B4BCD">
        <w:rPr>
          <w:szCs w:val="20"/>
          <w:lang w:val="ru-RU"/>
        </w:rPr>
        <w:t>создавать</w:t>
      </w:r>
      <w:r w:rsidR="004B4BCD" w:rsidRPr="004B4BCD">
        <w:rPr>
          <w:szCs w:val="20"/>
          <w:lang w:val="ru-RU"/>
        </w:rPr>
        <w:t xml:space="preserve"> </w:t>
      </w:r>
      <w:r w:rsidR="004B4BCD">
        <w:rPr>
          <w:szCs w:val="20"/>
          <w:lang w:val="ru-RU"/>
        </w:rPr>
        <w:t>традиционные</w:t>
      </w:r>
      <w:r w:rsidR="004B4BCD" w:rsidRPr="004B4BCD">
        <w:rPr>
          <w:szCs w:val="20"/>
          <w:lang w:val="ru-RU"/>
        </w:rPr>
        <w:t xml:space="preserve"> </w:t>
      </w:r>
      <w:r w:rsidR="004B4BCD">
        <w:rPr>
          <w:szCs w:val="20"/>
          <w:lang w:val="ru-RU"/>
        </w:rPr>
        <w:t xml:space="preserve">тканые и вязаные изделия, используя передаваемые от поколения к поколению техники. </w:t>
      </w:r>
    </w:p>
    <w:p w14:paraId="2853B67E" w14:textId="3F101A6A" w:rsidR="00E351EC" w:rsidRPr="007B6E71" w:rsidRDefault="00F2214B" w:rsidP="004936EF">
      <w:pPr>
        <w:pStyle w:val="Txtpucegras"/>
        <w:rPr>
          <w:szCs w:val="20"/>
          <w:lang w:val="ru-RU"/>
        </w:rPr>
      </w:pPr>
      <w:r>
        <w:rPr>
          <w:szCs w:val="20"/>
          <w:lang w:val="ru-RU"/>
        </w:rPr>
        <w:t>В</w:t>
      </w:r>
      <w:r w:rsidRPr="007B6E71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качестве</w:t>
      </w:r>
      <w:r w:rsidRPr="007B6E71">
        <w:rPr>
          <w:szCs w:val="20"/>
          <w:lang w:val="ru-RU"/>
        </w:rPr>
        <w:t xml:space="preserve"> </w:t>
      </w:r>
      <w:r w:rsidR="0076451B">
        <w:rPr>
          <w:szCs w:val="20"/>
          <w:lang w:val="ru-RU"/>
        </w:rPr>
        <w:t>основного</w:t>
      </w:r>
      <w:r w:rsidR="0076451B" w:rsidRPr="007B6E71">
        <w:rPr>
          <w:szCs w:val="20"/>
          <w:lang w:val="ru-RU"/>
        </w:rPr>
        <w:t xml:space="preserve"> </w:t>
      </w:r>
      <w:r w:rsidR="0076451B">
        <w:rPr>
          <w:szCs w:val="20"/>
          <w:lang w:val="ru-RU"/>
        </w:rPr>
        <w:t>нематериального</w:t>
      </w:r>
      <w:r w:rsidR="0076451B" w:rsidRPr="007B6E71">
        <w:rPr>
          <w:szCs w:val="20"/>
          <w:lang w:val="ru-RU"/>
        </w:rPr>
        <w:t xml:space="preserve"> </w:t>
      </w:r>
      <w:r w:rsidR="0076451B">
        <w:rPr>
          <w:szCs w:val="20"/>
          <w:lang w:val="ru-RU"/>
        </w:rPr>
        <w:t>наследия</w:t>
      </w:r>
      <w:r w:rsidR="0076451B" w:rsidRPr="007B6E71">
        <w:rPr>
          <w:szCs w:val="20"/>
          <w:lang w:val="ru-RU"/>
        </w:rPr>
        <w:t xml:space="preserve">, </w:t>
      </w:r>
      <w:r w:rsidR="0076451B">
        <w:rPr>
          <w:szCs w:val="20"/>
          <w:lang w:val="ru-RU"/>
        </w:rPr>
        <w:t>подлежащего</w:t>
      </w:r>
      <w:r w:rsidR="0076451B" w:rsidRPr="007B6E71">
        <w:rPr>
          <w:szCs w:val="20"/>
          <w:lang w:val="ru-RU"/>
        </w:rPr>
        <w:t xml:space="preserve"> </w:t>
      </w:r>
      <w:r w:rsidR="0076451B">
        <w:rPr>
          <w:szCs w:val="20"/>
          <w:lang w:val="ru-RU"/>
        </w:rPr>
        <w:t>охране</w:t>
      </w:r>
      <w:r w:rsidR="000328D2">
        <w:rPr>
          <w:szCs w:val="20"/>
          <w:lang w:val="ru-RU"/>
        </w:rPr>
        <w:t>,</w:t>
      </w:r>
      <w:r w:rsidR="0076451B" w:rsidRPr="007B6E71">
        <w:rPr>
          <w:szCs w:val="20"/>
          <w:lang w:val="ru-RU"/>
        </w:rPr>
        <w:t xml:space="preserve"> </w:t>
      </w:r>
      <w:r w:rsidR="0076451B">
        <w:rPr>
          <w:szCs w:val="20"/>
          <w:lang w:val="ru-RU"/>
        </w:rPr>
        <w:t>следует</w:t>
      </w:r>
      <w:r w:rsidR="0076451B" w:rsidRPr="007B6E71">
        <w:rPr>
          <w:szCs w:val="20"/>
          <w:lang w:val="ru-RU"/>
        </w:rPr>
        <w:t xml:space="preserve"> </w:t>
      </w:r>
      <w:r w:rsidR="0076451B">
        <w:rPr>
          <w:szCs w:val="20"/>
          <w:lang w:val="ru-RU"/>
        </w:rPr>
        <w:t>идентифицировать</w:t>
      </w:r>
      <w:r w:rsidR="0076451B" w:rsidRPr="007B6E71">
        <w:rPr>
          <w:szCs w:val="20"/>
          <w:lang w:val="ru-RU"/>
        </w:rPr>
        <w:t xml:space="preserve"> </w:t>
      </w:r>
      <w:r w:rsidR="0076451B" w:rsidRPr="0076451B">
        <w:rPr>
          <w:szCs w:val="20"/>
          <w:u w:val="single"/>
          <w:lang w:val="ru-RU"/>
        </w:rPr>
        <w:t>традиционные</w:t>
      </w:r>
      <w:r w:rsidR="0076451B" w:rsidRPr="007B6E71">
        <w:rPr>
          <w:szCs w:val="20"/>
          <w:u w:val="single"/>
          <w:lang w:val="ru-RU"/>
        </w:rPr>
        <w:t xml:space="preserve"> </w:t>
      </w:r>
      <w:r w:rsidR="00E85654">
        <w:rPr>
          <w:szCs w:val="20"/>
          <w:u w:val="single"/>
          <w:lang w:val="ru-RU"/>
        </w:rPr>
        <w:t>узоры</w:t>
      </w:r>
      <w:r w:rsidR="00E85654" w:rsidRPr="007B6E71">
        <w:rPr>
          <w:szCs w:val="20"/>
          <w:lang w:val="ru-RU"/>
        </w:rPr>
        <w:t xml:space="preserve"> </w:t>
      </w:r>
      <w:r w:rsidR="00E85654" w:rsidRPr="00E85654">
        <w:rPr>
          <w:szCs w:val="20"/>
          <w:lang w:val="ru-RU"/>
        </w:rPr>
        <w:t>вязания</w:t>
      </w:r>
      <w:r w:rsidR="00E85654" w:rsidRPr="007B6E71">
        <w:rPr>
          <w:szCs w:val="20"/>
          <w:lang w:val="ru-RU"/>
        </w:rPr>
        <w:t xml:space="preserve"> </w:t>
      </w:r>
      <w:r w:rsidR="00E85654" w:rsidRPr="00E85654">
        <w:rPr>
          <w:szCs w:val="20"/>
          <w:lang w:val="ru-RU"/>
        </w:rPr>
        <w:t>или</w:t>
      </w:r>
      <w:r w:rsidR="00E85654" w:rsidRPr="007B6E71">
        <w:rPr>
          <w:szCs w:val="20"/>
          <w:lang w:val="ru-RU"/>
        </w:rPr>
        <w:t xml:space="preserve"> </w:t>
      </w:r>
      <w:r w:rsidR="00E85654">
        <w:rPr>
          <w:szCs w:val="20"/>
          <w:lang w:val="ru-RU"/>
        </w:rPr>
        <w:t>ткачества</w:t>
      </w:r>
      <w:r w:rsidR="00E85654" w:rsidRPr="007B6E71">
        <w:rPr>
          <w:szCs w:val="20"/>
          <w:lang w:val="ru-RU"/>
        </w:rPr>
        <w:t xml:space="preserve">, </w:t>
      </w:r>
      <w:r w:rsidR="00E85654">
        <w:rPr>
          <w:szCs w:val="20"/>
          <w:lang w:val="ru-RU"/>
        </w:rPr>
        <w:t>и</w:t>
      </w:r>
      <w:r w:rsidR="00E85654" w:rsidRPr="007B6E71">
        <w:rPr>
          <w:szCs w:val="20"/>
          <w:lang w:val="ru-RU"/>
        </w:rPr>
        <w:t xml:space="preserve"> </w:t>
      </w:r>
      <w:r w:rsidR="00E85654">
        <w:rPr>
          <w:szCs w:val="20"/>
          <w:lang w:val="ru-RU"/>
        </w:rPr>
        <w:t>поэтому</w:t>
      </w:r>
      <w:r w:rsidR="00E85654" w:rsidRPr="007B6E71">
        <w:rPr>
          <w:szCs w:val="20"/>
          <w:lang w:val="ru-RU"/>
        </w:rPr>
        <w:t xml:space="preserve"> </w:t>
      </w:r>
      <w:r w:rsidR="007B6E71">
        <w:rPr>
          <w:szCs w:val="20"/>
          <w:lang w:val="ru-RU"/>
        </w:rPr>
        <w:t>главным должно стать документирование и воспроизведение (либо дальнейшее развитие) этих узоров в новых изделиях.</w:t>
      </w:r>
    </w:p>
    <w:p w14:paraId="2E8CCE00" w14:textId="6041F44A" w:rsidR="00E351EC" w:rsidRPr="001F0275" w:rsidRDefault="00EA31BE" w:rsidP="009909DD">
      <w:pPr>
        <w:pStyle w:val="Texte1"/>
        <w:rPr>
          <w:lang w:val="ru-RU"/>
        </w:rPr>
      </w:pPr>
      <w:r>
        <w:rPr>
          <w:lang w:val="ru-RU"/>
        </w:rPr>
        <w:t>Например</w:t>
      </w:r>
      <w:r w:rsidRPr="0070695E">
        <w:rPr>
          <w:lang w:val="ru-RU"/>
        </w:rPr>
        <w:t xml:space="preserve">, </w:t>
      </w:r>
      <w:r>
        <w:rPr>
          <w:lang w:val="ru-RU"/>
        </w:rPr>
        <w:t>э</w:t>
      </w:r>
      <w:r w:rsidR="007B6E71">
        <w:rPr>
          <w:lang w:val="ru-RU"/>
        </w:rPr>
        <w:t>стонск</w:t>
      </w:r>
      <w:r>
        <w:rPr>
          <w:lang w:val="ru-RU"/>
        </w:rPr>
        <w:t>ая</w:t>
      </w:r>
      <w:r w:rsidRPr="0070695E">
        <w:rPr>
          <w:lang w:val="ru-RU"/>
        </w:rPr>
        <w:t xml:space="preserve"> </w:t>
      </w:r>
      <w:r>
        <w:rPr>
          <w:lang w:val="ru-RU"/>
        </w:rPr>
        <w:t>художница</w:t>
      </w:r>
      <w:r w:rsidRPr="0070695E">
        <w:rPr>
          <w:lang w:val="ru-RU"/>
        </w:rPr>
        <w:t xml:space="preserve"> </w:t>
      </w:r>
      <w:r>
        <w:rPr>
          <w:lang w:val="ru-RU"/>
        </w:rPr>
        <w:t>и</w:t>
      </w:r>
      <w:r w:rsidRPr="0070695E">
        <w:rPr>
          <w:lang w:val="ru-RU"/>
        </w:rPr>
        <w:t xml:space="preserve"> </w:t>
      </w:r>
      <w:r>
        <w:rPr>
          <w:lang w:val="ru-RU"/>
        </w:rPr>
        <w:t>антрополог</w:t>
      </w:r>
      <w:r w:rsidRPr="0070695E">
        <w:rPr>
          <w:lang w:val="ru-RU"/>
        </w:rPr>
        <w:t xml:space="preserve"> </w:t>
      </w:r>
      <w:proofErr w:type="spellStart"/>
      <w:r>
        <w:rPr>
          <w:lang w:val="ru-RU"/>
        </w:rPr>
        <w:t>Ану</w:t>
      </w:r>
      <w:proofErr w:type="spellEnd"/>
      <w:r w:rsidRPr="0070695E">
        <w:rPr>
          <w:lang w:val="ru-RU"/>
        </w:rPr>
        <w:t xml:space="preserve"> </w:t>
      </w:r>
      <w:r>
        <w:rPr>
          <w:lang w:val="ru-RU"/>
        </w:rPr>
        <w:t>Рауд</w:t>
      </w:r>
      <w:r w:rsidRPr="0070695E">
        <w:rPr>
          <w:lang w:val="ru-RU"/>
        </w:rPr>
        <w:t xml:space="preserve"> </w:t>
      </w:r>
      <w:r w:rsidR="0070695E">
        <w:rPr>
          <w:lang w:val="ru-RU"/>
        </w:rPr>
        <w:t>поощряет</w:t>
      </w:r>
      <w:r w:rsidR="0070695E" w:rsidRPr="0070695E">
        <w:rPr>
          <w:lang w:val="ru-RU"/>
        </w:rPr>
        <w:t xml:space="preserve"> </w:t>
      </w:r>
      <w:r w:rsidR="0070695E">
        <w:rPr>
          <w:lang w:val="ru-RU"/>
        </w:rPr>
        <w:t>своих</w:t>
      </w:r>
      <w:r w:rsidR="0070695E" w:rsidRPr="0070695E">
        <w:rPr>
          <w:lang w:val="ru-RU"/>
        </w:rPr>
        <w:t xml:space="preserve"> </w:t>
      </w:r>
      <w:r w:rsidR="0070695E">
        <w:rPr>
          <w:lang w:val="ru-RU"/>
        </w:rPr>
        <w:t>студентов</w:t>
      </w:r>
      <w:r w:rsidR="0070695E" w:rsidRPr="0070695E">
        <w:rPr>
          <w:lang w:val="ru-RU"/>
        </w:rPr>
        <w:t xml:space="preserve"> </w:t>
      </w:r>
      <w:r w:rsidR="0070695E">
        <w:rPr>
          <w:lang w:val="ru-RU"/>
        </w:rPr>
        <w:t>изучать</w:t>
      </w:r>
      <w:r w:rsidR="0070695E" w:rsidRPr="0070695E">
        <w:rPr>
          <w:lang w:val="ru-RU"/>
        </w:rPr>
        <w:t xml:space="preserve"> </w:t>
      </w:r>
      <w:r w:rsidR="0070695E">
        <w:rPr>
          <w:lang w:val="ru-RU"/>
        </w:rPr>
        <w:t>и</w:t>
      </w:r>
      <w:r w:rsidR="0070695E" w:rsidRPr="0070695E">
        <w:rPr>
          <w:lang w:val="ru-RU"/>
        </w:rPr>
        <w:t xml:space="preserve"> </w:t>
      </w:r>
      <w:r w:rsidR="0070695E">
        <w:rPr>
          <w:lang w:val="ru-RU"/>
        </w:rPr>
        <w:t>документировать</w:t>
      </w:r>
      <w:r w:rsidR="0070695E" w:rsidRPr="0070695E">
        <w:rPr>
          <w:lang w:val="ru-RU"/>
        </w:rPr>
        <w:t xml:space="preserve"> </w:t>
      </w:r>
      <w:r w:rsidR="0070695E">
        <w:rPr>
          <w:lang w:val="ru-RU"/>
        </w:rPr>
        <w:t>традиционные</w:t>
      </w:r>
      <w:r w:rsidR="0070695E" w:rsidRPr="0070695E">
        <w:rPr>
          <w:lang w:val="ru-RU"/>
        </w:rPr>
        <w:t xml:space="preserve"> </w:t>
      </w:r>
      <w:r w:rsidR="0070695E">
        <w:rPr>
          <w:lang w:val="ru-RU"/>
        </w:rPr>
        <w:t>узоры</w:t>
      </w:r>
      <w:r w:rsidR="0070695E" w:rsidRPr="0070695E">
        <w:rPr>
          <w:lang w:val="ru-RU"/>
        </w:rPr>
        <w:t xml:space="preserve"> </w:t>
      </w:r>
      <w:r w:rsidR="0070695E">
        <w:rPr>
          <w:lang w:val="ru-RU"/>
        </w:rPr>
        <w:t>ткачества и вязания в музейных и других коллекциях по всей стране, а также использовать их при создании мягких игрушек и других изделий. Это</w:t>
      </w:r>
      <w:r w:rsidR="0070695E" w:rsidRPr="001F0275">
        <w:rPr>
          <w:lang w:val="ru-RU"/>
        </w:rPr>
        <w:t xml:space="preserve"> </w:t>
      </w:r>
      <w:r w:rsidR="0070695E">
        <w:rPr>
          <w:lang w:val="ru-RU"/>
        </w:rPr>
        <w:t>способствовало</w:t>
      </w:r>
      <w:r w:rsidR="0070695E" w:rsidRPr="001F0275">
        <w:rPr>
          <w:lang w:val="ru-RU"/>
        </w:rPr>
        <w:t xml:space="preserve"> </w:t>
      </w:r>
      <w:r w:rsidR="0070695E">
        <w:rPr>
          <w:lang w:val="ru-RU"/>
        </w:rPr>
        <w:t>с</w:t>
      </w:r>
      <w:r w:rsidR="001F0275">
        <w:rPr>
          <w:lang w:val="ru-RU"/>
        </w:rPr>
        <w:t>охранению</w:t>
      </w:r>
      <w:r w:rsidR="0070695E" w:rsidRPr="001F0275">
        <w:rPr>
          <w:lang w:val="ru-RU"/>
        </w:rPr>
        <w:t xml:space="preserve"> </w:t>
      </w:r>
      <w:r w:rsidR="0070695E">
        <w:rPr>
          <w:lang w:val="ru-RU"/>
        </w:rPr>
        <w:t>навыков</w:t>
      </w:r>
      <w:r w:rsidR="0070695E" w:rsidRPr="001F0275">
        <w:rPr>
          <w:lang w:val="ru-RU"/>
        </w:rPr>
        <w:t xml:space="preserve"> </w:t>
      </w:r>
      <w:r w:rsidR="0070695E">
        <w:rPr>
          <w:lang w:val="ru-RU"/>
        </w:rPr>
        <w:t>по</w:t>
      </w:r>
      <w:r w:rsidR="0070695E" w:rsidRPr="001F0275">
        <w:rPr>
          <w:lang w:val="ru-RU"/>
        </w:rPr>
        <w:t xml:space="preserve"> </w:t>
      </w:r>
      <w:r w:rsidR="0070695E">
        <w:rPr>
          <w:lang w:val="ru-RU"/>
        </w:rPr>
        <w:t>созданию</w:t>
      </w:r>
      <w:r w:rsidR="0070695E" w:rsidRPr="001F0275">
        <w:rPr>
          <w:lang w:val="ru-RU"/>
        </w:rPr>
        <w:t xml:space="preserve"> </w:t>
      </w:r>
      <w:r w:rsidR="0070695E">
        <w:rPr>
          <w:lang w:val="ru-RU"/>
        </w:rPr>
        <w:t>узоров</w:t>
      </w:r>
      <w:r w:rsidR="001F0275">
        <w:rPr>
          <w:lang w:val="ru-RU"/>
        </w:rPr>
        <w:t>,</w:t>
      </w:r>
      <w:r w:rsidR="001F0275" w:rsidRPr="001F0275">
        <w:rPr>
          <w:lang w:val="ru-RU"/>
        </w:rPr>
        <w:t xml:space="preserve"> </w:t>
      </w:r>
      <w:r w:rsidR="001F0275">
        <w:rPr>
          <w:lang w:val="ru-RU"/>
        </w:rPr>
        <w:t>несмотря</w:t>
      </w:r>
      <w:r w:rsidR="001F0275" w:rsidRPr="001F0275">
        <w:rPr>
          <w:lang w:val="ru-RU"/>
        </w:rPr>
        <w:t xml:space="preserve"> </w:t>
      </w:r>
      <w:r w:rsidR="001F0275">
        <w:rPr>
          <w:lang w:val="ru-RU"/>
        </w:rPr>
        <w:t>на</w:t>
      </w:r>
      <w:r w:rsidR="001F0275" w:rsidRPr="001F0275">
        <w:rPr>
          <w:lang w:val="ru-RU"/>
        </w:rPr>
        <w:t xml:space="preserve"> </w:t>
      </w:r>
      <w:r w:rsidR="001F0275">
        <w:rPr>
          <w:lang w:val="ru-RU"/>
        </w:rPr>
        <w:t>то</w:t>
      </w:r>
      <w:r w:rsidR="001F0275" w:rsidRPr="001F0275">
        <w:rPr>
          <w:lang w:val="ru-RU"/>
        </w:rPr>
        <w:t xml:space="preserve">, </w:t>
      </w:r>
      <w:r w:rsidR="001F0275">
        <w:rPr>
          <w:lang w:val="ru-RU"/>
        </w:rPr>
        <w:t>что</w:t>
      </w:r>
      <w:r w:rsidR="001F0275" w:rsidRPr="001F0275">
        <w:rPr>
          <w:lang w:val="ru-RU"/>
        </w:rPr>
        <w:t xml:space="preserve"> </w:t>
      </w:r>
      <w:r w:rsidR="0070695E">
        <w:rPr>
          <w:lang w:val="ru-RU"/>
        </w:rPr>
        <w:t>вязаны</w:t>
      </w:r>
      <w:r w:rsidR="001F0275">
        <w:rPr>
          <w:lang w:val="ru-RU"/>
        </w:rPr>
        <w:t>е</w:t>
      </w:r>
      <w:r w:rsidR="0070695E" w:rsidRPr="001F0275">
        <w:rPr>
          <w:lang w:val="ru-RU"/>
        </w:rPr>
        <w:t xml:space="preserve"> </w:t>
      </w:r>
      <w:r w:rsidR="0070695E">
        <w:rPr>
          <w:lang w:val="ru-RU"/>
        </w:rPr>
        <w:t>носк</w:t>
      </w:r>
      <w:r w:rsidR="001F0275">
        <w:rPr>
          <w:lang w:val="ru-RU"/>
        </w:rPr>
        <w:t>и</w:t>
      </w:r>
      <w:r w:rsidR="001F0275" w:rsidRPr="001F0275">
        <w:rPr>
          <w:lang w:val="ru-RU"/>
        </w:rPr>
        <w:t xml:space="preserve"> </w:t>
      </w:r>
      <w:r w:rsidR="001F0275">
        <w:rPr>
          <w:lang w:val="ru-RU"/>
        </w:rPr>
        <w:t>и</w:t>
      </w:r>
      <w:r w:rsidR="001F0275" w:rsidRPr="001F0275">
        <w:rPr>
          <w:lang w:val="ru-RU"/>
        </w:rPr>
        <w:t xml:space="preserve"> </w:t>
      </w:r>
      <w:r w:rsidR="001F0275">
        <w:rPr>
          <w:lang w:val="ru-RU"/>
        </w:rPr>
        <w:t>другие</w:t>
      </w:r>
      <w:r w:rsidR="001F0275" w:rsidRPr="001F0275">
        <w:rPr>
          <w:lang w:val="ru-RU"/>
        </w:rPr>
        <w:t xml:space="preserve"> </w:t>
      </w:r>
      <w:r w:rsidR="001F0275">
        <w:rPr>
          <w:lang w:val="ru-RU"/>
        </w:rPr>
        <w:t>традиционные</w:t>
      </w:r>
      <w:r w:rsidR="001F0275" w:rsidRPr="001F0275">
        <w:rPr>
          <w:lang w:val="ru-RU"/>
        </w:rPr>
        <w:t xml:space="preserve"> </w:t>
      </w:r>
      <w:r w:rsidR="001F0275">
        <w:rPr>
          <w:lang w:val="ru-RU"/>
        </w:rPr>
        <w:t>изделия носят всё реже.</w:t>
      </w:r>
    </w:p>
    <w:p w14:paraId="6AC7A1C0" w14:textId="0B99D55D" w:rsidR="00E351EC" w:rsidRPr="00D046E3" w:rsidRDefault="001F0275" w:rsidP="009909DD">
      <w:pPr>
        <w:pStyle w:val="Texte1"/>
        <w:rPr>
          <w:lang w:val="ru-RU"/>
        </w:rPr>
      </w:pPr>
      <w:r>
        <w:rPr>
          <w:lang w:val="ru-RU"/>
        </w:rPr>
        <w:t>Все</w:t>
      </w:r>
      <w:r w:rsidRPr="00B47438">
        <w:rPr>
          <w:lang w:val="ru-RU"/>
        </w:rPr>
        <w:t xml:space="preserve"> </w:t>
      </w:r>
      <w:r>
        <w:rPr>
          <w:lang w:val="ru-RU"/>
        </w:rPr>
        <w:t>эти</w:t>
      </w:r>
      <w:r w:rsidRPr="00B47438">
        <w:rPr>
          <w:lang w:val="ru-RU"/>
        </w:rPr>
        <w:t xml:space="preserve"> </w:t>
      </w:r>
      <w:r>
        <w:rPr>
          <w:lang w:val="ru-RU"/>
        </w:rPr>
        <w:t>виды</w:t>
      </w:r>
      <w:r w:rsidRPr="00B47438">
        <w:rPr>
          <w:lang w:val="ru-RU"/>
        </w:rPr>
        <w:t xml:space="preserve"> </w:t>
      </w:r>
      <w:r>
        <w:rPr>
          <w:lang w:val="ru-RU"/>
        </w:rPr>
        <w:t>инвентаризации</w:t>
      </w:r>
      <w:r w:rsidRPr="00B47438">
        <w:rPr>
          <w:lang w:val="ru-RU"/>
        </w:rPr>
        <w:t xml:space="preserve"> </w:t>
      </w:r>
      <w:r>
        <w:rPr>
          <w:lang w:val="ru-RU"/>
        </w:rPr>
        <w:t>и</w:t>
      </w:r>
      <w:r w:rsidRPr="00B47438">
        <w:rPr>
          <w:lang w:val="ru-RU"/>
        </w:rPr>
        <w:t xml:space="preserve"> </w:t>
      </w:r>
      <w:r>
        <w:rPr>
          <w:lang w:val="ru-RU"/>
        </w:rPr>
        <w:t>стратегии</w:t>
      </w:r>
      <w:r w:rsidRPr="00B47438">
        <w:rPr>
          <w:lang w:val="ru-RU"/>
        </w:rPr>
        <w:t xml:space="preserve"> </w:t>
      </w:r>
      <w:r>
        <w:rPr>
          <w:lang w:val="ru-RU"/>
        </w:rPr>
        <w:t>охраны</w:t>
      </w:r>
      <w:r w:rsidRPr="00B47438">
        <w:rPr>
          <w:lang w:val="ru-RU"/>
        </w:rPr>
        <w:t xml:space="preserve"> </w:t>
      </w:r>
      <w:r>
        <w:rPr>
          <w:lang w:val="ru-RU"/>
        </w:rPr>
        <w:t>связаны</w:t>
      </w:r>
      <w:r w:rsidRPr="00B47438">
        <w:rPr>
          <w:lang w:val="ru-RU"/>
        </w:rPr>
        <w:t xml:space="preserve"> </w:t>
      </w:r>
      <w:r>
        <w:rPr>
          <w:lang w:val="ru-RU"/>
        </w:rPr>
        <w:t>между</w:t>
      </w:r>
      <w:r w:rsidRPr="00B47438">
        <w:rPr>
          <w:lang w:val="ru-RU"/>
        </w:rPr>
        <w:t xml:space="preserve"> </w:t>
      </w:r>
      <w:r>
        <w:rPr>
          <w:lang w:val="ru-RU"/>
        </w:rPr>
        <w:t>собой</w:t>
      </w:r>
      <w:r w:rsidR="00B47438">
        <w:rPr>
          <w:lang w:val="ru-RU"/>
        </w:rPr>
        <w:t xml:space="preserve">, но могут </w:t>
      </w:r>
      <w:r w:rsidR="000328D2">
        <w:rPr>
          <w:lang w:val="ru-RU"/>
        </w:rPr>
        <w:t xml:space="preserve">быть полезны </w:t>
      </w:r>
      <w:r w:rsidR="00B47438">
        <w:rPr>
          <w:lang w:val="ru-RU"/>
        </w:rPr>
        <w:t>и сами по себе. При</w:t>
      </w:r>
      <w:r w:rsidR="00B47438" w:rsidRPr="00B47438">
        <w:rPr>
          <w:lang w:val="ru-RU"/>
        </w:rPr>
        <w:t xml:space="preserve"> </w:t>
      </w:r>
      <w:r w:rsidR="00B47438">
        <w:rPr>
          <w:lang w:val="ru-RU"/>
        </w:rPr>
        <w:t>принятии</w:t>
      </w:r>
      <w:r w:rsidR="00B47438" w:rsidRPr="00B47438">
        <w:rPr>
          <w:lang w:val="ru-RU"/>
        </w:rPr>
        <w:t xml:space="preserve"> </w:t>
      </w:r>
      <w:r w:rsidR="00B47438">
        <w:rPr>
          <w:lang w:val="ru-RU"/>
        </w:rPr>
        <w:t>охранных</w:t>
      </w:r>
      <w:r w:rsidR="00B47438" w:rsidRPr="00B47438">
        <w:rPr>
          <w:lang w:val="ru-RU"/>
        </w:rPr>
        <w:t xml:space="preserve"> </w:t>
      </w:r>
      <w:r w:rsidR="00B47438">
        <w:rPr>
          <w:lang w:val="ru-RU"/>
        </w:rPr>
        <w:t>мер</w:t>
      </w:r>
      <w:r w:rsidR="00B47438" w:rsidRPr="00B47438">
        <w:rPr>
          <w:lang w:val="ru-RU"/>
        </w:rPr>
        <w:t xml:space="preserve"> </w:t>
      </w:r>
      <w:r w:rsidR="00B47438">
        <w:rPr>
          <w:lang w:val="ru-RU"/>
        </w:rPr>
        <w:t>в</w:t>
      </w:r>
      <w:r w:rsidR="00B47438" w:rsidRPr="00B47438">
        <w:rPr>
          <w:lang w:val="ru-RU"/>
        </w:rPr>
        <w:t xml:space="preserve"> </w:t>
      </w:r>
      <w:r w:rsidR="00B47438">
        <w:rPr>
          <w:lang w:val="ru-RU"/>
        </w:rPr>
        <w:t>сфере</w:t>
      </w:r>
      <w:r w:rsidR="00B47438" w:rsidRPr="00B47438">
        <w:rPr>
          <w:lang w:val="ru-RU"/>
        </w:rPr>
        <w:t xml:space="preserve"> </w:t>
      </w:r>
      <w:r w:rsidR="00B47438">
        <w:rPr>
          <w:lang w:val="ru-RU"/>
        </w:rPr>
        <w:t>ремёсел</w:t>
      </w:r>
      <w:r w:rsidR="00B47438" w:rsidRPr="00B47438">
        <w:rPr>
          <w:lang w:val="ru-RU"/>
        </w:rPr>
        <w:t xml:space="preserve"> </w:t>
      </w:r>
      <w:r w:rsidR="00B47438">
        <w:rPr>
          <w:lang w:val="ru-RU"/>
        </w:rPr>
        <w:t>выгоднее</w:t>
      </w:r>
      <w:r w:rsidR="00B47438" w:rsidRPr="00B47438">
        <w:rPr>
          <w:lang w:val="ru-RU"/>
        </w:rPr>
        <w:t xml:space="preserve"> </w:t>
      </w:r>
      <w:r w:rsidR="00B47438">
        <w:rPr>
          <w:lang w:val="ru-RU"/>
        </w:rPr>
        <w:t>всего</w:t>
      </w:r>
      <w:r w:rsidR="00B47438" w:rsidRPr="00B47438">
        <w:rPr>
          <w:lang w:val="ru-RU"/>
        </w:rPr>
        <w:t xml:space="preserve"> </w:t>
      </w:r>
      <w:r w:rsidR="00B47438">
        <w:rPr>
          <w:lang w:val="ru-RU"/>
        </w:rPr>
        <w:t>применять</w:t>
      </w:r>
      <w:r w:rsidR="00B47438" w:rsidRPr="00B47438">
        <w:rPr>
          <w:lang w:val="ru-RU"/>
        </w:rPr>
        <w:t xml:space="preserve"> </w:t>
      </w:r>
      <w:r w:rsidR="00B47438">
        <w:rPr>
          <w:lang w:val="ru-RU"/>
        </w:rPr>
        <w:t>целостную</w:t>
      </w:r>
      <w:r w:rsidR="00B47438" w:rsidRPr="00B47438">
        <w:rPr>
          <w:lang w:val="ru-RU"/>
        </w:rPr>
        <w:t xml:space="preserve"> </w:t>
      </w:r>
      <w:r w:rsidR="00B47438">
        <w:rPr>
          <w:lang w:val="ru-RU"/>
        </w:rPr>
        <w:t>стратегию</w:t>
      </w:r>
      <w:r w:rsidR="00B47438" w:rsidRPr="00B47438">
        <w:rPr>
          <w:lang w:val="ru-RU"/>
        </w:rPr>
        <w:t xml:space="preserve">: </w:t>
      </w:r>
      <w:r w:rsidR="00B47438">
        <w:rPr>
          <w:lang w:val="ru-RU"/>
        </w:rPr>
        <w:t>во</w:t>
      </w:r>
      <w:r w:rsidR="00B47438" w:rsidRPr="00B47438">
        <w:rPr>
          <w:lang w:val="ru-RU"/>
        </w:rPr>
        <w:t xml:space="preserve"> </w:t>
      </w:r>
      <w:r w:rsidR="00B47438">
        <w:rPr>
          <w:lang w:val="ru-RU"/>
        </w:rPr>
        <w:t>время</w:t>
      </w:r>
      <w:r w:rsidR="00B47438" w:rsidRPr="00B47438">
        <w:rPr>
          <w:lang w:val="ru-RU"/>
        </w:rPr>
        <w:t xml:space="preserve"> </w:t>
      </w:r>
      <w:r w:rsidR="00B47438">
        <w:rPr>
          <w:lang w:val="ru-RU"/>
        </w:rPr>
        <w:t>идентификации</w:t>
      </w:r>
      <w:r w:rsidR="00B47438" w:rsidRPr="00B47438">
        <w:rPr>
          <w:lang w:val="ru-RU"/>
        </w:rPr>
        <w:t xml:space="preserve"> </w:t>
      </w:r>
      <w:r w:rsidR="00B47438">
        <w:rPr>
          <w:lang w:val="ru-RU"/>
        </w:rPr>
        <w:t>и</w:t>
      </w:r>
      <w:r w:rsidR="00B47438" w:rsidRPr="00B47438">
        <w:rPr>
          <w:lang w:val="ru-RU"/>
        </w:rPr>
        <w:t xml:space="preserve"> </w:t>
      </w:r>
      <w:r w:rsidR="00B47438">
        <w:rPr>
          <w:lang w:val="ru-RU"/>
        </w:rPr>
        <w:t>инвентаризации</w:t>
      </w:r>
      <w:r w:rsidR="00B47438" w:rsidRPr="00B47438">
        <w:rPr>
          <w:lang w:val="ru-RU"/>
        </w:rPr>
        <w:t xml:space="preserve"> </w:t>
      </w:r>
      <w:r w:rsidR="00B47438">
        <w:rPr>
          <w:lang w:val="ru-RU"/>
        </w:rPr>
        <w:t>нематериальных</w:t>
      </w:r>
      <w:r w:rsidR="00B47438" w:rsidRPr="00B47438">
        <w:rPr>
          <w:lang w:val="ru-RU"/>
        </w:rPr>
        <w:t xml:space="preserve"> </w:t>
      </w:r>
      <w:r w:rsidR="00B47438">
        <w:rPr>
          <w:lang w:val="ru-RU"/>
        </w:rPr>
        <w:t>аспектов</w:t>
      </w:r>
      <w:r w:rsidR="00B47438" w:rsidRPr="00B47438">
        <w:rPr>
          <w:lang w:val="ru-RU"/>
        </w:rPr>
        <w:t xml:space="preserve"> </w:t>
      </w:r>
      <w:r w:rsidR="00B47438">
        <w:rPr>
          <w:lang w:val="ru-RU"/>
        </w:rPr>
        <w:t>наследия</w:t>
      </w:r>
      <w:r w:rsidR="00B47438" w:rsidRPr="00B47438">
        <w:rPr>
          <w:lang w:val="ru-RU"/>
        </w:rPr>
        <w:t xml:space="preserve"> (</w:t>
      </w:r>
      <w:r w:rsidR="00B47438">
        <w:rPr>
          <w:lang w:val="ru-RU"/>
        </w:rPr>
        <w:t>знаний</w:t>
      </w:r>
      <w:r w:rsidR="00B47438" w:rsidRPr="00B47438">
        <w:rPr>
          <w:lang w:val="ru-RU"/>
        </w:rPr>
        <w:t xml:space="preserve">, </w:t>
      </w:r>
      <w:r w:rsidR="00B47438">
        <w:rPr>
          <w:lang w:val="ru-RU"/>
        </w:rPr>
        <w:t>навыков</w:t>
      </w:r>
      <w:r w:rsidR="00B47438" w:rsidRPr="00B47438">
        <w:rPr>
          <w:lang w:val="ru-RU"/>
        </w:rPr>
        <w:t xml:space="preserve"> </w:t>
      </w:r>
      <w:r w:rsidR="00B47438">
        <w:rPr>
          <w:lang w:val="ru-RU"/>
        </w:rPr>
        <w:t>или</w:t>
      </w:r>
      <w:r w:rsidR="00B47438" w:rsidRPr="00B47438">
        <w:rPr>
          <w:lang w:val="ru-RU"/>
        </w:rPr>
        <w:t xml:space="preserve"> </w:t>
      </w:r>
      <w:r w:rsidR="00B47438">
        <w:rPr>
          <w:lang w:val="ru-RU"/>
        </w:rPr>
        <w:t>дизайна</w:t>
      </w:r>
      <w:r w:rsidR="00B47438" w:rsidRPr="00B47438">
        <w:rPr>
          <w:lang w:val="ru-RU"/>
        </w:rPr>
        <w:t xml:space="preserve">), </w:t>
      </w:r>
      <w:r w:rsidR="00B47438">
        <w:rPr>
          <w:lang w:val="ru-RU"/>
        </w:rPr>
        <w:t>носители</w:t>
      </w:r>
      <w:r w:rsidR="00B47438" w:rsidRPr="00B47438">
        <w:rPr>
          <w:lang w:val="ru-RU"/>
        </w:rPr>
        <w:t xml:space="preserve"> </w:t>
      </w:r>
      <w:r w:rsidR="00B47438">
        <w:rPr>
          <w:lang w:val="ru-RU"/>
        </w:rPr>
        <w:t>могут</w:t>
      </w:r>
      <w:r w:rsidR="00B47438" w:rsidRPr="00B47438">
        <w:rPr>
          <w:lang w:val="ru-RU"/>
        </w:rPr>
        <w:t xml:space="preserve"> </w:t>
      </w:r>
      <w:r w:rsidR="00B47438">
        <w:rPr>
          <w:lang w:val="ru-RU"/>
        </w:rPr>
        <w:t>не</w:t>
      </w:r>
      <w:r w:rsidR="00B47438" w:rsidRPr="00B47438">
        <w:rPr>
          <w:lang w:val="ru-RU"/>
        </w:rPr>
        <w:t xml:space="preserve"> </w:t>
      </w:r>
      <w:r w:rsidR="00B47438">
        <w:rPr>
          <w:lang w:val="ru-RU"/>
        </w:rPr>
        <w:t>захотеть</w:t>
      </w:r>
      <w:r w:rsidR="00B47438" w:rsidRPr="00B47438">
        <w:rPr>
          <w:lang w:val="ru-RU"/>
        </w:rPr>
        <w:t xml:space="preserve"> (</w:t>
      </w:r>
      <w:r w:rsidR="00B47438">
        <w:rPr>
          <w:lang w:val="ru-RU"/>
        </w:rPr>
        <w:t>а</w:t>
      </w:r>
      <w:r w:rsidR="00B47438" w:rsidRPr="00B47438">
        <w:rPr>
          <w:lang w:val="ru-RU"/>
        </w:rPr>
        <w:t xml:space="preserve"> </w:t>
      </w:r>
      <w:r w:rsidR="00B47438">
        <w:rPr>
          <w:lang w:val="ru-RU"/>
        </w:rPr>
        <w:t>некоторые</w:t>
      </w:r>
      <w:r w:rsidR="00B47438" w:rsidRPr="00B47438">
        <w:rPr>
          <w:lang w:val="ru-RU"/>
        </w:rPr>
        <w:t xml:space="preserve"> </w:t>
      </w:r>
      <w:r w:rsidR="00B47438">
        <w:rPr>
          <w:lang w:val="ru-RU"/>
        </w:rPr>
        <w:t>просто не должны) игнорировать</w:t>
      </w:r>
      <w:r w:rsidR="00B47438" w:rsidRPr="00B47438">
        <w:rPr>
          <w:lang w:val="ru-RU"/>
        </w:rPr>
        <w:t xml:space="preserve"> </w:t>
      </w:r>
      <w:r w:rsidR="00E24750">
        <w:rPr>
          <w:lang w:val="ru-RU"/>
        </w:rPr>
        <w:t xml:space="preserve">итоговые изделия (и </w:t>
      </w:r>
      <w:r w:rsidR="003B7EF7">
        <w:rPr>
          <w:lang w:val="ru-RU"/>
        </w:rPr>
        <w:t>процесс их создания). При</w:t>
      </w:r>
      <w:r w:rsidR="003B7EF7" w:rsidRPr="00D046E3">
        <w:rPr>
          <w:lang w:val="ru-RU"/>
        </w:rPr>
        <w:t xml:space="preserve"> </w:t>
      </w:r>
      <w:r w:rsidR="003B7EF7">
        <w:rPr>
          <w:lang w:val="ru-RU"/>
        </w:rPr>
        <w:t>выборе</w:t>
      </w:r>
      <w:r w:rsidR="003B7EF7" w:rsidRPr="00D046E3">
        <w:rPr>
          <w:lang w:val="ru-RU"/>
        </w:rPr>
        <w:t xml:space="preserve"> </w:t>
      </w:r>
      <w:r w:rsidR="003B7EF7">
        <w:rPr>
          <w:lang w:val="ru-RU"/>
        </w:rPr>
        <w:t>изделий</w:t>
      </w:r>
      <w:r w:rsidR="003B7EF7" w:rsidRPr="00D046E3">
        <w:rPr>
          <w:lang w:val="ru-RU"/>
        </w:rPr>
        <w:t xml:space="preserve"> </w:t>
      </w:r>
      <w:r w:rsidR="003B7EF7">
        <w:rPr>
          <w:lang w:val="ru-RU"/>
        </w:rPr>
        <w:t>для</w:t>
      </w:r>
      <w:r w:rsidR="003B7EF7" w:rsidRPr="00D046E3">
        <w:rPr>
          <w:lang w:val="ru-RU"/>
        </w:rPr>
        <w:t xml:space="preserve"> </w:t>
      </w:r>
      <w:r w:rsidR="003B7EF7">
        <w:rPr>
          <w:lang w:val="ru-RU"/>
        </w:rPr>
        <w:t>сохранения</w:t>
      </w:r>
      <w:r w:rsidR="003B7EF7" w:rsidRPr="00D046E3">
        <w:rPr>
          <w:lang w:val="ru-RU"/>
        </w:rPr>
        <w:t xml:space="preserve"> </w:t>
      </w:r>
      <w:r w:rsidR="003B7EF7">
        <w:rPr>
          <w:lang w:val="ru-RU"/>
        </w:rPr>
        <w:t>важно</w:t>
      </w:r>
      <w:r w:rsidR="003B7EF7" w:rsidRPr="00D046E3">
        <w:rPr>
          <w:lang w:val="ru-RU"/>
        </w:rPr>
        <w:t xml:space="preserve">, </w:t>
      </w:r>
      <w:r w:rsidR="003B7EF7">
        <w:rPr>
          <w:lang w:val="ru-RU"/>
        </w:rPr>
        <w:t>чтобы</w:t>
      </w:r>
      <w:r w:rsidR="003B7EF7" w:rsidRPr="00D046E3">
        <w:rPr>
          <w:lang w:val="ru-RU"/>
        </w:rPr>
        <w:t xml:space="preserve"> </w:t>
      </w:r>
      <w:r w:rsidR="003B7EF7">
        <w:rPr>
          <w:lang w:val="ru-RU"/>
        </w:rPr>
        <w:t>не</w:t>
      </w:r>
      <w:r w:rsidR="003B7EF7" w:rsidRPr="00D046E3">
        <w:rPr>
          <w:lang w:val="ru-RU"/>
        </w:rPr>
        <w:t xml:space="preserve"> </w:t>
      </w:r>
      <w:r w:rsidR="003B7EF7">
        <w:rPr>
          <w:lang w:val="ru-RU"/>
        </w:rPr>
        <w:t>игнорировались</w:t>
      </w:r>
      <w:r w:rsidR="003B7EF7" w:rsidRPr="00D046E3">
        <w:rPr>
          <w:lang w:val="ru-RU"/>
        </w:rPr>
        <w:t xml:space="preserve"> </w:t>
      </w:r>
      <w:r w:rsidR="003B7EF7">
        <w:rPr>
          <w:lang w:val="ru-RU"/>
        </w:rPr>
        <w:t>связанные</w:t>
      </w:r>
      <w:r w:rsidR="003B7EF7" w:rsidRPr="00D046E3">
        <w:rPr>
          <w:lang w:val="ru-RU"/>
        </w:rPr>
        <w:t xml:space="preserve"> </w:t>
      </w:r>
      <w:r w:rsidR="003B7EF7">
        <w:rPr>
          <w:lang w:val="ru-RU"/>
        </w:rPr>
        <w:t>с</w:t>
      </w:r>
      <w:r w:rsidR="003B7EF7" w:rsidRPr="00D046E3">
        <w:rPr>
          <w:lang w:val="ru-RU"/>
        </w:rPr>
        <w:t xml:space="preserve"> </w:t>
      </w:r>
      <w:r w:rsidR="003B7EF7">
        <w:rPr>
          <w:lang w:val="ru-RU"/>
        </w:rPr>
        <w:t>ними</w:t>
      </w:r>
      <w:r w:rsidR="003B7EF7" w:rsidRPr="00D046E3">
        <w:rPr>
          <w:lang w:val="ru-RU"/>
        </w:rPr>
        <w:t xml:space="preserve"> </w:t>
      </w:r>
      <w:r w:rsidR="003B7EF7">
        <w:rPr>
          <w:lang w:val="ru-RU"/>
        </w:rPr>
        <w:t>знания</w:t>
      </w:r>
      <w:r w:rsidR="003B7EF7" w:rsidRPr="00D046E3">
        <w:rPr>
          <w:lang w:val="ru-RU"/>
        </w:rPr>
        <w:t xml:space="preserve"> </w:t>
      </w:r>
      <w:r w:rsidR="003B7EF7">
        <w:rPr>
          <w:lang w:val="ru-RU"/>
        </w:rPr>
        <w:t>и</w:t>
      </w:r>
      <w:r w:rsidR="003B7EF7" w:rsidRPr="00D046E3">
        <w:rPr>
          <w:lang w:val="ru-RU"/>
        </w:rPr>
        <w:t xml:space="preserve"> </w:t>
      </w:r>
      <w:r w:rsidR="003B7EF7">
        <w:rPr>
          <w:lang w:val="ru-RU"/>
        </w:rPr>
        <w:t>навыки</w:t>
      </w:r>
      <w:r w:rsidR="003B7EF7" w:rsidRPr="00D046E3">
        <w:rPr>
          <w:lang w:val="ru-RU"/>
        </w:rPr>
        <w:t xml:space="preserve">, </w:t>
      </w:r>
      <w:r w:rsidR="003B7EF7">
        <w:rPr>
          <w:lang w:val="ru-RU"/>
        </w:rPr>
        <w:t>а</w:t>
      </w:r>
      <w:r w:rsidR="003B7EF7" w:rsidRPr="00D046E3">
        <w:rPr>
          <w:lang w:val="ru-RU"/>
        </w:rPr>
        <w:t xml:space="preserve"> </w:t>
      </w:r>
      <w:r w:rsidR="003B7EF7">
        <w:rPr>
          <w:lang w:val="ru-RU"/>
        </w:rPr>
        <w:t>также</w:t>
      </w:r>
      <w:r w:rsidR="003B7EF7" w:rsidRPr="00D046E3">
        <w:rPr>
          <w:lang w:val="ru-RU"/>
        </w:rPr>
        <w:t xml:space="preserve"> </w:t>
      </w:r>
      <w:r w:rsidR="00D046E3">
        <w:rPr>
          <w:lang w:val="ru-RU"/>
        </w:rPr>
        <w:t>мастера-ремесленники и их роль в обществе</w:t>
      </w:r>
      <w:r w:rsidR="00F27A14" w:rsidRPr="00D046E3">
        <w:rPr>
          <w:lang w:val="ru-RU"/>
        </w:rPr>
        <w:t>.</w:t>
      </w:r>
    </w:p>
    <w:p w14:paraId="07953518" w14:textId="09D621E9" w:rsidR="00DC43FF" w:rsidRPr="00F14E55" w:rsidRDefault="00201F2A" w:rsidP="009909DD">
      <w:pPr>
        <w:pStyle w:val="Texte1"/>
        <w:rPr>
          <w:lang w:val="ru-RU"/>
        </w:rPr>
      </w:pPr>
      <w:r>
        <w:rPr>
          <w:lang w:val="ru-RU"/>
        </w:rPr>
        <w:t>Образец</w:t>
      </w:r>
      <w:r w:rsidRPr="00F14E55">
        <w:rPr>
          <w:lang w:val="ru-RU"/>
        </w:rPr>
        <w:t xml:space="preserve"> </w:t>
      </w:r>
      <w:r>
        <w:rPr>
          <w:lang w:val="ru-RU"/>
        </w:rPr>
        <w:t>охраны</w:t>
      </w:r>
      <w:r w:rsidRPr="00F14E55">
        <w:rPr>
          <w:lang w:val="ru-RU"/>
        </w:rPr>
        <w:t xml:space="preserve"> </w:t>
      </w:r>
      <w:r>
        <w:rPr>
          <w:lang w:val="ru-RU"/>
        </w:rPr>
        <w:t>традиционного</w:t>
      </w:r>
      <w:r w:rsidRPr="00F14E55">
        <w:rPr>
          <w:lang w:val="ru-RU"/>
        </w:rPr>
        <w:t xml:space="preserve"> </w:t>
      </w:r>
      <w:r>
        <w:rPr>
          <w:lang w:val="ru-RU"/>
        </w:rPr>
        <w:t>вязания</w:t>
      </w:r>
      <w:r w:rsidRPr="00F14E55">
        <w:rPr>
          <w:lang w:val="ru-RU"/>
        </w:rPr>
        <w:t xml:space="preserve"> </w:t>
      </w:r>
      <w:r>
        <w:rPr>
          <w:lang w:val="ru-RU"/>
        </w:rPr>
        <w:t>и</w:t>
      </w:r>
      <w:r w:rsidRPr="00F14E55">
        <w:rPr>
          <w:lang w:val="ru-RU"/>
        </w:rPr>
        <w:t xml:space="preserve"> </w:t>
      </w:r>
      <w:r w:rsidR="00CD02A2">
        <w:rPr>
          <w:lang w:val="ru-RU"/>
        </w:rPr>
        <w:t>ткачества</w:t>
      </w:r>
      <w:r w:rsidR="00CD02A2" w:rsidRPr="00F14E55">
        <w:rPr>
          <w:lang w:val="ru-RU"/>
        </w:rPr>
        <w:t xml:space="preserve"> </w:t>
      </w:r>
      <w:r w:rsidR="00CD02A2">
        <w:rPr>
          <w:lang w:val="ru-RU"/>
        </w:rPr>
        <w:t>в Эстонии представлен в примере</w:t>
      </w:r>
      <w:r w:rsidR="00442E1A" w:rsidRPr="004936EF">
        <w:rPr>
          <w:lang w:val="en-US"/>
        </w:rPr>
        <w:t> </w:t>
      </w:r>
      <w:r w:rsidR="00B577F8" w:rsidRPr="00F14E55">
        <w:rPr>
          <w:lang w:val="ru-RU"/>
        </w:rPr>
        <w:t>23</w:t>
      </w:r>
      <w:r w:rsidR="00DC43FF" w:rsidRPr="00F14E55">
        <w:rPr>
          <w:lang w:val="ru-RU"/>
        </w:rPr>
        <w:t>.</w:t>
      </w:r>
    </w:p>
    <w:p w14:paraId="02229464" w14:textId="41E5B5FB" w:rsidR="00FC18F8" w:rsidRDefault="00A0080C" w:rsidP="004936EF">
      <w:pPr>
        <w:pStyle w:val="Heading6"/>
      </w:pPr>
      <w:r>
        <w:rPr>
          <w:lang w:val="ru-RU"/>
        </w:rPr>
        <w:t>слайд</w:t>
      </w:r>
      <w:r w:rsidR="004C284A" w:rsidRPr="00141792">
        <w:t xml:space="preserve"> </w:t>
      </w:r>
      <w:r w:rsidR="00F4090F">
        <w:t>12</w:t>
      </w:r>
      <w:r w:rsidR="00FC18F8" w:rsidRPr="00141792">
        <w:t>.</w:t>
      </w:r>
    </w:p>
    <w:p w14:paraId="03A37C6D" w14:textId="3377E875" w:rsidR="004C284A" w:rsidRPr="00A0080C" w:rsidRDefault="00A0080C" w:rsidP="004936EF">
      <w:pPr>
        <w:pStyle w:val="diapo2"/>
        <w:rPr>
          <w:lang w:val="ru-RU"/>
        </w:rPr>
      </w:pPr>
      <w:r>
        <w:rPr>
          <w:lang w:val="ru-RU"/>
        </w:rPr>
        <w:t>Доступ к информации об элементе</w:t>
      </w:r>
    </w:p>
    <w:p w14:paraId="31E908A4" w14:textId="10EC1B25" w:rsidR="003223F5" w:rsidRPr="00F70D14" w:rsidRDefault="00A0080C" w:rsidP="009909DD">
      <w:pPr>
        <w:pStyle w:val="Texte1"/>
        <w:rPr>
          <w:lang w:val="ru-RU"/>
        </w:rPr>
      </w:pPr>
      <w:r>
        <w:rPr>
          <w:lang w:val="ru-RU"/>
        </w:rPr>
        <w:t>В</w:t>
      </w:r>
      <w:r w:rsidRPr="00D046E3">
        <w:rPr>
          <w:lang w:val="ru-RU"/>
        </w:rPr>
        <w:t xml:space="preserve"> </w:t>
      </w:r>
      <w:r>
        <w:rPr>
          <w:lang w:val="ru-RU"/>
        </w:rPr>
        <w:t>разделе</w:t>
      </w:r>
      <w:r w:rsidRPr="00A0080C">
        <w:rPr>
          <w:lang w:val="en-US"/>
        </w:rPr>
        <w:t> </w:t>
      </w:r>
      <w:r w:rsidRPr="00D046E3">
        <w:rPr>
          <w:lang w:val="ru-RU"/>
        </w:rPr>
        <w:t xml:space="preserve">6.5 </w:t>
      </w:r>
      <w:r>
        <w:rPr>
          <w:lang w:val="ru-RU"/>
        </w:rPr>
        <w:t>Текста</w:t>
      </w:r>
      <w:r w:rsidRPr="00D046E3">
        <w:rPr>
          <w:lang w:val="ru-RU"/>
        </w:rPr>
        <w:t xml:space="preserve"> </w:t>
      </w:r>
      <w:r>
        <w:rPr>
          <w:lang w:val="ru-RU"/>
        </w:rPr>
        <w:t>участников</w:t>
      </w:r>
      <w:r w:rsidRPr="00D046E3">
        <w:rPr>
          <w:lang w:val="ru-RU"/>
        </w:rPr>
        <w:t xml:space="preserve"> </w:t>
      </w:r>
      <w:r>
        <w:rPr>
          <w:lang w:val="ru-RU"/>
        </w:rPr>
        <w:t>обсуждается</w:t>
      </w:r>
      <w:r w:rsidRPr="00D046E3">
        <w:rPr>
          <w:lang w:val="ru-RU"/>
        </w:rPr>
        <w:t xml:space="preserve"> </w:t>
      </w:r>
      <w:r>
        <w:rPr>
          <w:lang w:val="ru-RU"/>
        </w:rPr>
        <w:t>важность</w:t>
      </w:r>
      <w:r w:rsidRPr="00D046E3">
        <w:rPr>
          <w:lang w:val="ru-RU"/>
        </w:rPr>
        <w:t xml:space="preserve"> </w:t>
      </w:r>
      <w:r>
        <w:rPr>
          <w:lang w:val="ru-RU"/>
        </w:rPr>
        <w:t>уважения</w:t>
      </w:r>
      <w:r w:rsidRPr="00D046E3">
        <w:rPr>
          <w:lang w:val="ru-RU"/>
        </w:rPr>
        <w:t xml:space="preserve"> </w:t>
      </w:r>
      <w:r w:rsidR="00D046E3">
        <w:rPr>
          <w:lang w:val="ru-RU"/>
        </w:rPr>
        <w:t>принятых ограничений на доступ к НКН.</w:t>
      </w:r>
    </w:p>
    <w:p w14:paraId="53FD3809" w14:textId="712A8AD8" w:rsidR="008219F3" w:rsidRPr="00F70D14" w:rsidRDefault="00F70D14" w:rsidP="009909DD">
      <w:pPr>
        <w:pStyle w:val="Texte1"/>
        <w:rPr>
          <w:lang w:val="ru-RU"/>
        </w:rPr>
      </w:pPr>
      <w:r>
        <w:rPr>
          <w:lang w:val="ru-RU"/>
        </w:rPr>
        <w:t>ОР</w:t>
      </w:r>
      <w:r w:rsidRPr="00F70D14">
        <w:rPr>
          <w:lang w:val="ru-RU"/>
        </w:rPr>
        <w:t xml:space="preserve"> </w:t>
      </w:r>
      <w:r>
        <w:rPr>
          <w:lang w:val="ru-RU"/>
        </w:rPr>
        <w:t>не</w:t>
      </w:r>
      <w:r w:rsidRPr="00F70D14">
        <w:rPr>
          <w:lang w:val="ru-RU"/>
        </w:rPr>
        <w:t xml:space="preserve"> </w:t>
      </w:r>
      <w:r>
        <w:rPr>
          <w:lang w:val="ru-RU"/>
        </w:rPr>
        <w:t>регламентирует</w:t>
      </w:r>
      <w:r w:rsidRPr="00F70D14">
        <w:rPr>
          <w:lang w:val="ru-RU"/>
        </w:rPr>
        <w:t xml:space="preserve"> </w:t>
      </w:r>
      <w:r>
        <w:rPr>
          <w:lang w:val="ru-RU"/>
        </w:rPr>
        <w:t>процесс</w:t>
      </w:r>
      <w:r w:rsidRPr="00F70D14">
        <w:rPr>
          <w:lang w:val="ru-RU"/>
        </w:rPr>
        <w:t xml:space="preserve"> </w:t>
      </w:r>
      <w:r>
        <w:rPr>
          <w:lang w:val="ru-RU"/>
        </w:rPr>
        <w:t>инвентаризации</w:t>
      </w:r>
      <w:r w:rsidRPr="00F70D14">
        <w:rPr>
          <w:lang w:val="ru-RU"/>
        </w:rPr>
        <w:t xml:space="preserve"> </w:t>
      </w:r>
      <w:r>
        <w:rPr>
          <w:lang w:val="ru-RU"/>
        </w:rPr>
        <w:t>в</w:t>
      </w:r>
      <w:r w:rsidRPr="00F70D14">
        <w:rPr>
          <w:lang w:val="ru-RU"/>
        </w:rPr>
        <w:t xml:space="preserve"> </w:t>
      </w:r>
      <w:r>
        <w:rPr>
          <w:lang w:val="ru-RU"/>
        </w:rPr>
        <w:t>деталях</w:t>
      </w:r>
      <w:r w:rsidRPr="00F70D14">
        <w:rPr>
          <w:lang w:val="ru-RU"/>
        </w:rPr>
        <w:t xml:space="preserve">, </w:t>
      </w:r>
      <w:r>
        <w:rPr>
          <w:lang w:val="ru-RU"/>
        </w:rPr>
        <w:t>однако</w:t>
      </w:r>
      <w:r w:rsidRPr="00F70D14">
        <w:rPr>
          <w:lang w:val="ru-RU"/>
        </w:rPr>
        <w:t xml:space="preserve"> </w:t>
      </w:r>
      <w:r>
        <w:rPr>
          <w:lang w:val="ru-RU"/>
        </w:rPr>
        <w:t>поощряет</w:t>
      </w:r>
      <w:r w:rsidRPr="00F70D14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F70D14">
        <w:rPr>
          <w:lang w:val="ru-RU"/>
        </w:rPr>
        <w:t>-</w:t>
      </w:r>
      <w:r>
        <w:rPr>
          <w:lang w:val="ru-RU"/>
        </w:rPr>
        <w:t>участников</w:t>
      </w:r>
      <w:r w:rsidRPr="00F70D14">
        <w:rPr>
          <w:lang w:val="ru-RU"/>
        </w:rPr>
        <w:t xml:space="preserve"> </w:t>
      </w:r>
      <w:r>
        <w:rPr>
          <w:lang w:val="ru-RU"/>
        </w:rPr>
        <w:t>разрабатывать кодексы этики «для обеспечения надлежащих путей повышения осведомлённости» о НКН</w:t>
      </w:r>
      <w:r w:rsidR="008219F3" w:rsidRPr="00F70D14">
        <w:rPr>
          <w:lang w:val="ru-RU"/>
        </w:rPr>
        <w:t xml:space="preserve"> (</w:t>
      </w:r>
      <w:r>
        <w:rPr>
          <w:lang w:val="ru-RU"/>
        </w:rPr>
        <w:t>см.</w:t>
      </w:r>
      <w:r w:rsidR="008219F3" w:rsidRPr="00F70D14">
        <w:rPr>
          <w:lang w:val="ru-RU"/>
        </w:rPr>
        <w:t xml:space="preserve"> </w:t>
      </w:r>
      <w:proofErr w:type="gramStart"/>
      <w:r w:rsidR="008219F3" w:rsidRPr="00D67C9F">
        <w:rPr>
          <w:lang w:val="en-US"/>
        </w:rPr>
        <w:t>O</w:t>
      </w:r>
      <w:proofErr w:type="gramEnd"/>
      <w:r>
        <w:rPr>
          <w:lang w:val="ru-RU"/>
        </w:rPr>
        <w:t>Р</w:t>
      </w:r>
      <w:r w:rsidR="00375299" w:rsidRPr="00D67C9F">
        <w:rPr>
          <w:lang w:val="en-US"/>
        </w:rPr>
        <w:t> </w:t>
      </w:r>
      <w:r w:rsidR="008219F3" w:rsidRPr="004D1D81">
        <w:rPr>
          <w:lang w:val="ru-RU"/>
        </w:rPr>
        <w:t>103).</w:t>
      </w:r>
      <w:r w:rsidRPr="004D1D81">
        <w:rPr>
          <w:lang w:val="ru-RU"/>
        </w:rPr>
        <w:t xml:space="preserve"> </w:t>
      </w:r>
      <w:r>
        <w:rPr>
          <w:lang w:val="ru-RU"/>
        </w:rPr>
        <w:t>В</w:t>
      </w:r>
      <w:r w:rsidR="008219F3" w:rsidRPr="00F70D14">
        <w:rPr>
          <w:lang w:val="ru-RU"/>
        </w:rPr>
        <w:t xml:space="preserve"> </w:t>
      </w:r>
      <w:r w:rsidR="00471D6C">
        <w:rPr>
          <w:lang w:val="ru-RU"/>
        </w:rPr>
        <w:t>подобных</w:t>
      </w:r>
      <w:r w:rsidRPr="00F70D14">
        <w:rPr>
          <w:lang w:val="ru-RU"/>
        </w:rPr>
        <w:t xml:space="preserve"> </w:t>
      </w:r>
      <w:r>
        <w:rPr>
          <w:lang w:val="ru-RU"/>
        </w:rPr>
        <w:t>кодексах</w:t>
      </w:r>
      <w:r w:rsidRPr="00F70D14">
        <w:rPr>
          <w:lang w:val="ru-RU"/>
        </w:rPr>
        <w:t xml:space="preserve"> </w:t>
      </w:r>
      <w:r>
        <w:rPr>
          <w:lang w:val="ru-RU"/>
        </w:rPr>
        <w:t>этики</w:t>
      </w:r>
      <w:r w:rsidRPr="00F70D14">
        <w:rPr>
          <w:lang w:val="ru-RU"/>
        </w:rPr>
        <w:t xml:space="preserve"> </w:t>
      </w:r>
      <w:r>
        <w:rPr>
          <w:lang w:val="ru-RU"/>
        </w:rPr>
        <w:t>могут</w:t>
      </w:r>
      <w:r w:rsidRPr="00F70D14">
        <w:rPr>
          <w:lang w:val="ru-RU"/>
        </w:rPr>
        <w:t xml:space="preserve"> </w:t>
      </w:r>
      <w:r>
        <w:rPr>
          <w:lang w:val="ru-RU"/>
        </w:rPr>
        <w:t>быть</w:t>
      </w:r>
      <w:r w:rsidRPr="00F70D14">
        <w:rPr>
          <w:lang w:val="ru-RU"/>
        </w:rPr>
        <w:t xml:space="preserve"> </w:t>
      </w:r>
      <w:r>
        <w:rPr>
          <w:lang w:val="ru-RU"/>
        </w:rPr>
        <w:t>рассмотрены</w:t>
      </w:r>
      <w:r w:rsidRPr="00F70D14">
        <w:rPr>
          <w:lang w:val="ru-RU"/>
        </w:rPr>
        <w:t xml:space="preserve"> </w:t>
      </w:r>
      <w:r>
        <w:rPr>
          <w:lang w:val="ru-RU"/>
        </w:rPr>
        <w:t>такие</w:t>
      </w:r>
      <w:r w:rsidRPr="00F70D14">
        <w:rPr>
          <w:lang w:val="ru-RU"/>
        </w:rPr>
        <w:t xml:space="preserve"> </w:t>
      </w:r>
      <w:r>
        <w:rPr>
          <w:lang w:val="ru-RU"/>
        </w:rPr>
        <w:t>вопросы как согласие на доступ к информации</w:t>
      </w:r>
      <w:r w:rsidR="008D6495" w:rsidRPr="00F70D14">
        <w:rPr>
          <w:lang w:val="ru-RU"/>
        </w:rPr>
        <w:t>.</w:t>
      </w:r>
    </w:p>
    <w:p w14:paraId="345B9244" w14:textId="2A96606F" w:rsidR="00FC18F8" w:rsidRPr="0042519C" w:rsidRDefault="00FC18F8" w:rsidP="004936EF">
      <w:pPr>
        <w:pStyle w:val="DO"/>
        <w:rPr>
          <w:lang w:val="ru-RU"/>
        </w:rPr>
      </w:pPr>
      <w:proofErr w:type="gramStart"/>
      <w:r w:rsidRPr="00D67C9F">
        <w:rPr>
          <w:lang w:val="en-US"/>
        </w:rPr>
        <w:t>O</w:t>
      </w:r>
      <w:r w:rsidR="00F70D14">
        <w:rPr>
          <w:lang w:val="ru-RU"/>
        </w:rPr>
        <w:t>Р</w:t>
      </w:r>
      <w:r w:rsidR="00375299" w:rsidRPr="00D67C9F">
        <w:rPr>
          <w:lang w:val="en-US"/>
        </w:rPr>
        <w:t> </w:t>
      </w:r>
      <w:r w:rsidRPr="0042519C">
        <w:rPr>
          <w:lang w:val="ru-RU"/>
        </w:rPr>
        <w:t>103</w:t>
      </w:r>
      <w:r w:rsidRPr="0042519C">
        <w:rPr>
          <w:lang w:val="ru-RU"/>
        </w:rPr>
        <w:tab/>
      </w:r>
      <w:r w:rsidR="00F70D14">
        <w:rPr>
          <w:lang w:val="ru-RU"/>
        </w:rPr>
        <w:t>Государства</w:t>
      </w:r>
      <w:r w:rsidR="00F70D14" w:rsidRPr="0042519C">
        <w:rPr>
          <w:lang w:val="ru-RU"/>
        </w:rPr>
        <w:t>-</w:t>
      </w:r>
      <w:r w:rsidR="00F70D14">
        <w:rPr>
          <w:lang w:val="ru-RU"/>
        </w:rPr>
        <w:t>участники</w:t>
      </w:r>
      <w:r w:rsidR="00F70D14" w:rsidRPr="0042519C">
        <w:rPr>
          <w:lang w:val="ru-RU"/>
        </w:rPr>
        <w:t xml:space="preserve"> </w:t>
      </w:r>
      <w:r w:rsidR="00F70D14">
        <w:rPr>
          <w:lang w:val="ru-RU"/>
        </w:rPr>
        <w:t>поощряются</w:t>
      </w:r>
      <w:r w:rsidR="00F70D14" w:rsidRPr="0042519C">
        <w:rPr>
          <w:lang w:val="ru-RU"/>
        </w:rPr>
        <w:t xml:space="preserve"> </w:t>
      </w:r>
      <w:r w:rsidR="00F70D14">
        <w:rPr>
          <w:lang w:val="ru-RU"/>
        </w:rPr>
        <w:t>к</w:t>
      </w:r>
      <w:r w:rsidR="00F70D14" w:rsidRPr="0042519C">
        <w:rPr>
          <w:lang w:val="ru-RU"/>
        </w:rPr>
        <w:t xml:space="preserve"> </w:t>
      </w:r>
      <w:r w:rsidR="00F70D14">
        <w:rPr>
          <w:lang w:val="ru-RU"/>
        </w:rPr>
        <w:t>тому</w:t>
      </w:r>
      <w:r w:rsidR="00F70D14" w:rsidRPr="0042519C">
        <w:rPr>
          <w:lang w:val="ru-RU"/>
        </w:rPr>
        <w:t xml:space="preserve">, </w:t>
      </w:r>
      <w:r w:rsidR="00F70D14">
        <w:rPr>
          <w:lang w:val="ru-RU"/>
        </w:rPr>
        <w:t>чтобы</w:t>
      </w:r>
      <w:r w:rsidR="00F70D14" w:rsidRPr="0042519C">
        <w:rPr>
          <w:lang w:val="ru-RU"/>
        </w:rPr>
        <w:t xml:space="preserve"> </w:t>
      </w:r>
      <w:r w:rsidR="00F70D14">
        <w:rPr>
          <w:lang w:val="ru-RU"/>
        </w:rPr>
        <w:t>разрабатывать</w:t>
      </w:r>
      <w:r w:rsidR="00F70D14" w:rsidRPr="0042519C">
        <w:rPr>
          <w:lang w:val="ru-RU"/>
        </w:rPr>
        <w:t xml:space="preserve"> </w:t>
      </w:r>
      <w:r w:rsidR="00F70D14">
        <w:rPr>
          <w:lang w:val="ru-RU"/>
        </w:rPr>
        <w:t>и</w:t>
      </w:r>
      <w:r w:rsidR="00F70D14" w:rsidRPr="0042519C">
        <w:rPr>
          <w:lang w:val="ru-RU"/>
        </w:rPr>
        <w:t xml:space="preserve"> </w:t>
      </w:r>
      <w:r w:rsidR="00F70D14">
        <w:rPr>
          <w:lang w:val="ru-RU"/>
        </w:rPr>
        <w:t>принимать</w:t>
      </w:r>
      <w:r w:rsidR="00F70D14" w:rsidRPr="0042519C">
        <w:rPr>
          <w:lang w:val="ru-RU"/>
        </w:rPr>
        <w:t xml:space="preserve"> </w:t>
      </w:r>
      <w:r w:rsidR="00F70D14">
        <w:rPr>
          <w:lang w:val="ru-RU"/>
        </w:rPr>
        <w:t>кодексы</w:t>
      </w:r>
      <w:r w:rsidR="00F70D14" w:rsidRPr="0042519C">
        <w:rPr>
          <w:lang w:val="ru-RU"/>
        </w:rPr>
        <w:t xml:space="preserve"> </w:t>
      </w:r>
      <w:r w:rsidR="00F70D14">
        <w:rPr>
          <w:lang w:val="ru-RU"/>
        </w:rPr>
        <w:t>этики</w:t>
      </w:r>
      <w:r w:rsidR="00F70D14" w:rsidRPr="0042519C">
        <w:rPr>
          <w:lang w:val="ru-RU"/>
        </w:rPr>
        <w:t xml:space="preserve"> </w:t>
      </w:r>
      <w:r w:rsidR="00F70D14">
        <w:rPr>
          <w:lang w:val="ru-RU"/>
        </w:rPr>
        <w:t>на</w:t>
      </w:r>
      <w:r w:rsidR="00F70D14" w:rsidRPr="0042519C">
        <w:rPr>
          <w:lang w:val="ru-RU"/>
        </w:rPr>
        <w:t xml:space="preserve"> </w:t>
      </w:r>
      <w:r w:rsidR="00F70D14">
        <w:rPr>
          <w:lang w:val="ru-RU"/>
        </w:rPr>
        <w:t>основе</w:t>
      </w:r>
      <w:r w:rsidR="00F70D14" w:rsidRPr="0042519C">
        <w:rPr>
          <w:lang w:val="ru-RU"/>
        </w:rPr>
        <w:t xml:space="preserve"> </w:t>
      </w:r>
      <w:r w:rsidR="00F70D14">
        <w:rPr>
          <w:lang w:val="ru-RU"/>
        </w:rPr>
        <w:t>положений</w:t>
      </w:r>
      <w:r w:rsidR="00F70D14" w:rsidRPr="0042519C">
        <w:rPr>
          <w:lang w:val="ru-RU"/>
        </w:rPr>
        <w:t xml:space="preserve"> </w:t>
      </w:r>
      <w:r w:rsidR="00F70D14">
        <w:rPr>
          <w:lang w:val="ru-RU"/>
        </w:rPr>
        <w:t>Конвенции</w:t>
      </w:r>
      <w:r w:rsidR="00F70D14" w:rsidRPr="0042519C">
        <w:rPr>
          <w:lang w:val="ru-RU"/>
        </w:rPr>
        <w:t xml:space="preserve"> </w:t>
      </w:r>
      <w:r w:rsidR="00F70D14">
        <w:rPr>
          <w:lang w:val="ru-RU"/>
        </w:rPr>
        <w:t>и</w:t>
      </w:r>
      <w:r w:rsidR="00F70D14" w:rsidRPr="0042519C">
        <w:rPr>
          <w:lang w:val="ru-RU"/>
        </w:rPr>
        <w:t xml:space="preserve"> </w:t>
      </w:r>
      <w:r w:rsidR="00F70D14">
        <w:rPr>
          <w:lang w:val="ru-RU"/>
        </w:rPr>
        <w:t>настоящего</w:t>
      </w:r>
      <w:r w:rsidR="00F70D14" w:rsidRPr="0042519C">
        <w:rPr>
          <w:lang w:val="ru-RU"/>
        </w:rPr>
        <w:t xml:space="preserve"> </w:t>
      </w:r>
      <w:r w:rsidR="00F70D14">
        <w:rPr>
          <w:lang w:val="ru-RU"/>
        </w:rPr>
        <w:t>Оперативного</w:t>
      </w:r>
      <w:r w:rsidR="00F70D14" w:rsidRPr="0042519C">
        <w:rPr>
          <w:lang w:val="ru-RU"/>
        </w:rPr>
        <w:t xml:space="preserve"> </w:t>
      </w:r>
      <w:r w:rsidR="00F70D14">
        <w:rPr>
          <w:lang w:val="ru-RU"/>
        </w:rPr>
        <w:t>руководства</w:t>
      </w:r>
      <w:r w:rsidR="0042519C">
        <w:rPr>
          <w:lang w:val="ru-RU"/>
        </w:rPr>
        <w:t xml:space="preserve"> для обеспечения надлежащих путей повышения осведомлённости общественности в области нематериального культурного наследия на своей соответствующей территории.</w:t>
      </w:r>
      <w:proofErr w:type="gramEnd"/>
    </w:p>
    <w:p w14:paraId="002FA467" w14:textId="3860D94D" w:rsidR="000E4D5D" w:rsidRPr="004D1D81" w:rsidRDefault="0042519C" w:rsidP="009909DD">
      <w:pPr>
        <w:pStyle w:val="Texte1"/>
        <w:rPr>
          <w:lang w:val="ru-RU"/>
        </w:rPr>
      </w:pPr>
      <w:r>
        <w:rPr>
          <w:lang w:val="ru-RU"/>
        </w:rPr>
        <w:t>В</w:t>
      </w:r>
      <w:r w:rsidRPr="0042519C">
        <w:rPr>
          <w:lang w:val="ru-RU"/>
        </w:rPr>
        <w:t xml:space="preserve"> </w:t>
      </w:r>
      <w:r>
        <w:rPr>
          <w:lang w:val="ru-RU"/>
        </w:rPr>
        <w:t>некоторых</w:t>
      </w:r>
      <w:r w:rsidRPr="0042519C">
        <w:rPr>
          <w:lang w:val="ru-RU"/>
        </w:rPr>
        <w:t xml:space="preserve"> </w:t>
      </w:r>
      <w:r>
        <w:rPr>
          <w:lang w:val="ru-RU"/>
        </w:rPr>
        <w:t>государствах</w:t>
      </w:r>
      <w:r w:rsidRPr="0042519C">
        <w:rPr>
          <w:lang w:val="ru-RU"/>
        </w:rPr>
        <w:t xml:space="preserve"> (</w:t>
      </w:r>
      <w:r>
        <w:rPr>
          <w:lang w:val="ru-RU"/>
        </w:rPr>
        <w:t>включая</w:t>
      </w:r>
      <w:r w:rsidRPr="0042519C">
        <w:rPr>
          <w:lang w:val="ru-RU"/>
        </w:rPr>
        <w:t xml:space="preserve"> </w:t>
      </w:r>
      <w:r>
        <w:rPr>
          <w:lang w:val="ru-RU"/>
        </w:rPr>
        <w:t>Бразилию</w:t>
      </w:r>
      <w:r w:rsidRPr="0042519C">
        <w:rPr>
          <w:lang w:val="ru-RU"/>
        </w:rPr>
        <w:t xml:space="preserve">, </w:t>
      </w:r>
      <w:r>
        <w:rPr>
          <w:lang w:val="ru-RU"/>
        </w:rPr>
        <w:t>Канаду</w:t>
      </w:r>
      <w:r w:rsidRPr="0042519C">
        <w:rPr>
          <w:lang w:val="ru-RU"/>
        </w:rPr>
        <w:t xml:space="preserve"> </w:t>
      </w:r>
      <w:r>
        <w:rPr>
          <w:lang w:val="ru-RU"/>
        </w:rPr>
        <w:t>и</w:t>
      </w:r>
      <w:r w:rsidRPr="0042519C">
        <w:rPr>
          <w:lang w:val="ru-RU"/>
        </w:rPr>
        <w:t xml:space="preserve"> </w:t>
      </w:r>
      <w:r>
        <w:rPr>
          <w:lang w:val="ru-RU"/>
        </w:rPr>
        <w:t>Австралию</w:t>
      </w:r>
      <w:r w:rsidRPr="0042519C">
        <w:rPr>
          <w:lang w:val="ru-RU"/>
        </w:rPr>
        <w:t xml:space="preserve">) </w:t>
      </w:r>
      <w:r>
        <w:rPr>
          <w:lang w:val="ru-RU"/>
        </w:rPr>
        <w:t>власти</w:t>
      </w:r>
      <w:r w:rsidRPr="0042519C">
        <w:rPr>
          <w:lang w:val="ru-RU"/>
        </w:rPr>
        <w:t xml:space="preserve"> </w:t>
      </w:r>
      <w:r>
        <w:rPr>
          <w:lang w:val="ru-RU"/>
        </w:rPr>
        <w:t>в</w:t>
      </w:r>
      <w:r w:rsidRPr="0042519C">
        <w:rPr>
          <w:lang w:val="ru-RU"/>
        </w:rPr>
        <w:t xml:space="preserve"> </w:t>
      </w:r>
      <w:r>
        <w:rPr>
          <w:lang w:val="ru-RU"/>
        </w:rPr>
        <w:t>сотрудничестве</w:t>
      </w:r>
      <w:r w:rsidRPr="0042519C">
        <w:rPr>
          <w:lang w:val="ru-RU"/>
        </w:rPr>
        <w:t xml:space="preserve"> </w:t>
      </w:r>
      <w:r>
        <w:rPr>
          <w:lang w:val="ru-RU"/>
        </w:rPr>
        <w:t>с</w:t>
      </w:r>
      <w:r w:rsidRPr="0042519C">
        <w:rPr>
          <w:lang w:val="ru-RU"/>
        </w:rPr>
        <w:t xml:space="preserve"> </w:t>
      </w:r>
      <w:r>
        <w:rPr>
          <w:lang w:val="ru-RU"/>
        </w:rPr>
        <w:t>представителями сообществ и исследователями начали</w:t>
      </w:r>
      <w:r w:rsidRPr="0042519C">
        <w:rPr>
          <w:lang w:val="ru-RU"/>
        </w:rPr>
        <w:t xml:space="preserve"> </w:t>
      </w:r>
      <w:r>
        <w:rPr>
          <w:lang w:val="ru-RU"/>
        </w:rPr>
        <w:t>контролировать</w:t>
      </w:r>
      <w:r w:rsidRPr="0042519C">
        <w:rPr>
          <w:lang w:val="ru-RU"/>
        </w:rPr>
        <w:t xml:space="preserve"> </w:t>
      </w:r>
      <w:r>
        <w:rPr>
          <w:lang w:val="ru-RU"/>
        </w:rPr>
        <w:t>сбор</w:t>
      </w:r>
      <w:r w:rsidRPr="0042519C">
        <w:rPr>
          <w:lang w:val="ru-RU"/>
        </w:rPr>
        <w:t xml:space="preserve"> </w:t>
      </w:r>
      <w:r>
        <w:rPr>
          <w:lang w:val="ru-RU"/>
        </w:rPr>
        <w:t>коллекций</w:t>
      </w:r>
      <w:r w:rsidRPr="0042519C">
        <w:rPr>
          <w:lang w:val="ru-RU"/>
        </w:rPr>
        <w:t xml:space="preserve"> </w:t>
      </w:r>
      <w:r>
        <w:rPr>
          <w:lang w:val="ru-RU"/>
        </w:rPr>
        <w:t>и</w:t>
      </w:r>
      <w:r w:rsidRPr="0042519C">
        <w:rPr>
          <w:lang w:val="ru-RU"/>
        </w:rPr>
        <w:t xml:space="preserve"> </w:t>
      </w:r>
      <w:r>
        <w:rPr>
          <w:lang w:val="ru-RU"/>
        </w:rPr>
        <w:t>доступ</w:t>
      </w:r>
      <w:r w:rsidRPr="0042519C">
        <w:rPr>
          <w:lang w:val="ru-RU"/>
        </w:rPr>
        <w:t xml:space="preserve"> </w:t>
      </w:r>
      <w:r>
        <w:rPr>
          <w:lang w:val="ru-RU"/>
        </w:rPr>
        <w:t>к</w:t>
      </w:r>
      <w:r w:rsidRPr="0042519C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42519C">
        <w:rPr>
          <w:lang w:val="ru-RU"/>
        </w:rPr>
        <w:t xml:space="preserve"> </w:t>
      </w:r>
      <w:r>
        <w:rPr>
          <w:lang w:val="ru-RU"/>
        </w:rPr>
        <w:t>о</w:t>
      </w:r>
      <w:r w:rsidRPr="0042519C">
        <w:rPr>
          <w:lang w:val="ru-RU"/>
        </w:rPr>
        <w:t xml:space="preserve"> </w:t>
      </w:r>
      <w:r>
        <w:rPr>
          <w:lang w:val="ru-RU"/>
        </w:rPr>
        <w:t>НКН</w:t>
      </w:r>
      <w:r w:rsidRPr="0042519C">
        <w:rPr>
          <w:lang w:val="ru-RU"/>
        </w:rPr>
        <w:t xml:space="preserve"> </w:t>
      </w:r>
      <w:r>
        <w:rPr>
          <w:lang w:val="ru-RU"/>
        </w:rPr>
        <w:t>несколько десятилетий тому назад. Установление</w:t>
      </w:r>
      <w:r w:rsidRPr="0042519C">
        <w:rPr>
          <w:lang w:val="ru-RU"/>
        </w:rPr>
        <w:t xml:space="preserve"> </w:t>
      </w:r>
      <w:r>
        <w:rPr>
          <w:lang w:val="ru-RU"/>
        </w:rPr>
        <w:t>правил</w:t>
      </w:r>
      <w:r w:rsidRPr="0042519C">
        <w:rPr>
          <w:lang w:val="ru-RU"/>
        </w:rPr>
        <w:t xml:space="preserve"> </w:t>
      </w:r>
      <w:r>
        <w:rPr>
          <w:lang w:val="ru-RU"/>
        </w:rPr>
        <w:t>в</w:t>
      </w:r>
      <w:r w:rsidRPr="0042519C">
        <w:rPr>
          <w:lang w:val="ru-RU"/>
        </w:rPr>
        <w:t xml:space="preserve"> </w:t>
      </w:r>
      <w:r>
        <w:rPr>
          <w:lang w:val="ru-RU"/>
        </w:rPr>
        <w:t>этой</w:t>
      </w:r>
      <w:r w:rsidRPr="0042519C">
        <w:rPr>
          <w:lang w:val="ru-RU"/>
        </w:rPr>
        <w:t xml:space="preserve"> </w:t>
      </w:r>
      <w:r>
        <w:rPr>
          <w:lang w:val="ru-RU"/>
        </w:rPr>
        <w:t>сфере</w:t>
      </w:r>
      <w:r w:rsidRPr="0042519C">
        <w:rPr>
          <w:lang w:val="ru-RU"/>
        </w:rPr>
        <w:t xml:space="preserve"> </w:t>
      </w:r>
      <w:r>
        <w:rPr>
          <w:lang w:val="ru-RU"/>
        </w:rPr>
        <w:t>позволяет</w:t>
      </w:r>
      <w:r w:rsidRPr="0042519C">
        <w:rPr>
          <w:lang w:val="ru-RU"/>
        </w:rPr>
        <w:t xml:space="preserve"> </w:t>
      </w:r>
      <w:r>
        <w:rPr>
          <w:lang w:val="ru-RU"/>
        </w:rPr>
        <w:t>сообществам</w:t>
      </w:r>
      <w:r w:rsidRPr="0042519C">
        <w:rPr>
          <w:lang w:val="ru-RU"/>
        </w:rPr>
        <w:t xml:space="preserve"> </w:t>
      </w:r>
      <w:r>
        <w:rPr>
          <w:lang w:val="ru-RU"/>
        </w:rPr>
        <w:t xml:space="preserve">поддерживать принятые ограничения на доступ </w:t>
      </w:r>
      <w:proofErr w:type="gramStart"/>
      <w:r>
        <w:rPr>
          <w:lang w:val="ru-RU"/>
        </w:rPr>
        <w:t>к</w:t>
      </w:r>
      <w:proofErr w:type="gramEnd"/>
      <w:r>
        <w:rPr>
          <w:lang w:val="ru-RU"/>
        </w:rPr>
        <w:t xml:space="preserve"> их НКН и, в некоторых случаях, защищать </w:t>
      </w:r>
      <w:r w:rsidR="00471D6C">
        <w:rPr>
          <w:lang w:val="ru-RU"/>
        </w:rPr>
        <w:t>свои</w:t>
      </w:r>
      <w:r>
        <w:rPr>
          <w:lang w:val="ru-RU"/>
        </w:rPr>
        <w:t xml:space="preserve"> права на НКН. </w:t>
      </w:r>
    </w:p>
    <w:p w14:paraId="3EC2BAAE" w14:textId="2163039A" w:rsidR="0026243A" w:rsidRPr="0042519C" w:rsidRDefault="0042519C" w:rsidP="009909DD">
      <w:pPr>
        <w:pStyle w:val="Texte1"/>
        <w:rPr>
          <w:lang w:val="ru-RU"/>
        </w:rPr>
      </w:pPr>
      <w:r>
        <w:rPr>
          <w:lang w:val="ru-RU"/>
        </w:rPr>
        <w:t>Кодексы этики обсуждаются ниже в разделе 10.11 Текста участников</w:t>
      </w:r>
      <w:r w:rsidR="0026243A" w:rsidRPr="0042519C">
        <w:rPr>
          <w:lang w:val="ru-RU"/>
        </w:rPr>
        <w:t>.</w:t>
      </w:r>
    </w:p>
    <w:p w14:paraId="4F806A55" w14:textId="6D601893" w:rsidR="00FC18F8" w:rsidRDefault="006135D9" w:rsidP="004936EF">
      <w:pPr>
        <w:pStyle w:val="Heading6"/>
      </w:pPr>
      <w:r>
        <w:rPr>
          <w:lang w:val="ru-RU"/>
        </w:rPr>
        <w:t>слайд</w:t>
      </w:r>
      <w:r w:rsidR="00F32346" w:rsidRPr="00141792">
        <w:t xml:space="preserve"> </w:t>
      </w:r>
      <w:r w:rsidR="00F4090F">
        <w:t>13</w:t>
      </w:r>
      <w:r w:rsidR="00FC18F8" w:rsidRPr="00141792">
        <w:t>.</w:t>
      </w:r>
    </w:p>
    <w:p w14:paraId="0C7C2981" w14:textId="403CD495" w:rsidR="00787C1A" w:rsidRPr="0042519C" w:rsidRDefault="0042519C" w:rsidP="004936EF">
      <w:pPr>
        <w:pStyle w:val="diapo2"/>
        <w:rPr>
          <w:lang w:val="ru-RU"/>
        </w:rPr>
      </w:pPr>
      <w:r>
        <w:rPr>
          <w:lang w:val="ru-RU"/>
        </w:rPr>
        <w:t>Австралийский</w:t>
      </w:r>
      <w:r w:rsidRPr="0042519C">
        <w:rPr>
          <w:lang w:val="ru-RU"/>
        </w:rPr>
        <w:t xml:space="preserve"> </w:t>
      </w:r>
      <w:r>
        <w:rPr>
          <w:lang w:val="ru-RU"/>
        </w:rPr>
        <w:t>институт</w:t>
      </w:r>
      <w:r w:rsidRPr="0042519C">
        <w:rPr>
          <w:lang w:val="ru-RU"/>
        </w:rPr>
        <w:t xml:space="preserve"> </w:t>
      </w:r>
      <w:r>
        <w:rPr>
          <w:lang w:val="ru-RU"/>
        </w:rPr>
        <w:t>изучения аборигенов и островитян Торресова пролива</w:t>
      </w:r>
    </w:p>
    <w:p w14:paraId="1250FF8D" w14:textId="6DD10D45" w:rsidR="00A966E0" w:rsidRPr="001E1010" w:rsidRDefault="0042519C" w:rsidP="009909DD">
      <w:pPr>
        <w:pStyle w:val="Texte1"/>
        <w:rPr>
          <w:lang w:val="ru-RU"/>
        </w:rPr>
      </w:pPr>
      <w:r>
        <w:rPr>
          <w:lang w:val="ru-RU"/>
        </w:rPr>
        <w:t>В</w:t>
      </w:r>
      <w:r w:rsidRPr="001E1010">
        <w:rPr>
          <w:lang w:val="ru-RU"/>
        </w:rPr>
        <w:t xml:space="preserve"> </w:t>
      </w:r>
      <w:r>
        <w:rPr>
          <w:lang w:val="ru-RU"/>
        </w:rPr>
        <w:t>примере</w:t>
      </w:r>
      <w:r w:rsidRPr="0042519C">
        <w:rPr>
          <w:lang w:val="en-US"/>
        </w:rPr>
        <w:t> </w:t>
      </w:r>
      <w:r w:rsidRPr="001E1010">
        <w:rPr>
          <w:lang w:val="ru-RU"/>
        </w:rPr>
        <w:t xml:space="preserve">5 </w:t>
      </w:r>
      <w:r>
        <w:rPr>
          <w:lang w:val="ru-RU"/>
        </w:rPr>
        <w:t>рассказывается</w:t>
      </w:r>
      <w:r w:rsidRPr="001E1010">
        <w:rPr>
          <w:lang w:val="ru-RU"/>
        </w:rPr>
        <w:t xml:space="preserve"> </w:t>
      </w:r>
      <w:r>
        <w:rPr>
          <w:lang w:val="ru-RU"/>
        </w:rPr>
        <w:t>о</w:t>
      </w:r>
      <w:r w:rsidRPr="001E1010">
        <w:rPr>
          <w:lang w:val="ru-RU"/>
        </w:rPr>
        <w:t xml:space="preserve"> </w:t>
      </w:r>
      <w:r>
        <w:rPr>
          <w:lang w:val="ru-RU"/>
        </w:rPr>
        <w:t>том</w:t>
      </w:r>
      <w:r w:rsidRPr="001E1010">
        <w:rPr>
          <w:lang w:val="ru-RU"/>
        </w:rPr>
        <w:t xml:space="preserve">, </w:t>
      </w:r>
      <w:r w:rsidR="00C32C21">
        <w:rPr>
          <w:lang w:val="ru-RU"/>
        </w:rPr>
        <w:t xml:space="preserve">как были разработаны ограничения на доступ к базам данных по НКН в Австралийском институте изучения аборигенов и островитян </w:t>
      </w:r>
      <w:proofErr w:type="spellStart"/>
      <w:r w:rsidR="00C32C21">
        <w:rPr>
          <w:lang w:val="ru-RU"/>
        </w:rPr>
        <w:t>Торресова</w:t>
      </w:r>
      <w:proofErr w:type="spellEnd"/>
      <w:r w:rsidR="00C32C21">
        <w:rPr>
          <w:lang w:val="ru-RU"/>
        </w:rPr>
        <w:t xml:space="preserve"> пролива </w:t>
      </w:r>
      <w:r w:rsidR="006319AB" w:rsidRPr="001E1010">
        <w:rPr>
          <w:lang w:val="ru-RU"/>
        </w:rPr>
        <w:t>(</w:t>
      </w:r>
      <w:r w:rsidR="006319AB" w:rsidRPr="00141792">
        <w:rPr>
          <w:lang w:val="en-GB"/>
        </w:rPr>
        <w:t>AIATSIS</w:t>
      </w:r>
      <w:r w:rsidR="006319AB" w:rsidRPr="001E1010">
        <w:rPr>
          <w:lang w:val="ru-RU"/>
        </w:rPr>
        <w:t>)</w:t>
      </w:r>
      <w:r w:rsidR="00A966E0" w:rsidRPr="001E1010">
        <w:rPr>
          <w:lang w:val="ru-RU"/>
        </w:rPr>
        <w:t>.</w:t>
      </w:r>
    </w:p>
    <w:p w14:paraId="486874DA" w14:textId="6E12C3F2" w:rsidR="00FC18F8" w:rsidRDefault="006135D9" w:rsidP="004936EF">
      <w:pPr>
        <w:pStyle w:val="Heading6"/>
      </w:pPr>
      <w:r>
        <w:rPr>
          <w:lang w:val="ru-RU"/>
        </w:rPr>
        <w:t>слайд</w:t>
      </w:r>
      <w:r w:rsidR="00B36D86" w:rsidRPr="00141792">
        <w:t xml:space="preserve"> </w:t>
      </w:r>
      <w:r w:rsidR="00F4090F">
        <w:t>14</w:t>
      </w:r>
      <w:r w:rsidR="00FC18F8" w:rsidRPr="00141792">
        <w:t>.</w:t>
      </w:r>
    </w:p>
    <w:p w14:paraId="6A57A49C" w14:textId="600D8706" w:rsidR="00787C1A" w:rsidRPr="006D419C" w:rsidRDefault="001E1010" w:rsidP="004936EF">
      <w:pPr>
        <w:pStyle w:val="diapo2"/>
        <w:rPr>
          <w:lang w:val="ru-RU"/>
        </w:rPr>
      </w:pPr>
      <w:r>
        <w:rPr>
          <w:lang w:val="ru-RU"/>
        </w:rPr>
        <w:t>От перечней к номинации</w:t>
      </w:r>
    </w:p>
    <w:p w14:paraId="3F52F792" w14:textId="38024AF9" w:rsidR="00BF4179" w:rsidRPr="006D419C" w:rsidRDefault="006D419C" w:rsidP="009909DD">
      <w:pPr>
        <w:pStyle w:val="Texte1"/>
        <w:rPr>
          <w:lang w:val="ru-RU"/>
        </w:rPr>
      </w:pPr>
      <w:r>
        <w:rPr>
          <w:lang w:val="ru-RU"/>
        </w:rPr>
        <w:t xml:space="preserve">В разделе 6.6 Текста участников обсуждается связь между инвентаризацией и подготовкой </w:t>
      </w:r>
      <w:r w:rsidR="002434D5">
        <w:rPr>
          <w:lang w:val="ru-RU"/>
        </w:rPr>
        <w:t>номинаций</w:t>
      </w:r>
      <w:r>
        <w:rPr>
          <w:lang w:val="ru-RU"/>
        </w:rPr>
        <w:t xml:space="preserve"> в Списки Конвенции</w:t>
      </w:r>
      <w:r w:rsidR="003B0F21" w:rsidRPr="006D419C">
        <w:rPr>
          <w:lang w:val="ru-RU"/>
        </w:rPr>
        <w:t>.</w:t>
      </w:r>
    </w:p>
    <w:p w14:paraId="6CF08264" w14:textId="1E983DAB" w:rsidR="00A14000" w:rsidRPr="006D419C" w:rsidRDefault="006D419C" w:rsidP="004936EF">
      <w:pPr>
        <w:pStyle w:val="Soustitre"/>
        <w:rPr>
          <w:caps/>
          <w:lang w:val="ru-RU"/>
        </w:rPr>
      </w:pPr>
      <w:bookmarkStart w:id="9" w:name="_Toc238982226"/>
      <w:r>
        <w:rPr>
          <w:lang w:val="ru-RU"/>
        </w:rPr>
        <w:t>Сведения о влиянии инвентаризации на номинацию</w:t>
      </w:r>
      <w:bookmarkEnd w:id="9"/>
    </w:p>
    <w:p w14:paraId="61C714D0" w14:textId="6E4361E9" w:rsidR="00787C1A" w:rsidRPr="000730EC" w:rsidRDefault="006D419C" w:rsidP="009909DD">
      <w:pPr>
        <w:pStyle w:val="Texte1"/>
        <w:rPr>
          <w:lang w:val="ru-RU"/>
        </w:rPr>
      </w:pPr>
      <w:r>
        <w:rPr>
          <w:lang w:val="ru-RU"/>
        </w:rPr>
        <w:t>Конвенция</w:t>
      </w:r>
      <w:r w:rsidRPr="006D419C">
        <w:rPr>
          <w:lang w:val="ru-RU"/>
        </w:rPr>
        <w:t xml:space="preserve"> </w:t>
      </w:r>
      <w:r>
        <w:rPr>
          <w:lang w:val="ru-RU"/>
        </w:rPr>
        <w:t>п</w:t>
      </w:r>
      <w:r w:rsidR="002434D5">
        <w:rPr>
          <w:lang w:val="ru-RU"/>
        </w:rPr>
        <w:t>ризывает</w:t>
      </w:r>
      <w:r w:rsidRPr="006D419C">
        <w:rPr>
          <w:lang w:val="ru-RU"/>
        </w:rPr>
        <w:t xml:space="preserve"> </w:t>
      </w:r>
      <w:r>
        <w:rPr>
          <w:lang w:val="ru-RU"/>
        </w:rPr>
        <w:t>все</w:t>
      </w:r>
      <w:r w:rsidRPr="006D419C">
        <w:rPr>
          <w:lang w:val="ru-RU"/>
        </w:rPr>
        <w:t xml:space="preserve"> </w:t>
      </w:r>
      <w:r>
        <w:rPr>
          <w:lang w:val="ru-RU"/>
        </w:rPr>
        <w:t>государств</w:t>
      </w:r>
      <w:r w:rsidR="002434D5">
        <w:rPr>
          <w:lang w:val="ru-RU"/>
        </w:rPr>
        <w:t>а</w:t>
      </w:r>
      <w:r w:rsidRPr="006D419C">
        <w:rPr>
          <w:lang w:val="ru-RU"/>
        </w:rPr>
        <w:t>-</w:t>
      </w:r>
      <w:r>
        <w:rPr>
          <w:lang w:val="ru-RU"/>
        </w:rPr>
        <w:t>участников</w:t>
      </w:r>
      <w:r w:rsidRPr="006D419C">
        <w:rPr>
          <w:lang w:val="ru-RU"/>
        </w:rPr>
        <w:t xml:space="preserve"> </w:t>
      </w:r>
      <w:r>
        <w:rPr>
          <w:lang w:val="ru-RU"/>
        </w:rPr>
        <w:t>работать</w:t>
      </w:r>
      <w:r w:rsidRPr="006D419C">
        <w:rPr>
          <w:lang w:val="ru-RU"/>
        </w:rPr>
        <w:t xml:space="preserve"> </w:t>
      </w:r>
      <w:r>
        <w:rPr>
          <w:lang w:val="ru-RU"/>
        </w:rPr>
        <w:t>над</w:t>
      </w:r>
      <w:r w:rsidRPr="006D419C">
        <w:rPr>
          <w:lang w:val="ru-RU"/>
        </w:rPr>
        <w:t xml:space="preserve"> </w:t>
      </w:r>
      <w:r>
        <w:rPr>
          <w:lang w:val="ru-RU"/>
        </w:rPr>
        <w:t>инвентаризацией</w:t>
      </w:r>
      <w:r w:rsidRPr="006D419C">
        <w:rPr>
          <w:lang w:val="ru-RU"/>
        </w:rPr>
        <w:t xml:space="preserve"> </w:t>
      </w:r>
      <w:r>
        <w:rPr>
          <w:lang w:val="ru-RU"/>
        </w:rPr>
        <w:t>НКН, «</w:t>
      </w:r>
      <w:proofErr w:type="gramStart"/>
      <w:r>
        <w:rPr>
          <w:lang w:val="ru-RU"/>
        </w:rPr>
        <w:t>имеющегося</w:t>
      </w:r>
      <w:proofErr w:type="gramEnd"/>
      <w:r>
        <w:rPr>
          <w:lang w:val="ru-RU"/>
        </w:rPr>
        <w:t xml:space="preserve"> на их территории».</w:t>
      </w:r>
      <w:r w:rsidR="0005204E" w:rsidRPr="006D419C">
        <w:rPr>
          <w:lang w:val="ru-RU"/>
        </w:rPr>
        <w:t xml:space="preserve"> </w:t>
      </w:r>
      <w:r w:rsidR="000751F0">
        <w:rPr>
          <w:lang w:val="ru-RU"/>
        </w:rPr>
        <w:t>Таким</w:t>
      </w:r>
      <w:r w:rsidR="000751F0" w:rsidRPr="004D1D81">
        <w:rPr>
          <w:lang w:val="ru-RU"/>
        </w:rPr>
        <w:t xml:space="preserve"> </w:t>
      </w:r>
      <w:r w:rsidR="000751F0">
        <w:rPr>
          <w:lang w:val="ru-RU"/>
        </w:rPr>
        <w:t>образом</w:t>
      </w:r>
      <w:r w:rsidR="000751F0" w:rsidRPr="004D1D81">
        <w:rPr>
          <w:lang w:val="ru-RU"/>
        </w:rPr>
        <w:t xml:space="preserve">, </w:t>
      </w:r>
      <w:r w:rsidR="000751F0">
        <w:rPr>
          <w:lang w:val="ru-RU"/>
        </w:rPr>
        <w:t>поощряется</w:t>
      </w:r>
      <w:r w:rsidR="000751F0" w:rsidRPr="004D1D81">
        <w:rPr>
          <w:lang w:val="ru-RU"/>
        </w:rPr>
        <w:t xml:space="preserve"> </w:t>
      </w:r>
      <w:r w:rsidR="000751F0">
        <w:rPr>
          <w:lang w:val="ru-RU"/>
        </w:rPr>
        <w:t>широкий</w:t>
      </w:r>
      <w:r w:rsidR="000751F0" w:rsidRPr="004D1D81">
        <w:rPr>
          <w:lang w:val="ru-RU"/>
        </w:rPr>
        <w:t xml:space="preserve"> </w:t>
      </w:r>
      <w:r w:rsidR="000751F0">
        <w:rPr>
          <w:lang w:val="ru-RU"/>
        </w:rPr>
        <w:t>подход</w:t>
      </w:r>
      <w:r w:rsidR="000751F0" w:rsidRPr="004D1D81">
        <w:rPr>
          <w:lang w:val="ru-RU"/>
        </w:rPr>
        <w:t xml:space="preserve">. </w:t>
      </w:r>
      <w:r w:rsidR="000751F0">
        <w:rPr>
          <w:lang w:val="ru-RU"/>
        </w:rPr>
        <w:t>То</w:t>
      </w:r>
      <w:r w:rsidR="000751F0" w:rsidRPr="000751F0">
        <w:rPr>
          <w:lang w:val="ru-RU"/>
        </w:rPr>
        <w:t xml:space="preserve">, </w:t>
      </w:r>
      <w:r w:rsidR="000751F0">
        <w:rPr>
          <w:lang w:val="ru-RU"/>
        </w:rPr>
        <w:t>какого рода</w:t>
      </w:r>
      <w:r w:rsidR="000751F0" w:rsidRPr="000751F0">
        <w:rPr>
          <w:lang w:val="ru-RU"/>
        </w:rPr>
        <w:t xml:space="preserve"> </w:t>
      </w:r>
      <w:r w:rsidR="000751F0">
        <w:rPr>
          <w:lang w:val="ru-RU"/>
        </w:rPr>
        <w:t>проект</w:t>
      </w:r>
      <w:r w:rsidR="000751F0" w:rsidRPr="000751F0">
        <w:rPr>
          <w:lang w:val="ru-RU"/>
        </w:rPr>
        <w:t xml:space="preserve"> </w:t>
      </w:r>
      <w:r w:rsidR="000751F0">
        <w:rPr>
          <w:lang w:val="ru-RU"/>
        </w:rPr>
        <w:t>по</w:t>
      </w:r>
      <w:r w:rsidR="000751F0" w:rsidRPr="000751F0">
        <w:rPr>
          <w:lang w:val="ru-RU"/>
        </w:rPr>
        <w:t xml:space="preserve"> </w:t>
      </w:r>
      <w:r w:rsidR="000751F0">
        <w:rPr>
          <w:lang w:val="ru-RU"/>
        </w:rPr>
        <w:t>инвентаризации</w:t>
      </w:r>
      <w:r w:rsidR="000751F0" w:rsidRPr="000751F0">
        <w:rPr>
          <w:lang w:val="ru-RU"/>
        </w:rPr>
        <w:t xml:space="preserve"> </w:t>
      </w:r>
      <w:r w:rsidR="000751F0">
        <w:rPr>
          <w:lang w:val="ru-RU"/>
        </w:rPr>
        <w:t>выбран</w:t>
      </w:r>
      <w:r w:rsidR="000751F0" w:rsidRPr="000751F0">
        <w:rPr>
          <w:lang w:val="ru-RU"/>
        </w:rPr>
        <w:t xml:space="preserve"> </w:t>
      </w:r>
      <w:r w:rsidR="000751F0">
        <w:rPr>
          <w:lang w:val="ru-RU"/>
        </w:rPr>
        <w:t>государством</w:t>
      </w:r>
      <w:r w:rsidR="000751F0" w:rsidRPr="000751F0">
        <w:rPr>
          <w:lang w:val="ru-RU"/>
        </w:rPr>
        <w:t xml:space="preserve">, </w:t>
      </w:r>
      <w:r w:rsidR="000751F0">
        <w:rPr>
          <w:lang w:val="ru-RU"/>
        </w:rPr>
        <w:t>влияет на будущий выбор элементов, номинируемых в Списки Конвенции, а иногда наоборот. Процесс</w:t>
      </w:r>
      <w:r w:rsidR="000751F0" w:rsidRPr="00BE66FB">
        <w:rPr>
          <w:lang w:val="ru-RU"/>
        </w:rPr>
        <w:t xml:space="preserve"> </w:t>
      </w:r>
      <w:r w:rsidR="000751F0">
        <w:rPr>
          <w:lang w:val="ru-RU"/>
        </w:rPr>
        <w:t>инвентаризации</w:t>
      </w:r>
      <w:r w:rsidR="00BE66FB" w:rsidRPr="00BE66FB">
        <w:rPr>
          <w:lang w:val="ru-RU"/>
        </w:rPr>
        <w:t xml:space="preserve">, </w:t>
      </w:r>
      <w:r w:rsidR="00BE66FB">
        <w:rPr>
          <w:lang w:val="ru-RU"/>
        </w:rPr>
        <w:t>охватывающий</w:t>
      </w:r>
      <w:r w:rsidR="00BE66FB" w:rsidRPr="00BE66FB">
        <w:rPr>
          <w:lang w:val="ru-RU"/>
        </w:rPr>
        <w:t xml:space="preserve"> </w:t>
      </w:r>
      <w:r w:rsidR="00BE66FB">
        <w:rPr>
          <w:lang w:val="ru-RU"/>
        </w:rPr>
        <w:t>лишь</w:t>
      </w:r>
      <w:r w:rsidR="00BE66FB" w:rsidRPr="00BE66FB">
        <w:rPr>
          <w:lang w:val="ru-RU"/>
        </w:rPr>
        <w:t xml:space="preserve"> </w:t>
      </w:r>
      <w:r w:rsidR="00BE66FB">
        <w:rPr>
          <w:lang w:val="ru-RU"/>
        </w:rPr>
        <w:t>небольшой</w:t>
      </w:r>
      <w:r w:rsidR="00BE66FB" w:rsidRPr="00BE66FB">
        <w:rPr>
          <w:lang w:val="ru-RU"/>
        </w:rPr>
        <w:t xml:space="preserve"> </w:t>
      </w:r>
      <w:r w:rsidR="00BE66FB">
        <w:rPr>
          <w:lang w:val="ru-RU"/>
        </w:rPr>
        <w:t>регион</w:t>
      </w:r>
      <w:r w:rsidR="00BE66FB" w:rsidRPr="00BE66FB">
        <w:rPr>
          <w:lang w:val="ru-RU"/>
        </w:rPr>
        <w:t xml:space="preserve"> </w:t>
      </w:r>
      <w:r w:rsidR="00BE66FB">
        <w:rPr>
          <w:lang w:val="ru-RU"/>
        </w:rPr>
        <w:t>государства</w:t>
      </w:r>
      <w:r w:rsidR="00BE66FB" w:rsidRPr="00BE66FB">
        <w:rPr>
          <w:lang w:val="ru-RU"/>
        </w:rPr>
        <w:t xml:space="preserve"> </w:t>
      </w:r>
      <w:r w:rsidR="00BE66FB">
        <w:rPr>
          <w:lang w:val="ru-RU"/>
        </w:rPr>
        <w:t>или</w:t>
      </w:r>
      <w:r w:rsidR="00BE66FB" w:rsidRPr="00BE66FB">
        <w:rPr>
          <w:lang w:val="ru-RU"/>
        </w:rPr>
        <w:t xml:space="preserve"> </w:t>
      </w:r>
      <w:r w:rsidR="00BE66FB">
        <w:rPr>
          <w:lang w:val="ru-RU"/>
        </w:rPr>
        <w:t>небольшое</w:t>
      </w:r>
      <w:r w:rsidR="00BE66FB" w:rsidRPr="00BE66FB">
        <w:rPr>
          <w:lang w:val="ru-RU"/>
        </w:rPr>
        <w:t xml:space="preserve"> </w:t>
      </w:r>
      <w:r w:rsidR="00BE66FB">
        <w:rPr>
          <w:lang w:val="ru-RU"/>
        </w:rPr>
        <w:t>количество</w:t>
      </w:r>
      <w:r w:rsidR="00BE66FB" w:rsidRPr="00BE66FB">
        <w:rPr>
          <w:lang w:val="ru-RU"/>
        </w:rPr>
        <w:t xml:space="preserve"> </w:t>
      </w:r>
      <w:r w:rsidR="00BE66FB">
        <w:rPr>
          <w:lang w:val="ru-RU"/>
        </w:rPr>
        <w:t>проживающих</w:t>
      </w:r>
      <w:r w:rsidR="00BE66FB" w:rsidRPr="00BE66FB">
        <w:rPr>
          <w:lang w:val="ru-RU"/>
        </w:rPr>
        <w:t xml:space="preserve"> </w:t>
      </w:r>
      <w:r w:rsidR="00BE66FB">
        <w:rPr>
          <w:lang w:val="ru-RU"/>
        </w:rPr>
        <w:t>в</w:t>
      </w:r>
      <w:r w:rsidR="00BE66FB" w:rsidRPr="00BE66FB">
        <w:rPr>
          <w:lang w:val="ru-RU"/>
        </w:rPr>
        <w:t xml:space="preserve"> </w:t>
      </w:r>
      <w:r w:rsidR="00BE66FB">
        <w:rPr>
          <w:lang w:val="ru-RU"/>
        </w:rPr>
        <w:t>нём</w:t>
      </w:r>
      <w:r w:rsidR="00BE66FB" w:rsidRPr="00BE66FB">
        <w:rPr>
          <w:lang w:val="ru-RU"/>
        </w:rPr>
        <w:t xml:space="preserve"> </w:t>
      </w:r>
      <w:r w:rsidR="00BE66FB">
        <w:rPr>
          <w:lang w:val="ru-RU"/>
        </w:rPr>
        <w:t>сообществ</w:t>
      </w:r>
      <w:r w:rsidR="000730EC">
        <w:rPr>
          <w:lang w:val="ru-RU"/>
        </w:rPr>
        <w:t>,</w:t>
      </w:r>
      <w:r w:rsidR="00BE66FB" w:rsidRPr="00BE66FB">
        <w:rPr>
          <w:lang w:val="ru-RU"/>
        </w:rPr>
        <w:t xml:space="preserve"> </w:t>
      </w:r>
      <w:r w:rsidR="00BE66FB">
        <w:rPr>
          <w:lang w:val="ru-RU"/>
        </w:rPr>
        <w:t>может</w:t>
      </w:r>
      <w:r w:rsidR="00BE66FB" w:rsidRPr="00BE66FB">
        <w:rPr>
          <w:lang w:val="ru-RU"/>
        </w:rPr>
        <w:t xml:space="preserve"> </w:t>
      </w:r>
      <w:r w:rsidR="00BE66FB">
        <w:rPr>
          <w:lang w:val="ru-RU"/>
        </w:rPr>
        <w:t>привести</w:t>
      </w:r>
      <w:r w:rsidR="00BE66FB" w:rsidRPr="00BE66FB">
        <w:rPr>
          <w:lang w:val="ru-RU"/>
        </w:rPr>
        <w:t xml:space="preserve"> </w:t>
      </w:r>
      <w:r w:rsidR="00BE66FB">
        <w:rPr>
          <w:lang w:val="ru-RU"/>
        </w:rPr>
        <w:t>к</w:t>
      </w:r>
      <w:r w:rsidR="00BE66FB" w:rsidRPr="00BE66FB">
        <w:rPr>
          <w:lang w:val="ru-RU"/>
        </w:rPr>
        <w:t xml:space="preserve"> </w:t>
      </w:r>
      <w:r w:rsidR="00BE66FB">
        <w:rPr>
          <w:lang w:val="ru-RU"/>
        </w:rPr>
        <w:t>номинациям</w:t>
      </w:r>
      <w:r w:rsidR="00BE66FB" w:rsidRPr="00BE66FB">
        <w:rPr>
          <w:lang w:val="ru-RU"/>
        </w:rPr>
        <w:t xml:space="preserve">, </w:t>
      </w:r>
      <w:r w:rsidR="00BE66FB">
        <w:rPr>
          <w:lang w:val="ru-RU"/>
        </w:rPr>
        <w:t>которые</w:t>
      </w:r>
      <w:r w:rsidR="00BE66FB" w:rsidRPr="00BE66FB">
        <w:rPr>
          <w:lang w:val="ru-RU"/>
        </w:rPr>
        <w:t xml:space="preserve"> </w:t>
      </w:r>
      <w:r w:rsidR="00BE66FB">
        <w:rPr>
          <w:lang w:val="ru-RU"/>
        </w:rPr>
        <w:t>не</w:t>
      </w:r>
      <w:r w:rsidR="00BE66FB" w:rsidRPr="00BE66FB">
        <w:rPr>
          <w:lang w:val="ru-RU"/>
        </w:rPr>
        <w:t xml:space="preserve"> </w:t>
      </w:r>
      <w:r w:rsidR="00BE66FB">
        <w:rPr>
          <w:lang w:val="ru-RU"/>
        </w:rPr>
        <w:t>отражают</w:t>
      </w:r>
      <w:r w:rsidR="00BE66FB" w:rsidRPr="00BE66FB">
        <w:rPr>
          <w:lang w:val="ru-RU"/>
        </w:rPr>
        <w:t xml:space="preserve"> </w:t>
      </w:r>
      <w:r w:rsidR="00BE66FB">
        <w:rPr>
          <w:lang w:val="ru-RU"/>
        </w:rPr>
        <w:t>разнообразие</w:t>
      </w:r>
      <w:r w:rsidR="00BE66FB" w:rsidRPr="00BE66FB">
        <w:rPr>
          <w:lang w:val="ru-RU"/>
        </w:rPr>
        <w:t xml:space="preserve">, </w:t>
      </w:r>
      <w:r w:rsidR="00BE66FB">
        <w:rPr>
          <w:lang w:val="ru-RU"/>
        </w:rPr>
        <w:t>существующее</w:t>
      </w:r>
      <w:r w:rsidR="00BE66FB" w:rsidRPr="00BE66FB">
        <w:rPr>
          <w:lang w:val="ru-RU"/>
        </w:rPr>
        <w:t xml:space="preserve"> </w:t>
      </w:r>
      <w:r w:rsidR="00BE66FB">
        <w:rPr>
          <w:lang w:val="ru-RU"/>
        </w:rPr>
        <w:t>в</w:t>
      </w:r>
      <w:r w:rsidR="00BE66FB" w:rsidRPr="00BE66FB">
        <w:rPr>
          <w:lang w:val="ru-RU"/>
        </w:rPr>
        <w:t xml:space="preserve"> </w:t>
      </w:r>
      <w:r w:rsidR="00BE66FB">
        <w:rPr>
          <w:lang w:val="ru-RU"/>
        </w:rPr>
        <w:t>этом</w:t>
      </w:r>
      <w:r w:rsidR="00BE66FB" w:rsidRPr="00BE66FB">
        <w:rPr>
          <w:lang w:val="ru-RU"/>
        </w:rPr>
        <w:t xml:space="preserve"> </w:t>
      </w:r>
      <w:r w:rsidR="00BE66FB">
        <w:rPr>
          <w:lang w:val="ru-RU"/>
        </w:rPr>
        <w:t>государстве</w:t>
      </w:r>
      <w:r w:rsidR="00BE66FB" w:rsidRPr="00BE66FB">
        <w:rPr>
          <w:lang w:val="ru-RU"/>
        </w:rPr>
        <w:t xml:space="preserve"> </w:t>
      </w:r>
      <w:r w:rsidR="00BE66FB">
        <w:rPr>
          <w:lang w:val="ru-RU"/>
        </w:rPr>
        <w:t>либо</w:t>
      </w:r>
      <w:r w:rsidR="00BE66FB" w:rsidRPr="00BE66FB">
        <w:rPr>
          <w:lang w:val="ru-RU"/>
        </w:rPr>
        <w:t xml:space="preserve"> </w:t>
      </w:r>
      <w:r w:rsidR="00BE66FB">
        <w:rPr>
          <w:lang w:val="ru-RU"/>
        </w:rPr>
        <w:t>к</w:t>
      </w:r>
      <w:r w:rsidR="00BE66FB" w:rsidRPr="00BE66FB">
        <w:rPr>
          <w:lang w:val="ru-RU"/>
        </w:rPr>
        <w:t xml:space="preserve"> </w:t>
      </w:r>
      <w:r w:rsidR="00BE66FB">
        <w:rPr>
          <w:lang w:val="ru-RU"/>
        </w:rPr>
        <w:t xml:space="preserve">предвзятости </w:t>
      </w:r>
      <w:r w:rsidR="002434D5">
        <w:rPr>
          <w:lang w:val="ru-RU"/>
        </w:rPr>
        <w:t>при реализации</w:t>
      </w:r>
      <w:r w:rsidR="00BE66FB">
        <w:rPr>
          <w:lang w:val="ru-RU"/>
        </w:rPr>
        <w:t xml:space="preserve"> деятельности по охране. </w:t>
      </w:r>
      <w:r w:rsidR="000730EC">
        <w:rPr>
          <w:lang w:val="ru-RU"/>
        </w:rPr>
        <w:t>Это может оказать негативное влияние на взаимоотношения и взаимное уважение между сообществами внутри государства.</w:t>
      </w:r>
    </w:p>
    <w:p w14:paraId="2D764B5A" w14:textId="18D89534" w:rsidR="00FC18F8" w:rsidRDefault="006135D9" w:rsidP="004936EF">
      <w:pPr>
        <w:pStyle w:val="Heading6"/>
      </w:pPr>
      <w:r>
        <w:rPr>
          <w:lang w:val="ru-RU"/>
        </w:rPr>
        <w:t>слайд</w:t>
      </w:r>
      <w:r w:rsidR="00D82EF6" w:rsidRPr="00141792">
        <w:t xml:space="preserve"> </w:t>
      </w:r>
      <w:r w:rsidR="00F4090F">
        <w:t>15</w:t>
      </w:r>
      <w:r w:rsidR="00FC18F8" w:rsidRPr="00141792">
        <w:t>.</w:t>
      </w:r>
    </w:p>
    <w:p w14:paraId="2E3582BB" w14:textId="483F6EB5" w:rsidR="00962206" w:rsidRPr="00937884" w:rsidRDefault="00110120" w:rsidP="004936EF">
      <w:pPr>
        <w:pStyle w:val="diapo2"/>
        <w:rPr>
          <w:lang w:val="ru-RU"/>
        </w:rPr>
      </w:pPr>
      <w:r>
        <w:rPr>
          <w:lang w:val="ru-RU"/>
        </w:rPr>
        <w:t>Планирование проекта по инвентаризации</w:t>
      </w:r>
      <w:r w:rsidR="00C816C4" w:rsidRPr="000751F0">
        <w:rPr>
          <w:lang w:val="ru-RU"/>
        </w:rPr>
        <w:t xml:space="preserve">: </w:t>
      </w:r>
      <w:r w:rsidR="00C6585D">
        <w:rPr>
          <w:lang w:val="ru-RU"/>
        </w:rPr>
        <w:t>основные зада</w:t>
      </w:r>
      <w:r w:rsidR="00937884">
        <w:rPr>
          <w:lang w:val="ru-RU"/>
        </w:rPr>
        <w:t>чи</w:t>
      </w:r>
    </w:p>
    <w:p w14:paraId="55E4FAE7" w14:textId="11027899" w:rsidR="00C04F24" w:rsidRPr="004936EF" w:rsidRDefault="006135D9" w:rsidP="009909DD">
      <w:pPr>
        <w:pStyle w:val="Texte1"/>
        <w:rPr>
          <w:lang w:val="en-US"/>
        </w:rPr>
      </w:pPr>
      <w:r>
        <w:rPr>
          <w:lang w:val="ru-RU"/>
        </w:rPr>
        <w:t>См</w:t>
      </w:r>
      <w:r w:rsidRPr="006135D9">
        <w:rPr>
          <w:lang w:val="en-US"/>
        </w:rPr>
        <w:t xml:space="preserve">. </w:t>
      </w:r>
      <w:r w:rsidR="00A717BF">
        <w:rPr>
          <w:lang w:val="ru-RU"/>
        </w:rPr>
        <w:t>р</w:t>
      </w:r>
      <w:r>
        <w:rPr>
          <w:lang w:val="ru-RU"/>
        </w:rPr>
        <w:t>аздел</w:t>
      </w:r>
      <w:r w:rsidRPr="006D419C">
        <w:rPr>
          <w:lang w:val="en-US"/>
        </w:rPr>
        <w:t xml:space="preserve"> 6.7 </w:t>
      </w:r>
      <w:r>
        <w:rPr>
          <w:lang w:val="ru-RU"/>
        </w:rPr>
        <w:t>Текста</w:t>
      </w:r>
      <w:r w:rsidRPr="006D419C">
        <w:rPr>
          <w:lang w:val="en-US"/>
        </w:rPr>
        <w:t xml:space="preserve"> </w:t>
      </w:r>
      <w:r>
        <w:rPr>
          <w:lang w:val="ru-RU"/>
        </w:rPr>
        <w:t>участников</w:t>
      </w:r>
      <w:r w:rsidR="00CD0491" w:rsidRPr="00141792">
        <w:rPr>
          <w:lang w:val="en-GB"/>
        </w:rPr>
        <w:t>.</w:t>
      </w:r>
    </w:p>
    <w:p w14:paraId="4C7A47E2" w14:textId="445D58C6" w:rsidR="00A312FF" w:rsidRPr="004D1D81" w:rsidRDefault="006D419C" w:rsidP="009909DD">
      <w:pPr>
        <w:pStyle w:val="Texte1"/>
        <w:rPr>
          <w:lang w:val="ru-RU"/>
        </w:rPr>
      </w:pPr>
      <w:r>
        <w:rPr>
          <w:lang w:val="ru-RU"/>
        </w:rPr>
        <w:t>Как</w:t>
      </w:r>
      <w:r w:rsidRPr="006D419C">
        <w:rPr>
          <w:lang w:val="ru-RU"/>
        </w:rPr>
        <w:t xml:space="preserve"> </w:t>
      </w:r>
      <w:r>
        <w:rPr>
          <w:lang w:val="ru-RU"/>
        </w:rPr>
        <w:t>уже</w:t>
      </w:r>
      <w:r w:rsidRPr="006D419C">
        <w:rPr>
          <w:lang w:val="ru-RU"/>
        </w:rPr>
        <w:t xml:space="preserve"> </w:t>
      </w:r>
      <w:r>
        <w:rPr>
          <w:lang w:val="ru-RU"/>
        </w:rPr>
        <w:t>говорилось</w:t>
      </w:r>
      <w:r w:rsidR="00C6585D">
        <w:rPr>
          <w:lang w:val="ru-RU"/>
        </w:rPr>
        <w:t>,</w:t>
      </w:r>
      <w:r w:rsidRPr="006D419C">
        <w:rPr>
          <w:lang w:val="ru-RU"/>
        </w:rPr>
        <w:t xml:space="preserve"> </w:t>
      </w:r>
      <w:r>
        <w:rPr>
          <w:lang w:val="ru-RU"/>
        </w:rPr>
        <w:t>перечни</w:t>
      </w:r>
      <w:r w:rsidRPr="006D419C">
        <w:rPr>
          <w:lang w:val="ru-RU"/>
        </w:rPr>
        <w:t xml:space="preserve"> </w:t>
      </w:r>
      <w:r>
        <w:rPr>
          <w:lang w:val="ru-RU"/>
        </w:rPr>
        <w:t>должны</w:t>
      </w:r>
      <w:r w:rsidRPr="006D419C">
        <w:rPr>
          <w:lang w:val="ru-RU"/>
        </w:rPr>
        <w:t xml:space="preserve"> </w:t>
      </w:r>
      <w:r>
        <w:rPr>
          <w:lang w:val="ru-RU"/>
        </w:rPr>
        <w:t>вносить</w:t>
      </w:r>
      <w:r w:rsidRPr="006D419C">
        <w:rPr>
          <w:lang w:val="ru-RU"/>
        </w:rPr>
        <w:t xml:space="preserve"> </w:t>
      </w:r>
      <w:r>
        <w:rPr>
          <w:lang w:val="ru-RU"/>
        </w:rPr>
        <w:t>вклад</w:t>
      </w:r>
      <w:r w:rsidRPr="006D419C">
        <w:rPr>
          <w:lang w:val="ru-RU"/>
        </w:rPr>
        <w:t xml:space="preserve"> </w:t>
      </w:r>
      <w:r>
        <w:rPr>
          <w:lang w:val="ru-RU"/>
        </w:rPr>
        <w:t>в</w:t>
      </w:r>
      <w:r w:rsidRPr="006D419C">
        <w:rPr>
          <w:lang w:val="ru-RU"/>
        </w:rPr>
        <w:t xml:space="preserve"> </w:t>
      </w:r>
      <w:r>
        <w:rPr>
          <w:lang w:val="ru-RU"/>
        </w:rPr>
        <w:t>охрану</w:t>
      </w:r>
      <w:r w:rsidRPr="006D419C">
        <w:rPr>
          <w:lang w:val="ru-RU"/>
        </w:rPr>
        <w:t xml:space="preserve"> (</w:t>
      </w:r>
      <w:r>
        <w:rPr>
          <w:lang w:val="ru-RU"/>
        </w:rPr>
        <w:t>статья</w:t>
      </w:r>
      <w:r w:rsidR="00442E1A" w:rsidRPr="004936EF">
        <w:rPr>
          <w:lang w:val="en-US"/>
        </w:rPr>
        <w:t> </w:t>
      </w:r>
      <w:r w:rsidR="007F28AA" w:rsidRPr="006D419C">
        <w:rPr>
          <w:lang w:val="ru-RU"/>
        </w:rPr>
        <w:t>12.1)</w:t>
      </w:r>
      <w:r w:rsidR="00C6585D">
        <w:rPr>
          <w:lang w:val="ru-RU"/>
        </w:rPr>
        <w:t>,</w:t>
      </w:r>
      <w:r w:rsidRPr="006D419C">
        <w:rPr>
          <w:lang w:val="ru-RU"/>
        </w:rPr>
        <w:t xml:space="preserve"> </w:t>
      </w:r>
      <w:r w:rsidR="00C6585D">
        <w:rPr>
          <w:lang w:val="ru-RU"/>
        </w:rPr>
        <w:t xml:space="preserve">привлекая </w:t>
      </w:r>
      <w:r>
        <w:rPr>
          <w:lang w:val="ru-RU"/>
        </w:rPr>
        <w:t>сообщества</w:t>
      </w:r>
      <w:r w:rsidR="00A47049" w:rsidRPr="006D419C">
        <w:rPr>
          <w:lang w:val="ru-RU"/>
        </w:rPr>
        <w:t xml:space="preserve"> (</w:t>
      </w:r>
      <w:r>
        <w:rPr>
          <w:lang w:val="ru-RU"/>
        </w:rPr>
        <w:t>статьи</w:t>
      </w:r>
      <w:r w:rsidR="00375299">
        <w:rPr>
          <w:lang w:val="en-US"/>
        </w:rPr>
        <w:t> </w:t>
      </w:r>
      <w:r w:rsidR="001D7A7D" w:rsidRPr="006D419C">
        <w:rPr>
          <w:lang w:val="ru-RU"/>
        </w:rPr>
        <w:t>11(</w:t>
      </w:r>
      <w:r w:rsidR="001D7A7D" w:rsidRPr="004936EF">
        <w:rPr>
          <w:lang w:val="en-US"/>
        </w:rPr>
        <w:t>b</w:t>
      </w:r>
      <w:r w:rsidR="001D7A7D" w:rsidRPr="006D419C">
        <w:rPr>
          <w:lang w:val="ru-RU"/>
        </w:rPr>
        <w:t>)</w:t>
      </w:r>
      <w:r w:rsidR="002A7622" w:rsidRPr="006D419C">
        <w:rPr>
          <w:lang w:val="ru-RU"/>
        </w:rPr>
        <w:t xml:space="preserve"> </w:t>
      </w:r>
      <w:r>
        <w:rPr>
          <w:lang w:val="ru-RU"/>
        </w:rPr>
        <w:t>и</w:t>
      </w:r>
      <w:r w:rsidR="00A47049" w:rsidRPr="006D419C">
        <w:rPr>
          <w:lang w:val="ru-RU"/>
        </w:rPr>
        <w:t xml:space="preserve"> 15)</w:t>
      </w:r>
      <w:r w:rsidR="00C6585D">
        <w:rPr>
          <w:lang w:val="ru-RU"/>
        </w:rPr>
        <w:t xml:space="preserve"> и</w:t>
      </w:r>
      <w:r w:rsidR="007F28AA" w:rsidRPr="006D419C">
        <w:rPr>
          <w:lang w:val="ru-RU"/>
        </w:rPr>
        <w:t xml:space="preserve"> </w:t>
      </w:r>
      <w:r>
        <w:rPr>
          <w:lang w:val="ru-RU"/>
        </w:rPr>
        <w:t>предоставляя доступ к информации</w:t>
      </w:r>
      <w:r w:rsidR="00C6585D">
        <w:rPr>
          <w:lang w:val="ru-RU"/>
        </w:rPr>
        <w:t xml:space="preserve"> с соблюдением</w:t>
      </w:r>
      <w:r>
        <w:rPr>
          <w:lang w:val="ru-RU"/>
        </w:rPr>
        <w:t xml:space="preserve"> приняты</w:t>
      </w:r>
      <w:r w:rsidR="00C6585D">
        <w:rPr>
          <w:lang w:val="ru-RU"/>
        </w:rPr>
        <w:t>х</w:t>
      </w:r>
      <w:r>
        <w:rPr>
          <w:lang w:val="ru-RU"/>
        </w:rPr>
        <w:t xml:space="preserve"> практик </w:t>
      </w:r>
      <w:r w:rsidR="00A47049" w:rsidRPr="006D419C">
        <w:rPr>
          <w:lang w:val="ru-RU"/>
        </w:rPr>
        <w:t>(</w:t>
      </w:r>
      <w:r>
        <w:rPr>
          <w:lang w:val="ru-RU"/>
        </w:rPr>
        <w:t>статья</w:t>
      </w:r>
      <w:r w:rsidR="00442E1A" w:rsidRPr="004936EF">
        <w:rPr>
          <w:lang w:val="en-US"/>
        </w:rPr>
        <w:t> </w:t>
      </w:r>
      <w:r w:rsidR="00A47049" w:rsidRPr="006D419C">
        <w:rPr>
          <w:lang w:val="ru-RU"/>
        </w:rPr>
        <w:t>13</w:t>
      </w:r>
      <w:r w:rsidR="009C0C66" w:rsidRPr="006D419C">
        <w:rPr>
          <w:lang w:val="ru-RU"/>
        </w:rPr>
        <w:t>(</w:t>
      </w:r>
      <w:r w:rsidR="009C0C66" w:rsidRPr="004936EF">
        <w:rPr>
          <w:lang w:val="en-US"/>
        </w:rPr>
        <w:t>d</w:t>
      </w:r>
      <w:r w:rsidR="009C0C66" w:rsidRPr="006D419C">
        <w:rPr>
          <w:lang w:val="ru-RU"/>
        </w:rPr>
        <w:t>)</w:t>
      </w:r>
      <w:r w:rsidR="00427889" w:rsidRPr="006D419C">
        <w:rPr>
          <w:lang w:val="ru-RU"/>
        </w:rPr>
        <w:t>(</w:t>
      </w:r>
      <w:r w:rsidR="00427889" w:rsidRPr="004936EF">
        <w:rPr>
          <w:lang w:val="en-US"/>
        </w:rPr>
        <w:t>ii</w:t>
      </w:r>
      <w:r w:rsidR="001D7A7D" w:rsidRPr="006D419C">
        <w:rPr>
          <w:lang w:val="ru-RU"/>
        </w:rPr>
        <w:t>)</w:t>
      </w:r>
      <w:r w:rsidR="00A47049" w:rsidRPr="006D419C">
        <w:rPr>
          <w:lang w:val="ru-RU"/>
        </w:rPr>
        <w:t xml:space="preserve">). </w:t>
      </w:r>
      <w:r>
        <w:rPr>
          <w:lang w:val="ru-RU"/>
        </w:rPr>
        <w:t>Перечень</w:t>
      </w:r>
      <w:r w:rsidRPr="002F4077">
        <w:rPr>
          <w:lang w:val="ru-RU"/>
        </w:rPr>
        <w:t xml:space="preserve"> – </w:t>
      </w:r>
      <w:r>
        <w:rPr>
          <w:lang w:val="ru-RU"/>
        </w:rPr>
        <w:t>это</w:t>
      </w:r>
      <w:r w:rsidRPr="002F4077">
        <w:rPr>
          <w:lang w:val="ru-RU"/>
        </w:rPr>
        <w:t xml:space="preserve"> </w:t>
      </w:r>
      <w:r>
        <w:rPr>
          <w:lang w:val="ru-RU"/>
        </w:rPr>
        <w:t>всегда</w:t>
      </w:r>
      <w:r w:rsidRPr="002F4077">
        <w:rPr>
          <w:lang w:val="ru-RU"/>
        </w:rPr>
        <w:t xml:space="preserve"> </w:t>
      </w:r>
      <w:r>
        <w:rPr>
          <w:lang w:val="ru-RU"/>
        </w:rPr>
        <w:t>постоянная</w:t>
      </w:r>
      <w:r w:rsidRPr="002F4077">
        <w:rPr>
          <w:lang w:val="ru-RU"/>
        </w:rPr>
        <w:t xml:space="preserve"> </w:t>
      </w:r>
      <w:r>
        <w:rPr>
          <w:lang w:val="ru-RU"/>
        </w:rPr>
        <w:t>работа</w:t>
      </w:r>
      <w:r w:rsidRPr="002F4077">
        <w:rPr>
          <w:lang w:val="ru-RU"/>
        </w:rPr>
        <w:t xml:space="preserve">, </w:t>
      </w:r>
      <w:r>
        <w:rPr>
          <w:lang w:val="ru-RU"/>
        </w:rPr>
        <w:t>так</w:t>
      </w:r>
      <w:r w:rsidRPr="002F4077">
        <w:rPr>
          <w:lang w:val="ru-RU"/>
        </w:rPr>
        <w:t xml:space="preserve"> </w:t>
      </w:r>
      <w:r>
        <w:rPr>
          <w:lang w:val="ru-RU"/>
        </w:rPr>
        <w:t>как</w:t>
      </w:r>
      <w:r w:rsidRPr="002F4077">
        <w:rPr>
          <w:lang w:val="ru-RU"/>
        </w:rPr>
        <w:t xml:space="preserve"> </w:t>
      </w:r>
      <w:r w:rsidR="002F4077">
        <w:rPr>
          <w:lang w:val="ru-RU"/>
        </w:rPr>
        <w:t>надо</w:t>
      </w:r>
      <w:r w:rsidR="002F4077" w:rsidRPr="002F4077">
        <w:rPr>
          <w:lang w:val="ru-RU"/>
        </w:rPr>
        <w:t xml:space="preserve"> </w:t>
      </w:r>
      <w:r w:rsidR="002F4077">
        <w:rPr>
          <w:lang w:val="ru-RU"/>
        </w:rPr>
        <w:t>вносить</w:t>
      </w:r>
      <w:r w:rsidR="002F4077" w:rsidRPr="002F4077">
        <w:rPr>
          <w:lang w:val="ru-RU"/>
        </w:rPr>
        <w:t xml:space="preserve"> </w:t>
      </w:r>
      <w:r w:rsidR="002F4077">
        <w:rPr>
          <w:lang w:val="ru-RU"/>
        </w:rPr>
        <w:t>новые</w:t>
      </w:r>
      <w:r w:rsidR="002F4077" w:rsidRPr="002F4077">
        <w:rPr>
          <w:lang w:val="ru-RU"/>
        </w:rPr>
        <w:t xml:space="preserve"> </w:t>
      </w:r>
      <w:r w:rsidR="002F4077">
        <w:rPr>
          <w:lang w:val="ru-RU"/>
        </w:rPr>
        <w:t>элементы</w:t>
      </w:r>
      <w:r w:rsidR="002F4077" w:rsidRPr="002F4077">
        <w:rPr>
          <w:lang w:val="ru-RU"/>
        </w:rPr>
        <w:t xml:space="preserve">, </w:t>
      </w:r>
      <w:r w:rsidR="002F4077">
        <w:rPr>
          <w:lang w:val="ru-RU"/>
        </w:rPr>
        <w:t>обновлять</w:t>
      </w:r>
      <w:r w:rsidR="002F4077" w:rsidRPr="002F4077">
        <w:rPr>
          <w:lang w:val="ru-RU"/>
        </w:rPr>
        <w:t xml:space="preserve"> </w:t>
      </w:r>
      <w:r w:rsidR="002F4077">
        <w:rPr>
          <w:lang w:val="ru-RU"/>
        </w:rPr>
        <w:t>или</w:t>
      </w:r>
      <w:r w:rsidR="002F4077" w:rsidRPr="002F4077">
        <w:rPr>
          <w:lang w:val="ru-RU"/>
        </w:rPr>
        <w:t xml:space="preserve"> </w:t>
      </w:r>
      <w:r w:rsidR="002F4077">
        <w:rPr>
          <w:lang w:val="ru-RU"/>
        </w:rPr>
        <w:t>удалять</w:t>
      </w:r>
      <w:r w:rsidR="002F4077" w:rsidRPr="002F4077">
        <w:rPr>
          <w:lang w:val="ru-RU"/>
        </w:rPr>
        <w:t xml:space="preserve"> </w:t>
      </w:r>
      <w:r w:rsidR="002F4077">
        <w:rPr>
          <w:lang w:val="ru-RU"/>
        </w:rPr>
        <w:t>уже</w:t>
      </w:r>
      <w:r w:rsidR="002F4077" w:rsidRPr="002F4077">
        <w:rPr>
          <w:lang w:val="ru-RU"/>
        </w:rPr>
        <w:t xml:space="preserve"> </w:t>
      </w:r>
      <w:r w:rsidR="002F4077">
        <w:rPr>
          <w:lang w:val="ru-RU"/>
        </w:rPr>
        <w:t>внесённую</w:t>
      </w:r>
      <w:r w:rsidR="002F4077" w:rsidRPr="002F4077">
        <w:rPr>
          <w:lang w:val="ru-RU"/>
        </w:rPr>
        <w:t xml:space="preserve"> </w:t>
      </w:r>
      <w:r w:rsidR="002F4077">
        <w:rPr>
          <w:lang w:val="ru-RU"/>
        </w:rPr>
        <w:t>информацию, отражая происходящие с элементом изменения. Этот</w:t>
      </w:r>
      <w:r w:rsidR="002F4077" w:rsidRPr="004D1D81">
        <w:rPr>
          <w:lang w:val="ru-RU"/>
        </w:rPr>
        <w:t xml:space="preserve"> </w:t>
      </w:r>
      <w:r w:rsidR="002F4077">
        <w:rPr>
          <w:lang w:val="ru-RU"/>
        </w:rPr>
        <w:t>конте</w:t>
      </w:r>
      <w:proofErr w:type="gramStart"/>
      <w:r w:rsidR="002F4077">
        <w:rPr>
          <w:lang w:val="ru-RU"/>
        </w:rPr>
        <w:t>кст</w:t>
      </w:r>
      <w:r w:rsidR="002F4077" w:rsidRPr="004D1D81">
        <w:rPr>
          <w:lang w:val="ru-RU"/>
        </w:rPr>
        <w:t xml:space="preserve"> </w:t>
      </w:r>
      <w:r w:rsidR="002F4077">
        <w:rPr>
          <w:lang w:val="ru-RU"/>
        </w:rPr>
        <w:t>сл</w:t>
      </w:r>
      <w:proofErr w:type="gramEnd"/>
      <w:r w:rsidR="002F4077">
        <w:rPr>
          <w:lang w:val="ru-RU"/>
        </w:rPr>
        <w:t>едует</w:t>
      </w:r>
      <w:r w:rsidR="002F4077" w:rsidRPr="004D1D81">
        <w:rPr>
          <w:lang w:val="ru-RU"/>
        </w:rPr>
        <w:t xml:space="preserve"> </w:t>
      </w:r>
      <w:r w:rsidR="002F4077">
        <w:rPr>
          <w:lang w:val="ru-RU"/>
        </w:rPr>
        <w:t>учитывать</w:t>
      </w:r>
      <w:r w:rsidR="002F4077" w:rsidRPr="004D1D81">
        <w:rPr>
          <w:lang w:val="ru-RU"/>
        </w:rPr>
        <w:t xml:space="preserve"> </w:t>
      </w:r>
      <w:r w:rsidR="002F4077">
        <w:rPr>
          <w:lang w:val="ru-RU"/>
        </w:rPr>
        <w:t>при</w:t>
      </w:r>
      <w:r w:rsidR="002F4077" w:rsidRPr="004D1D81">
        <w:rPr>
          <w:lang w:val="ru-RU"/>
        </w:rPr>
        <w:t xml:space="preserve"> </w:t>
      </w:r>
      <w:r w:rsidR="002F4077">
        <w:rPr>
          <w:lang w:val="ru-RU"/>
        </w:rPr>
        <w:t>планировании инвентаризации</w:t>
      </w:r>
      <w:r w:rsidR="00A312FF" w:rsidRPr="004D1D81">
        <w:rPr>
          <w:lang w:val="ru-RU"/>
        </w:rPr>
        <w:t>.</w:t>
      </w:r>
    </w:p>
    <w:p w14:paraId="0A248C63" w14:textId="13933415" w:rsidR="00FC18F8" w:rsidRDefault="006135D9" w:rsidP="004936EF">
      <w:pPr>
        <w:pStyle w:val="Heading6"/>
      </w:pPr>
      <w:r>
        <w:rPr>
          <w:lang w:val="ru-RU"/>
        </w:rPr>
        <w:t>слайд</w:t>
      </w:r>
      <w:r w:rsidR="00D82EF6" w:rsidRPr="00141792">
        <w:t xml:space="preserve"> </w:t>
      </w:r>
      <w:r w:rsidR="00F4090F">
        <w:t>16</w:t>
      </w:r>
      <w:r w:rsidR="00FC18F8" w:rsidRPr="00141792">
        <w:t>.</w:t>
      </w:r>
    </w:p>
    <w:p w14:paraId="372A58EE" w14:textId="31D4701B" w:rsidR="00D82EF6" w:rsidRPr="006135D9" w:rsidRDefault="006135D9" w:rsidP="004936EF">
      <w:pPr>
        <w:pStyle w:val="diapo2"/>
        <w:rPr>
          <w:lang w:val="ru-RU"/>
        </w:rPr>
      </w:pPr>
      <w:r>
        <w:rPr>
          <w:lang w:val="ru-RU"/>
        </w:rPr>
        <w:t>Планирование проекта по инвентаризации</w:t>
      </w:r>
      <w:r w:rsidR="00E977B5" w:rsidRPr="006135D9">
        <w:rPr>
          <w:lang w:val="ru-RU"/>
        </w:rPr>
        <w:t xml:space="preserve">: </w:t>
      </w:r>
      <w:r>
        <w:rPr>
          <w:lang w:val="ru-RU"/>
        </w:rPr>
        <w:t>много вопросов</w:t>
      </w:r>
    </w:p>
    <w:p w14:paraId="6EA26751" w14:textId="3CD91AF2" w:rsidR="00433F9B" w:rsidRPr="00A717BF" w:rsidRDefault="002F4077" w:rsidP="009909DD">
      <w:pPr>
        <w:pStyle w:val="Texte1"/>
        <w:rPr>
          <w:lang w:val="ru-RU"/>
        </w:rPr>
      </w:pPr>
      <w:r>
        <w:rPr>
          <w:lang w:val="ru-RU"/>
        </w:rPr>
        <w:t>Этот</w:t>
      </w:r>
      <w:r w:rsidRPr="004E020B">
        <w:rPr>
          <w:lang w:val="ru-RU"/>
        </w:rPr>
        <w:t xml:space="preserve"> </w:t>
      </w:r>
      <w:r>
        <w:rPr>
          <w:lang w:val="ru-RU"/>
        </w:rPr>
        <w:t>слайд</w:t>
      </w:r>
      <w:r w:rsidRPr="004E020B">
        <w:rPr>
          <w:lang w:val="ru-RU"/>
        </w:rPr>
        <w:t xml:space="preserve"> </w:t>
      </w:r>
      <w:r>
        <w:rPr>
          <w:lang w:val="ru-RU"/>
        </w:rPr>
        <w:t>оставлен</w:t>
      </w:r>
      <w:r w:rsidRPr="004E020B">
        <w:rPr>
          <w:lang w:val="ru-RU"/>
        </w:rPr>
        <w:t xml:space="preserve"> </w:t>
      </w:r>
      <w:r>
        <w:rPr>
          <w:lang w:val="ru-RU"/>
        </w:rPr>
        <w:t>пустым</w:t>
      </w:r>
      <w:r w:rsidR="00A717BF">
        <w:rPr>
          <w:lang w:val="ru-RU"/>
        </w:rPr>
        <w:t xml:space="preserve">, открытым </w:t>
      </w:r>
      <w:r w:rsidR="004E020B">
        <w:rPr>
          <w:lang w:val="ru-RU"/>
        </w:rPr>
        <w:t>для</w:t>
      </w:r>
      <w:r w:rsidR="004E020B" w:rsidRPr="004E020B">
        <w:rPr>
          <w:lang w:val="ru-RU"/>
        </w:rPr>
        <w:t xml:space="preserve"> </w:t>
      </w:r>
      <w:r w:rsidR="004E020B">
        <w:rPr>
          <w:lang w:val="ru-RU"/>
        </w:rPr>
        <w:t>внесения</w:t>
      </w:r>
      <w:r w:rsidR="004E020B" w:rsidRPr="004E020B">
        <w:rPr>
          <w:lang w:val="ru-RU"/>
        </w:rPr>
        <w:t xml:space="preserve"> </w:t>
      </w:r>
      <w:r w:rsidR="004E020B">
        <w:rPr>
          <w:lang w:val="ru-RU"/>
        </w:rPr>
        <w:t>вопросов, предложенных участниками</w:t>
      </w:r>
      <w:r w:rsidR="00433F9B" w:rsidRPr="004E020B">
        <w:rPr>
          <w:lang w:val="ru-RU"/>
        </w:rPr>
        <w:t>.</w:t>
      </w:r>
      <w:r w:rsidR="00E440E0" w:rsidRPr="004E020B">
        <w:rPr>
          <w:lang w:val="ru-RU"/>
        </w:rPr>
        <w:t xml:space="preserve"> </w:t>
      </w:r>
      <w:r w:rsidR="004E020B">
        <w:rPr>
          <w:lang w:val="ru-RU"/>
        </w:rPr>
        <w:t>См</w:t>
      </w:r>
      <w:r w:rsidR="004E020B" w:rsidRPr="00A717BF">
        <w:rPr>
          <w:lang w:val="ru-RU"/>
        </w:rPr>
        <w:t xml:space="preserve">. </w:t>
      </w:r>
      <w:r w:rsidR="004E020B">
        <w:rPr>
          <w:lang w:val="ru-RU"/>
        </w:rPr>
        <w:t>раздел</w:t>
      </w:r>
      <w:r w:rsidR="004E020B" w:rsidRPr="004E020B">
        <w:rPr>
          <w:lang w:val="en-US"/>
        </w:rPr>
        <w:t> </w:t>
      </w:r>
      <w:r w:rsidR="004E020B" w:rsidRPr="00A717BF">
        <w:rPr>
          <w:lang w:val="ru-RU"/>
        </w:rPr>
        <w:t xml:space="preserve">6.7 </w:t>
      </w:r>
      <w:r w:rsidR="004E020B">
        <w:rPr>
          <w:lang w:val="ru-RU"/>
        </w:rPr>
        <w:t>Текста</w:t>
      </w:r>
      <w:r w:rsidR="004E020B" w:rsidRPr="00A717BF">
        <w:rPr>
          <w:lang w:val="ru-RU"/>
        </w:rPr>
        <w:t xml:space="preserve"> </w:t>
      </w:r>
      <w:r w:rsidR="004E020B">
        <w:rPr>
          <w:lang w:val="ru-RU"/>
        </w:rPr>
        <w:t>участников</w:t>
      </w:r>
      <w:r w:rsidR="00E440E0" w:rsidRPr="00A717BF">
        <w:rPr>
          <w:lang w:val="ru-RU"/>
        </w:rPr>
        <w:t>.</w:t>
      </w:r>
    </w:p>
    <w:p w14:paraId="67628BDB" w14:textId="142673A3" w:rsidR="004A06CB" w:rsidRPr="00076CF3" w:rsidRDefault="004E020B" w:rsidP="004936EF">
      <w:pPr>
        <w:pStyle w:val="diapo2"/>
        <w:rPr>
          <w:lang w:val="ru-RU"/>
        </w:rPr>
      </w:pPr>
      <w:r>
        <w:rPr>
          <w:lang w:val="ru-RU"/>
        </w:rPr>
        <w:t>Упражнение</w:t>
      </w:r>
      <w:r w:rsidR="004A06CB" w:rsidRPr="00076CF3">
        <w:rPr>
          <w:lang w:val="ru-RU"/>
        </w:rPr>
        <w:t xml:space="preserve"> (</w:t>
      </w:r>
      <w:r w:rsidR="00870611" w:rsidRPr="00076CF3">
        <w:rPr>
          <w:lang w:val="ru-RU"/>
        </w:rPr>
        <w:t>3</w:t>
      </w:r>
      <w:r w:rsidR="004A06CB" w:rsidRPr="00076CF3">
        <w:rPr>
          <w:lang w:val="ru-RU"/>
        </w:rPr>
        <w:t xml:space="preserve">0 </w:t>
      </w:r>
      <w:r>
        <w:rPr>
          <w:lang w:val="ru-RU"/>
        </w:rPr>
        <w:t>мин</w:t>
      </w:r>
      <w:r w:rsidR="004A06CB" w:rsidRPr="00076CF3">
        <w:rPr>
          <w:lang w:val="ru-RU"/>
        </w:rPr>
        <w:t>):</w:t>
      </w:r>
      <w:r w:rsidR="00076CF3">
        <w:rPr>
          <w:lang w:val="ru-RU"/>
        </w:rPr>
        <w:t xml:space="preserve"> вопросы по организации инвентаризации</w:t>
      </w:r>
    </w:p>
    <w:p w14:paraId="4A9C2D18" w14:textId="6FEB8F73" w:rsidR="00352801" w:rsidRPr="004D1D81" w:rsidRDefault="00ED48CA" w:rsidP="009909DD">
      <w:pPr>
        <w:pStyle w:val="Texte1"/>
        <w:rPr>
          <w:lang w:val="ru-RU"/>
        </w:rPr>
      </w:pPr>
      <w:r>
        <w:rPr>
          <w:noProof/>
          <w:kern w:val="28"/>
          <w:lang w:val="es-ES_tradnl" w:eastAsia="es-ES_tradnl"/>
        </w:rPr>
        <w:drawing>
          <wp:anchor distT="0" distB="0" distL="114300" distR="114300" simplePos="0" relativeHeight="251675648" behindDoc="0" locked="0" layoutInCell="1" allowOverlap="1" wp14:anchorId="3DD69AC8" wp14:editId="7DB3E170">
            <wp:simplePos x="0" y="0"/>
            <wp:positionH relativeFrom="margin">
              <wp:posOffset>-635</wp:posOffset>
            </wp:positionH>
            <wp:positionV relativeFrom="paragraph">
              <wp:posOffset>91440</wp:posOffset>
            </wp:positionV>
            <wp:extent cx="293427" cy="348018"/>
            <wp:effectExtent l="0" t="0" r="0" b="0"/>
            <wp:wrapNone/>
            <wp:docPr id="2" name="Picture 2" descr="C:\Users\ae_cunningham\AppData\Local\Microsoft\Windows\Temporary Internet Files\Content.IE5\0LYUBDWZ\pencil-silhouett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e_cunningham\AppData\Local\Microsoft\Windows\Temporary Internet Files\Content.IE5\0LYUBDWZ\pencil-silhouette[1]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27" cy="348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CF3">
        <w:rPr>
          <w:lang w:val="ru-RU"/>
        </w:rPr>
        <w:t>Участники могут обсудить, как инвентаризация организована (или может быть организована) в их стран</w:t>
      </w:r>
      <w:proofErr w:type="gramStart"/>
      <w:r w:rsidR="00076CF3">
        <w:rPr>
          <w:lang w:val="ru-RU"/>
        </w:rPr>
        <w:t>е(</w:t>
      </w:r>
      <w:proofErr w:type="gramEnd"/>
      <w:r w:rsidR="00076CF3">
        <w:rPr>
          <w:lang w:val="ru-RU"/>
        </w:rPr>
        <w:t>-ах). В</w:t>
      </w:r>
      <w:r w:rsidR="00076CF3" w:rsidRPr="004D1D81">
        <w:rPr>
          <w:lang w:val="ru-RU"/>
        </w:rPr>
        <w:t xml:space="preserve"> </w:t>
      </w:r>
      <w:r w:rsidR="00076CF3">
        <w:rPr>
          <w:lang w:val="ru-RU"/>
        </w:rPr>
        <w:t>зависимости</w:t>
      </w:r>
      <w:r w:rsidR="00076CF3" w:rsidRPr="004D1D81">
        <w:rPr>
          <w:lang w:val="ru-RU"/>
        </w:rPr>
        <w:t xml:space="preserve"> </w:t>
      </w:r>
      <w:r w:rsidR="00076CF3">
        <w:rPr>
          <w:lang w:val="ru-RU"/>
        </w:rPr>
        <w:t>от</w:t>
      </w:r>
      <w:r w:rsidR="00076CF3" w:rsidRPr="004D1D81">
        <w:rPr>
          <w:lang w:val="ru-RU"/>
        </w:rPr>
        <w:t xml:space="preserve"> </w:t>
      </w:r>
      <w:r w:rsidR="00BC32D0">
        <w:rPr>
          <w:lang w:val="ru-RU"/>
        </w:rPr>
        <w:t>состава</w:t>
      </w:r>
      <w:r w:rsidR="00BC32D0" w:rsidRPr="004D1D81">
        <w:rPr>
          <w:lang w:val="ru-RU"/>
        </w:rPr>
        <w:t xml:space="preserve"> </w:t>
      </w:r>
      <w:r w:rsidR="00BC32D0">
        <w:rPr>
          <w:lang w:val="ru-RU"/>
        </w:rPr>
        <w:t>участников</w:t>
      </w:r>
      <w:r w:rsidR="00BC32D0" w:rsidRPr="004D1D81">
        <w:rPr>
          <w:lang w:val="ru-RU"/>
        </w:rPr>
        <w:t xml:space="preserve">, </w:t>
      </w:r>
      <w:r w:rsidR="00BC32D0">
        <w:rPr>
          <w:lang w:val="ru-RU"/>
        </w:rPr>
        <w:t>если</w:t>
      </w:r>
      <w:r w:rsidR="00BC32D0" w:rsidRPr="004D1D81">
        <w:rPr>
          <w:lang w:val="ru-RU"/>
        </w:rPr>
        <w:t xml:space="preserve"> </w:t>
      </w:r>
      <w:r w:rsidR="00BC32D0">
        <w:rPr>
          <w:lang w:val="ru-RU"/>
        </w:rPr>
        <w:t>инвентаризация</w:t>
      </w:r>
      <w:r w:rsidR="00BC32D0" w:rsidRPr="004D1D81">
        <w:rPr>
          <w:lang w:val="ru-RU"/>
        </w:rPr>
        <w:t xml:space="preserve"> </w:t>
      </w:r>
      <w:r w:rsidR="00BC32D0">
        <w:rPr>
          <w:lang w:val="ru-RU"/>
        </w:rPr>
        <w:t>в</w:t>
      </w:r>
      <w:r w:rsidR="00BC32D0" w:rsidRPr="004D1D81">
        <w:rPr>
          <w:lang w:val="ru-RU"/>
        </w:rPr>
        <w:t xml:space="preserve"> </w:t>
      </w:r>
      <w:r w:rsidR="00BC32D0">
        <w:rPr>
          <w:lang w:val="ru-RU"/>
        </w:rPr>
        <w:t>стране</w:t>
      </w:r>
      <w:r w:rsidR="00BC32D0" w:rsidRPr="004D1D81">
        <w:rPr>
          <w:lang w:val="ru-RU"/>
        </w:rPr>
        <w:t xml:space="preserve"> </w:t>
      </w:r>
      <w:r w:rsidR="00BC32D0">
        <w:rPr>
          <w:lang w:val="ru-RU"/>
        </w:rPr>
        <w:t>уже</w:t>
      </w:r>
      <w:r w:rsidR="00BC32D0" w:rsidRPr="004D1D81">
        <w:rPr>
          <w:lang w:val="ru-RU"/>
        </w:rPr>
        <w:t xml:space="preserve"> </w:t>
      </w:r>
      <w:r w:rsidR="00BC32D0">
        <w:rPr>
          <w:lang w:val="ru-RU"/>
        </w:rPr>
        <w:t>началась</w:t>
      </w:r>
      <w:r w:rsidR="00BC32D0" w:rsidRPr="004D1D81">
        <w:rPr>
          <w:lang w:val="ru-RU"/>
        </w:rPr>
        <w:t xml:space="preserve">, </w:t>
      </w:r>
      <w:r w:rsidR="00BC32D0">
        <w:rPr>
          <w:lang w:val="ru-RU"/>
        </w:rPr>
        <w:t>данный</w:t>
      </w:r>
      <w:r w:rsidR="00BC32D0" w:rsidRPr="004D1D81">
        <w:rPr>
          <w:lang w:val="ru-RU"/>
        </w:rPr>
        <w:t xml:space="preserve"> </w:t>
      </w:r>
      <w:r w:rsidR="00BC32D0">
        <w:rPr>
          <w:lang w:val="ru-RU"/>
        </w:rPr>
        <w:t>раздел</w:t>
      </w:r>
      <w:r w:rsidR="00BC32D0" w:rsidRPr="004D1D81">
        <w:rPr>
          <w:lang w:val="ru-RU"/>
        </w:rPr>
        <w:t xml:space="preserve"> </w:t>
      </w:r>
      <w:r w:rsidR="00BC32D0">
        <w:rPr>
          <w:lang w:val="ru-RU"/>
        </w:rPr>
        <w:t>может</w:t>
      </w:r>
      <w:r w:rsidR="00BC32D0" w:rsidRPr="004D1D81">
        <w:rPr>
          <w:lang w:val="ru-RU"/>
        </w:rPr>
        <w:t xml:space="preserve"> </w:t>
      </w:r>
      <w:r w:rsidR="00BC32D0">
        <w:rPr>
          <w:lang w:val="ru-RU"/>
        </w:rPr>
        <w:t>быть</w:t>
      </w:r>
      <w:r w:rsidR="00BC32D0" w:rsidRPr="004D1D81">
        <w:rPr>
          <w:lang w:val="ru-RU"/>
        </w:rPr>
        <w:t xml:space="preserve"> </w:t>
      </w:r>
      <w:r w:rsidR="00BC32D0">
        <w:rPr>
          <w:lang w:val="ru-RU"/>
        </w:rPr>
        <w:t>полезен</w:t>
      </w:r>
      <w:r w:rsidR="00BC32D0" w:rsidRPr="004D1D81">
        <w:rPr>
          <w:lang w:val="ru-RU"/>
        </w:rPr>
        <w:t xml:space="preserve"> </w:t>
      </w:r>
      <w:r w:rsidR="00BC32D0">
        <w:rPr>
          <w:lang w:val="ru-RU"/>
        </w:rPr>
        <w:t>при</w:t>
      </w:r>
      <w:r w:rsidR="00BC32D0" w:rsidRPr="004D1D81">
        <w:rPr>
          <w:lang w:val="ru-RU"/>
        </w:rPr>
        <w:t xml:space="preserve"> </w:t>
      </w:r>
      <w:r w:rsidR="00BC32D0">
        <w:rPr>
          <w:lang w:val="ru-RU"/>
        </w:rPr>
        <w:t>обсуждении</w:t>
      </w:r>
      <w:r w:rsidR="00BC32D0" w:rsidRPr="004D1D81">
        <w:rPr>
          <w:lang w:val="ru-RU"/>
        </w:rPr>
        <w:t xml:space="preserve"> </w:t>
      </w:r>
      <w:r w:rsidR="00BC32D0">
        <w:rPr>
          <w:lang w:val="ru-RU"/>
        </w:rPr>
        <w:t>возникших</w:t>
      </w:r>
      <w:r w:rsidR="00BC32D0" w:rsidRPr="004D1D81">
        <w:rPr>
          <w:lang w:val="ru-RU"/>
        </w:rPr>
        <w:t xml:space="preserve"> </w:t>
      </w:r>
      <w:r w:rsidR="00BC32D0">
        <w:rPr>
          <w:lang w:val="ru-RU"/>
        </w:rPr>
        <w:t>при</w:t>
      </w:r>
      <w:r w:rsidR="00BC32D0" w:rsidRPr="004D1D81">
        <w:rPr>
          <w:lang w:val="ru-RU"/>
        </w:rPr>
        <w:t xml:space="preserve"> </w:t>
      </w:r>
      <w:r w:rsidR="00BC32D0">
        <w:rPr>
          <w:lang w:val="ru-RU"/>
        </w:rPr>
        <w:t>этом</w:t>
      </w:r>
      <w:r w:rsidR="00BC32D0" w:rsidRPr="004D1D81">
        <w:rPr>
          <w:lang w:val="ru-RU"/>
        </w:rPr>
        <w:t xml:space="preserve"> </w:t>
      </w:r>
      <w:r w:rsidR="00BC32D0">
        <w:rPr>
          <w:lang w:val="ru-RU"/>
        </w:rPr>
        <w:t>проблем</w:t>
      </w:r>
      <w:r w:rsidR="00BC32D0" w:rsidRPr="004D1D81">
        <w:rPr>
          <w:lang w:val="ru-RU"/>
        </w:rPr>
        <w:t xml:space="preserve">. </w:t>
      </w:r>
    </w:p>
    <w:p w14:paraId="647AD812" w14:textId="1919EC04" w:rsidR="00870611" w:rsidRPr="004D1D81" w:rsidRDefault="00BC32D0" w:rsidP="009909DD">
      <w:pPr>
        <w:pStyle w:val="Texte1"/>
        <w:rPr>
          <w:lang w:val="ru-RU"/>
        </w:rPr>
      </w:pPr>
      <w:r>
        <w:rPr>
          <w:lang w:val="ru-RU"/>
        </w:rPr>
        <w:t>Участники</w:t>
      </w:r>
      <w:r w:rsidRPr="00BC32D0">
        <w:rPr>
          <w:lang w:val="ru-RU"/>
        </w:rPr>
        <w:t xml:space="preserve"> </w:t>
      </w:r>
      <w:r>
        <w:rPr>
          <w:lang w:val="ru-RU"/>
        </w:rPr>
        <w:t>могут</w:t>
      </w:r>
      <w:r w:rsidRPr="00BC32D0">
        <w:rPr>
          <w:lang w:val="ru-RU"/>
        </w:rPr>
        <w:t xml:space="preserve"> </w:t>
      </w:r>
      <w:r>
        <w:rPr>
          <w:lang w:val="ru-RU"/>
        </w:rPr>
        <w:t>обдумать</w:t>
      </w:r>
      <w:r w:rsidRPr="00BC32D0">
        <w:rPr>
          <w:lang w:val="ru-RU"/>
        </w:rPr>
        <w:t xml:space="preserve"> </w:t>
      </w:r>
      <w:r>
        <w:rPr>
          <w:lang w:val="ru-RU"/>
        </w:rPr>
        <w:t>примеры</w:t>
      </w:r>
      <w:r w:rsidRPr="00BC32D0">
        <w:rPr>
          <w:lang w:val="ru-RU"/>
        </w:rPr>
        <w:t xml:space="preserve">, </w:t>
      </w:r>
      <w:r>
        <w:rPr>
          <w:lang w:val="ru-RU"/>
        </w:rPr>
        <w:t>когда</w:t>
      </w:r>
      <w:r w:rsidRPr="00BC32D0">
        <w:rPr>
          <w:lang w:val="ru-RU"/>
        </w:rPr>
        <w:t xml:space="preserve"> </w:t>
      </w:r>
      <w:r>
        <w:rPr>
          <w:lang w:val="ru-RU"/>
        </w:rPr>
        <w:t>элементы</w:t>
      </w:r>
      <w:r w:rsidRPr="00BC32D0">
        <w:rPr>
          <w:lang w:val="ru-RU"/>
        </w:rPr>
        <w:t xml:space="preserve"> </w:t>
      </w:r>
      <w:r>
        <w:rPr>
          <w:lang w:val="ru-RU"/>
        </w:rPr>
        <w:t>материального и нематериального наследия тесно связаны друг с другом. Им</w:t>
      </w:r>
      <w:r w:rsidRPr="0024331A">
        <w:rPr>
          <w:lang w:val="ru-RU"/>
        </w:rPr>
        <w:t xml:space="preserve"> </w:t>
      </w:r>
      <w:r>
        <w:rPr>
          <w:lang w:val="ru-RU"/>
        </w:rPr>
        <w:t>следует</w:t>
      </w:r>
      <w:r w:rsidRPr="0024331A">
        <w:rPr>
          <w:lang w:val="ru-RU"/>
        </w:rPr>
        <w:t xml:space="preserve"> </w:t>
      </w:r>
      <w:r>
        <w:rPr>
          <w:lang w:val="ru-RU"/>
        </w:rPr>
        <w:t>обдумать</w:t>
      </w:r>
      <w:r w:rsidRPr="0024331A">
        <w:rPr>
          <w:lang w:val="ru-RU"/>
        </w:rPr>
        <w:t xml:space="preserve">, </w:t>
      </w:r>
      <w:r>
        <w:rPr>
          <w:lang w:val="ru-RU"/>
        </w:rPr>
        <w:t>влияет</w:t>
      </w:r>
      <w:r w:rsidRPr="0024331A">
        <w:rPr>
          <w:lang w:val="ru-RU"/>
        </w:rPr>
        <w:t xml:space="preserve"> </w:t>
      </w:r>
      <w:r>
        <w:rPr>
          <w:lang w:val="ru-RU"/>
        </w:rPr>
        <w:t>ли</w:t>
      </w:r>
      <w:r w:rsidRPr="0024331A">
        <w:rPr>
          <w:lang w:val="ru-RU"/>
        </w:rPr>
        <w:t xml:space="preserve"> </w:t>
      </w:r>
      <w:r w:rsidR="0024331A">
        <w:rPr>
          <w:lang w:val="ru-RU"/>
        </w:rPr>
        <w:t>концентр</w:t>
      </w:r>
      <w:r w:rsidR="00A717BF">
        <w:rPr>
          <w:lang w:val="ru-RU"/>
        </w:rPr>
        <w:t>ация</w:t>
      </w:r>
      <w:r w:rsidR="0024331A" w:rsidRPr="0024331A">
        <w:rPr>
          <w:lang w:val="ru-RU"/>
        </w:rPr>
        <w:t xml:space="preserve"> </w:t>
      </w:r>
      <w:r w:rsidR="0024331A">
        <w:rPr>
          <w:lang w:val="ru-RU"/>
        </w:rPr>
        <w:t>на</w:t>
      </w:r>
      <w:r w:rsidR="0024331A" w:rsidRPr="0024331A">
        <w:rPr>
          <w:lang w:val="ru-RU"/>
        </w:rPr>
        <w:t xml:space="preserve"> </w:t>
      </w:r>
      <w:r w:rsidR="0024331A">
        <w:rPr>
          <w:lang w:val="ru-RU"/>
        </w:rPr>
        <w:t>материальном</w:t>
      </w:r>
      <w:r w:rsidR="0024331A" w:rsidRPr="0024331A">
        <w:rPr>
          <w:lang w:val="ru-RU"/>
        </w:rPr>
        <w:t xml:space="preserve"> </w:t>
      </w:r>
      <w:r w:rsidR="0024331A">
        <w:rPr>
          <w:lang w:val="ru-RU"/>
        </w:rPr>
        <w:t>или</w:t>
      </w:r>
      <w:r w:rsidR="0024331A" w:rsidRPr="0024331A">
        <w:rPr>
          <w:lang w:val="ru-RU"/>
        </w:rPr>
        <w:t xml:space="preserve"> </w:t>
      </w:r>
      <w:r w:rsidR="0024331A">
        <w:rPr>
          <w:lang w:val="ru-RU"/>
        </w:rPr>
        <w:t>нематериальном</w:t>
      </w:r>
      <w:r w:rsidR="0024331A" w:rsidRPr="0024331A">
        <w:rPr>
          <w:lang w:val="ru-RU"/>
        </w:rPr>
        <w:t xml:space="preserve"> </w:t>
      </w:r>
      <w:r w:rsidR="0024331A">
        <w:rPr>
          <w:lang w:val="ru-RU"/>
        </w:rPr>
        <w:t>при</w:t>
      </w:r>
      <w:r w:rsidR="0024331A" w:rsidRPr="0024331A">
        <w:rPr>
          <w:lang w:val="ru-RU"/>
        </w:rPr>
        <w:t xml:space="preserve"> </w:t>
      </w:r>
      <w:r w:rsidR="0024331A">
        <w:rPr>
          <w:lang w:val="ru-RU"/>
        </w:rPr>
        <w:t>идентификации</w:t>
      </w:r>
      <w:r w:rsidR="0024331A" w:rsidRPr="0024331A">
        <w:rPr>
          <w:lang w:val="ru-RU"/>
        </w:rPr>
        <w:t xml:space="preserve"> </w:t>
      </w:r>
      <w:r w:rsidR="0024331A">
        <w:rPr>
          <w:lang w:val="ru-RU"/>
        </w:rPr>
        <w:t>либо</w:t>
      </w:r>
      <w:r w:rsidR="0024331A" w:rsidRPr="0024331A">
        <w:rPr>
          <w:lang w:val="ru-RU"/>
        </w:rPr>
        <w:t xml:space="preserve"> </w:t>
      </w:r>
      <w:r w:rsidR="0024331A">
        <w:rPr>
          <w:lang w:val="ru-RU"/>
        </w:rPr>
        <w:t>определении</w:t>
      </w:r>
      <w:r w:rsidR="0024331A" w:rsidRPr="0024331A">
        <w:rPr>
          <w:lang w:val="ru-RU"/>
        </w:rPr>
        <w:t xml:space="preserve"> </w:t>
      </w:r>
      <w:r w:rsidR="0024331A">
        <w:rPr>
          <w:lang w:val="ru-RU"/>
        </w:rPr>
        <w:t>наследия</w:t>
      </w:r>
      <w:r w:rsidR="0024331A" w:rsidRPr="0024331A">
        <w:rPr>
          <w:lang w:val="ru-RU"/>
        </w:rPr>
        <w:t xml:space="preserve"> </w:t>
      </w:r>
      <w:r w:rsidR="0024331A">
        <w:rPr>
          <w:lang w:val="ru-RU"/>
        </w:rPr>
        <w:t>на</w:t>
      </w:r>
      <w:r w:rsidR="0024331A" w:rsidRPr="0024331A">
        <w:rPr>
          <w:lang w:val="ru-RU"/>
        </w:rPr>
        <w:t xml:space="preserve"> </w:t>
      </w:r>
      <w:r w:rsidR="0024331A">
        <w:rPr>
          <w:lang w:val="ru-RU"/>
        </w:rPr>
        <w:t xml:space="preserve">стратегии его охраны и сохранения и, если да, то вызывает она негативные или позитивные </w:t>
      </w:r>
      <w:r w:rsidR="00B97D9A">
        <w:rPr>
          <w:lang w:val="ru-RU"/>
        </w:rPr>
        <w:t xml:space="preserve">последствия. </w:t>
      </w:r>
    </w:p>
    <w:p w14:paraId="57C00906" w14:textId="7F8B2C65" w:rsidR="004A06CB" w:rsidRPr="00B97D9A" w:rsidRDefault="00B97D9A" w:rsidP="009909DD">
      <w:pPr>
        <w:pStyle w:val="Texte1"/>
        <w:rPr>
          <w:lang w:val="ru-RU"/>
        </w:rPr>
      </w:pPr>
      <w:r>
        <w:rPr>
          <w:lang w:val="ru-RU"/>
        </w:rPr>
        <w:t>Участники</w:t>
      </w:r>
      <w:r w:rsidRPr="00B97D9A">
        <w:rPr>
          <w:lang w:val="ru-RU"/>
        </w:rPr>
        <w:t xml:space="preserve"> </w:t>
      </w:r>
      <w:r>
        <w:rPr>
          <w:lang w:val="ru-RU"/>
        </w:rPr>
        <w:t>могут</w:t>
      </w:r>
      <w:r w:rsidRPr="00B97D9A">
        <w:rPr>
          <w:lang w:val="ru-RU"/>
        </w:rPr>
        <w:t xml:space="preserve"> </w:t>
      </w:r>
      <w:r>
        <w:rPr>
          <w:lang w:val="ru-RU"/>
        </w:rPr>
        <w:t>использовать</w:t>
      </w:r>
      <w:r w:rsidRPr="00B97D9A">
        <w:rPr>
          <w:lang w:val="ru-RU"/>
        </w:rPr>
        <w:t xml:space="preserve"> </w:t>
      </w:r>
      <w:r>
        <w:rPr>
          <w:lang w:val="ru-RU"/>
        </w:rPr>
        <w:t>вопросы</w:t>
      </w:r>
      <w:r w:rsidRPr="00B97D9A">
        <w:rPr>
          <w:lang w:val="ru-RU"/>
        </w:rPr>
        <w:t xml:space="preserve"> </w:t>
      </w:r>
      <w:r>
        <w:rPr>
          <w:lang w:val="ru-RU"/>
        </w:rPr>
        <w:t>из</w:t>
      </w:r>
      <w:r w:rsidRPr="00B97D9A">
        <w:rPr>
          <w:lang w:val="ru-RU"/>
        </w:rPr>
        <w:t xml:space="preserve"> </w:t>
      </w:r>
      <w:r>
        <w:rPr>
          <w:lang w:val="ru-RU"/>
        </w:rPr>
        <w:t>раздела</w:t>
      </w:r>
      <w:r w:rsidRPr="00B97D9A">
        <w:rPr>
          <w:lang w:val="en-US"/>
        </w:rPr>
        <w:t> </w:t>
      </w:r>
      <w:r w:rsidRPr="00B97D9A">
        <w:rPr>
          <w:lang w:val="ru-RU"/>
        </w:rPr>
        <w:t xml:space="preserve">6.7 </w:t>
      </w:r>
      <w:r>
        <w:rPr>
          <w:lang w:val="ru-RU"/>
        </w:rPr>
        <w:t>Текста</w:t>
      </w:r>
      <w:r w:rsidRPr="00B97D9A">
        <w:rPr>
          <w:lang w:val="ru-RU"/>
        </w:rPr>
        <w:t xml:space="preserve"> </w:t>
      </w:r>
      <w:r>
        <w:rPr>
          <w:lang w:val="ru-RU"/>
        </w:rPr>
        <w:t>участников</w:t>
      </w:r>
      <w:r w:rsidRPr="00B97D9A">
        <w:rPr>
          <w:lang w:val="ru-RU"/>
        </w:rPr>
        <w:t>.</w:t>
      </w:r>
    </w:p>
    <w:p w14:paraId="7D2706E3" w14:textId="7C9F612A" w:rsidR="004A06CB" w:rsidRPr="00E15C13" w:rsidRDefault="00B97D9A" w:rsidP="009909DD">
      <w:pPr>
        <w:pStyle w:val="Texte1"/>
        <w:rPr>
          <w:lang w:val="ru-RU"/>
        </w:rPr>
      </w:pPr>
      <w:r>
        <w:rPr>
          <w:lang w:val="ru-RU"/>
        </w:rPr>
        <w:t>На</w:t>
      </w:r>
      <w:r w:rsidRPr="00B97D9A">
        <w:rPr>
          <w:lang w:val="ru-RU"/>
        </w:rPr>
        <w:t xml:space="preserve"> </w:t>
      </w:r>
      <w:r>
        <w:rPr>
          <w:lang w:val="ru-RU"/>
        </w:rPr>
        <w:t>большинство</w:t>
      </w:r>
      <w:r w:rsidRPr="00B97D9A">
        <w:rPr>
          <w:lang w:val="ru-RU"/>
        </w:rPr>
        <w:t xml:space="preserve"> </w:t>
      </w:r>
      <w:r>
        <w:rPr>
          <w:lang w:val="ru-RU"/>
        </w:rPr>
        <w:t>из</w:t>
      </w:r>
      <w:r w:rsidRPr="00B97D9A">
        <w:rPr>
          <w:lang w:val="ru-RU"/>
        </w:rPr>
        <w:t xml:space="preserve"> </w:t>
      </w:r>
      <w:r>
        <w:rPr>
          <w:lang w:val="ru-RU"/>
        </w:rPr>
        <w:t>этих</w:t>
      </w:r>
      <w:r w:rsidRPr="00B97D9A">
        <w:rPr>
          <w:lang w:val="ru-RU"/>
        </w:rPr>
        <w:t xml:space="preserve"> </w:t>
      </w:r>
      <w:r>
        <w:rPr>
          <w:lang w:val="ru-RU"/>
        </w:rPr>
        <w:t>вопросов</w:t>
      </w:r>
      <w:r w:rsidRPr="00B97D9A">
        <w:rPr>
          <w:lang w:val="ru-RU"/>
        </w:rPr>
        <w:t xml:space="preserve"> </w:t>
      </w:r>
      <w:r>
        <w:rPr>
          <w:lang w:val="ru-RU"/>
        </w:rPr>
        <w:t>нельзя</w:t>
      </w:r>
      <w:r w:rsidRPr="00B97D9A">
        <w:rPr>
          <w:lang w:val="ru-RU"/>
        </w:rPr>
        <w:t xml:space="preserve"> </w:t>
      </w:r>
      <w:r>
        <w:rPr>
          <w:lang w:val="ru-RU"/>
        </w:rPr>
        <w:t>(или, по крайней мере, нелегко) ответить</w:t>
      </w:r>
      <w:r w:rsidRPr="00B97D9A">
        <w:rPr>
          <w:lang w:val="ru-RU"/>
        </w:rPr>
        <w:t xml:space="preserve">, </w:t>
      </w:r>
      <w:r>
        <w:rPr>
          <w:lang w:val="ru-RU"/>
        </w:rPr>
        <w:t>пользуясь Конвенцией и ОР. Эти</w:t>
      </w:r>
      <w:r w:rsidRPr="004D1D81">
        <w:rPr>
          <w:lang w:val="ru-RU"/>
        </w:rPr>
        <w:t xml:space="preserve"> </w:t>
      </w:r>
      <w:r>
        <w:rPr>
          <w:lang w:val="ru-RU"/>
        </w:rPr>
        <w:t>проблемы</w:t>
      </w:r>
      <w:r w:rsidRPr="004D1D81">
        <w:rPr>
          <w:lang w:val="ru-RU"/>
        </w:rPr>
        <w:t xml:space="preserve"> </w:t>
      </w:r>
      <w:r>
        <w:rPr>
          <w:lang w:val="ru-RU"/>
        </w:rPr>
        <w:t>следовало</w:t>
      </w:r>
      <w:r w:rsidRPr="004D1D81">
        <w:rPr>
          <w:lang w:val="ru-RU"/>
        </w:rPr>
        <w:t xml:space="preserve"> </w:t>
      </w:r>
      <w:r>
        <w:rPr>
          <w:lang w:val="ru-RU"/>
        </w:rPr>
        <w:t>бы</w:t>
      </w:r>
      <w:r w:rsidRPr="004D1D81">
        <w:rPr>
          <w:lang w:val="ru-RU"/>
        </w:rPr>
        <w:t xml:space="preserve"> </w:t>
      </w:r>
      <w:r>
        <w:rPr>
          <w:lang w:val="ru-RU"/>
        </w:rPr>
        <w:t>поднимать</w:t>
      </w:r>
      <w:r w:rsidRPr="004D1D81">
        <w:rPr>
          <w:lang w:val="ru-RU"/>
        </w:rPr>
        <w:t xml:space="preserve"> </w:t>
      </w:r>
      <w:r>
        <w:rPr>
          <w:lang w:val="ru-RU"/>
        </w:rPr>
        <w:t>тем</w:t>
      </w:r>
      <w:r w:rsidRPr="004D1D81">
        <w:rPr>
          <w:lang w:val="ru-RU"/>
        </w:rPr>
        <w:t xml:space="preserve">, </w:t>
      </w:r>
      <w:r>
        <w:rPr>
          <w:lang w:val="ru-RU"/>
        </w:rPr>
        <w:t>кто</w:t>
      </w:r>
      <w:r w:rsidRPr="004D1D81">
        <w:rPr>
          <w:lang w:val="ru-RU"/>
        </w:rPr>
        <w:t xml:space="preserve"> </w:t>
      </w:r>
      <w:r>
        <w:rPr>
          <w:lang w:val="ru-RU"/>
        </w:rPr>
        <w:t>занимается</w:t>
      </w:r>
      <w:r w:rsidRPr="004D1D81">
        <w:rPr>
          <w:lang w:val="ru-RU"/>
        </w:rPr>
        <w:t xml:space="preserve"> </w:t>
      </w:r>
      <w:r>
        <w:rPr>
          <w:lang w:val="ru-RU"/>
        </w:rPr>
        <w:t>подготовкой</w:t>
      </w:r>
      <w:r w:rsidRPr="004D1D81">
        <w:rPr>
          <w:lang w:val="ru-RU"/>
        </w:rPr>
        <w:t xml:space="preserve"> </w:t>
      </w:r>
      <w:r>
        <w:rPr>
          <w:lang w:val="ru-RU"/>
        </w:rPr>
        <w:t>соответствующих</w:t>
      </w:r>
      <w:r w:rsidRPr="004D1D81">
        <w:rPr>
          <w:lang w:val="ru-RU"/>
        </w:rPr>
        <w:t xml:space="preserve"> </w:t>
      </w:r>
      <w:r>
        <w:rPr>
          <w:lang w:val="ru-RU"/>
        </w:rPr>
        <w:t>перечней</w:t>
      </w:r>
      <w:r w:rsidRPr="004D1D81">
        <w:rPr>
          <w:lang w:val="ru-RU"/>
        </w:rPr>
        <w:t>.</w:t>
      </w:r>
      <w:r w:rsidR="00E15C13" w:rsidRPr="004D1D81">
        <w:rPr>
          <w:lang w:val="ru-RU"/>
        </w:rPr>
        <w:t xml:space="preserve"> </w:t>
      </w:r>
      <w:r w:rsidR="00E15C13">
        <w:rPr>
          <w:lang w:val="ru-RU"/>
        </w:rPr>
        <w:t>Однако</w:t>
      </w:r>
      <w:r w:rsidR="00E15C13" w:rsidRPr="00E15C13">
        <w:rPr>
          <w:lang w:val="ru-RU"/>
        </w:rPr>
        <w:t xml:space="preserve"> </w:t>
      </w:r>
      <w:r w:rsidR="00E15C13">
        <w:rPr>
          <w:lang w:val="ru-RU"/>
        </w:rPr>
        <w:t>ниже</w:t>
      </w:r>
      <w:r w:rsidR="00E15C13" w:rsidRPr="00E15C13">
        <w:rPr>
          <w:lang w:val="ru-RU"/>
        </w:rPr>
        <w:t xml:space="preserve"> </w:t>
      </w:r>
      <w:r w:rsidR="00E15C13">
        <w:rPr>
          <w:lang w:val="ru-RU"/>
        </w:rPr>
        <w:t>приводится</w:t>
      </w:r>
      <w:r w:rsidR="00E15C13" w:rsidRPr="00E15C13">
        <w:rPr>
          <w:lang w:val="ru-RU"/>
        </w:rPr>
        <w:t xml:space="preserve"> </w:t>
      </w:r>
      <w:r w:rsidR="00E15C13">
        <w:rPr>
          <w:lang w:val="ru-RU"/>
        </w:rPr>
        <w:t>несколько</w:t>
      </w:r>
      <w:r w:rsidR="00E15C13" w:rsidRPr="00E15C13">
        <w:rPr>
          <w:lang w:val="ru-RU"/>
        </w:rPr>
        <w:t xml:space="preserve"> </w:t>
      </w:r>
      <w:r w:rsidR="00E15C13">
        <w:rPr>
          <w:lang w:val="ru-RU"/>
        </w:rPr>
        <w:t>указаний</w:t>
      </w:r>
      <w:r w:rsidR="00E15C13" w:rsidRPr="00E15C13">
        <w:rPr>
          <w:lang w:val="ru-RU"/>
        </w:rPr>
        <w:t xml:space="preserve"> </w:t>
      </w:r>
      <w:r w:rsidR="00E15C13">
        <w:rPr>
          <w:lang w:val="ru-RU"/>
        </w:rPr>
        <w:t>относительно</w:t>
      </w:r>
      <w:r w:rsidR="00E15C13" w:rsidRPr="00E15C13">
        <w:rPr>
          <w:lang w:val="ru-RU"/>
        </w:rPr>
        <w:t xml:space="preserve"> </w:t>
      </w:r>
      <w:r w:rsidR="00E15C13">
        <w:rPr>
          <w:lang w:val="ru-RU"/>
        </w:rPr>
        <w:t>того</w:t>
      </w:r>
      <w:r w:rsidR="00E15C13" w:rsidRPr="00E15C13">
        <w:rPr>
          <w:lang w:val="ru-RU"/>
        </w:rPr>
        <w:t xml:space="preserve">, </w:t>
      </w:r>
      <w:r w:rsidR="00E15C13">
        <w:rPr>
          <w:lang w:val="ru-RU"/>
        </w:rPr>
        <w:t>как</w:t>
      </w:r>
      <w:r w:rsidR="00E15C13" w:rsidRPr="00E15C13">
        <w:rPr>
          <w:lang w:val="ru-RU"/>
        </w:rPr>
        <w:t xml:space="preserve"> </w:t>
      </w:r>
      <w:r w:rsidR="00E15C13">
        <w:rPr>
          <w:lang w:val="ru-RU"/>
        </w:rPr>
        <w:t>установленные</w:t>
      </w:r>
      <w:r w:rsidR="00E15C13" w:rsidRPr="00E15C13">
        <w:rPr>
          <w:lang w:val="ru-RU"/>
        </w:rPr>
        <w:t xml:space="preserve"> </w:t>
      </w:r>
      <w:r w:rsidR="00E15C13">
        <w:rPr>
          <w:lang w:val="ru-RU"/>
        </w:rPr>
        <w:t>Конвенцией</w:t>
      </w:r>
      <w:r w:rsidR="00E15C13" w:rsidRPr="00E15C13">
        <w:rPr>
          <w:lang w:val="ru-RU"/>
        </w:rPr>
        <w:t xml:space="preserve"> </w:t>
      </w:r>
      <w:r w:rsidR="00E15C13">
        <w:rPr>
          <w:lang w:val="ru-RU"/>
        </w:rPr>
        <w:t>и</w:t>
      </w:r>
      <w:r w:rsidR="00E15C13" w:rsidRPr="00E15C13">
        <w:rPr>
          <w:lang w:val="ru-RU"/>
        </w:rPr>
        <w:t xml:space="preserve"> </w:t>
      </w:r>
      <w:r w:rsidR="00E15C13">
        <w:rPr>
          <w:lang w:val="ru-RU"/>
        </w:rPr>
        <w:t>ОР</w:t>
      </w:r>
      <w:r w:rsidR="00E15C13" w:rsidRPr="00E15C13">
        <w:rPr>
          <w:lang w:val="ru-RU"/>
        </w:rPr>
        <w:t xml:space="preserve"> </w:t>
      </w:r>
      <w:r w:rsidR="00E15C13">
        <w:rPr>
          <w:lang w:val="ru-RU"/>
        </w:rPr>
        <w:t>рамки</w:t>
      </w:r>
      <w:r w:rsidR="00E15C13" w:rsidRPr="00E15C13">
        <w:rPr>
          <w:lang w:val="ru-RU"/>
        </w:rPr>
        <w:t xml:space="preserve"> </w:t>
      </w:r>
      <w:r w:rsidR="00E15C13">
        <w:rPr>
          <w:lang w:val="ru-RU"/>
        </w:rPr>
        <w:t>можно</w:t>
      </w:r>
      <w:r w:rsidR="00E15C13" w:rsidRPr="00E15C13">
        <w:rPr>
          <w:lang w:val="ru-RU"/>
        </w:rPr>
        <w:t xml:space="preserve"> </w:t>
      </w:r>
      <w:r w:rsidR="00E15C13">
        <w:rPr>
          <w:lang w:val="ru-RU"/>
        </w:rPr>
        <w:t>в некоторых случаях использовать</w:t>
      </w:r>
      <w:r w:rsidR="00E15C13" w:rsidRPr="00E15C13">
        <w:rPr>
          <w:lang w:val="ru-RU"/>
        </w:rPr>
        <w:t xml:space="preserve"> </w:t>
      </w:r>
      <w:r w:rsidR="00E15C13">
        <w:rPr>
          <w:lang w:val="ru-RU"/>
        </w:rPr>
        <w:t>как руководство при принятии решений.</w:t>
      </w:r>
    </w:p>
    <w:p w14:paraId="5D403F41" w14:textId="31C94D41" w:rsidR="00F63A35" w:rsidRPr="001F6599" w:rsidRDefault="001F6599" w:rsidP="009909DD">
      <w:pPr>
        <w:pStyle w:val="Texte1"/>
        <w:rPr>
          <w:lang w:val="ru-RU"/>
        </w:rPr>
      </w:pPr>
      <w:r>
        <w:rPr>
          <w:i/>
          <w:lang w:val="ru-RU"/>
        </w:rPr>
        <w:t>Определение НКН</w:t>
      </w:r>
      <w:r w:rsidR="00857543" w:rsidRPr="001F6599">
        <w:rPr>
          <w:lang w:val="ru-RU"/>
        </w:rPr>
        <w:t xml:space="preserve">: </w:t>
      </w:r>
      <w:r>
        <w:rPr>
          <w:lang w:val="ru-RU"/>
        </w:rPr>
        <w:t>см</w:t>
      </w:r>
      <w:r w:rsidRPr="001F6599">
        <w:rPr>
          <w:lang w:val="ru-RU"/>
        </w:rPr>
        <w:t xml:space="preserve">. </w:t>
      </w:r>
      <w:r w:rsidR="00E15C13">
        <w:rPr>
          <w:lang w:val="ru-RU"/>
        </w:rPr>
        <w:t>р</w:t>
      </w:r>
      <w:r>
        <w:rPr>
          <w:lang w:val="ru-RU"/>
        </w:rPr>
        <w:t>аздел 6.4 Текста участников.</w:t>
      </w:r>
    </w:p>
    <w:p w14:paraId="04C78625" w14:textId="3614D67E" w:rsidR="0052382D" w:rsidRPr="00E15C13" w:rsidRDefault="00E15C13" w:rsidP="009909DD">
      <w:pPr>
        <w:pStyle w:val="Texte1"/>
        <w:rPr>
          <w:lang w:val="ru-RU"/>
        </w:rPr>
      </w:pPr>
      <w:r>
        <w:rPr>
          <w:i/>
          <w:lang w:val="ru-RU"/>
        </w:rPr>
        <w:t>Установление масштаба перечня</w:t>
      </w:r>
      <w:r w:rsidR="00857543" w:rsidRPr="00E15C13">
        <w:rPr>
          <w:lang w:val="ru-RU"/>
        </w:rPr>
        <w:t xml:space="preserve">: </w:t>
      </w:r>
      <w:r>
        <w:rPr>
          <w:lang w:val="ru-RU"/>
        </w:rPr>
        <w:t>см. раздел 6.3 Текста участников</w:t>
      </w:r>
      <w:r w:rsidR="00857543" w:rsidRPr="00E15C13">
        <w:rPr>
          <w:lang w:val="ru-RU"/>
        </w:rPr>
        <w:t>.</w:t>
      </w:r>
    </w:p>
    <w:p w14:paraId="7571F1A2" w14:textId="4FCC3110" w:rsidR="00C04F24" w:rsidRPr="00E15C13" w:rsidRDefault="00E15C13" w:rsidP="009909DD">
      <w:pPr>
        <w:pStyle w:val="Texte1"/>
        <w:rPr>
          <w:lang w:val="ru-RU"/>
        </w:rPr>
      </w:pPr>
      <w:r>
        <w:rPr>
          <w:i/>
          <w:lang w:val="ru-RU"/>
        </w:rPr>
        <w:t>Организация</w:t>
      </w:r>
      <w:r w:rsidRPr="00E15C13">
        <w:rPr>
          <w:i/>
          <w:lang w:val="ru-RU"/>
        </w:rPr>
        <w:t xml:space="preserve"> </w:t>
      </w:r>
      <w:r>
        <w:rPr>
          <w:i/>
          <w:lang w:val="ru-RU"/>
        </w:rPr>
        <w:t>перечня</w:t>
      </w:r>
      <w:r w:rsidRPr="00E15C13">
        <w:rPr>
          <w:i/>
          <w:lang w:val="ru-RU"/>
        </w:rPr>
        <w:t xml:space="preserve"> (</w:t>
      </w:r>
      <w:r>
        <w:rPr>
          <w:i/>
          <w:lang w:val="ru-RU"/>
        </w:rPr>
        <w:t>классификационные</w:t>
      </w:r>
      <w:r w:rsidRPr="00E15C13">
        <w:rPr>
          <w:i/>
          <w:lang w:val="ru-RU"/>
        </w:rPr>
        <w:t xml:space="preserve"> </w:t>
      </w:r>
      <w:r>
        <w:rPr>
          <w:i/>
          <w:lang w:val="ru-RU"/>
        </w:rPr>
        <w:t>системы</w:t>
      </w:r>
      <w:r w:rsidRPr="00E15C13">
        <w:rPr>
          <w:i/>
          <w:lang w:val="ru-RU"/>
        </w:rPr>
        <w:t>)</w:t>
      </w:r>
      <w:r w:rsidR="00857543" w:rsidRPr="00E15C13">
        <w:rPr>
          <w:lang w:val="ru-RU"/>
        </w:rPr>
        <w:t xml:space="preserve">: </w:t>
      </w:r>
      <w:r>
        <w:rPr>
          <w:lang w:val="ru-RU"/>
        </w:rPr>
        <w:t>см.</w:t>
      </w:r>
      <w:r w:rsidR="00C04F24" w:rsidRPr="00E15C13">
        <w:rPr>
          <w:lang w:val="ru-RU"/>
        </w:rPr>
        <w:t xml:space="preserve"> </w:t>
      </w:r>
      <w:r>
        <w:rPr>
          <w:lang w:val="ru-RU"/>
        </w:rPr>
        <w:t>раздел 6.3 Текста участников</w:t>
      </w:r>
      <w:r w:rsidR="00857543" w:rsidRPr="00E15C13">
        <w:rPr>
          <w:lang w:val="ru-RU"/>
        </w:rPr>
        <w:t>.</w:t>
      </w:r>
    </w:p>
    <w:p w14:paraId="2F4FDCE6" w14:textId="4DD5E628" w:rsidR="00073091" w:rsidRPr="00A030DA" w:rsidRDefault="00E15C13" w:rsidP="009909DD">
      <w:pPr>
        <w:pStyle w:val="Texte1"/>
        <w:rPr>
          <w:lang w:val="ru-RU"/>
        </w:rPr>
      </w:pPr>
      <w:r>
        <w:rPr>
          <w:i/>
          <w:lang w:val="ru-RU"/>
        </w:rPr>
        <w:t>Установление</w:t>
      </w:r>
      <w:r w:rsidRPr="00A030DA">
        <w:rPr>
          <w:i/>
          <w:lang w:val="ru-RU"/>
        </w:rPr>
        <w:t xml:space="preserve"> </w:t>
      </w:r>
      <w:r>
        <w:rPr>
          <w:i/>
          <w:lang w:val="ru-RU"/>
        </w:rPr>
        <w:t>уровня</w:t>
      </w:r>
      <w:r w:rsidRPr="00A030DA">
        <w:rPr>
          <w:i/>
          <w:lang w:val="ru-RU"/>
        </w:rPr>
        <w:t xml:space="preserve"> </w:t>
      </w:r>
      <w:r>
        <w:rPr>
          <w:i/>
          <w:lang w:val="ru-RU"/>
        </w:rPr>
        <w:t>детализации</w:t>
      </w:r>
      <w:r w:rsidRPr="00A030DA">
        <w:rPr>
          <w:i/>
          <w:lang w:val="ru-RU"/>
        </w:rPr>
        <w:t xml:space="preserve">, </w:t>
      </w:r>
      <w:r>
        <w:rPr>
          <w:i/>
          <w:lang w:val="ru-RU"/>
        </w:rPr>
        <w:t>предусмотренного</w:t>
      </w:r>
      <w:r w:rsidRPr="00A030DA">
        <w:rPr>
          <w:i/>
          <w:lang w:val="ru-RU"/>
        </w:rPr>
        <w:t xml:space="preserve"> </w:t>
      </w:r>
      <w:r>
        <w:rPr>
          <w:i/>
          <w:lang w:val="ru-RU"/>
        </w:rPr>
        <w:t>для</w:t>
      </w:r>
      <w:r w:rsidRPr="00A030DA">
        <w:rPr>
          <w:i/>
          <w:lang w:val="ru-RU"/>
        </w:rPr>
        <w:t xml:space="preserve"> </w:t>
      </w:r>
      <w:r>
        <w:rPr>
          <w:i/>
          <w:lang w:val="ru-RU"/>
        </w:rPr>
        <w:t>каждого</w:t>
      </w:r>
      <w:r w:rsidRPr="00A030DA">
        <w:rPr>
          <w:i/>
          <w:lang w:val="ru-RU"/>
        </w:rPr>
        <w:t xml:space="preserve"> </w:t>
      </w:r>
      <w:r>
        <w:rPr>
          <w:i/>
          <w:lang w:val="ru-RU"/>
        </w:rPr>
        <w:t>элемента</w:t>
      </w:r>
      <w:r w:rsidR="00857543" w:rsidRPr="00A030DA">
        <w:rPr>
          <w:lang w:val="ru-RU"/>
        </w:rPr>
        <w:t xml:space="preserve">: </w:t>
      </w:r>
      <w:r w:rsidR="00A030DA">
        <w:rPr>
          <w:lang w:val="ru-RU"/>
        </w:rPr>
        <w:t>см. раздел 6.3 Текста участников</w:t>
      </w:r>
      <w:r w:rsidR="00857543" w:rsidRPr="00A030DA">
        <w:rPr>
          <w:lang w:val="ru-RU"/>
        </w:rPr>
        <w:t>.</w:t>
      </w:r>
    </w:p>
    <w:p w14:paraId="25DA1F93" w14:textId="1C89C148" w:rsidR="004C284A" w:rsidRPr="00A030DA" w:rsidRDefault="00A030DA" w:rsidP="009909DD">
      <w:pPr>
        <w:pStyle w:val="Texte1"/>
        <w:rPr>
          <w:lang w:val="ru-RU"/>
        </w:rPr>
      </w:pPr>
      <w:r>
        <w:rPr>
          <w:i/>
          <w:lang w:val="ru-RU"/>
        </w:rPr>
        <w:t>Участие сообществ</w:t>
      </w:r>
      <w:r w:rsidR="00857543" w:rsidRPr="00A030DA">
        <w:rPr>
          <w:lang w:val="ru-RU"/>
        </w:rPr>
        <w:t xml:space="preserve">: </w:t>
      </w:r>
      <w:r w:rsidR="00E15C13">
        <w:rPr>
          <w:lang w:val="ru-RU"/>
        </w:rPr>
        <w:t>см</w:t>
      </w:r>
      <w:r w:rsidR="00E15C13" w:rsidRPr="00A030DA">
        <w:rPr>
          <w:lang w:val="ru-RU"/>
        </w:rPr>
        <w:t xml:space="preserve">. </w:t>
      </w:r>
      <w:r w:rsidR="00E15C13">
        <w:rPr>
          <w:lang w:val="ru-RU"/>
        </w:rPr>
        <w:t>раздел</w:t>
      </w:r>
      <w:r w:rsidR="00E15C13" w:rsidRPr="00E15C13">
        <w:rPr>
          <w:lang w:val="en-US"/>
        </w:rPr>
        <w:t> </w:t>
      </w:r>
      <w:r w:rsidR="00E15C13" w:rsidRPr="00A030DA">
        <w:rPr>
          <w:lang w:val="ru-RU"/>
        </w:rPr>
        <w:t xml:space="preserve">6.1 </w:t>
      </w:r>
      <w:r w:rsidR="00E15C13">
        <w:rPr>
          <w:lang w:val="ru-RU"/>
        </w:rPr>
        <w:t>Текста</w:t>
      </w:r>
      <w:r w:rsidR="00E15C13" w:rsidRPr="00A030DA">
        <w:rPr>
          <w:lang w:val="ru-RU"/>
        </w:rPr>
        <w:t xml:space="preserve"> </w:t>
      </w:r>
      <w:r w:rsidR="00E15C13">
        <w:rPr>
          <w:lang w:val="ru-RU"/>
        </w:rPr>
        <w:t>участников</w:t>
      </w:r>
      <w:r w:rsidR="00857543" w:rsidRPr="00A030DA">
        <w:rPr>
          <w:lang w:val="ru-RU"/>
        </w:rPr>
        <w:t>.</w:t>
      </w:r>
    </w:p>
    <w:p w14:paraId="3BFA10D6" w14:textId="269480AC" w:rsidR="008C3A4E" w:rsidRPr="00905E8B" w:rsidRDefault="006135D9" w:rsidP="004936EF">
      <w:pPr>
        <w:pStyle w:val="Heading6"/>
      </w:pPr>
      <w:r>
        <w:rPr>
          <w:lang w:val="ru-RU"/>
        </w:rPr>
        <w:t>слайд</w:t>
      </w:r>
      <w:r w:rsidR="00D82EF6" w:rsidRPr="00905E8B">
        <w:rPr>
          <w:rFonts w:hint="eastAsia"/>
        </w:rPr>
        <w:t xml:space="preserve"> </w:t>
      </w:r>
      <w:r w:rsidR="00F4090F">
        <w:t>17</w:t>
      </w:r>
      <w:r w:rsidR="008C3A4E" w:rsidRPr="00905E8B">
        <w:rPr>
          <w:rFonts w:hint="eastAsia"/>
        </w:rPr>
        <w:t>.</w:t>
      </w:r>
    </w:p>
    <w:p w14:paraId="0364B1B2" w14:textId="44AD02AA" w:rsidR="00CB7C43" w:rsidRPr="00A030DA" w:rsidRDefault="00A030DA" w:rsidP="004936EF">
      <w:pPr>
        <w:pStyle w:val="diapo2"/>
        <w:rPr>
          <w:lang w:val="ru-RU"/>
        </w:rPr>
      </w:pPr>
      <w:r>
        <w:rPr>
          <w:lang w:val="ru-RU"/>
        </w:rPr>
        <w:t>Совет по инвентаризации от ЮНЕСКО</w:t>
      </w:r>
      <w:r w:rsidR="00FE3ADB" w:rsidRPr="00A030DA">
        <w:rPr>
          <w:lang w:val="ru-RU"/>
        </w:rPr>
        <w:t>?</w:t>
      </w:r>
    </w:p>
    <w:p w14:paraId="4901A5DF" w14:textId="365EC454" w:rsidR="005C0A2C" w:rsidRPr="00A030DA" w:rsidRDefault="00BC32D0">
      <w:pPr>
        <w:pStyle w:val="Texte1"/>
        <w:rPr>
          <w:lang w:val="ru-RU"/>
        </w:rPr>
      </w:pPr>
      <w:r>
        <w:rPr>
          <w:lang w:val="ru-RU"/>
        </w:rPr>
        <w:t>См</w:t>
      </w:r>
      <w:r w:rsidRPr="00A030DA">
        <w:rPr>
          <w:lang w:val="ru-RU"/>
        </w:rPr>
        <w:t xml:space="preserve">. </w:t>
      </w:r>
      <w:r>
        <w:rPr>
          <w:lang w:val="ru-RU"/>
        </w:rPr>
        <w:t>раздел 6.8 Текста участников</w:t>
      </w:r>
      <w:r w:rsidR="009E2D0A" w:rsidRPr="00A030DA">
        <w:rPr>
          <w:lang w:val="ru-RU"/>
        </w:rPr>
        <w:t>.</w:t>
      </w:r>
    </w:p>
    <w:p w14:paraId="5F453C4B" w14:textId="6662BC07" w:rsidR="009E2D0A" w:rsidRPr="00A030DA" w:rsidRDefault="00A030DA">
      <w:pPr>
        <w:pStyle w:val="Texte1"/>
        <w:rPr>
          <w:lang w:val="ru-RU"/>
        </w:rPr>
      </w:pPr>
      <w:r>
        <w:rPr>
          <w:lang w:val="ru-RU"/>
        </w:rPr>
        <w:t>Образец вопросника для проведения инвентаризации представлен в Раздаточном материале к разделу 6.</w:t>
      </w:r>
    </w:p>
    <w:p w14:paraId="7E26F2BE" w14:textId="51AB4531" w:rsidR="00CB7C43" w:rsidRPr="007576FB" w:rsidRDefault="00A25F94" w:rsidP="004936EF">
      <w:pPr>
        <w:pStyle w:val="Informations0"/>
        <w:rPr>
          <w:lang w:val="ru-RU"/>
        </w:rPr>
      </w:pPr>
      <w:r w:rsidRPr="00473E47">
        <w:rPr>
          <w:noProof/>
          <w:lang w:val="es-ES_tradnl" w:eastAsia="es-ES_tradnl"/>
        </w:rPr>
        <w:drawing>
          <wp:anchor distT="0" distB="0" distL="114300" distR="114300" simplePos="0" relativeHeight="251673600" behindDoc="0" locked="1" layoutInCell="1" allowOverlap="0" wp14:anchorId="09F1FB3C" wp14:editId="7C7ECE66">
            <wp:simplePos x="0" y="0"/>
            <wp:positionH relativeFrom="margin">
              <wp:align>left</wp:align>
            </wp:positionH>
            <wp:positionV relativeFrom="paragraph">
              <wp:posOffset>69850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HER-MATERIALS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32D0">
        <w:rPr>
          <w:lang w:val="ru-RU"/>
        </w:rPr>
        <w:t>См</w:t>
      </w:r>
      <w:r w:rsidR="00BC32D0" w:rsidRPr="007576FB">
        <w:rPr>
          <w:lang w:val="ru-RU"/>
        </w:rPr>
        <w:t xml:space="preserve">. </w:t>
      </w:r>
      <w:r w:rsidR="007576FB">
        <w:rPr>
          <w:lang w:val="ru-RU"/>
        </w:rPr>
        <w:t>с</w:t>
      </w:r>
      <w:r w:rsidR="00BC32D0">
        <w:rPr>
          <w:lang w:val="ru-RU"/>
        </w:rPr>
        <w:t>пециальную</w:t>
      </w:r>
      <w:r w:rsidR="00BC32D0" w:rsidRPr="007576FB">
        <w:rPr>
          <w:lang w:val="ru-RU"/>
        </w:rPr>
        <w:t xml:space="preserve"> </w:t>
      </w:r>
      <w:r w:rsidR="00BC32D0">
        <w:rPr>
          <w:lang w:val="ru-RU"/>
        </w:rPr>
        <w:t>брошюру</w:t>
      </w:r>
      <w:r w:rsidR="00BC32D0" w:rsidRPr="007576FB">
        <w:rPr>
          <w:lang w:val="ru-RU"/>
        </w:rPr>
        <w:t xml:space="preserve"> </w:t>
      </w:r>
      <w:r w:rsidR="00BC32D0">
        <w:rPr>
          <w:lang w:val="ru-RU"/>
        </w:rPr>
        <w:t>об</w:t>
      </w:r>
      <w:r w:rsidR="00BC32D0" w:rsidRPr="007576FB">
        <w:rPr>
          <w:lang w:val="ru-RU"/>
        </w:rPr>
        <w:t xml:space="preserve"> </w:t>
      </w:r>
      <w:r w:rsidR="00BC32D0">
        <w:rPr>
          <w:lang w:val="ru-RU"/>
        </w:rPr>
        <w:t>идентификации</w:t>
      </w:r>
      <w:r w:rsidR="00BC32D0" w:rsidRPr="007576FB">
        <w:rPr>
          <w:lang w:val="ru-RU"/>
        </w:rPr>
        <w:t xml:space="preserve"> </w:t>
      </w:r>
      <w:r w:rsidR="00BC32D0">
        <w:rPr>
          <w:lang w:val="ru-RU"/>
        </w:rPr>
        <w:t>и</w:t>
      </w:r>
      <w:r w:rsidR="00BC32D0" w:rsidRPr="007576FB">
        <w:rPr>
          <w:lang w:val="ru-RU"/>
        </w:rPr>
        <w:t xml:space="preserve"> </w:t>
      </w:r>
      <w:r w:rsidR="00BC32D0">
        <w:rPr>
          <w:lang w:val="ru-RU"/>
        </w:rPr>
        <w:t>инвентаризации</w:t>
      </w:r>
      <w:r w:rsidR="00BC32D0" w:rsidRPr="007576FB">
        <w:rPr>
          <w:lang w:val="ru-RU"/>
        </w:rPr>
        <w:t xml:space="preserve"> </w:t>
      </w:r>
      <w:r w:rsidR="00BC32D0">
        <w:rPr>
          <w:lang w:val="ru-RU"/>
        </w:rPr>
        <w:t>НКН</w:t>
      </w:r>
      <w:r w:rsidR="00BC32D0" w:rsidRPr="007576FB">
        <w:rPr>
          <w:lang w:val="ru-RU"/>
        </w:rPr>
        <w:t xml:space="preserve"> </w:t>
      </w:r>
      <w:r w:rsidR="007576FB">
        <w:rPr>
          <w:lang w:val="ru-RU"/>
        </w:rPr>
        <w:t>в информационном бюллетене ЮНЕСКО о НКН</w:t>
      </w:r>
      <w:r w:rsidR="00E66C75" w:rsidRPr="007576FB">
        <w:rPr>
          <w:lang w:val="ru-RU"/>
        </w:rPr>
        <w:t>:</w:t>
      </w:r>
      <w:r w:rsidR="00E42D0E" w:rsidRPr="007576FB">
        <w:rPr>
          <w:lang w:val="ru-RU"/>
        </w:rPr>
        <w:tab/>
      </w:r>
      <w:r w:rsidR="00E42D0E" w:rsidRPr="007576FB">
        <w:rPr>
          <w:lang w:val="ru-RU"/>
        </w:rPr>
        <w:br/>
      </w:r>
      <w:r w:rsidR="004577E0" w:rsidRPr="00F40F33">
        <w:rPr>
          <w:lang w:val="en-US"/>
        </w:rPr>
        <w:t>http</w:t>
      </w:r>
      <w:r w:rsidR="004577E0" w:rsidRPr="007576FB">
        <w:rPr>
          <w:lang w:val="ru-RU"/>
        </w:rPr>
        <w:t>://</w:t>
      </w:r>
      <w:r w:rsidR="004577E0" w:rsidRPr="00F40F33">
        <w:rPr>
          <w:lang w:val="en-US"/>
        </w:rPr>
        <w:t>www</w:t>
      </w:r>
      <w:r w:rsidR="004577E0" w:rsidRPr="007576FB">
        <w:rPr>
          <w:lang w:val="ru-RU"/>
        </w:rPr>
        <w:t>.</w:t>
      </w:r>
      <w:proofErr w:type="spellStart"/>
      <w:r w:rsidR="004577E0" w:rsidRPr="00F40F33">
        <w:rPr>
          <w:lang w:val="en-US"/>
        </w:rPr>
        <w:t>unesco</w:t>
      </w:r>
      <w:proofErr w:type="spellEnd"/>
      <w:r w:rsidR="004577E0" w:rsidRPr="007576FB">
        <w:rPr>
          <w:lang w:val="ru-RU"/>
        </w:rPr>
        <w:t>.</w:t>
      </w:r>
      <w:r w:rsidR="004577E0" w:rsidRPr="00F40F33">
        <w:rPr>
          <w:lang w:val="en-US"/>
        </w:rPr>
        <w:t>org</w:t>
      </w:r>
      <w:r w:rsidR="004577E0" w:rsidRPr="007576FB">
        <w:rPr>
          <w:lang w:val="ru-RU"/>
        </w:rPr>
        <w:t>/</w:t>
      </w:r>
      <w:r w:rsidR="004577E0" w:rsidRPr="00F40F33">
        <w:rPr>
          <w:lang w:val="en-US"/>
        </w:rPr>
        <w:t>culture</w:t>
      </w:r>
      <w:r w:rsidR="004577E0" w:rsidRPr="007576FB">
        <w:rPr>
          <w:lang w:val="ru-RU"/>
        </w:rPr>
        <w:t>/</w:t>
      </w:r>
      <w:proofErr w:type="spellStart"/>
      <w:r w:rsidR="004577E0" w:rsidRPr="00F40F33">
        <w:rPr>
          <w:lang w:val="en-US"/>
        </w:rPr>
        <w:t>ich</w:t>
      </w:r>
      <w:proofErr w:type="spellEnd"/>
      <w:r w:rsidR="004577E0" w:rsidRPr="007576FB">
        <w:rPr>
          <w:lang w:val="ru-RU"/>
        </w:rPr>
        <w:t>/</w:t>
      </w:r>
      <w:r w:rsidR="004577E0" w:rsidRPr="00F40F33">
        <w:rPr>
          <w:lang w:val="en-US"/>
        </w:rPr>
        <w:t>index</w:t>
      </w:r>
      <w:r w:rsidR="004577E0" w:rsidRPr="007576FB">
        <w:rPr>
          <w:lang w:val="ru-RU"/>
        </w:rPr>
        <w:t>.</w:t>
      </w:r>
      <w:proofErr w:type="spellStart"/>
      <w:r w:rsidR="004577E0" w:rsidRPr="00F40F33">
        <w:rPr>
          <w:lang w:val="en-US"/>
        </w:rPr>
        <w:t>php</w:t>
      </w:r>
      <w:proofErr w:type="spellEnd"/>
      <w:r w:rsidR="004577E0" w:rsidRPr="007576FB">
        <w:rPr>
          <w:lang w:val="ru-RU"/>
        </w:rPr>
        <w:t>?</w:t>
      </w:r>
      <w:proofErr w:type="spellStart"/>
      <w:r w:rsidR="004577E0" w:rsidRPr="00F40F33">
        <w:rPr>
          <w:lang w:val="en-US"/>
        </w:rPr>
        <w:t>lg</w:t>
      </w:r>
      <w:proofErr w:type="spellEnd"/>
      <w:r w:rsidR="004577E0" w:rsidRPr="007576FB">
        <w:rPr>
          <w:lang w:val="ru-RU"/>
        </w:rPr>
        <w:t>=</w:t>
      </w:r>
      <w:proofErr w:type="spellStart"/>
      <w:r w:rsidR="004577E0" w:rsidRPr="00F40F33">
        <w:rPr>
          <w:lang w:val="en-US"/>
        </w:rPr>
        <w:t>en</w:t>
      </w:r>
      <w:proofErr w:type="spellEnd"/>
      <w:r w:rsidR="004577E0" w:rsidRPr="007576FB">
        <w:rPr>
          <w:lang w:val="ru-RU"/>
        </w:rPr>
        <w:t>&amp;</w:t>
      </w:r>
      <w:proofErr w:type="spellStart"/>
      <w:r w:rsidR="004577E0" w:rsidRPr="00F40F33">
        <w:rPr>
          <w:lang w:val="en-US"/>
        </w:rPr>
        <w:t>pg</w:t>
      </w:r>
      <w:proofErr w:type="spellEnd"/>
      <w:r w:rsidR="004577E0" w:rsidRPr="007576FB">
        <w:rPr>
          <w:lang w:val="ru-RU"/>
        </w:rPr>
        <w:t>=00451#6</w:t>
      </w:r>
    </w:p>
    <w:p w14:paraId="373B59A3" w14:textId="4B337BD6" w:rsidR="008C3A4E" w:rsidRDefault="00A0080C" w:rsidP="004936EF">
      <w:pPr>
        <w:pStyle w:val="Heading6"/>
      </w:pPr>
      <w:r>
        <w:rPr>
          <w:lang w:val="ru-RU"/>
        </w:rPr>
        <w:t>слайд</w:t>
      </w:r>
      <w:r w:rsidR="00D82EF6" w:rsidRPr="00141792">
        <w:t xml:space="preserve"> 1</w:t>
      </w:r>
      <w:r w:rsidR="006834C1">
        <w:t>8</w:t>
      </w:r>
      <w:r w:rsidR="008C3A4E" w:rsidRPr="00141792">
        <w:t>.</w:t>
      </w:r>
    </w:p>
    <w:p w14:paraId="7AEA8A5E" w14:textId="301AD06C" w:rsidR="00B7366B" w:rsidRPr="00CB2E48" w:rsidRDefault="00A0080C">
      <w:pPr>
        <w:pStyle w:val="diapo2"/>
        <w:rPr>
          <w:lang w:val="ru-RU"/>
        </w:rPr>
      </w:pPr>
      <w:r>
        <w:rPr>
          <w:lang w:val="ru-RU"/>
        </w:rPr>
        <w:t>Примеры</w:t>
      </w:r>
      <w:r w:rsidRPr="00CB2E48">
        <w:rPr>
          <w:lang w:val="ru-RU"/>
        </w:rPr>
        <w:t xml:space="preserve"> </w:t>
      </w:r>
      <w:r>
        <w:rPr>
          <w:lang w:val="ru-RU"/>
        </w:rPr>
        <w:t>перечней</w:t>
      </w:r>
    </w:p>
    <w:p w14:paraId="12CB3548" w14:textId="1A051FF5" w:rsidR="00A40648" w:rsidRPr="00CB2E48" w:rsidRDefault="00A0080C" w:rsidP="009909DD">
      <w:pPr>
        <w:pStyle w:val="Texte1"/>
        <w:rPr>
          <w:lang w:val="ru-RU"/>
        </w:rPr>
      </w:pPr>
      <w:r>
        <w:rPr>
          <w:lang w:val="ru-RU"/>
        </w:rPr>
        <w:t>См</w:t>
      </w:r>
      <w:r w:rsidRPr="00CB2E48">
        <w:rPr>
          <w:lang w:val="ru-RU"/>
        </w:rPr>
        <w:t xml:space="preserve">. </w:t>
      </w:r>
      <w:r>
        <w:rPr>
          <w:lang w:val="ru-RU"/>
        </w:rPr>
        <w:t>примеры</w:t>
      </w:r>
      <w:r w:rsidR="00E92F23">
        <w:rPr>
          <w:lang w:val="en-GB"/>
        </w:rPr>
        <w:t> </w:t>
      </w:r>
      <w:r w:rsidR="00A40648" w:rsidRPr="00CB2E48">
        <w:rPr>
          <w:lang w:val="ru-RU"/>
        </w:rPr>
        <w:t>6</w:t>
      </w:r>
      <w:r w:rsidR="005837FC" w:rsidRPr="00CB2E48">
        <w:rPr>
          <w:lang w:val="ru-RU"/>
        </w:rPr>
        <w:t xml:space="preserve">, 7 </w:t>
      </w:r>
      <w:r>
        <w:rPr>
          <w:lang w:val="ru-RU"/>
        </w:rPr>
        <w:t>и</w:t>
      </w:r>
      <w:r w:rsidR="005837FC" w:rsidRPr="00CB2E48">
        <w:rPr>
          <w:lang w:val="ru-RU"/>
        </w:rPr>
        <w:t xml:space="preserve"> 8</w:t>
      </w:r>
      <w:r w:rsidR="003445A7" w:rsidRPr="00CB2E48">
        <w:rPr>
          <w:lang w:val="ru-RU"/>
        </w:rPr>
        <w:t>.</w:t>
      </w:r>
    </w:p>
    <w:p w14:paraId="43E307C3" w14:textId="7A3FE360" w:rsidR="0094320A" w:rsidRPr="000070AB" w:rsidRDefault="00A030DA" w:rsidP="00C60EE6">
      <w:pPr>
        <w:pStyle w:val="Texte1"/>
        <w:rPr>
          <w:lang w:val="ru-RU"/>
        </w:rPr>
      </w:pPr>
      <w:r>
        <w:rPr>
          <w:lang w:val="ru-RU"/>
        </w:rPr>
        <w:t>Можно</w:t>
      </w:r>
      <w:r w:rsidRPr="007C26E2">
        <w:rPr>
          <w:lang w:val="ru-RU"/>
        </w:rPr>
        <w:t xml:space="preserve"> </w:t>
      </w:r>
      <w:r>
        <w:rPr>
          <w:lang w:val="ru-RU"/>
        </w:rPr>
        <w:t>привести</w:t>
      </w:r>
      <w:r w:rsidRPr="007C26E2">
        <w:rPr>
          <w:lang w:val="ru-RU"/>
        </w:rPr>
        <w:t xml:space="preserve"> </w:t>
      </w:r>
      <w:r>
        <w:rPr>
          <w:lang w:val="ru-RU"/>
        </w:rPr>
        <w:t>несколько</w:t>
      </w:r>
      <w:r w:rsidRPr="007C26E2">
        <w:rPr>
          <w:lang w:val="ru-RU"/>
        </w:rPr>
        <w:t xml:space="preserve"> </w:t>
      </w:r>
      <w:r>
        <w:rPr>
          <w:lang w:val="ru-RU"/>
        </w:rPr>
        <w:t>примеров</w:t>
      </w:r>
      <w:r w:rsidRPr="007C26E2">
        <w:rPr>
          <w:lang w:val="ru-RU"/>
        </w:rPr>
        <w:t xml:space="preserve"> </w:t>
      </w:r>
      <w:r>
        <w:rPr>
          <w:lang w:val="ru-RU"/>
        </w:rPr>
        <w:t>того</w:t>
      </w:r>
      <w:r w:rsidRPr="007C26E2">
        <w:rPr>
          <w:lang w:val="ru-RU"/>
        </w:rPr>
        <w:t xml:space="preserve">, </w:t>
      </w:r>
      <w:r w:rsidR="007C26E2">
        <w:rPr>
          <w:lang w:val="ru-RU"/>
        </w:rPr>
        <w:t>каким образом составляются перечни в раз</w:t>
      </w:r>
      <w:r w:rsidR="00A717BF">
        <w:rPr>
          <w:lang w:val="ru-RU"/>
        </w:rPr>
        <w:t>ных</w:t>
      </w:r>
      <w:r w:rsidR="007C26E2">
        <w:rPr>
          <w:lang w:val="ru-RU"/>
        </w:rPr>
        <w:t xml:space="preserve"> государствах, чтобы показать, как может быть налажен такой процесс. Все эти примеры не должны преподноситься в качестве совершенных способов инвентаризации. Они</w:t>
      </w:r>
      <w:r w:rsidR="007C26E2" w:rsidRPr="000070AB">
        <w:rPr>
          <w:lang w:val="ru-RU"/>
        </w:rPr>
        <w:t xml:space="preserve"> </w:t>
      </w:r>
      <w:r w:rsidR="007C26E2">
        <w:rPr>
          <w:lang w:val="ru-RU"/>
        </w:rPr>
        <w:t>лишь</w:t>
      </w:r>
      <w:r w:rsidR="007C26E2" w:rsidRPr="000070AB">
        <w:rPr>
          <w:lang w:val="ru-RU"/>
        </w:rPr>
        <w:t xml:space="preserve"> </w:t>
      </w:r>
      <w:r w:rsidR="007C26E2">
        <w:rPr>
          <w:lang w:val="ru-RU"/>
        </w:rPr>
        <w:t>примеры</w:t>
      </w:r>
      <w:r w:rsidR="007C26E2" w:rsidRPr="000070AB">
        <w:rPr>
          <w:lang w:val="ru-RU"/>
        </w:rPr>
        <w:t xml:space="preserve">, </w:t>
      </w:r>
      <w:r w:rsidR="007C26E2">
        <w:rPr>
          <w:lang w:val="ru-RU"/>
        </w:rPr>
        <w:t>некоторые</w:t>
      </w:r>
      <w:r w:rsidR="007C26E2" w:rsidRPr="000070AB">
        <w:rPr>
          <w:lang w:val="ru-RU"/>
        </w:rPr>
        <w:t xml:space="preserve"> </w:t>
      </w:r>
      <w:r w:rsidR="007C26E2">
        <w:rPr>
          <w:lang w:val="ru-RU"/>
        </w:rPr>
        <w:t>из</w:t>
      </w:r>
      <w:r w:rsidR="007C26E2" w:rsidRPr="000070AB">
        <w:rPr>
          <w:lang w:val="ru-RU"/>
        </w:rPr>
        <w:t xml:space="preserve"> </w:t>
      </w:r>
      <w:r w:rsidR="007C26E2">
        <w:rPr>
          <w:lang w:val="ru-RU"/>
        </w:rPr>
        <w:t>которых</w:t>
      </w:r>
      <w:r w:rsidR="007C26E2" w:rsidRPr="000070AB">
        <w:rPr>
          <w:lang w:val="ru-RU"/>
        </w:rPr>
        <w:t xml:space="preserve"> </w:t>
      </w:r>
      <w:r w:rsidR="007C26E2">
        <w:rPr>
          <w:lang w:val="ru-RU"/>
        </w:rPr>
        <w:t>можно</w:t>
      </w:r>
      <w:r w:rsidR="007C26E2" w:rsidRPr="000070AB">
        <w:rPr>
          <w:lang w:val="ru-RU"/>
        </w:rPr>
        <w:t xml:space="preserve"> </w:t>
      </w:r>
      <w:r w:rsidR="007C26E2">
        <w:rPr>
          <w:lang w:val="ru-RU"/>
        </w:rPr>
        <w:t>использовать</w:t>
      </w:r>
      <w:r w:rsidR="000070AB">
        <w:rPr>
          <w:lang w:val="ru-RU"/>
        </w:rPr>
        <w:t xml:space="preserve">, чтобы информировать других о процессах идентификации и инвентаризации согласно Конвенции. </w:t>
      </w:r>
      <w:proofErr w:type="spellStart"/>
      <w:r w:rsidR="000070AB">
        <w:rPr>
          <w:lang w:val="ru-RU"/>
        </w:rPr>
        <w:t>Фасилитатор</w:t>
      </w:r>
      <w:proofErr w:type="spellEnd"/>
      <w:r w:rsidR="000070AB">
        <w:rPr>
          <w:lang w:val="ru-RU"/>
        </w:rPr>
        <w:t xml:space="preserve"> может выбрать некоторые из примеров для обсуждения</w:t>
      </w:r>
      <w:r w:rsidR="00C60EE6" w:rsidRPr="000070AB">
        <w:rPr>
          <w:lang w:val="ru-RU"/>
        </w:rPr>
        <w:t>.</w:t>
      </w:r>
    </w:p>
    <w:p w14:paraId="77ADA0D3" w14:textId="3AA568CA" w:rsidR="009E2D0A" w:rsidRPr="000070AB" w:rsidRDefault="000070AB" w:rsidP="004936EF">
      <w:pPr>
        <w:pStyle w:val="Soustitre"/>
        <w:rPr>
          <w:caps/>
          <w:lang w:val="ru-RU"/>
        </w:rPr>
      </w:pPr>
      <w:bookmarkStart w:id="10" w:name="_Toc238982227"/>
      <w:r>
        <w:rPr>
          <w:lang w:val="ru-RU"/>
        </w:rPr>
        <w:t>Другие образцы инвентаризации</w:t>
      </w:r>
      <w:r w:rsidR="00832FDF" w:rsidRPr="000070AB">
        <w:rPr>
          <w:lang w:val="ru-RU"/>
        </w:rPr>
        <w:t xml:space="preserve"> (</w:t>
      </w:r>
      <w:r>
        <w:rPr>
          <w:lang w:val="ru-RU"/>
        </w:rPr>
        <w:t>в дополнение к представленным в примерах</w:t>
      </w:r>
      <w:r w:rsidR="009054EC" w:rsidRPr="000070AB">
        <w:rPr>
          <w:lang w:val="ru-RU"/>
        </w:rPr>
        <w:t>)</w:t>
      </w:r>
      <w:bookmarkEnd w:id="10"/>
    </w:p>
    <w:p w14:paraId="5AFFA873" w14:textId="3B989DB1" w:rsidR="0094320A" w:rsidRPr="00F16160" w:rsidRDefault="000070AB" w:rsidP="009909DD">
      <w:pPr>
        <w:pStyle w:val="Texte1"/>
        <w:rPr>
          <w:lang w:val="ru-RU"/>
        </w:rPr>
      </w:pPr>
      <w:r>
        <w:rPr>
          <w:lang w:val="ru-RU"/>
        </w:rPr>
        <w:t>В</w:t>
      </w:r>
      <w:r w:rsidRPr="000070AB">
        <w:rPr>
          <w:lang w:val="ru-RU"/>
        </w:rPr>
        <w:t xml:space="preserve"> </w:t>
      </w:r>
      <w:proofErr w:type="spellStart"/>
      <w:r>
        <w:rPr>
          <w:lang w:val="ru-RU"/>
        </w:rPr>
        <w:t>Боливарианской</w:t>
      </w:r>
      <w:proofErr w:type="spellEnd"/>
      <w:r w:rsidRPr="000070AB">
        <w:rPr>
          <w:lang w:val="ru-RU"/>
        </w:rPr>
        <w:t xml:space="preserve"> </w:t>
      </w:r>
      <w:r>
        <w:rPr>
          <w:lang w:val="ru-RU"/>
        </w:rPr>
        <w:t>Республике Венесуэла во время процесса инвентаризации под управлением сообществ было задокументировано как материальное, так и нематериальное наследие, обладающее ценностью для местного населения. Данные</w:t>
      </w:r>
      <w:r w:rsidRPr="00F16160">
        <w:rPr>
          <w:lang w:val="ru-RU"/>
        </w:rPr>
        <w:t xml:space="preserve"> </w:t>
      </w:r>
      <w:r>
        <w:rPr>
          <w:lang w:val="ru-RU"/>
        </w:rPr>
        <w:t>были</w:t>
      </w:r>
      <w:r w:rsidRPr="00F16160">
        <w:rPr>
          <w:lang w:val="ru-RU"/>
        </w:rPr>
        <w:t xml:space="preserve"> </w:t>
      </w:r>
      <w:r>
        <w:rPr>
          <w:lang w:val="ru-RU"/>
        </w:rPr>
        <w:t>собраны</w:t>
      </w:r>
      <w:r w:rsidRPr="00F16160">
        <w:rPr>
          <w:lang w:val="ru-RU"/>
        </w:rPr>
        <w:t xml:space="preserve"> </w:t>
      </w:r>
      <w:r>
        <w:rPr>
          <w:lang w:val="ru-RU"/>
        </w:rPr>
        <w:t>в</w:t>
      </w:r>
      <w:r w:rsidRPr="00F16160">
        <w:rPr>
          <w:lang w:val="ru-RU"/>
        </w:rPr>
        <w:t xml:space="preserve"> 335 </w:t>
      </w:r>
      <w:r>
        <w:rPr>
          <w:lang w:val="ru-RU"/>
        </w:rPr>
        <w:t>муниципалитетах</w:t>
      </w:r>
      <w:r w:rsidRPr="00F16160">
        <w:rPr>
          <w:lang w:val="ru-RU"/>
        </w:rPr>
        <w:t xml:space="preserve"> </w:t>
      </w:r>
      <w:r w:rsidR="00F16160">
        <w:rPr>
          <w:lang w:val="ru-RU"/>
        </w:rPr>
        <w:t>с</w:t>
      </w:r>
      <w:r w:rsidR="00F16160" w:rsidRPr="00F16160">
        <w:rPr>
          <w:lang w:val="ru-RU"/>
        </w:rPr>
        <w:t xml:space="preserve"> </w:t>
      </w:r>
      <w:r>
        <w:rPr>
          <w:lang w:val="ru-RU"/>
        </w:rPr>
        <w:t>использ</w:t>
      </w:r>
      <w:r w:rsidR="00F16160">
        <w:rPr>
          <w:lang w:val="ru-RU"/>
        </w:rPr>
        <w:t>ованием</w:t>
      </w:r>
      <w:r w:rsidRPr="00F16160">
        <w:rPr>
          <w:lang w:val="ru-RU"/>
        </w:rPr>
        <w:t xml:space="preserve"> </w:t>
      </w:r>
      <w:r>
        <w:rPr>
          <w:lang w:val="ru-RU"/>
        </w:rPr>
        <w:t>вопросник</w:t>
      </w:r>
      <w:r w:rsidR="00F16160">
        <w:rPr>
          <w:lang w:val="ru-RU"/>
        </w:rPr>
        <w:t>ов через существующую сеть культурных работников, студентов и учителей при участии команд волонтёров. Краткие описания более чем 80,000 культурных проявлений были опубликованы в более чем 200 томах. Перечень используется в качестве культурного и образовательного инструмента при составлении стратегий развития.</w:t>
      </w:r>
    </w:p>
    <w:p w14:paraId="1CEE2FE7" w14:textId="6ED2614B" w:rsidR="0094320A" w:rsidRPr="00FA5851" w:rsidRDefault="00F16160" w:rsidP="009909DD">
      <w:pPr>
        <w:pStyle w:val="Texte1"/>
        <w:rPr>
          <w:lang w:val="ru-RU"/>
        </w:rPr>
      </w:pPr>
      <w:r>
        <w:rPr>
          <w:lang w:val="ru-RU"/>
        </w:rPr>
        <w:t>В</w:t>
      </w:r>
      <w:r w:rsidRPr="00F16160">
        <w:rPr>
          <w:lang w:val="ru-RU"/>
        </w:rPr>
        <w:t xml:space="preserve"> </w:t>
      </w:r>
      <w:r>
        <w:rPr>
          <w:lang w:val="ru-RU"/>
        </w:rPr>
        <w:t>Болгарии</w:t>
      </w:r>
      <w:r w:rsidRPr="00F16160">
        <w:rPr>
          <w:lang w:val="ru-RU"/>
        </w:rPr>
        <w:t xml:space="preserve"> </w:t>
      </w:r>
      <w:r>
        <w:rPr>
          <w:lang w:val="ru-RU"/>
        </w:rPr>
        <w:t>проект</w:t>
      </w:r>
      <w:r w:rsidRPr="00F16160">
        <w:rPr>
          <w:lang w:val="ru-RU"/>
        </w:rPr>
        <w:t xml:space="preserve"> </w:t>
      </w:r>
      <w:r>
        <w:rPr>
          <w:lang w:val="ru-RU"/>
        </w:rPr>
        <w:t>по</w:t>
      </w:r>
      <w:r w:rsidRPr="00F16160">
        <w:rPr>
          <w:lang w:val="ru-RU"/>
        </w:rPr>
        <w:t xml:space="preserve"> </w:t>
      </w:r>
      <w:r>
        <w:rPr>
          <w:lang w:val="ru-RU"/>
        </w:rPr>
        <w:t>инвентаризации</w:t>
      </w:r>
      <w:r w:rsidRPr="00F16160">
        <w:rPr>
          <w:lang w:val="ru-RU"/>
        </w:rPr>
        <w:t xml:space="preserve"> </w:t>
      </w:r>
      <w:r>
        <w:rPr>
          <w:lang w:val="ru-RU"/>
        </w:rPr>
        <w:t>был</w:t>
      </w:r>
      <w:r w:rsidRPr="00F16160">
        <w:rPr>
          <w:lang w:val="ru-RU"/>
        </w:rPr>
        <w:t xml:space="preserve"> </w:t>
      </w:r>
      <w:r w:rsidR="00A717BF">
        <w:rPr>
          <w:lang w:val="ru-RU"/>
        </w:rPr>
        <w:t>реализован</w:t>
      </w:r>
      <w:r w:rsidRPr="00F16160">
        <w:rPr>
          <w:lang w:val="ru-RU"/>
        </w:rPr>
        <w:t xml:space="preserve"> </w:t>
      </w:r>
      <w:r>
        <w:rPr>
          <w:lang w:val="ru-RU"/>
        </w:rPr>
        <w:t>в</w:t>
      </w:r>
      <w:r w:rsidRPr="00F16160">
        <w:rPr>
          <w:lang w:val="ru-RU"/>
        </w:rPr>
        <w:t xml:space="preserve"> 2001 </w:t>
      </w:r>
      <w:r>
        <w:rPr>
          <w:lang w:val="ru-RU"/>
        </w:rPr>
        <w:t>и</w:t>
      </w:r>
      <w:r w:rsidRPr="00F16160">
        <w:rPr>
          <w:lang w:val="ru-RU"/>
        </w:rPr>
        <w:t xml:space="preserve"> 2002</w:t>
      </w:r>
      <w:r w:rsidRPr="00F16160">
        <w:rPr>
          <w:lang w:val="en-US"/>
        </w:rPr>
        <w:t> </w:t>
      </w:r>
      <w:r>
        <w:rPr>
          <w:lang w:val="ru-RU"/>
        </w:rPr>
        <w:t>гг</w:t>
      </w:r>
      <w:r w:rsidRPr="00F16160">
        <w:rPr>
          <w:lang w:val="ru-RU"/>
        </w:rPr>
        <w:t xml:space="preserve">.; </w:t>
      </w:r>
      <w:r>
        <w:rPr>
          <w:lang w:val="ru-RU"/>
        </w:rPr>
        <w:t>он</w:t>
      </w:r>
      <w:r w:rsidRPr="00F16160">
        <w:rPr>
          <w:lang w:val="ru-RU"/>
        </w:rPr>
        <w:t xml:space="preserve"> </w:t>
      </w:r>
      <w:r>
        <w:rPr>
          <w:lang w:val="ru-RU"/>
        </w:rPr>
        <w:t>основывался</w:t>
      </w:r>
      <w:r w:rsidRPr="00F16160">
        <w:rPr>
          <w:lang w:val="ru-RU"/>
        </w:rPr>
        <w:t xml:space="preserve"> </w:t>
      </w:r>
      <w:r>
        <w:rPr>
          <w:lang w:val="ru-RU"/>
        </w:rPr>
        <w:t>на</w:t>
      </w:r>
      <w:r w:rsidRPr="00F16160">
        <w:rPr>
          <w:lang w:val="ru-RU"/>
        </w:rPr>
        <w:t xml:space="preserve"> </w:t>
      </w:r>
      <w:r>
        <w:rPr>
          <w:lang w:val="ru-RU"/>
        </w:rPr>
        <w:t>вопроснике</w:t>
      </w:r>
      <w:r w:rsidRPr="00F16160">
        <w:rPr>
          <w:lang w:val="ru-RU"/>
        </w:rPr>
        <w:t xml:space="preserve">, </w:t>
      </w:r>
      <w:r>
        <w:rPr>
          <w:lang w:val="ru-RU"/>
        </w:rPr>
        <w:t>который</w:t>
      </w:r>
      <w:r w:rsidRPr="00F16160">
        <w:rPr>
          <w:lang w:val="ru-RU"/>
        </w:rPr>
        <w:t xml:space="preserve"> </w:t>
      </w:r>
      <w:r>
        <w:rPr>
          <w:lang w:val="ru-RU"/>
        </w:rPr>
        <w:t>был</w:t>
      </w:r>
      <w:r w:rsidRPr="00F16160">
        <w:rPr>
          <w:lang w:val="ru-RU"/>
        </w:rPr>
        <w:t xml:space="preserve"> </w:t>
      </w:r>
      <w:r>
        <w:rPr>
          <w:lang w:val="ru-RU"/>
        </w:rPr>
        <w:t>разослан</w:t>
      </w:r>
      <w:r w:rsidRPr="00F16160">
        <w:rPr>
          <w:lang w:val="ru-RU"/>
        </w:rPr>
        <w:t xml:space="preserve"> </w:t>
      </w:r>
      <w:r>
        <w:rPr>
          <w:lang w:val="ru-RU"/>
        </w:rPr>
        <w:t>в</w:t>
      </w:r>
      <w:r w:rsidRPr="00F16160">
        <w:rPr>
          <w:lang w:val="ru-RU"/>
        </w:rPr>
        <w:t xml:space="preserve"> </w:t>
      </w:r>
      <w:r>
        <w:rPr>
          <w:lang w:val="ru-RU"/>
        </w:rPr>
        <w:t>сообщества</w:t>
      </w:r>
      <w:r w:rsidRPr="00F16160">
        <w:rPr>
          <w:lang w:val="ru-RU"/>
        </w:rPr>
        <w:t xml:space="preserve"> </w:t>
      </w:r>
      <w:r>
        <w:rPr>
          <w:lang w:val="ru-RU"/>
        </w:rPr>
        <w:t>через</w:t>
      </w:r>
      <w:r w:rsidRPr="00F16160">
        <w:rPr>
          <w:lang w:val="ru-RU"/>
        </w:rPr>
        <w:t xml:space="preserve"> </w:t>
      </w:r>
      <w:r>
        <w:rPr>
          <w:lang w:val="ru-RU"/>
        </w:rPr>
        <w:t>административные</w:t>
      </w:r>
      <w:r w:rsidRPr="00F16160">
        <w:rPr>
          <w:lang w:val="ru-RU"/>
        </w:rPr>
        <w:t xml:space="preserve"> </w:t>
      </w:r>
      <w:r>
        <w:rPr>
          <w:lang w:val="ru-RU"/>
        </w:rPr>
        <w:t>каналы</w:t>
      </w:r>
      <w:r w:rsidRPr="00F16160">
        <w:rPr>
          <w:lang w:val="ru-RU"/>
        </w:rPr>
        <w:t xml:space="preserve"> </w:t>
      </w:r>
      <w:r>
        <w:rPr>
          <w:lang w:val="ru-RU"/>
        </w:rPr>
        <w:t>и</w:t>
      </w:r>
      <w:r w:rsidRPr="00F16160">
        <w:rPr>
          <w:lang w:val="ru-RU"/>
        </w:rPr>
        <w:t xml:space="preserve"> </w:t>
      </w:r>
      <w:r>
        <w:rPr>
          <w:lang w:val="ru-RU"/>
        </w:rPr>
        <w:t>через</w:t>
      </w:r>
      <w:r w:rsidRPr="00F16160">
        <w:rPr>
          <w:lang w:val="ru-RU"/>
        </w:rPr>
        <w:t xml:space="preserve"> </w:t>
      </w:r>
      <w:r>
        <w:rPr>
          <w:lang w:val="ru-RU"/>
        </w:rPr>
        <w:t>сеть местных культурных и общинных центров, а затем проанализирован экспертами. Главные</w:t>
      </w:r>
      <w:r w:rsidRPr="00FA5851">
        <w:rPr>
          <w:lang w:val="ru-RU"/>
        </w:rPr>
        <w:t xml:space="preserve"> </w:t>
      </w:r>
      <w:r>
        <w:rPr>
          <w:lang w:val="ru-RU"/>
        </w:rPr>
        <w:t>критерии</w:t>
      </w:r>
      <w:r w:rsidRPr="00FA5851">
        <w:rPr>
          <w:lang w:val="ru-RU"/>
        </w:rPr>
        <w:t xml:space="preserve"> </w:t>
      </w:r>
      <w:r>
        <w:rPr>
          <w:lang w:val="ru-RU"/>
        </w:rPr>
        <w:t>для</w:t>
      </w:r>
      <w:r w:rsidRPr="00FA5851">
        <w:rPr>
          <w:lang w:val="ru-RU"/>
        </w:rPr>
        <w:t xml:space="preserve"> </w:t>
      </w:r>
      <w:r>
        <w:rPr>
          <w:lang w:val="ru-RU"/>
        </w:rPr>
        <w:t>включения</w:t>
      </w:r>
      <w:r w:rsidRPr="00FA5851">
        <w:rPr>
          <w:lang w:val="ru-RU"/>
        </w:rPr>
        <w:t xml:space="preserve"> </w:t>
      </w:r>
      <w:r>
        <w:rPr>
          <w:lang w:val="ru-RU"/>
        </w:rPr>
        <w:t>элемента</w:t>
      </w:r>
      <w:r w:rsidRPr="00FA5851">
        <w:rPr>
          <w:lang w:val="ru-RU"/>
        </w:rPr>
        <w:t xml:space="preserve"> </w:t>
      </w:r>
      <w:r>
        <w:rPr>
          <w:lang w:val="ru-RU"/>
        </w:rPr>
        <w:t>в</w:t>
      </w:r>
      <w:r w:rsidRPr="00FA5851">
        <w:rPr>
          <w:lang w:val="ru-RU"/>
        </w:rPr>
        <w:t xml:space="preserve"> </w:t>
      </w:r>
      <w:r>
        <w:rPr>
          <w:lang w:val="ru-RU"/>
        </w:rPr>
        <w:t>перечень</w:t>
      </w:r>
      <w:r w:rsidRPr="00FA5851">
        <w:rPr>
          <w:lang w:val="ru-RU"/>
        </w:rPr>
        <w:t xml:space="preserve"> </w:t>
      </w:r>
      <w:r w:rsidR="00A717BF">
        <w:rPr>
          <w:lang w:val="ru-RU"/>
        </w:rPr>
        <w:t xml:space="preserve">– </w:t>
      </w:r>
      <w:r>
        <w:rPr>
          <w:lang w:val="ru-RU"/>
        </w:rPr>
        <w:t>это</w:t>
      </w:r>
      <w:r w:rsidRPr="00FA5851">
        <w:rPr>
          <w:lang w:val="ru-RU"/>
        </w:rPr>
        <w:t xml:space="preserve"> </w:t>
      </w:r>
      <w:r>
        <w:rPr>
          <w:lang w:val="ru-RU"/>
        </w:rPr>
        <w:t>аутентичность</w:t>
      </w:r>
      <w:r w:rsidRPr="00FA5851">
        <w:rPr>
          <w:lang w:val="ru-RU"/>
        </w:rPr>
        <w:t xml:space="preserve">, </w:t>
      </w:r>
      <w:r>
        <w:rPr>
          <w:lang w:val="ru-RU"/>
        </w:rPr>
        <w:t>репрезентативность</w:t>
      </w:r>
      <w:r w:rsidRPr="00FA5851">
        <w:rPr>
          <w:lang w:val="ru-RU"/>
        </w:rPr>
        <w:t xml:space="preserve">, </w:t>
      </w:r>
      <w:r>
        <w:rPr>
          <w:lang w:val="ru-RU"/>
        </w:rPr>
        <w:t>художественная</w:t>
      </w:r>
      <w:r w:rsidRPr="00FA5851">
        <w:rPr>
          <w:lang w:val="ru-RU"/>
        </w:rPr>
        <w:t xml:space="preserve"> </w:t>
      </w:r>
      <w:r>
        <w:rPr>
          <w:lang w:val="ru-RU"/>
        </w:rPr>
        <w:t>ценность</w:t>
      </w:r>
      <w:r w:rsidRPr="00FA5851">
        <w:rPr>
          <w:lang w:val="ru-RU"/>
        </w:rPr>
        <w:t xml:space="preserve">, </w:t>
      </w:r>
      <w:r>
        <w:rPr>
          <w:lang w:val="ru-RU"/>
        </w:rPr>
        <w:t>жизнеспособность</w:t>
      </w:r>
      <w:r w:rsidRPr="00FA5851">
        <w:rPr>
          <w:lang w:val="ru-RU"/>
        </w:rPr>
        <w:t xml:space="preserve"> </w:t>
      </w:r>
      <w:r>
        <w:rPr>
          <w:lang w:val="ru-RU"/>
        </w:rPr>
        <w:t>и</w:t>
      </w:r>
      <w:r w:rsidRPr="00FA5851">
        <w:rPr>
          <w:lang w:val="ru-RU"/>
        </w:rPr>
        <w:t xml:space="preserve"> </w:t>
      </w:r>
      <w:proofErr w:type="spellStart"/>
      <w:r>
        <w:rPr>
          <w:lang w:val="ru-RU"/>
        </w:rPr>
        <w:t>укоренённость</w:t>
      </w:r>
      <w:proofErr w:type="spellEnd"/>
      <w:r w:rsidRPr="00FA5851">
        <w:rPr>
          <w:lang w:val="ru-RU"/>
        </w:rPr>
        <w:t xml:space="preserve"> </w:t>
      </w:r>
      <w:r>
        <w:rPr>
          <w:lang w:val="ru-RU"/>
        </w:rPr>
        <w:t>в</w:t>
      </w:r>
      <w:r w:rsidRPr="00FA5851">
        <w:rPr>
          <w:lang w:val="ru-RU"/>
        </w:rPr>
        <w:t xml:space="preserve"> </w:t>
      </w:r>
      <w:r>
        <w:rPr>
          <w:lang w:val="ru-RU"/>
        </w:rPr>
        <w:t>традици</w:t>
      </w:r>
      <w:r w:rsidR="00FA5851">
        <w:rPr>
          <w:lang w:val="ru-RU"/>
        </w:rPr>
        <w:t>и</w:t>
      </w:r>
      <w:r w:rsidR="0094320A" w:rsidRPr="00F16160">
        <w:rPr>
          <w:lang w:val="ru-RU"/>
        </w:rPr>
        <w:t>.</w:t>
      </w:r>
      <w:r w:rsidR="00AA5804">
        <w:rPr>
          <w:rStyle w:val="FootnoteReference"/>
          <w:lang w:val="en-US"/>
        </w:rPr>
        <w:footnoteReference w:id="3"/>
      </w:r>
      <w:r w:rsidR="0094320A" w:rsidRPr="00FA5851">
        <w:rPr>
          <w:lang w:val="ru-RU"/>
        </w:rPr>
        <w:t xml:space="preserve"> </w:t>
      </w:r>
      <w:r w:rsidR="00FA5851">
        <w:rPr>
          <w:lang w:val="ru-RU"/>
        </w:rPr>
        <w:t>Первая</w:t>
      </w:r>
      <w:r w:rsidR="00FA5851" w:rsidRPr="00FA5851">
        <w:rPr>
          <w:lang w:val="ru-RU"/>
        </w:rPr>
        <w:t xml:space="preserve"> </w:t>
      </w:r>
      <w:r w:rsidR="00FA5851">
        <w:rPr>
          <w:lang w:val="ru-RU"/>
        </w:rPr>
        <w:t>версия</w:t>
      </w:r>
      <w:r w:rsidR="00FA5851" w:rsidRPr="00FA5851">
        <w:rPr>
          <w:lang w:val="ru-RU"/>
        </w:rPr>
        <w:t xml:space="preserve"> </w:t>
      </w:r>
      <w:r w:rsidR="00FA5851">
        <w:rPr>
          <w:lang w:val="ru-RU"/>
        </w:rPr>
        <w:t>перечня</w:t>
      </w:r>
      <w:r w:rsidR="00FA5851" w:rsidRPr="00FA5851">
        <w:rPr>
          <w:lang w:val="ru-RU"/>
        </w:rPr>
        <w:t xml:space="preserve"> </w:t>
      </w:r>
      <w:r w:rsidR="00FA5851">
        <w:rPr>
          <w:lang w:val="ru-RU"/>
        </w:rPr>
        <w:t>до</w:t>
      </w:r>
      <w:r w:rsidR="00FA5851" w:rsidRPr="00FA5851">
        <w:rPr>
          <w:lang w:val="ru-RU"/>
        </w:rPr>
        <w:t xml:space="preserve"> </w:t>
      </w:r>
      <w:r w:rsidR="00FA5851">
        <w:rPr>
          <w:lang w:val="ru-RU"/>
        </w:rPr>
        <w:t>публикации</w:t>
      </w:r>
      <w:r w:rsidR="00FA5851" w:rsidRPr="00FA5851">
        <w:rPr>
          <w:lang w:val="ru-RU"/>
        </w:rPr>
        <w:t xml:space="preserve"> </w:t>
      </w:r>
      <w:r w:rsidR="00FA5851">
        <w:rPr>
          <w:lang w:val="ru-RU"/>
        </w:rPr>
        <w:t>была</w:t>
      </w:r>
      <w:r w:rsidR="00FA5851" w:rsidRPr="00FA5851">
        <w:rPr>
          <w:lang w:val="ru-RU"/>
        </w:rPr>
        <w:t xml:space="preserve"> </w:t>
      </w:r>
      <w:r w:rsidR="00FA5851">
        <w:rPr>
          <w:lang w:val="ru-RU"/>
        </w:rPr>
        <w:t>размещена</w:t>
      </w:r>
      <w:r w:rsidR="00FA5851" w:rsidRPr="00FA5851">
        <w:rPr>
          <w:lang w:val="ru-RU"/>
        </w:rPr>
        <w:t xml:space="preserve"> </w:t>
      </w:r>
      <w:r w:rsidR="00FA5851">
        <w:rPr>
          <w:lang w:val="ru-RU"/>
        </w:rPr>
        <w:t>онлайн</w:t>
      </w:r>
      <w:r w:rsidR="00FA5851" w:rsidRPr="00FA5851">
        <w:rPr>
          <w:lang w:val="ru-RU"/>
        </w:rPr>
        <w:t xml:space="preserve"> </w:t>
      </w:r>
      <w:r w:rsidR="00FA5851">
        <w:rPr>
          <w:lang w:val="ru-RU"/>
        </w:rPr>
        <w:t>для</w:t>
      </w:r>
      <w:r w:rsidR="00FA5851" w:rsidRPr="00FA5851">
        <w:rPr>
          <w:lang w:val="ru-RU"/>
        </w:rPr>
        <w:t xml:space="preserve"> публичного обсуждения.</w:t>
      </w:r>
      <w:r w:rsidR="00FA5851">
        <w:rPr>
          <w:lang w:val="ru-RU"/>
        </w:rPr>
        <w:t xml:space="preserve"> </w:t>
      </w:r>
      <w:proofErr w:type="gramStart"/>
      <w:r w:rsidR="00FA5851">
        <w:rPr>
          <w:lang w:val="ru-RU"/>
        </w:rPr>
        <w:t>Она</w:t>
      </w:r>
      <w:r w:rsidR="00FA5851" w:rsidRPr="00FA5851">
        <w:rPr>
          <w:lang w:val="ru-RU"/>
        </w:rPr>
        <w:t xml:space="preserve"> </w:t>
      </w:r>
      <w:r w:rsidR="00FA5851">
        <w:rPr>
          <w:lang w:val="ru-RU"/>
        </w:rPr>
        <w:t>состояла</w:t>
      </w:r>
      <w:r w:rsidR="00FA5851" w:rsidRPr="00FA5851">
        <w:rPr>
          <w:lang w:val="ru-RU"/>
        </w:rPr>
        <w:t xml:space="preserve"> </w:t>
      </w:r>
      <w:r w:rsidR="00FA5851">
        <w:rPr>
          <w:lang w:val="ru-RU"/>
        </w:rPr>
        <w:t>из</w:t>
      </w:r>
      <w:r w:rsidR="00FA5851" w:rsidRPr="00FA5851">
        <w:rPr>
          <w:lang w:val="ru-RU"/>
        </w:rPr>
        <w:t xml:space="preserve"> </w:t>
      </w:r>
      <w:r w:rsidR="00FA5851">
        <w:rPr>
          <w:lang w:val="ru-RU"/>
        </w:rPr>
        <w:t>национального</w:t>
      </w:r>
      <w:r w:rsidR="00FA5851" w:rsidRPr="00FA5851">
        <w:rPr>
          <w:lang w:val="ru-RU"/>
        </w:rPr>
        <w:t xml:space="preserve"> </w:t>
      </w:r>
      <w:r w:rsidR="00FA5851">
        <w:rPr>
          <w:lang w:val="ru-RU"/>
        </w:rPr>
        <w:t>и</w:t>
      </w:r>
      <w:r w:rsidR="00FA5851" w:rsidRPr="00FA5851">
        <w:rPr>
          <w:lang w:val="ru-RU"/>
        </w:rPr>
        <w:t xml:space="preserve"> </w:t>
      </w:r>
      <w:r w:rsidR="00FA5851">
        <w:rPr>
          <w:lang w:val="ru-RU"/>
        </w:rPr>
        <w:t>региональных</w:t>
      </w:r>
      <w:r w:rsidR="00FA5851" w:rsidRPr="00FA5851">
        <w:rPr>
          <w:lang w:val="ru-RU"/>
        </w:rPr>
        <w:t xml:space="preserve"> </w:t>
      </w:r>
      <w:r w:rsidR="00FA5851">
        <w:rPr>
          <w:lang w:val="ru-RU"/>
        </w:rPr>
        <w:t>списков и включала такие области нематериального наследия как традиционные обряды и праздники, исполнение песен и музыки, танцы и детские игры, устные повествования, ремёсла и медицину.</w:t>
      </w:r>
      <w:proofErr w:type="gramEnd"/>
    </w:p>
    <w:p w14:paraId="78B06883" w14:textId="1C4670CB" w:rsidR="0094320A" w:rsidRPr="00240DEE" w:rsidRDefault="00FA5851" w:rsidP="009909DD">
      <w:pPr>
        <w:pStyle w:val="Texte1"/>
        <w:rPr>
          <w:lang w:val="ru-RU"/>
        </w:rPr>
      </w:pPr>
      <w:r>
        <w:rPr>
          <w:lang w:val="ru-RU"/>
        </w:rPr>
        <w:t>Во время китайского проекта по инвентаризации в 2007-2009 гг. было идентифицировано 870,000 элементов НКН. В</w:t>
      </w:r>
      <w:r w:rsidRPr="002A0481">
        <w:rPr>
          <w:lang w:val="ru-RU"/>
        </w:rPr>
        <w:t xml:space="preserve"> </w:t>
      </w:r>
      <w:r>
        <w:rPr>
          <w:lang w:val="ru-RU"/>
        </w:rPr>
        <w:t>Китае</w:t>
      </w:r>
      <w:r w:rsidRPr="002A0481">
        <w:rPr>
          <w:lang w:val="ru-RU"/>
        </w:rPr>
        <w:t xml:space="preserve"> </w:t>
      </w:r>
      <w:r>
        <w:rPr>
          <w:lang w:val="ru-RU"/>
        </w:rPr>
        <w:t>принята</w:t>
      </w:r>
      <w:r w:rsidRPr="002A0481">
        <w:rPr>
          <w:lang w:val="ru-RU"/>
        </w:rPr>
        <w:t xml:space="preserve"> </w:t>
      </w:r>
      <w:r>
        <w:rPr>
          <w:lang w:val="ru-RU"/>
        </w:rPr>
        <w:t>система</w:t>
      </w:r>
      <w:r w:rsidRPr="002A0481">
        <w:rPr>
          <w:lang w:val="ru-RU"/>
        </w:rPr>
        <w:t xml:space="preserve"> </w:t>
      </w:r>
      <w:r>
        <w:rPr>
          <w:lang w:val="ru-RU"/>
        </w:rPr>
        <w:t>национальных</w:t>
      </w:r>
      <w:r w:rsidRPr="002A0481">
        <w:rPr>
          <w:lang w:val="ru-RU"/>
        </w:rPr>
        <w:t xml:space="preserve">, </w:t>
      </w:r>
      <w:r>
        <w:rPr>
          <w:lang w:val="ru-RU"/>
        </w:rPr>
        <w:t>провинциальных</w:t>
      </w:r>
      <w:r w:rsidRPr="002A0481">
        <w:rPr>
          <w:lang w:val="ru-RU"/>
        </w:rPr>
        <w:t xml:space="preserve">, </w:t>
      </w:r>
      <w:r w:rsidR="002A0481">
        <w:rPr>
          <w:lang w:val="ru-RU"/>
        </w:rPr>
        <w:t xml:space="preserve">окружных и муниципальных списков НКН, в которой более низкие уровни пирамиды питают верхние. </w:t>
      </w:r>
      <w:r w:rsidR="00942EAF">
        <w:rPr>
          <w:lang w:val="ru-RU"/>
        </w:rPr>
        <w:t>В</w:t>
      </w:r>
      <w:r w:rsidR="00942EAF" w:rsidRPr="00A820FC">
        <w:rPr>
          <w:lang w:val="ru-RU"/>
        </w:rPr>
        <w:t xml:space="preserve"> </w:t>
      </w:r>
      <w:r w:rsidR="00942EAF">
        <w:rPr>
          <w:lang w:val="ru-RU"/>
        </w:rPr>
        <w:t>национальных</w:t>
      </w:r>
      <w:r w:rsidR="00942EAF" w:rsidRPr="00A820FC">
        <w:rPr>
          <w:lang w:val="ru-RU"/>
        </w:rPr>
        <w:t xml:space="preserve"> </w:t>
      </w:r>
      <w:r w:rsidR="00942EAF">
        <w:rPr>
          <w:lang w:val="ru-RU"/>
        </w:rPr>
        <w:t>списках</w:t>
      </w:r>
      <w:r w:rsidR="00942EAF" w:rsidRPr="00A820FC">
        <w:rPr>
          <w:lang w:val="ru-RU"/>
        </w:rPr>
        <w:t xml:space="preserve"> </w:t>
      </w:r>
      <w:r w:rsidR="00942EAF">
        <w:rPr>
          <w:lang w:val="ru-RU"/>
        </w:rPr>
        <w:t>выделяются</w:t>
      </w:r>
      <w:r w:rsidR="00942EAF" w:rsidRPr="00A820FC">
        <w:rPr>
          <w:lang w:val="ru-RU"/>
        </w:rPr>
        <w:t xml:space="preserve"> </w:t>
      </w:r>
      <w:r w:rsidR="00942EAF">
        <w:rPr>
          <w:lang w:val="ru-RU"/>
        </w:rPr>
        <w:t>следующие</w:t>
      </w:r>
      <w:r w:rsidR="00942EAF" w:rsidRPr="00A820FC">
        <w:rPr>
          <w:lang w:val="ru-RU"/>
        </w:rPr>
        <w:t xml:space="preserve"> </w:t>
      </w:r>
      <w:r w:rsidR="00942EAF">
        <w:rPr>
          <w:lang w:val="ru-RU"/>
        </w:rPr>
        <w:t>категории</w:t>
      </w:r>
      <w:r w:rsidR="00942EAF" w:rsidRPr="00A820FC">
        <w:rPr>
          <w:lang w:val="ru-RU"/>
        </w:rPr>
        <w:t xml:space="preserve"> </w:t>
      </w:r>
      <w:r w:rsidR="00942EAF">
        <w:rPr>
          <w:lang w:val="ru-RU"/>
        </w:rPr>
        <w:t>НКН</w:t>
      </w:r>
      <w:r w:rsidR="00942EAF" w:rsidRPr="00A820FC">
        <w:rPr>
          <w:lang w:val="ru-RU"/>
        </w:rPr>
        <w:t xml:space="preserve">: </w:t>
      </w:r>
      <w:r w:rsidR="00942EAF">
        <w:rPr>
          <w:lang w:val="ru-RU"/>
        </w:rPr>
        <w:t>народная</w:t>
      </w:r>
      <w:r w:rsidR="00942EAF" w:rsidRPr="00A820FC">
        <w:rPr>
          <w:lang w:val="ru-RU"/>
        </w:rPr>
        <w:t xml:space="preserve"> </w:t>
      </w:r>
      <w:r w:rsidR="00942EAF">
        <w:rPr>
          <w:lang w:val="ru-RU"/>
        </w:rPr>
        <w:t>литература</w:t>
      </w:r>
      <w:r w:rsidR="00942EAF" w:rsidRPr="00A820FC">
        <w:rPr>
          <w:lang w:val="ru-RU"/>
        </w:rPr>
        <w:t xml:space="preserve">, </w:t>
      </w:r>
      <w:r w:rsidR="00942EAF">
        <w:rPr>
          <w:lang w:val="ru-RU"/>
        </w:rPr>
        <w:t>народная</w:t>
      </w:r>
      <w:r w:rsidR="00942EAF" w:rsidRPr="00A820FC">
        <w:rPr>
          <w:lang w:val="ru-RU"/>
        </w:rPr>
        <w:t xml:space="preserve"> </w:t>
      </w:r>
      <w:r w:rsidR="00942EAF">
        <w:rPr>
          <w:lang w:val="ru-RU"/>
        </w:rPr>
        <w:t>музыка</w:t>
      </w:r>
      <w:r w:rsidR="00942EAF" w:rsidRPr="00A820FC">
        <w:rPr>
          <w:lang w:val="ru-RU"/>
        </w:rPr>
        <w:t xml:space="preserve">, </w:t>
      </w:r>
      <w:r w:rsidR="00942EAF">
        <w:rPr>
          <w:lang w:val="ru-RU"/>
        </w:rPr>
        <w:t>народные</w:t>
      </w:r>
      <w:r w:rsidR="00942EAF" w:rsidRPr="00A820FC">
        <w:rPr>
          <w:lang w:val="ru-RU"/>
        </w:rPr>
        <w:t xml:space="preserve"> </w:t>
      </w:r>
      <w:r w:rsidR="00942EAF">
        <w:rPr>
          <w:lang w:val="ru-RU"/>
        </w:rPr>
        <w:t>танцы</w:t>
      </w:r>
      <w:r w:rsidR="00942EAF" w:rsidRPr="00A820FC">
        <w:rPr>
          <w:lang w:val="ru-RU"/>
        </w:rPr>
        <w:t xml:space="preserve">, </w:t>
      </w:r>
      <w:r w:rsidR="00942EAF">
        <w:rPr>
          <w:lang w:val="ru-RU"/>
        </w:rPr>
        <w:t>традиционная</w:t>
      </w:r>
      <w:r w:rsidR="00942EAF" w:rsidRPr="00A820FC">
        <w:rPr>
          <w:lang w:val="ru-RU"/>
        </w:rPr>
        <w:t xml:space="preserve"> </w:t>
      </w:r>
      <w:r w:rsidR="00942EAF">
        <w:rPr>
          <w:lang w:val="ru-RU"/>
        </w:rPr>
        <w:t>драма</w:t>
      </w:r>
      <w:r w:rsidR="00942EAF" w:rsidRPr="00A820FC">
        <w:rPr>
          <w:lang w:val="ru-RU"/>
        </w:rPr>
        <w:t xml:space="preserve">, </w:t>
      </w:r>
      <w:r w:rsidR="00942EAF">
        <w:rPr>
          <w:lang w:val="ru-RU"/>
        </w:rPr>
        <w:t>устные</w:t>
      </w:r>
      <w:r w:rsidR="00942EAF" w:rsidRPr="00A820FC">
        <w:rPr>
          <w:lang w:val="ru-RU"/>
        </w:rPr>
        <w:t xml:space="preserve"> </w:t>
      </w:r>
      <w:r w:rsidR="00942EAF">
        <w:rPr>
          <w:lang w:val="ru-RU"/>
        </w:rPr>
        <w:t>традиции</w:t>
      </w:r>
      <w:r w:rsidR="00942EAF" w:rsidRPr="00A820FC">
        <w:rPr>
          <w:lang w:val="ru-RU"/>
        </w:rPr>
        <w:t xml:space="preserve">, </w:t>
      </w:r>
      <w:r w:rsidR="00A820FC">
        <w:rPr>
          <w:lang w:val="ru-RU"/>
        </w:rPr>
        <w:t>акробатика</w:t>
      </w:r>
      <w:r w:rsidR="00A820FC" w:rsidRPr="00A820FC">
        <w:rPr>
          <w:lang w:val="ru-RU"/>
        </w:rPr>
        <w:t xml:space="preserve"> </w:t>
      </w:r>
      <w:r w:rsidR="00A820FC">
        <w:rPr>
          <w:lang w:val="ru-RU"/>
        </w:rPr>
        <w:t>и</w:t>
      </w:r>
      <w:r w:rsidR="00A820FC" w:rsidRPr="00A820FC">
        <w:rPr>
          <w:lang w:val="ru-RU"/>
        </w:rPr>
        <w:t xml:space="preserve"> </w:t>
      </w:r>
      <w:r w:rsidR="00A820FC">
        <w:rPr>
          <w:lang w:val="ru-RU"/>
        </w:rPr>
        <w:t>конкурсы</w:t>
      </w:r>
      <w:r w:rsidR="00A820FC" w:rsidRPr="00A820FC">
        <w:rPr>
          <w:lang w:val="ru-RU"/>
        </w:rPr>
        <w:t xml:space="preserve"> </w:t>
      </w:r>
      <w:r w:rsidR="00A820FC">
        <w:rPr>
          <w:lang w:val="ru-RU"/>
        </w:rPr>
        <w:t>мастерства</w:t>
      </w:r>
      <w:r w:rsidR="00A820FC" w:rsidRPr="00A820FC">
        <w:rPr>
          <w:lang w:val="ru-RU"/>
        </w:rPr>
        <w:t xml:space="preserve">, </w:t>
      </w:r>
      <w:r w:rsidR="00A820FC">
        <w:rPr>
          <w:lang w:val="ru-RU"/>
        </w:rPr>
        <w:t>народные</w:t>
      </w:r>
      <w:r w:rsidR="00A820FC" w:rsidRPr="00A820FC">
        <w:rPr>
          <w:lang w:val="ru-RU"/>
        </w:rPr>
        <w:t xml:space="preserve"> </w:t>
      </w:r>
      <w:r w:rsidR="00A820FC">
        <w:rPr>
          <w:lang w:val="ru-RU"/>
        </w:rPr>
        <w:t>искусства</w:t>
      </w:r>
      <w:r w:rsidR="00A820FC" w:rsidRPr="00A820FC">
        <w:rPr>
          <w:lang w:val="ru-RU"/>
        </w:rPr>
        <w:t xml:space="preserve">, </w:t>
      </w:r>
      <w:r w:rsidR="00A820FC">
        <w:rPr>
          <w:lang w:val="ru-RU"/>
        </w:rPr>
        <w:t>ремесленные</w:t>
      </w:r>
      <w:r w:rsidR="00A820FC" w:rsidRPr="00A820FC">
        <w:rPr>
          <w:lang w:val="ru-RU"/>
        </w:rPr>
        <w:t xml:space="preserve"> </w:t>
      </w:r>
      <w:r w:rsidR="00A820FC">
        <w:rPr>
          <w:lang w:val="ru-RU"/>
        </w:rPr>
        <w:t>навыки</w:t>
      </w:r>
      <w:r w:rsidR="00A820FC" w:rsidRPr="00A820FC">
        <w:rPr>
          <w:lang w:val="ru-RU"/>
        </w:rPr>
        <w:t xml:space="preserve">, </w:t>
      </w:r>
      <w:r w:rsidR="00A820FC">
        <w:rPr>
          <w:lang w:val="ru-RU"/>
        </w:rPr>
        <w:t>традиционная</w:t>
      </w:r>
      <w:r w:rsidR="00A820FC" w:rsidRPr="00A820FC">
        <w:rPr>
          <w:lang w:val="ru-RU"/>
        </w:rPr>
        <w:t xml:space="preserve"> </w:t>
      </w:r>
      <w:r w:rsidR="00A820FC">
        <w:rPr>
          <w:lang w:val="ru-RU"/>
        </w:rPr>
        <w:t>медицина</w:t>
      </w:r>
      <w:r w:rsidR="00A820FC" w:rsidRPr="00A820FC">
        <w:rPr>
          <w:lang w:val="ru-RU"/>
        </w:rPr>
        <w:t xml:space="preserve"> </w:t>
      </w:r>
      <w:r w:rsidR="00A820FC">
        <w:rPr>
          <w:lang w:val="ru-RU"/>
        </w:rPr>
        <w:t>и</w:t>
      </w:r>
      <w:r w:rsidR="00A820FC" w:rsidRPr="00A820FC">
        <w:rPr>
          <w:lang w:val="ru-RU"/>
        </w:rPr>
        <w:t xml:space="preserve"> </w:t>
      </w:r>
      <w:r w:rsidR="00A820FC">
        <w:rPr>
          <w:lang w:val="ru-RU"/>
        </w:rPr>
        <w:t xml:space="preserve">народные традиции. </w:t>
      </w:r>
      <w:proofErr w:type="gramStart"/>
      <w:r w:rsidR="00A820FC">
        <w:rPr>
          <w:lang w:val="ru-RU"/>
        </w:rPr>
        <w:t>Существует</w:t>
      </w:r>
      <w:r w:rsidR="00A820FC" w:rsidRPr="00240DEE">
        <w:rPr>
          <w:lang w:val="ru-RU"/>
        </w:rPr>
        <w:t xml:space="preserve"> </w:t>
      </w:r>
      <w:r w:rsidR="00A820FC">
        <w:rPr>
          <w:lang w:val="ru-RU"/>
        </w:rPr>
        <w:t>сильная</w:t>
      </w:r>
      <w:r w:rsidR="00A820FC" w:rsidRPr="00240DEE">
        <w:rPr>
          <w:lang w:val="ru-RU"/>
        </w:rPr>
        <w:t xml:space="preserve"> </w:t>
      </w:r>
      <w:r w:rsidR="00A820FC">
        <w:rPr>
          <w:lang w:val="ru-RU"/>
        </w:rPr>
        <w:t>склонность</w:t>
      </w:r>
      <w:r w:rsidR="00A820FC" w:rsidRPr="00240DEE">
        <w:rPr>
          <w:lang w:val="ru-RU"/>
        </w:rPr>
        <w:t xml:space="preserve"> </w:t>
      </w:r>
      <w:r w:rsidR="00A820FC">
        <w:rPr>
          <w:lang w:val="ru-RU"/>
        </w:rPr>
        <w:t>к</w:t>
      </w:r>
      <w:r w:rsidR="00A820FC" w:rsidRPr="00240DEE">
        <w:rPr>
          <w:lang w:val="ru-RU"/>
        </w:rPr>
        <w:t xml:space="preserve"> «</w:t>
      </w:r>
      <w:r w:rsidR="00A820FC">
        <w:rPr>
          <w:lang w:val="ru-RU"/>
        </w:rPr>
        <w:t>научному</w:t>
      </w:r>
      <w:r w:rsidR="00A820FC" w:rsidRPr="00240DEE">
        <w:rPr>
          <w:lang w:val="ru-RU"/>
        </w:rPr>
        <w:t xml:space="preserve">» </w:t>
      </w:r>
      <w:r w:rsidR="00A820FC">
        <w:rPr>
          <w:lang w:val="ru-RU"/>
        </w:rPr>
        <w:t>подходу</w:t>
      </w:r>
      <w:r w:rsidR="00A820FC" w:rsidRPr="00240DEE">
        <w:rPr>
          <w:lang w:val="ru-RU"/>
        </w:rPr>
        <w:t xml:space="preserve"> </w:t>
      </w:r>
      <w:r w:rsidR="00A820FC">
        <w:rPr>
          <w:lang w:val="ru-RU"/>
        </w:rPr>
        <w:t>в</w:t>
      </w:r>
      <w:r w:rsidR="00A820FC" w:rsidRPr="00240DEE">
        <w:rPr>
          <w:lang w:val="ru-RU"/>
        </w:rPr>
        <w:t xml:space="preserve"> </w:t>
      </w:r>
      <w:r w:rsidR="00240DEE">
        <w:rPr>
          <w:lang w:val="ru-RU"/>
        </w:rPr>
        <w:t xml:space="preserve">деле </w:t>
      </w:r>
      <w:r w:rsidR="00A820FC">
        <w:rPr>
          <w:lang w:val="ru-RU"/>
        </w:rPr>
        <w:t>охран</w:t>
      </w:r>
      <w:r w:rsidR="00240DEE">
        <w:rPr>
          <w:lang w:val="ru-RU"/>
        </w:rPr>
        <w:t>ы</w:t>
      </w:r>
      <w:r w:rsidR="00A820FC" w:rsidRPr="00240DEE">
        <w:rPr>
          <w:lang w:val="ru-RU"/>
        </w:rPr>
        <w:t xml:space="preserve"> </w:t>
      </w:r>
      <w:r w:rsidR="00A820FC">
        <w:rPr>
          <w:lang w:val="ru-RU"/>
        </w:rPr>
        <w:t>НКН</w:t>
      </w:r>
      <w:r w:rsidR="00A820FC" w:rsidRPr="00240DEE">
        <w:rPr>
          <w:lang w:val="ru-RU"/>
        </w:rPr>
        <w:t>,</w:t>
      </w:r>
      <w:r w:rsidR="00240DEE">
        <w:rPr>
          <w:lang w:val="ru-RU"/>
        </w:rPr>
        <w:t xml:space="preserve"> поэтому особый акцент, как на национальном, так и на местном уровнях, был сделан на роли учреждений и экспертных комитетов</w:t>
      </w:r>
      <w:r w:rsidR="00FD3CF0">
        <w:rPr>
          <w:lang w:val="ru-RU"/>
        </w:rPr>
        <w:t>.</w:t>
      </w:r>
      <w:proofErr w:type="gramEnd"/>
    </w:p>
    <w:p w14:paraId="22A66141" w14:textId="0DC98933" w:rsidR="0094320A" w:rsidRPr="00240DEE" w:rsidRDefault="002A0481" w:rsidP="009909DD">
      <w:pPr>
        <w:pStyle w:val="Texte1"/>
        <w:rPr>
          <w:lang w:val="ru-RU"/>
        </w:rPr>
      </w:pPr>
      <w:r>
        <w:rPr>
          <w:lang w:val="ru-RU"/>
        </w:rPr>
        <w:t>Другой</w:t>
      </w:r>
      <w:r w:rsidRPr="00240DEE">
        <w:rPr>
          <w:lang w:val="ru-RU"/>
        </w:rPr>
        <w:t xml:space="preserve"> </w:t>
      </w:r>
      <w:r>
        <w:rPr>
          <w:lang w:val="ru-RU"/>
        </w:rPr>
        <w:t>подход</w:t>
      </w:r>
      <w:r w:rsidRPr="00240DEE">
        <w:rPr>
          <w:lang w:val="ru-RU"/>
        </w:rPr>
        <w:t xml:space="preserve">, </w:t>
      </w:r>
      <w:r>
        <w:rPr>
          <w:lang w:val="ru-RU"/>
        </w:rPr>
        <w:t>принятый</w:t>
      </w:r>
      <w:r w:rsidRPr="00240DEE">
        <w:rPr>
          <w:lang w:val="ru-RU"/>
        </w:rPr>
        <w:t xml:space="preserve"> </w:t>
      </w:r>
      <w:r>
        <w:rPr>
          <w:lang w:val="ru-RU"/>
        </w:rPr>
        <w:t>во</w:t>
      </w:r>
      <w:r w:rsidRPr="00240DEE">
        <w:rPr>
          <w:lang w:val="ru-RU"/>
        </w:rPr>
        <w:t xml:space="preserve"> </w:t>
      </w:r>
      <w:r>
        <w:rPr>
          <w:lang w:val="ru-RU"/>
        </w:rPr>
        <w:t>Франции</w:t>
      </w:r>
      <w:r w:rsidRPr="00240DEE">
        <w:rPr>
          <w:lang w:val="ru-RU"/>
        </w:rPr>
        <w:t xml:space="preserve">, </w:t>
      </w:r>
      <w:r w:rsidR="00240DEE">
        <w:rPr>
          <w:lang w:val="ru-RU"/>
        </w:rPr>
        <w:t>заключался</w:t>
      </w:r>
      <w:r w:rsidR="00240DEE" w:rsidRPr="00240DEE">
        <w:rPr>
          <w:lang w:val="ru-RU"/>
        </w:rPr>
        <w:t xml:space="preserve"> </w:t>
      </w:r>
      <w:r w:rsidR="00240DEE">
        <w:rPr>
          <w:lang w:val="ru-RU"/>
        </w:rPr>
        <w:t>в</w:t>
      </w:r>
      <w:r w:rsidR="00240DEE" w:rsidRPr="00240DEE">
        <w:rPr>
          <w:lang w:val="ru-RU"/>
        </w:rPr>
        <w:t xml:space="preserve"> </w:t>
      </w:r>
      <w:r w:rsidR="00240DEE">
        <w:rPr>
          <w:lang w:val="ru-RU"/>
        </w:rPr>
        <w:t>создании</w:t>
      </w:r>
      <w:r w:rsidR="00240DEE" w:rsidRPr="00240DEE">
        <w:rPr>
          <w:lang w:val="ru-RU"/>
        </w:rPr>
        <w:t xml:space="preserve"> </w:t>
      </w:r>
      <w:r w:rsidR="00240DEE">
        <w:rPr>
          <w:lang w:val="ru-RU"/>
        </w:rPr>
        <w:t>перечня</w:t>
      </w:r>
      <w:r w:rsidR="00240DEE" w:rsidRPr="00240DEE">
        <w:rPr>
          <w:lang w:val="ru-RU"/>
        </w:rPr>
        <w:t xml:space="preserve"> </w:t>
      </w:r>
      <w:r w:rsidR="00240DEE">
        <w:rPr>
          <w:lang w:val="ru-RU"/>
        </w:rPr>
        <w:t>на</w:t>
      </w:r>
      <w:r w:rsidR="00240DEE" w:rsidRPr="00240DEE">
        <w:rPr>
          <w:lang w:val="ru-RU"/>
        </w:rPr>
        <w:t xml:space="preserve"> </w:t>
      </w:r>
      <w:r w:rsidR="00240DEE">
        <w:rPr>
          <w:lang w:val="ru-RU"/>
        </w:rPr>
        <w:t>основе</w:t>
      </w:r>
      <w:r w:rsidR="00240DEE" w:rsidRPr="00240DEE">
        <w:rPr>
          <w:lang w:val="ru-RU"/>
        </w:rPr>
        <w:t xml:space="preserve"> </w:t>
      </w:r>
      <w:r w:rsidR="00240DEE">
        <w:rPr>
          <w:lang w:val="ru-RU"/>
        </w:rPr>
        <w:t>сведения вместе уже существующих списков нематериального наследия, созданных в различные периоды для разных целей (другими словами, перечня перечней).</w:t>
      </w:r>
    </w:p>
    <w:p w14:paraId="63EDB13C" w14:textId="056F2AAC" w:rsidR="00F45318" w:rsidRPr="004D1D81" w:rsidRDefault="00240DEE" w:rsidP="009909DD">
      <w:pPr>
        <w:pStyle w:val="Texte1"/>
        <w:rPr>
          <w:lang w:val="ru-RU"/>
        </w:rPr>
      </w:pPr>
      <w:r>
        <w:rPr>
          <w:lang w:val="ru-RU"/>
        </w:rPr>
        <w:t>В</w:t>
      </w:r>
      <w:r w:rsidRPr="004C44FC">
        <w:rPr>
          <w:lang w:val="ru-RU"/>
        </w:rPr>
        <w:t xml:space="preserve"> </w:t>
      </w:r>
      <w:r>
        <w:rPr>
          <w:lang w:val="ru-RU"/>
        </w:rPr>
        <w:t>Фиджи</w:t>
      </w:r>
      <w:r w:rsidRPr="004C44FC">
        <w:rPr>
          <w:lang w:val="ru-RU"/>
        </w:rPr>
        <w:t xml:space="preserve"> </w:t>
      </w:r>
      <w:r>
        <w:rPr>
          <w:lang w:val="ru-RU"/>
        </w:rPr>
        <w:t>в</w:t>
      </w:r>
      <w:r w:rsidRPr="004C44FC">
        <w:rPr>
          <w:lang w:val="ru-RU"/>
        </w:rPr>
        <w:t xml:space="preserve"> 2004</w:t>
      </w:r>
      <w:r w:rsidRPr="00240DEE">
        <w:rPr>
          <w:lang w:val="en-US"/>
        </w:rPr>
        <w:t> </w:t>
      </w:r>
      <w:r>
        <w:rPr>
          <w:lang w:val="ru-RU"/>
        </w:rPr>
        <w:t>г</w:t>
      </w:r>
      <w:r w:rsidRPr="004C44FC">
        <w:rPr>
          <w:lang w:val="ru-RU"/>
        </w:rPr>
        <w:t xml:space="preserve">. </w:t>
      </w:r>
      <w:r w:rsidR="00FD3CF0">
        <w:rPr>
          <w:lang w:val="ru-RU"/>
        </w:rPr>
        <w:t>о</w:t>
      </w:r>
      <w:r>
        <w:rPr>
          <w:lang w:val="ru-RU"/>
        </w:rPr>
        <w:t>тделом</w:t>
      </w:r>
      <w:r w:rsidRPr="004C44FC">
        <w:rPr>
          <w:lang w:val="ru-RU"/>
        </w:rPr>
        <w:t xml:space="preserve"> </w:t>
      </w:r>
      <w:r>
        <w:rPr>
          <w:lang w:val="ru-RU"/>
        </w:rPr>
        <w:t>языка</w:t>
      </w:r>
      <w:r w:rsidRPr="004C44FC">
        <w:rPr>
          <w:lang w:val="ru-RU"/>
        </w:rPr>
        <w:t xml:space="preserve"> </w:t>
      </w:r>
      <w:r>
        <w:rPr>
          <w:lang w:val="ru-RU"/>
        </w:rPr>
        <w:t>и</w:t>
      </w:r>
      <w:r w:rsidRPr="004C44FC">
        <w:rPr>
          <w:lang w:val="ru-RU"/>
        </w:rPr>
        <w:t xml:space="preserve"> </w:t>
      </w:r>
      <w:r>
        <w:rPr>
          <w:lang w:val="ru-RU"/>
        </w:rPr>
        <w:t>культуры</w:t>
      </w:r>
      <w:r w:rsidRPr="004C44FC">
        <w:rPr>
          <w:lang w:val="ru-RU"/>
        </w:rPr>
        <w:t xml:space="preserve"> </w:t>
      </w:r>
      <w:r>
        <w:rPr>
          <w:lang w:val="ru-RU"/>
        </w:rPr>
        <w:t>Фиджи</w:t>
      </w:r>
      <w:r w:rsidRPr="004C44FC">
        <w:rPr>
          <w:lang w:val="ru-RU"/>
        </w:rPr>
        <w:t xml:space="preserve"> </w:t>
      </w:r>
      <w:r>
        <w:rPr>
          <w:lang w:val="ru-RU"/>
        </w:rPr>
        <w:t>Министерства</w:t>
      </w:r>
      <w:r w:rsidRPr="004C44FC">
        <w:rPr>
          <w:lang w:val="ru-RU"/>
        </w:rPr>
        <w:t xml:space="preserve"> </w:t>
      </w:r>
      <w:r>
        <w:rPr>
          <w:lang w:val="ru-RU"/>
        </w:rPr>
        <w:t>по</w:t>
      </w:r>
      <w:r w:rsidRPr="004C44FC">
        <w:rPr>
          <w:lang w:val="ru-RU"/>
        </w:rPr>
        <w:t xml:space="preserve"> </w:t>
      </w:r>
      <w:r>
        <w:rPr>
          <w:lang w:val="ru-RU"/>
        </w:rPr>
        <w:t>делам</w:t>
      </w:r>
      <w:r w:rsidRPr="004C44FC">
        <w:rPr>
          <w:lang w:val="ru-RU"/>
        </w:rPr>
        <w:t xml:space="preserve"> </w:t>
      </w:r>
      <w:r>
        <w:rPr>
          <w:lang w:val="ru-RU"/>
        </w:rPr>
        <w:t>коренных</w:t>
      </w:r>
      <w:r w:rsidRPr="004C44FC">
        <w:rPr>
          <w:lang w:val="ru-RU"/>
        </w:rPr>
        <w:t xml:space="preserve"> </w:t>
      </w:r>
      <w:r>
        <w:rPr>
          <w:lang w:val="ru-RU"/>
        </w:rPr>
        <w:t>народов</w:t>
      </w:r>
      <w:r w:rsidRPr="004C44FC">
        <w:rPr>
          <w:lang w:val="ru-RU"/>
        </w:rPr>
        <w:t xml:space="preserve"> </w:t>
      </w:r>
      <w:r>
        <w:rPr>
          <w:lang w:val="ru-RU"/>
        </w:rPr>
        <w:t>была</w:t>
      </w:r>
      <w:r w:rsidRPr="004C44FC">
        <w:rPr>
          <w:lang w:val="ru-RU"/>
        </w:rPr>
        <w:t xml:space="preserve"> </w:t>
      </w:r>
      <w:r>
        <w:rPr>
          <w:lang w:val="ru-RU"/>
        </w:rPr>
        <w:t>принята</w:t>
      </w:r>
      <w:r w:rsidRPr="004C44FC">
        <w:rPr>
          <w:lang w:val="ru-RU"/>
        </w:rPr>
        <w:t xml:space="preserve"> </w:t>
      </w:r>
      <w:r>
        <w:rPr>
          <w:lang w:val="ru-RU"/>
        </w:rPr>
        <w:t>программа</w:t>
      </w:r>
      <w:r w:rsidRPr="004C44FC">
        <w:rPr>
          <w:lang w:val="ru-RU"/>
        </w:rPr>
        <w:t xml:space="preserve"> </w:t>
      </w:r>
      <w:r w:rsidR="003C3421">
        <w:rPr>
          <w:lang w:val="ru-RU"/>
        </w:rPr>
        <w:t>культурно</w:t>
      </w:r>
      <w:r w:rsidR="004C44FC">
        <w:rPr>
          <w:lang w:val="ru-RU"/>
        </w:rPr>
        <w:t>го картографирования</w:t>
      </w:r>
      <w:r w:rsidR="003C3421" w:rsidRPr="004C44FC">
        <w:rPr>
          <w:lang w:val="ru-RU"/>
        </w:rPr>
        <w:t xml:space="preserve">, </w:t>
      </w:r>
      <w:r w:rsidR="003C3421">
        <w:rPr>
          <w:lang w:val="ru-RU"/>
        </w:rPr>
        <w:t>реализуемая</w:t>
      </w:r>
      <w:r w:rsidR="003C3421" w:rsidRPr="004C44FC">
        <w:rPr>
          <w:lang w:val="ru-RU"/>
        </w:rPr>
        <w:t xml:space="preserve"> </w:t>
      </w:r>
      <w:r w:rsidR="003C3421">
        <w:rPr>
          <w:lang w:val="ru-RU"/>
        </w:rPr>
        <w:t>Институтом</w:t>
      </w:r>
      <w:r w:rsidR="003C3421" w:rsidRPr="004C44FC">
        <w:rPr>
          <w:lang w:val="ru-RU"/>
        </w:rPr>
        <w:t xml:space="preserve"> </w:t>
      </w:r>
      <w:r w:rsidR="003C3421">
        <w:rPr>
          <w:lang w:val="ru-RU"/>
        </w:rPr>
        <w:t>языка</w:t>
      </w:r>
      <w:r w:rsidR="003C3421" w:rsidRPr="004C44FC">
        <w:rPr>
          <w:lang w:val="ru-RU"/>
        </w:rPr>
        <w:t xml:space="preserve"> </w:t>
      </w:r>
      <w:r w:rsidR="003C3421">
        <w:rPr>
          <w:lang w:val="ru-RU"/>
        </w:rPr>
        <w:t>и</w:t>
      </w:r>
      <w:r w:rsidR="003C3421" w:rsidRPr="004C44FC">
        <w:rPr>
          <w:lang w:val="ru-RU"/>
        </w:rPr>
        <w:t xml:space="preserve"> </w:t>
      </w:r>
      <w:r w:rsidR="003C3421">
        <w:rPr>
          <w:lang w:val="ru-RU"/>
        </w:rPr>
        <w:t>культуры</w:t>
      </w:r>
      <w:r w:rsidR="003C3421" w:rsidRPr="004C44FC">
        <w:rPr>
          <w:lang w:val="ru-RU"/>
        </w:rPr>
        <w:t xml:space="preserve"> </w:t>
      </w:r>
      <w:proofErr w:type="spellStart"/>
      <w:r w:rsidR="003C3421">
        <w:rPr>
          <w:lang w:val="ru-RU"/>
        </w:rPr>
        <w:t>таукеев</w:t>
      </w:r>
      <w:proofErr w:type="spellEnd"/>
      <w:r w:rsidR="003C3421" w:rsidRPr="004C44FC">
        <w:rPr>
          <w:lang w:val="ru-RU"/>
        </w:rPr>
        <w:t xml:space="preserve">. </w:t>
      </w:r>
      <w:r w:rsidR="003C3421">
        <w:rPr>
          <w:lang w:val="ru-RU"/>
        </w:rPr>
        <w:t>Целью</w:t>
      </w:r>
      <w:r w:rsidR="003C3421" w:rsidRPr="003C3421">
        <w:rPr>
          <w:lang w:val="ru-RU"/>
        </w:rPr>
        <w:t xml:space="preserve"> </w:t>
      </w:r>
      <w:r w:rsidR="003C3421">
        <w:rPr>
          <w:lang w:val="ru-RU"/>
        </w:rPr>
        <w:t>программы</w:t>
      </w:r>
      <w:r w:rsidR="003C3421" w:rsidRPr="003C3421">
        <w:rPr>
          <w:lang w:val="ru-RU"/>
        </w:rPr>
        <w:t xml:space="preserve"> </w:t>
      </w:r>
      <w:r w:rsidR="003C3421">
        <w:rPr>
          <w:lang w:val="ru-RU"/>
        </w:rPr>
        <w:t>является</w:t>
      </w:r>
      <w:r w:rsidR="003C3421" w:rsidRPr="003C3421">
        <w:rPr>
          <w:lang w:val="ru-RU"/>
        </w:rPr>
        <w:t xml:space="preserve"> </w:t>
      </w:r>
      <w:r w:rsidR="003C3421">
        <w:rPr>
          <w:lang w:val="ru-RU"/>
        </w:rPr>
        <w:t>картографирование</w:t>
      </w:r>
      <w:r w:rsidR="003C3421" w:rsidRPr="003C3421">
        <w:rPr>
          <w:lang w:val="ru-RU"/>
        </w:rPr>
        <w:t xml:space="preserve"> </w:t>
      </w:r>
      <w:r w:rsidR="003C3421">
        <w:rPr>
          <w:lang w:val="ru-RU"/>
        </w:rPr>
        <w:t>традиционных</w:t>
      </w:r>
      <w:r w:rsidR="003C3421" w:rsidRPr="003C3421">
        <w:rPr>
          <w:lang w:val="ru-RU"/>
        </w:rPr>
        <w:t xml:space="preserve"> </w:t>
      </w:r>
      <w:r w:rsidR="003C3421">
        <w:rPr>
          <w:lang w:val="ru-RU"/>
        </w:rPr>
        <w:t>знаний</w:t>
      </w:r>
      <w:r w:rsidR="003C3421" w:rsidRPr="003C3421">
        <w:rPr>
          <w:lang w:val="ru-RU"/>
        </w:rPr>
        <w:t xml:space="preserve"> </w:t>
      </w:r>
      <w:r w:rsidR="003C3421">
        <w:rPr>
          <w:lang w:val="ru-RU"/>
        </w:rPr>
        <w:t>и</w:t>
      </w:r>
      <w:r w:rsidR="003C3421" w:rsidRPr="003C3421">
        <w:rPr>
          <w:lang w:val="ru-RU"/>
        </w:rPr>
        <w:t xml:space="preserve"> </w:t>
      </w:r>
      <w:r w:rsidR="003C3421">
        <w:rPr>
          <w:lang w:val="ru-RU"/>
        </w:rPr>
        <w:t>проявлений</w:t>
      </w:r>
      <w:r w:rsidR="003C3421" w:rsidRPr="003C3421">
        <w:rPr>
          <w:lang w:val="ru-RU"/>
        </w:rPr>
        <w:t xml:space="preserve"> </w:t>
      </w:r>
      <w:r w:rsidR="003C3421">
        <w:rPr>
          <w:lang w:val="ru-RU"/>
        </w:rPr>
        <w:t>культуры</w:t>
      </w:r>
      <w:r w:rsidR="003C3421" w:rsidRPr="003C3421">
        <w:rPr>
          <w:lang w:val="ru-RU"/>
        </w:rPr>
        <w:t xml:space="preserve"> </w:t>
      </w:r>
      <w:r w:rsidR="003C3421">
        <w:rPr>
          <w:lang w:val="ru-RU"/>
        </w:rPr>
        <w:t>всех</w:t>
      </w:r>
      <w:r w:rsidR="003C3421" w:rsidRPr="003C3421">
        <w:rPr>
          <w:lang w:val="ru-RU"/>
        </w:rPr>
        <w:t xml:space="preserve"> </w:t>
      </w:r>
      <w:r w:rsidR="003C3421">
        <w:rPr>
          <w:lang w:val="ru-RU"/>
        </w:rPr>
        <w:t>сообществ</w:t>
      </w:r>
      <w:r w:rsidR="003C3421" w:rsidRPr="003C3421">
        <w:rPr>
          <w:lang w:val="ru-RU"/>
        </w:rPr>
        <w:t xml:space="preserve"> </w:t>
      </w:r>
      <w:r w:rsidR="003C3421">
        <w:rPr>
          <w:lang w:val="ru-RU"/>
        </w:rPr>
        <w:t>во</w:t>
      </w:r>
      <w:r w:rsidR="003C3421" w:rsidRPr="003C3421">
        <w:rPr>
          <w:lang w:val="ru-RU"/>
        </w:rPr>
        <w:t xml:space="preserve"> </w:t>
      </w:r>
      <w:r w:rsidR="003C3421">
        <w:rPr>
          <w:lang w:val="ru-RU"/>
        </w:rPr>
        <w:t>всех</w:t>
      </w:r>
      <w:r w:rsidR="003C3421" w:rsidRPr="003C3421">
        <w:rPr>
          <w:lang w:val="ru-RU"/>
        </w:rPr>
        <w:t xml:space="preserve"> </w:t>
      </w:r>
      <w:r w:rsidR="003C3421">
        <w:rPr>
          <w:lang w:val="ru-RU"/>
        </w:rPr>
        <w:t>четырнадцати</w:t>
      </w:r>
      <w:r w:rsidR="003C3421" w:rsidRPr="003C3421">
        <w:rPr>
          <w:lang w:val="ru-RU"/>
        </w:rPr>
        <w:t xml:space="preserve"> </w:t>
      </w:r>
      <w:r w:rsidR="003C3421">
        <w:rPr>
          <w:lang w:val="ru-RU"/>
        </w:rPr>
        <w:t>провинциях</w:t>
      </w:r>
      <w:r w:rsidR="003C3421" w:rsidRPr="003C3421">
        <w:rPr>
          <w:lang w:val="ru-RU"/>
        </w:rPr>
        <w:t xml:space="preserve"> </w:t>
      </w:r>
      <w:r w:rsidR="003C3421">
        <w:rPr>
          <w:lang w:val="ru-RU"/>
        </w:rPr>
        <w:t>Фиджи</w:t>
      </w:r>
      <w:r w:rsidR="003C3421" w:rsidRPr="003C3421">
        <w:rPr>
          <w:lang w:val="ru-RU"/>
        </w:rPr>
        <w:t xml:space="preserve">; </w:t>
      </w:r>
      <w:r w:rsidR="003C3421">
        <w:rPr>
          <w:lang w:val="ru-RU"/>
        </w:rPr>
        <w:t>основной акцент при этом сделан на культуре и традициях коренного населения. Среди</w:t>
      </w:r>
      <w:r w:rsidR="003C3421" w:rsidRPr="004E4828">
        <w:rPr>
          <w:lang w:val="ru-RU"/>
        </w:rPr>
        <w:t xml:space="preserve"> </w:t>
      </w:r>
      <w:r w:rsidR="003C3421">
        <w:rPr>
          <w:lang w:val="ru-RU"/>
        </w:rPr>
        <w:t>прочего</w:t>
      </w:r>
      <w:r w:rsidR="003C3421" w:rsidRPr="004E4828">
        <w:rPr>
          <w:lang w:val="ru-RU"/>
        </w:rPr>
        <w:t xml:space="preserve"> </w:t>
      </w:r>
      <w:r w:rsidR="003C3421">
        <w:rPr>
          <w:lang w:val="ru-RU"/>
        </w:rPr>
        <w:t>программа</w:t>
      </w:r>
      <w:r w:rsidR="003C3421" w:rsidRPr="004E4828">
        <w:rPr>
          <w:lang w:val="ru-RU"/>
        </w:rPr>
        <w:t xml:space="preserve"> </w:t>
      </w:r>
      <w:r w:rsidR="003C3421">
        <w:rPr>
          <w:lang w:val="ru-RU"/>
        </w:rPr>
        <w:t>нацелена</w:t>
      </w:r>
      <w:r w:rsidR="003C3421" w:rsidRPr="004E4828">
        <w:rPr>
          <w:lang w:val="ru-RU"/>
        </w:rPr>
        <w:t xml:space="preserve"> </w:t>
      </w:r>
      <w:r w:rsidR="003C3421">
        <w:rPr>
          <w:lang w:val="ru-RU"/>
        </w:rPr>
        <w:t>на</w:t>
      </w:r>
      <w:r w:rsidR="003C3421" w:rsidRPr="004E4828">
        <w:rPr>
          <w:lang w:val="ru-RU"/>
        </w:rPr>
        <w:t xml:space="preserve">: </w:t>
      </w:r>
      <w:r w:rsidR="00DB1695" w:rsidRPr="004E4828">
        <w:rPr>
          <w:lang w:val="ru-RU"/>
        </w:rPr>
        <w:t>(</w:t>
      </w:r>
      <w:r w:rsidR="00DB1695" w:rsidRPr="004936EF">
        <w:rPr>
          <w:lang w:val="en-US"/>
        </w:rPr>
        <w:t>a</w:t>
      </w:r>
      <w:r w:rsidR="00DB1695" w:rsidRPr="004E4828">
        <w:rPr>
          <w:lang w:val="ru-RU"/>
        </w:rPr>
        <w:t>)</w:t>
      </w:r>
      <w:r w:rsidR="00F45318" w:rsidRPr="004E4828">
        <w:rPr>
          <w:lang w:val="ru-RU"/>
        </w:rPr>
        <w:t xml:space="preserve"> </w:t>
      </w:r>
      <w:r w:rsidR="003C3421">
        <w:rPr>
          <w:lang w:val="ru-RU"/>
        </w:rPr>
        <w:t>идентификацию</w:t>
      </w:r>
      <w:r w:rsidR="003C3421" w:rsidRPr="004E4828">
        <w:rPr>
          <w:lang w:val="ru-RU"/>
        </w:rPr>
        <w:t xml:space="preserve"> </w:t>
      </w:r>
      <w:r w:rsidR="003C3421">
        <w:rPr>
          <w:lang w:val="ru-RU"/>
        </w:rPr>
        <w:t>и</w:t>
      </w:r>
      <w:r w:rsidR="003C3421" w:rsidRPr="004E4828">
        <w:rPr>
          <w:lang w:val="ru-RU"/>
        </w:rPr>
        <w:t xml:space="preserve"> </w:t>
      </w:r>
      <w:r w:rsidR="004E4828">
        <w:rPr>
          <w:lang w:val="ru-RU"/>
        </w:rPr>
        <w:t>признание</w:t>
      </w:r>
      <w:r w:rsidR="004E4828" w:rsidRPr="004E4828">
        <w:rPr>
          <w:lang w:val="ru-RU"/>
        </w:rPr>
        <w:t xml:space="preserve"> </w:t>
      </w:r>
      <w:r w:rsidR="004E4828">
        <w:rPr>
          <w:lang w:val="ru-RU"/>
        </w:rPr>
        <w:t>хранителей</w:t>
      </w:r>
      <w:r w:rsidR="004E4828" w:rsidRPr="004E4828">
        <w:rPr>
          <w:lang w:val="ru-RU"/>
        </w:rPr>
        <w:t xml:space="preserve"> </w:t>
      </w:r>
      <w:r w:rsidR="004E4828">
        <w:rPr>
          <w:lang w:val="ru-RU"/>
        </w:rPr>
        <w:t>знаний</w:t>
      </w:r>
      <w:r w:rsidR="004E4828" w:rsidRPr="004E4828">
        <w:rPr>
          <w:lang w:val="ru-RU"/>
        </w:rPr>
        <w:t xml:space="preserve"> </w:t>
      </w:r>
      <w:r w:rsidR="004E4828">
        <w:rPr>
          <w:lang w:val="ru-RU"/>
        </w:rPr>
        <w:t>коренных</w:t>
      </w:r>
      <w:r w:rsidR="004E4828" w:rsidRPr="004E4828">
        <w:rPr>
          <w:lang w:val="ru-RU"/>
        </w:rPr>
        <w:t xml:space="preserve"> </w:t>
      </w:r>
      <w:r w:rsidR="004E4828">
        <w:rPr>
          <w:lang w:val="ru-RU"/>
        </w:rPr>
        <w:t>народов</w:t>
      </w:r>
      <w:r w:rsidR="00F45318" w:rsidRPr="004E4828">
        <w:rPr>
          <w:lang w:val="ru-RU"/>
        </w:rPr>
        <w:t xml:space="preserve">; </w:t>
      </w:r>
      <w:r w:rsidR="00DB1695" w:rsidRPr="004E4828">
        <w:rPr>
          <w:lang w:val="ru-RU"/>
        </w:rPr>
        <w:t>(</w:t>
      </w:r>
      <w:r w:rsidR="00DB1695" w:rsidRPr="004936EF">
        <w:rPr>
          <w:lang w:val="en-US"/>
        </w:rPr>
        <w:t>b</w:t>
      </w:r>
      <w:r w:rsidR="00DB1695" w:rsidRPr="004E4828">
        <w:rPr>
          <w:lang w:val="ru-RU"/>
        </w:rPr>
        <w:t>)</w:t>
      </w:r>
      <w:r w:rsidR="00FD3CF0">
        <w:rPr>
          <w:lang w:val="ru-RU"/>
        </w:rPr>
        <w:t> </w:t>
      </w:r>
      <w:r w:rsidR="004E4828">
        <w:rPr>
          <w:lang w:val="ru-RU"/>
        </w:rPr>
        <w:t>исследование</w:t>
      </w:r>
      <w:r w:rsidR="004E4828" w:rsidRPr="004E4828">
        <w:rPr>
          <w:lang w:val="ru-RU"/>
        </w:rPr>
        <w:t xml:space="preserve"> </w:t>
      </w:r>
      <w:r w:rsidR="004E4828">
        <w:rPr>
          <w:lang w:val="ru-RU"/>
        </w:rPr>
        <w:t>и</w:t>
      </w:r>
      <w:r w:rsidR="004E4828" w:rsidRPr="004E4828">
        <w:rPr>
          <w:lang w:val="ru-RU"/>
        </w:rPr>
        <w:t xml:space="preserve"> </w:t>
      </w:r>
      <w:r w:rsidR="004E4828">
        <w:rPr>
          <w:lang w:val="ru-RU"/>
        </w:rPr>
        <w:t>документирование культуры Фиджи</w:t>
      </w:r>
      <w:r w:rsidR="00DB1695" w:rsidRPr="004E4828">
        <w:rPr>
          <w:lang w:val="ru-RU"/>
        </w:rPr>
        <w:t>;</w:t>
      </w:r>
      <w:r w:rsidR="00F45318" w:rsidRPr="004E4828">
        <w:rPr>
          <w:lang w:val="ru-RU"/>
        </w:rPr>
        <w:t xml:space="preserve"> </w:t>
      </w:r>
      <w:r w:rsidR="00DB1695" w:rsidRPr="004E4828">
        <w:rPr>
          <w:lang w:val="ru-RU"/>
        </w:rPr>
        <w:t>(</w:t>
      </w:r>
      <w:r w:rsidR="00DB1695" w:rsidRPr="004936EF">
        <w:rPr>
          <w:lang w:val="en-US"/>
        </w:rPr>
        <w:t>c</w:t>
      </w:r>
      <w:r w:rsidR="00DB1695" w:rsidRPr="004E4828">
        <w:rPr>
          <w:lang w:val="ru-RU"/>
        </w:rPr>
        <w:t xml:space="preserve">) </w:t>
      </w:r>
      <w:r w:rsidR="004E4828">
        <w:rPr>
          <w:lang w:val="ru-RU"/>
        </w:rPr>
        <w:t>создание базы данных</w:t>
      </w:r>
      <w:r w:rsidR="00F45318" w:rsidRPr="004E4828">
        <w:rPr>
          <w:lang w:val="ru-RU"/>
        </w:rPr>
        <w:t xml:space="preserve">; </w:t>
      </w:r>
      <w:r w:rsidR="00DB1695" w:rsidRPr="004E4828">
        <w:rPr>
          <w:lang w:val="ru-RU"/>
        </w:rPr>
        <w:t>(</w:t>
      </w:r>
      <w:r w:rsidR="00DB1695" w:rsidRPr="004936EF">
        <w:rPr>
          <w:lang w:val="en-US"/>
        </w:rPr>
        <w:t>d</w:t>
      </w:r>
      <w:r w:rsidR="00DB1695" w:rsidRPr="004E4828">
        <w:rPr>
          <w:lang w:val="ru-RU"/>
        </w:rPr>
        <w:t>)</w:t>
      </w:r>
      <w:r w:rsidR="004E4828">
        <w:rPr>
          <w:lang w:val="ru-RU"/>
        </w:rPr>
        <w:t> инвентаризацию НКН</w:t>
      </w:r>
      <w:r w:rsidR="004E4828" w:rsidRPr="004C44FC">
        <w:rPr>
          <w:lang w:val="ru-RU"/>
        </w:rPr>
        <w:t xml:space="preserve"> </w:t>
      </w:r>
      <w:r w:rsidR="004E4828">
        <w:rPr>
          <w:lang w:val="ru-RU"/>
        </w:rPr>
        <w:t>с</w:t>
      </w:r>
      <w:r w:rsidR="004E4828" w:rsidRPr="004C44FC">
        <w:rPr>
          <w:lang w:val="ru-RU"/>
        </w:rPr>
        <w:t xml:space="preserve"> </w:t>
      </w:r>
      <w:r w:rsidR="004E4828">
        <w:rPr>
          <w:lang w:val="ru-RU"/>
        </w:rPr>
        <w:t>целью</w:t>
      </w:r>
      <w:r w:rsidR="004E4828" w:rsidRPr="004C44FC">
        <w:rPr>
          <w:lang w:val="ru-RU"/>
        </w:rPr>
        <w:t xml:space="preserve"> </w:t>
      </w:r>
      <w:r w:rsidR="004E4828">
        <w:rPr>
          <w:lang w:val="ru-RU"/>
        </w:rPr>
        <w:t>охраны</w:t>
      </w:r>
      <w:r w:rsidR="00F45318" w:rsidRPr="004C44FC">
        <w:rPr>
          <w:lang w:val="ru-RU"/>
        </w:rPr>
        <w:t>.</w:t>
      </w:r>
      <w:r w:rsidR="00C64937">
        <w:rPr>
          <w:rStyle w:val="FootnoteReference"/>
          <w:lang w:val="en-US"/>
        </w:rPr>
        <w:footnoteReference w:id="4"/>
      </w:r>
      <w:r w:rsidR="00C64937" w:rsidRPr="004C44FC">
        <w:rPr>
          <w:lang w:val="ru-RU"/>
        </w:rPr>
        <w:t xml:space="preserve"> </w:t>
      </w:r>
      <w:r w:rsidR="004C44FC">
        <w:rPr>
          <w:lang w:val="ru-RU"/>
        </w:rPr>
        <w:t>П</w:t>
      </w:r>
      <w:r w:rsidR="00731464">
        <w:rPr>
          <w:lang w:val="ru-RU"/>
        </w:rPr>
        <w:t>роцесс</w:t>
      </w:r>
      <w:r w:rsidR="004C44FC">
        <w:rPr>
          <w:lang w:val="ru-RU"/>
        </w:rPr>
        <w:t>ы</w:t>
      </w:r>
      <w:r w:rsidR="004C44FC" w:rsidRPr="004C44FC">
        <w:rPr>
          <w:lang w:val="ru-RU"/>
        </w:rPr>
        <w:t xml:space="preserve"> </w:t>
      </w:r>
      <w:r w:rsidR="004C44FC">
        <w:rPr>
          <w:lang w:val="ru-RU"/>
        </w:rPr>
        <w:t>картографирования</w:t>
      </w:r>
      <w:r w:rsidR="004C44FC" w:rsidRPr="004C44FC">
        <w:rPr>
          <w:lang w:val="ru-RU"/>
        </w:rPr>
        <w:t xml:space="preserve">, </w:t>
      </w:r>
      <w:r w:rsidR="004C44FC">
        <w:rPr>
          <w:lang w:val="ru-RU"/>
        </w:rPr>
        <w:t>основанные</w:t>
      </w:r>
      <w:r w:rsidR="004C44FC" w:rsidRPr="004C44FC">
        <w:rPr>
          <w:lang w:val="ru-RU"/>
        </w:rPr>
        <w:t xml:space="preserve"> </w:t>
      </w:r>
      <w:r w:rsidR="003970D0">
        <w:rPr>
          <w:lang w:val="ru-RU"/>
        </w:rPr>
        <w:t>на</w:t>
      </w:r>
      <w:r w:rsidR="003970D0" w:rsidRPr="004C44FC">
        <w:rPr>
          <w:lang w:val="ru-RU"/>
        </w:rPr>
        <w:t xml:space="preserve"> </w:t>
      </w:r>
      <w:r w:rsidR="003970D0">
        <w:rPr>
          <w:lang w:val="ru-RU"/>
        </w:rPr>
        <w:t>физическом</w:t>
      </w:r>
      <w:r w:rsidR="003970D0" w:rsidRPr="004C44FC">
        <w:rPr>
          <w:lang w:val="ru-RU"/>
        </w:rPr>
        <w:t xml:space="preserve"> </w:t>
      </w:r>
      <w:r w:rsidR="003970D0">
        <w:rPr>
          <w:lang w:val="ru-RU"/>
        </w:rPr>
        <w:t>размещении</w:t>
      </w:r>
      <w:r w:rsidR="004C44FC" w:rsidRPr="004C44FC">
        <w:rPr>
          <w:lang w:val="ru-RU"/>
        </w:rPr>
        <w:t xml:space="preserve">, </w:t>
      </w:r>
      <w:r w:rsidR="004C44FC">
        <w:rPr>
          <w:lang w:val="ru-RU"/>
        </w:rPr>
        <w:t>требуют</w:t>
      </w:r>
      <w:r w:rsidR="004C44FC" w:rsidRPr="004C44FC">
        <w:rPr>
          <w:lang w:val="ru-RU"/>
        </w:rPr>
        <w:t xml:space="preserve"> </w:t>
      </w:r>
      <w:r w:rsidR="004C44FC">
        <w:rPr>
          <w:lang w:val="ru-RU"/>
        </w:rPr>
        <w:t>широкого</w:t>
      </w:r>
      <w:r w:rsidR="004C44FC" w:rsidRPr="004C44FC">
        <w:rPr>
          <w:lang w:val="ru-RU"/>
        </w:rPr>
        <w:t xml:space="preserve"> </w:t>
      </w:r>
      <w:r w:rsidR="004C44FC">
        <w:rPr>
          <w:lang w:val="ru-RU"/>
        </w:rPr>
        <w:t>привлечения</w:t>
      </w:r>
      <w:r w:rsidR="004C44FC" w:rsidRPr="004C44FC">
        <w:rPr>
          <w:lang w:val="ru-RU"/>
        </w:rPr>
        <w:t xml:space="preserve"> </w:t>
      </w:r>
      <w:r w:rsidR="004C44FC">
        <w:rPr>
          <w:lang w:val="ru-RU"/>
        </w:rPr>
        <w:t>сообществ</w:t>
      </w:r>
      <w:r w:rsidR="004C44FC" w:rsidRPr="004C44FC">
        <w:rPr>
          <w:lang w:val="ru-RU"/>
        </w:rPr>
        <w:t xml:space="preserve"> </w:t>
      </w:r>
      <w:r w:rsidR="004C44FC">
        <w:rPr>
          <w:lang w:val="ru-RU"/>
        </w:rPr>
        <w:t>и</w:t>
      </w:r>
      <w:r w:rsidR="004C44FC" w:rsidRPr="004C44FC">
        <w:rPr>
          <w:lang w:val="ru-RU"/>
        </w:rPr>
        <w:t xml:space="preserve"> </w:t>
      </w:r>
      <w:r w:rsidR="004C44FC">
        <w:rPr>
          <w:lang w:val="ru-RU"/>
        </w:rPr>
        <w:t>консультаций</w:t>
      </w:r>
      <w:r w:rsidR="004C44FC" w:rsidRPr="004C44FC">
        <w:rPr>
          <w:lang w:val="ru-RU"/>
        </w:rPr>
        <w:t xml:space="preserve">, </w:t>
      </w:r>
      <w:r w:rsidR="004C44FC">
        <w:rPr>
          <w:lang w:val="ru-RU"/>
        </w:rPr>
        <w:t>чтобы</w:t>
      </w:r>
      <w:r w:rsidR="004C44FC" w:rsidRPr="004C44FC">
        <w:rPr>
          <w:lang w:val="ru-RU"/>
        </w:rPr>
        <w:t xml:space="preserve"> </w:t>
      </w:r>
      <w:r w:rsidR="004C44FC">
        <w:rPr>
          <w:lang w:val="ru-RU"/>
        </w:rPr>
        <w:t>их можно было использовать для идентификации НКН, имеющегося на территории всего государства или его части.</w:t>
      </w:r>
      <w:r w:rsidR="00731464" w:rsidRPr="004C44FC">
        <w:rPr>
          <w:lang w:val="ru-RU"/>
        </w:rPr>
        <w:t xml:space="preserve"> </w:t>
      </w:r>
    </w:p>
    <w:p w14:paraId="30B53499" w14:textId="73454C0F" w:rsidR="00516812" w:rsidRPr="000C7D79" w:rsidRDefault="000C7D79" w:rsidP="009909DD">
      <w:pPr>
        <w:pStyle w:val="Texte1"/>
        <w:rPr>
          <w:lang w:val="ru-RU"/>
        </w:rPr>
      </w:pPr>
      <w:r>
        <w:rPr>
          <w:lang w:val="ru-RU"/>
        </w:rPr>
        <w:t>Не</w:t>
      </w:r>
      <w:r w:rsidRPr="000C7D79">
        <w:rPr>
          <w:lang w:val="ru-RU"/>
        </w:rPr>
        <w:t xml:space="preserve"> </w:t>
      </w:r>
      <w:r>
        <w:rPr>
          <w:lang w:val="ru-RU"/>
        </w:rPr>
        <w:t>все</w:t>
      </w:r>
      <w:r w:rsidRPr="000C7D79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0C7D79">
        <w:rPr>
          <w:lang w:val="ru-RU"/>
        </w:rPr>
        <w:t xml:space="preserve">, </w:t>
      </w:r>
      <w:r>
        <w:rPr>
          <w:lang w:val="ru-RU"/>
        </w:rPr>
        <w:t>в</w:t>
      </w:r>
      <w:r w:rsidRPr="000C7D79">
        <w:rPr>
          <w:lang w:val="ru-RU"/>
        </w:rPr>
        <w:t xml:space="preserve"> </w:t>
      </w:r>
      <w:r>
        <w:rPr>
          <w:lang w:val="ru-RU"/>
        </w:rPr>
        <w:t>которых</w:t>
      </w:r>
      <w:r w:rsidRPr="000C7D79">
        <w:rPr>
          <w:lang w:val="ru-RU"/>
        </w:rPr>
        <w:t xml:space="preserve"> </w:t>
      </w:r>
      <w:r>
        <w:rPr>
          <w:lang w:val="ru-RU"/>
        </w:rPr>
        <w:t>в</w:t>
      </w:r>
      <w:r w:rsidRPr="000C7D79">
        <w:rPr>
          <w:lang w:val="ru-RU"/>
        </w:rPr>
        <w:t xml:space="preserve"> </w:t>
      </w:r>
      <w:r>
        <w:rPr>
          <w:lang w:val="ru-RU"/>
        </w:rPr>
        <w:t>настоящее</w:t>
      </w:r>
      <w:r w:rsidRPr="000C7D79">
        <w:rPr>
          <w:lang w:val="ru-RU"/>
        </w:rPr>
        <w:t xml:space="preserve"> </w:t>
      </w:r>
      <w:r>
        <w:rPr>
          <w:lang w:val="ru-RU"/>
        </w:rPr>
        <w:t>время</w:t>
      </w:r>
      <w:r w:rsidRPr="000C7D79">
        <w:rPr>
          <w:lang w:val="ru-RU"/>
        </w:rPr>
        <w:t xml:space="preserve"> </w:t>
      </w:r>
      <w:r>
        <w:rPr>
          <w:lang w:val="ru-RU"/>
        </w:rPr>
        <w:t>составляются</w:t>
      </w:r>
      <w:r w:rsidRPr="000C7D79">
        <w:rPr>
          <w:lang w:val="ru-RU"/>
        </w:rPr>
        <w:t xml:space="preserve"> </w:t>
      </w:r>
      <w:r>
        <w:rPr>
          <w:lang w:val="ru-RU"/>
        </w:rPr>
        <w:t>перечни</w:t>
      </w:r>
      <w:r w:rsidRPr="000C7D79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0C7D79">
        <w:rPr>
          <w:lang w:val="ru-RU"/>
        </w:rPr>
        <w:t xml:space="preserve"> </w:t>
      </w:r>
      <w:r>
        <w:rPr>
          <w:lang w:val="ru-RU"/>
        </w:rPr>
        <w:t>наследия, являются участниками Конвенции. Культурная</w:t>
      </w:r>
      <w:r w:rsidRPr="000C7D79">
        <w:rPr>
          <w:lang w:val="ru-RU"/>
        </w:rPr>
        <w:t xml:space="preserve"> </w:t>
      </w:r>
      <w:r>
        <w:rPr>
          <w:lang w:val="ru-RU"/>
        </w:rPr>
        <w:t>картография и проекты по инвентаризации осуществляются в различных частях мира с разными целями. Например</w:t>
      </w:r>
      <w:r w:rsidRPr="000C7D79">
        <w:rPr>
          <w:lang w:val="ru-RU"/>
        </w:rPr>
        <w:t xml:space="preserve">, </w:t>
      </w:r>
      <w:r>
        <w:rPr>
          <w:lang w:val="ru-RU"/>
        </w:rPr>
        <w:t>в</w:t>
      </w:r>
      <w:r w:rsidRPr="000C7D79">
        <w:rPr>
          <w:lang w:val="ru-RU"/>
        </w:rPr>
        <w:t xml:space="preserve"> </w:t>
      </w:r>
      <w:r>
        <w:rPr>
          <w:lang w:val="ru-RU"/>
        </w:rPr>
        <w:t>Канаде</w:t>
      </w:r>
      <w:r w:rsidRPr="000C7D79">
        <w:rPr>
          <w:lang w:val="ru-RU"/>
        </w:rPr>
        <w:t xml:space="preserve"> </w:t>
      </w:r>
      <w:r>
        <w:rPr>
          <w:lang w:val="ru-RU"/>
        </w:rPr>
        <w:t>правительство</w:t>
      </w:r>
      <w:r w:rsidRPr="000C7D79">
        <w:rPr>
          <w:lang w:val="ru-RU"/>
        </w:rPr>
        <w:t xml:space="preserve"> </w:t>
      </w:r>
      <w:r>
        <w:rPr>
          <w:lang w:val="ru-RU"/>
        </w:rPr>
        <w:t>провинции</w:t>
      </w:r>
      <w:r w:rsidRPr="000C7D79">
        <w:rPr>
          <w:lang w:val="ru-RU"/>
        </w:rPr>
        <w:t xml:space="preserve"> </w:t>
      </w:r>
      <w:r>
        <w:rPr>
          <w:lang w:val="ru-RU"/>
        </w:rPr>
        <w:t>Ньюфаундленд</w:t>
      </w:r>
      <w:r w:rsidRPr="000C7D79">
        <w:rPr>
          <w:lang w:val="ru-RU"/>
        </w:rPr>
        <w:t xml:space="preserve"> </w:t>
      </w:r>
      <w:r>
        <w:rPr>
          <w:lang w:val="ru-RU"/>
        </w:rPr>
        <w:t>и</w:t>
      </w:r>
      <w:r w:rsidRPr="000C7D79">
        <w:rPr>
          <w:lang w:val="ru-RU"/>
        </w:rPr>
        <w:t xml:space="preserve"> </w:t>
      </w:r>
      <w:r>
        <w:rPr>
          <w:lang w:val="ru-RU"/>
        </w:rPr>
        <w:t>Лабрадор</w:t>
      </w:r>
      <w:r w:rsidRPr="000C7D79">
        <w:rPr>
          <w:lang w:val="ru-RU"/>
        </w:rPr>
        <w:t xml:space="preserve"> </w:t>
      </w:r>
      <w:r>
        <w:rPr>
          <w:lang w:val="ru-RU"/>
        </w:rPr>
        <w:t>включило</w:t>
      </w:r>
      <w:r w:rsidRPr="000C7D79">
        <w:rPr>
          <w:lang w:val="ru-RU"/>
        </w:rPr>
        <w:t xml:space="preserve"> </w:t>
      </w:r>
      <w:r>
        <w:rPr>
          <w:lang w:val="ru-RU"/>
        </w:rPr>
        <w:t>инвентаризацию</w:t>
      </w:r>
      <w:r w:rsidRPr="000C7D79">
        <w:rPr>
          <w:lang w:val="ru-RU"/>
        </w:rPr>
        <w:t xml:space="preserve">, </w:t>
      </w:r>
      <w:r>
        <w:rPr>
          <w:lang w:val="ru-RU"/>
        </w:rPr>
        <w:t>охрану</w:t>
      </w:r>
      <w:r w:rsidRPr="000C7D79">
        <w:rPr>
          <w:lang w:val="ru-RU"/>
        </w:rPr>
        <w:t xml:space="preserve"> </w:t>
      </w:r>
      <w:r>
        <w:rPr>
          <w:lang w:val="ru-RU"/>
        </w:rPr>
        <w:t>и</w:t>
      </w:r>
      <w:r w:rsidRPr="000C7D79">
        <w:rPr>
          <w:lang w:val="ru-RU"/>
        </w:rPr>
        <w:t xml:space="preserve"> </w:t>
      </w:r>
      <w:r>
        <w:rPr>
          <w:lang w:val="ru-RU"/>
        </w:rPr>
        <w:t>документирование</w:t>
      </w:r>
      <w:r w:rsidRPr="000C7D79">
        <w:rPr>
          <w:lang w:val="ru-RU"/>
        </w:rPr>
        <w:t xml:space="preserve"> </w:t>
      </w:r>
      <w:r>
        <w:rPr>
          <w:lang w:val="ru-RU"/>
        </w:rPr>
        <w:t>НКН</w:t>
      </w:r>
      <w:r w:rsidRPr="000C7D79">
        <w:rPr>
          <w:lang w:val="ru-RU"/>
        </w:rPr>
        <w:t xml:space="preserve"> </w:t>
      </w:r>
      <w:r>
        <w:rPr>
          <w:lang w:val="ru-RU"/>
        </w:rPr>
        <w:t>в</w:t>
      </w:r>
      <w:r w:rsidRPr="000C7D79">
        <w:rPr>
          <w:lang w:val="ru-RU"/>
        </w:rPr>
        <w:t xml:space="preserve"> </w:t>
      </w:r>
      <w:r>
        <w:rPr>
          <w:lang w:val="ru-RU"/>
        </w:rPr>
        <w:t>свой</w:t>
      </w:r>
      <w:r w:rsidRPr="000C7D79">
        <w:rPr>
          <w:lang w:val="ru-RU"/>
        </w:rPr>
        <w:t xml:space="preserve"> </w:t>
      </w:r>
      <w:r>
        <w:rPr>
          <w:lang w:val="ru-RU"/>
        </w:rPr>
        <w:t>Стратегический культурный план провинции в качестве ключевой инициативы.</w:t>
      </w:r>
    </w:p>
    <w:p w14:paraId="32AF9757" w14:textId="23082664" w:rsidR="008C3A4E" w:rsidRDefault="00A0080C" w:rsidP="004936EF">
      <w:pPr>
        <w:pStyle w:val="Heading6"/>
      </w:pPr>
      <w:r>
        <w:rPr>
          <w:lang w:val="ru-RU"/>
        </w:rPr>
        <w:t>слайд</w:t>
      </w:r>
      <w:r w:rsidR="00E01171" w:rsidRPr="00141792">
        <w:t xml:space="preserve"> </w:t>
      </w:r>
      <w:r w:rsidR="00F4090F">
        <w:t>19</w:t>
      </w:r>
      <w:r w:rsidR="008C3A4E" w:rsidRPr="00141792">
        <w:t>.</w:t>
      </w:r>
    </w:p>
    <w:p w14:paraId="154DC292" w14:textId="5DDD3ECC" w:rsidR="00E01171" w:rsidRPr="007B0973" w:rsidRDefault="00A0080C" w:rsidP="004936EF">
      <w:pPr>
        <w:pStyle w:val="diapo2"/>
        <w:rPr>
          <w:lang w:val="ru-RU"/>
        </w:rPr>
      </w:pPr>
      <w:r>
        <w:rPr>
          <w:lang w:val="ru-RU"/>
        </w:rPr>
        <w:t>Пример</w:t>
      </w:r>
      <w:r w:rsidR="00277CD9" w:rsidRPr="007B0973">
        <w:rPr>
          <w:lang w:val="ru-RU"/>
        </w:rPr>
        <w:t xml:space="preserve">: </w:t>
      </w:r>
      <w:r w:rsidR="007B0973">
        <w:rPr>
          <w:lang w:val="ru-RU"/>
        </w:rPr>
        <w:t>перечень</w:t>
      </w:r>
      <w:r w:rsidR="007B0973" w:rsidRPr="007B0973">
        <w:rPr>
          <w:lang w:val="ru-RU"/>
        </w:rPr>
        <w:t xml:space="preserve"> </w:t>
      </w:r>
      <w:r w:rsidR="007B0973">
        <w:rPr>
          <w:lang w:val="ru-RU"/>
        </w:rPr>
        <w:t>провинции Н</w:t>
      </w:r>
      <w:r w:rsidR="000C7D79">
        <w:rPr>
          <w:lang w:val="ru-RU"/>
        </w:rPr>
        <w:t>ь</w:t>
      </w:r>
      <w:r w:rsidR="007B0973">
        <w:rPr>
          <w:lang w:val="ru-RU"/>
        </w:rPr>
        <w:t>юфаундленд и Лабрадор (Канада)</w:t>
      </w:r>
    </w:p>
    <w:p w14:paraId="632E05F9" w14:textId="07A2CE66" w:rsidR="00FE3ADB" w:rsidRPr="004D1D81" w:rsidRDefault="007B0973" w:rsidP="009909DD">
      <w:pPr>
        <w:pStyle w:val="Texte1"/>
        <w:rPr>
          <w:lang w:val="ru-RU"/>
        </w:rPr>
      </w:pPr>
      <w:r>
        <w:rPr>
          <w:lang w:val="ru-RU"/>
        </w:rPr>
        <w:t>См. пример</w:t>
      </w:r>
      <w:r w:rsidR="00442E1A">
        <w:rPr>
          <w:lang w:val="en-GB"/>
        </w:rPr>
        <w:t> </w:t>
      </w:r>
      <w:r w:rsidR="00E01171" w:rsidRPr="004D1D81">
        <w:rPr>
          <w:lang w:val="ru-RU"/>
        </w:rPr>
        <w:t>6.</w:t>
      </w:r>
    </w:p>
    <w:p w14:paraId="77A7FE5D" w14:textId="5193E712" w:rsidR="008C3A4E" w:rsidRDefault="00A0080C" w:rsidP="004936EF">
      <w:pPr>
        <w:pStyle w:val="Heading6"/>
      </w:pPr>
      <w:r>
        <w:rPr>
          <w:lang w:val="ru-RU"/>
        </w:rPr>
        <w:t>слайд</w:t>
      </w:r>
      <w:r w:rsidR="00E01171" w:rsidRPr="00141792">
        <w:t xml:space="preserve"> </w:t>
      </w:r>
      <w:r w:rsidR="00F4090F">
        <w:t>20</w:t>
      </w:r>
      <w:r w:rsidR="008C3A4E" w:rsidRPr="00141792">
        <w:t>.</w:t>
      </w:r>
    </w:p>
    <w:p w14:paraId="02D63EFC" w14:textId="438C699C" w:rsidR="00E01171" w:rsidRPr="008D1B00" w:rsidRDefault="00A0080C" w:rsidP="004936EF">
      <w:pPr>
        <w:pStyle w:val="diapo2"/>
        <w:rPr>
          <w:lang w:val="ru-RU"/>
        </w:rPr>
      </w:pPr>
      <w:r>
        <w:rPr>
          <w:lang w:val="ru-RU"/>
        </w:rPr>
        <w:t>Пример</w:t>
      </w:r>
      <w:r w:rsidR="00277CD9" w:rsidRPr="008D1B00">
        <w:rPr>
          <w:lang w:val="ru-RU"/>
        </w:rPr>
        <w:t xml:space="preserve">: </w:t>
      </w:r>
      <w:r w:rsidR="008D1B00">
        <w:rPr>
          <w:lang w:val="ru-RU"/>
        </w:rPr>
        <w:t>инвентаризация с участием сообществ в Уганде</w:t>
      </w:r>
    </w:p>
    <w:p w14:paraId="703AED23" w14:textId="51E73DD9" w:rsidR="00E01171" w:rsidRPr="00CE437D" w:rsidRDefault="00A0080C" w:rsidP="009909DD">
      <w:pPr>
        <w:pStyle w:val="Texte1"/>
        <w:rPr>
          <w:lang w:val="ru-RU"/>
        </w:rPr>
      </w:pPr>
      <w:r>
        <w:rPr>
          <w:lang w:val="ru-RU"/>
        </w:rPr>
        <w:t>См</w:t>
      </w:r>
      <w:r w:rsidRPr="00CE437D">
        <w:rPr>
          <w:lang w:val="ru-RU"/>
        </w:rPr>
        <w:t xml:space="preserve">. </w:t>
      </w:r>
      <w:r>
        <w:rPr>
          <w:lang w:val="ru-RU"/>
        </w:rPr>
        <w:t>пример</w:t>
      </w:r>
      <w:r w:rsidR="00442E1A">
        <w:rPr>
          <w:lang w:val="en-GB"/>
        </w:rPr>
        <w:t> </w:t>
      </w:r>
      <w:r w:rsidR="00E01171" w:rsidRPr="00CE437D">
        <w:rPr>
          <w:lang w:val="ru-RU"/>
        </w:rPr>
        <w:t>7.</w:t>
      </w:r>
    </w:p>
    <w:p w14:paraId="1FA83C46" w14:textId="64643E8B" w:rsidR="008C3A4E" w:rsidRDefault="00A0080C" w:rsidP="004936EF">
      <w:pPr>
        <w:pStyle w:val="Heading6"/>
      </w:pPr>
      <w:r>
        <w:rPr>
          <w:lang w:val="ru-RU"/>
        </w:rPr>
        <w:t>слайд</w:t>
      </w:r>
      <w:r w:rsidR="00E01171" w:rsidRPr="00141792">
        <w:t xml:space="preserve"> </w:t>
      </w:r>
      <w:r w:rsidR="00F4090F">
        <w:t>21</w:t>
      </w:r>
      <w:r w:rsidR="008C3A4E" w:rsidRPr="00141792">
        <w:t>.</w:t>
      </w:r>
    </w:p>
    <w:p w14:paraId="141D0AD8" w14:textId="624D85AC" w:rsidR="00E01171" w:rsidRPr="008D1B00" w:rsidRDefault="00A0080C" w:rsidP="004936EF">
      <w:pPr>
        <w:pStyle w:val="diapo2"/>
        <w:rPr>
          <w:lang w:val="ru-RU"/>
        </w:rPr>
      </w:pPr>
      <w:r>
        <w:rPr>
          <w:lang w:val="ru-RU"/>
        </w:rPr>
        <w:t>Пример</w:t>
      </w:r>
      <w:r w:rsidR="00ED7336" w:rsidRPr="008D1B00">
        <w:rPr>
          <w:lang w:val="ru-RU"/>
        </w:rPr>
        <w:t xml:space="preserve">: </w:t>
      </w:r>
      <w:r w:rsidR="008D1B00">
        <w:rPr>
          <w:lang w:val="ru-RU"/>
        </w:rPr>
        <w:t>много перечней и реестр в Бразилии</w:t>
      </w:r>
    </w:p>
    <w:p w14:paraId="3935C9E6" w14:textId="49D5AC12" w:rsidR="00E01171" w:rsidRPr="00CE437D" w:rsidRDefault="00A0080C" w:rsidP="009909DD">
      <w:pPr>
        <w:pStyle w:val="Texte1"/>
        <w:rPr>
          <w:lang w:val="ru-RU"/>
        </w:rPr>
      </w:pPr>
      <w:r>
        <w:rPr>
          <w:lang w:val="ru-RU"/>
        </w:rPr>
        <w:t>См</w:t>
      </w:r>
      <w:r w:rsidRPr="00CE437D">
        <w:rPr>
          <w:lang w:val="ru-RU"/>
        </w:rPr>
        <w:t xml:space="preserve">. </w:t>
      </w:r>
      <w:r>
        <w:rPr>
          <w:lang w:val="ru-RU"/>
        </w:rPr>
        <w:t>пример</w:t>
      </w:r>
      <w:r w:rsidR="00442E1A">
        <w:rPr>
          <w:lang w:val="en-GB"/>
        </w:rPr>
        <w:t> </w:t>
      </w:r>
      <w:r w:rsidR="00E01171" w:rsidRPr="00CE437D">
        <w:rPr>
          <w:lang w:val="ru-RU"/>
        </w:rPr>
        <w:t>8.</w:t>
      </w:r>
    </w:p>
    <w:p w14:paraId="5F8F56B1" w14:textId="492E240D" w:rsidR="008C3A4E" w:rsidRDefault="00DC2AD8" w:rsidP="004936EF">
      <w:pPr>
        <w:pStyle w:val="Heading6"/>
      </w:pPr>
      <w:r>
        <w:rPr>
          <w:lang w:val="ru-RU"/>
        </w:rPr>
        <w:t>слайд</w:t>
      </w:r>
      <w:r w:rsidR="00E01171" w:rsidRPr="00141792">
        <w:t xml:space="preserve"> </w:t>
      </w:r>
      <w:r w:rsidR="00F4090F">
        <w:t>22</w:t>
      </w:r>
      <w:r w:rsidR="008C3A4E" w:rsidRPr="00141792">
        <w:t>.</w:t>
      </w:r>
    </w:p>
    <w:p w14:paraId="18FDB1D9" w14:textId="12051763" w:rsidR="009411C1" w:rsidRPr="00535B34" w:rsidRDefault="00DC2AD8" w:rsidP="004936EF">
      <w:pPr>
        <w:pStyle w:val="diapo2"/>
        <w:rPr>
          <w:lang w:val="ru-RU"/>
        </w:rPr>
      </w:pPr>
      <w:r>
        <w:rPr>
          <w:lang w:val="ru-RU"/>
        </w:rPr>
        <w:t>Пример</w:t>
      </w:r>
      <w:r w:rsidR="003D7642" w:rsidRPr="00535B34">
        <w:rPr>
          <w:lang w:val="ru-RU"/>
        </w:rPr>
        <w:t xml:space="preserve">: </w:t>
      </w:r>
      <w:r w:rsidR="00C76BDB">
        <w:rPr>
          <w:lang w:val="ru-RU"/>
        </w:rPr>
        <w:t>инвентаризация</w:t>
      </w:r>
      <w:r w:rsidR="00535B34">
        <w:rPr>
          <w:lang w:val="ru-RU"/>
        </w:rPr>
        <w:t xml:space="preserve"> при непосредственном участии сообществ в Эстонии</w:t>
      </w:r>
    </w:p>
    <w:p w14:paraId="579C9ABC" w14:textId="4236A7EB" w:rsidR="009411C1" w:rsidRPr="00CE437D" w:rsidRDefault="004D1D81" w:rsidP="009909DD">
      <w:pPr>
        <w:pStyle w:val="Texte1"/>
        <w:rPr>
          <w:lang w:val="ru-RU"/>
        </w:rPr>
      </w:pPr>
      <w:proofErr w:type="spellStart"/>
      <w:r>
        <w:rPr>
          <w:lang w:val="ru-RU"/>
        </w:rPr>
        <w:t>Фасилитатор</w:t>
      </w:r>
      <w:proofErr w:type="spellEnd"/>
      <w:r w:rsidRPr="007668EB">
        <w:rPr>
          <w:lang w:val="ru-RU"/>
        </w:rPr>
        <w:t xml:space="preserve"> </w:t>
      </w:r>
      <w:r>
        <w:rPr>
          <w:lang w:val="ru-RU"/>
        </w:rPr>
        <w:t>может</w:t>
      </w:r>
      <w:r w:rsidRPr="007668EB">
        <w:rPr>
          <w:lang w:val="ru-RU"/>
        </w:rPr>
        <w:t xml:space="preserve"> </w:t>
      </w:r>
      <w:r>
        <w:rPr>
          <w:lang w:val="ru-RU"/>
        </w:rPr>
        <w:t>использовать</w:t>
      </w:r>
      <w:r w:rsidRPr="007668EB">
        <w:rPr>
          <w:lang w:val="ru-RU"/>
        </w:rPr>
        <w:t xml:space="preserve"> </w:t>
      </w:r>
      <w:r>
        <w:rPr>
          <w:lang w:val="ru-RU"/>
        </w:rPr>
        <w:t>данный</w:t>
      </w:r>
      <w:r w:rsidRPr="007668EB">
        <w:rPr>
          <w:lang w:val="ru-RU"/>
        </w:rPr>
        <w:t xml:space="preserve"> </w:t>
      </w:r>
      <w:r>
        <w:rPr>
          <w:lang w:val="ru-RU"/>
        </w:rPr>
        <w:t>пример</w:t>
      </w:r>
      <w:r w:rsidRPr="007668EB">
        <w:rPr>
          <w:lang w:val="ru-RU"/>
        </w:rPr>
        <w:t xml:space="preserve"> (</w:t>
      </w:r>
      <w:r>
        <w:rPr>
          <w:lang w:val="ru-RU"/>
        </w:rPr>
        <w:t>или</w:t>
      </w:r>
      <w:r w:rsidRPr="007668EB">
        <w:rPr>
          <w:lang w:val="ru-RU"/>
        </w:rPr>
        <w:t xml:space="preserve"> </w:t>
      </w:r>
      <w:r>
        <w:rPr>
          <w:lang w:val="ru-RU"/>
        </w:rPr>
        <w:t>какие</w:t>
      </w:r>
      <w:r w:rsidRPr="007668EB">
        <w:rPr>
          <w:lang w:val="ru-RU"/>
        </w:rPr>
        <w:t>-</w:t>
      </w:r>
      <w:r>
        <w:rPr>
          <w:lang w:val="ru-RU"/>
        </w:rPr>
        <w:t>то</w:t>
      </w:r>
      <w:r w:rsidRPr="007668EB">
        <w:rPr>
          <w:lang w:val="ru-RU"/>
        </w:rPr>
        <w:t xml:space="preserve"> </w:t>
      </w:r>
      <w:r>
        <w:rPr>
          <w:lang w:val="ru-RU"/>
        </w:rPr>
        <w:t>его</w:t>
      </w:r>
      <w:r w:rsidRPr="007668EB">
        <w:rPr>
          <w:lang w:val="ru-RU"/>
        </w:rPr>
        <w:t xml:space="preserve"> </w:t>
      </w:r>
      <w:r>
        <w:rPr>
          <w:lang w:val="ru-RU"/>
        </w:rPr>
        <w:t>аспекты</w:t>
      </w:r>
      <w:r w:rsidRPr="007668EB">
        <w:rPr>
          <w:lang w:val="ru-RU"/>
        </w:rPr>
        <w:t xml:space="preserve">) </w:t>
      </w:r>
      <w:r>
        <w:rPr>
          <w:lang w:val="ru-RU"/>
        </w:rPr>
        <w:t>для</w:t>
      </w:r>
      <w:r w:rsidRPr="007668EB">
        <w:rPr>
          <w:lang w:val="ru-RU"/>
        </w:rPr>
        <w:t xml:space="preserve"> </w:t>
      </w:r>
      <w:r>
        <w:rPr>
          <w:lang w:val="ru-RU"/>
        </w:rPr>
        <w:t>обсуждения</w:t>
      </w:r>
      <w:r w:rsidRPr="007668EB">
        <w:rPr>
          <w:lang w:val="ru-RU"/>
        </w:rPr>
        <w:t xml:space="preserve"> </w:t>
      </w:r>
      <w:r>
        <w:rPr>
          <w:lang w:val="ru-RU"/>
        </w:rPr>
        <w:t>некоторых</w:t>
      </w:r>
      <w:r w:rsidRPr="007668EB">
        <w:rPr>
          <w:lang w:val="ru-RU"/>
        </w:rPr>
        <w:t xml:space="preserve"> </w:t>
      </w:r>
      <w:r>
        <w:rPr>
          <w:lang w:val="ru-RU"/>
        </w:rPr>
        <w:t>возможностей</w:t>
      </w:r>
      <w:r w:rsidRPr="007668EB">
        <w:rPr>
          <w:lang w:val="ru-RU"/>
        </w:rPr>
        <w:t xml:space="preserve"> </w:t>
      </w:r>
      <w:r>
        <w:rPr>
          <w:lang w:val="ru-RU"/>
        </w:rPr>
        <w:t>и</w:t>
      </w:r>
      <w:r w:rsidRPr="007668EB">
        <w:rPr>
          <w:lang w:val="ru-RU"/>
        </w:rPr>
        <w:t xml:space="preserve"> </w:t>
      </w:r>
      <w:r>
        <w:rPr>
          <w:lang w:val="ru-RU"/>
        </w:rPr>
        <w:t>проблем</w:t>
      </w:r>
      <w:r w:rsidR="00611AC6" w:rsidRPr="007668EB">
        <w:rPr>
          <w:lang w:val="ru-RU"/>
        </w:rPr>
        <w:t xml:space="preserve">, </w:t>
      </w:r>
      <w:r w:rsidR="00611AC6">
        <w:rPr>
          <w:lang w:val="ru-RU"/>
        </w:rPr>
        <w:t>возникающих</w:t>
      </w:r>
      <w:r w:rsidR="00FD3CF0">
        <w:rPr>
          <w:lang w:val="ru-RU"/>
        </w:rPr>
        <w:t xml:space="preserve"> на начальном этапе</w:t>
      </w:r>
      <w:r w:rsidR="00D06401" w:rsidRPr="007668EB">
        <w:rPr>
          <w:lang w:val="ru-RU"/>
        </w:rPr>
        <w:t xml:space="preserve"> </w:t>
      </w:r>
      <w:r w:rsidR="00611AC6">
        <w:rPr>
          <w:lang w:val="ru-RU"/>
        </w:rPr>
        <w:t>национально</w:t>
      </w:r>
      <w:r w:rsidR="00D06401">
        <w:rPr>
          <w:lang w:val="ru-RU"/>
        </w:rPr>
        <w:t>й</w:t>
      </w:r>
      <w:r w:rsidR="00611AC6" w:rsidRPr="007668EB">
        <w:rPr>
          <w:lang w:val="ru-RU"/>
        </w:rPr>
        <w:t xml:space="preserve"> </w:t>
      </w:r>
      <w:r w:rsidR="00611AC6">
        <w:rPr>
          <w:lang w:val="ru-RU"/>
        </w:rPr>
        <w:t>инвентаризации</w:t>
      </w:r>
      <w:r w:rsidR="00D06401" w:rsidRPr="007668EB">
        <w:rPr>
          <w:lang w:val="ru-RU"/>
        </w:rPr>
        <w:t xml:space="preserve">; </w:t>
      </w:r>
      <w:r w:rsidR="00D06401">
        <w:rPr>
          <w:lang w:val="ru-RU"/>
        </w:rPr>
        <w:t>особенно</w:t>
      </w:r>
      <w:r w:rsidR="00D06401" w:rsidRPr="007668EB">
        <w:rPr>
          <w:lang w:val="ru-RU"/>
        </w:rPr>
        <w:t xml:space="preserve"> </w:t>
      </w:r>
      <w:r w:rsidR="00D06401">
        <w:rPr>
          <w:lang w:val="ru-RU"/>
        </w:rPr>
        <w:t>это</w:t>
      </w:r>
      <w:r w:rsidR="00D06401" w:rsidRPr="007668EB">
        <w:rPr>
          <w:lang w:val="ru-RU"/>
        </w:rPr>
        <w:t xml:space="preserve"> </w:t>
      </w:r>
      <w:r w:rsidR="00D06401">
        <w:rPr>
          <w:lang w:val="ru-RU"/>
        </w:rPr>
        <w:t>касается</w:t>
      </w:r>
      <w:r w:rsidR="00D06401" w:rsidRPr="007668EB">
        <w:rPr>
          <w:lang w:val="ru-RU"/>
        </w:rPr>
        <w:t xml:space="preserve"> </w:t>
      </w:r>
      <w:r w:rsidR="00D06401">
        <w:rPr>
          <w:lang w:val="ru-RU"/>
        </w:rPr>
        <w:t>взаимоотношений</w:t>
      </w:r>
      <w:r w:rsidR="00D06401" w:rsidRPr="007668EB">
        <w:rPr>
          <w:lang w:val="ru-RU"/>
        </w:rPr>
        <w:t xml:space="preserve"> </w:t>
      </w:r>
      <w:r w:rsidR="00D06401">
        <w:rPr>
          <w:lang w:val="ru-RU"/>
        </w:rPr>
        <w:t>между</w:t>
      </w:r>
      <w:r w:rsidR="00D06401" w:rsidRPr="007668EB">
        <w:rPr>
          <w:lang w:val="ru-RU"/>
        </w:rPr>
        <w:t xml:space="preserve"> </w:t>
      </w:r>
      <w:r w:rsidR="00D06401">
        <w:rPr>
          <w:lang w:val="ru-RU"/>
        </w:rPr>
        <w:t>национальными</w:t>
      </w:r>
      <w:r w:rsidR="00D06401" w:rsidRPr="007668EB">
        <w:rPr>
          <w:lang w:val="ru-RU"/>
        </w:rPr>
        <w:t xml:space="preserve"> </w:t>
      </w:r>
      <w:r w:rsidR="00D06401">
        <w:rPr>
          <w:lang w:val="ru-RU"/>
        </w:rPr>
        <w:t>и</w:t>
      </w:r>
      <w:r w:rsidR="00D06401" w:rsidRPr="007668EB">
        <w:rPr>
          <w:lang w:val="ru-RU"/>
        </w:rPr>
        <w:t xml:space="preserve"> </w:t>
      </w:r>
      <w:r w:rsidR="00D06401">
        <w:rPr>
          <w:lang w:val="ru-RU"/>
        </w:rPr>
        <w:t>местными</w:t>
      </w:r>
      <w:r w:rsidR="00D06401" w:rsidRPr="007668EB">
        <w:rPr>
          <w:lang w:val="ru-RU"/>
        </w:rPr>
        <w:t xml:space="preserve"> </w:t>
      </w:r>
      <w:r w:rsidR="00D06401">
        <w:rPr>
          <w:lang w:val="ru-RU"/>
        </w:rPr>
        <w:t>структурами</w:t>
      </w:r>
      <w:r w:rsidR="00FD3CF0">
        <w:rPr>
          <w:lang w:val="ru-RU"/>
        </w:rPr>
        <w:t>, а также между</w:t>
      </w:r>
      <w:r w:rsidR="00D06401" w:rsidRPr="007668EB">
        <w:rPr>
          <w:lang w:val="ru-RU"/>
        </w:rPr>
        <w:t xml:space="preserve"> </w:t>
      </w:r>
      <w:r w:rsidR="00D06401">
        <w:rPr>
          <w:lang w:val="ru-RU"/>
        </w:rPr>
        <w:t>местными</w:t>
      </w:r>
      <w:r w:rsidR="00D06401" w:rsidRPr="007668EB">
        <w:rPr>
          <w:lang w:val="ru-RU"/>
        </w:rPr>
        <w:t xml:space="preserve"> </w:t>
      </w:r>
      <w:r w:rsidR="00D06401">
        <w:rPr>
          <w:lang w:val="ru-RU"/>
        </w:rPr>
        <w:t>учреждениями</w:t>
      </w:r>
      <w:r w:rsidR="00D06401" w:rsidRPr="007668EB">
        <w:rPr>
          <w:lang w:val="ru-RU"/>
        </w:rPr>
        <w:t xml:space="preserve">, </w:t>
      </w:r>
      <w:r w:rsidR="00D06401">
        <w:rPr>
          <w:lang w:val="ru-RU"/>
        </w:rPr>
        <w:t>руководящими</w:t>
      </w:r>
      <w:r w:rsidR="00D06401" w:rsidRPr="007668EB">
        <w:rPr>
          <w:lang w:val="ru-RU"/>
        </w:rPr>
        <w:t xml:space="preserve"> </w:t>
      </w:r>
      <w:r w:rsidR="00D06401">
        <w:rPr>
          <w:lang w:val="ru-RU"/>
        </w:rPr>
        <w:t>процессом</w:t>
      </w:r>
      <w:r w:rsidR="00D06401" w:rsidRPr="007668EB">
        <w:rPr>
          <w:lang w:val="ru-RU"/>
        </w:rPr>
        <w:t xml:space="preserve"> </w:t>
      </w:r>
      <w:r w:rsidR="00D06401">
        <w:rPr>
          <w:lang w:val="ru-RU"/>
        </w:rPr>
        <w:t>инвентаризации</w:t>
      </w:r>
      <w:r w:rsidR="007668EB" w:rsidRPr="007668EB">
        <w:rPr>
          <w:lang w:val="ru-RU"/>
        </w:rPr>
        <w:t xml:space="preserve">, </w:t>
      </w:r>
      <w:r w:rsidR="007668EB">
        <w:rPr>
          <w:lang w:val="ru-RU"/>
        </w:rPr>
        <w:t>и</w:t>
      </w:r>
      <w:r w:rsidR="007668EB" w:rsidRPr="007668EB">
        <w:rPr>
          <w:lang w:val="ru-RU"/>
        </w:rPr>
        <w:t xml:space="preserve"> </w:t>
      </w:r>
      <w:r w:rsidR="007668EB">
        <w:rPr>
          <w:lang w:val="ru-RU"/>
        </w:rPr>
        <w:t>соответствующими сообществами. Его</w:t>
      </w:r>
      <w:r w:rsidR="007668EB" w:rsidRPr="00422BC3">
        <w:rPr>
          <w:lang w:val="ru-RU"/>
        </w:rPr>
        <w:t xml:space="preserve"> </w:t>
      </w:r>
      <w:r w:rsidR="007668EB">
        <w:rPr>
          <w:lang w:val="ru-RU"/>
        </w:rPr>
        <w:t>можно</w:t>
      </w:r>
      <w:r w:rsidR="007668EB" w:rsidRPr="00422BC3">
        <w:rPr>
          <w:lang w:val="ru-RU"/>
        </w:rPr>
        <w:t xml:space="preserve"> </w:t>
      </w:r>
      <w:r w:rsidR="007668EB">
        <w:rPr>
          <w:lang w:val="ru-RU"/>
        </w:rPr>
        <w:t>также</w:t>
      </w:r>
      <w:r w:rsidR="007668EB" w:rsidRPr="00422BC3">
        <w:rPr>
          <w:lang w:val="ru-RU"/>
        </w:rPr>
        <w:t xml:space="preserve"> </w:t>
      </w:r>
      <w:r w:rsidR="007668EB">
        <w:rPr>
          <w:lang w:val="ru-RU"/>
        </w:rPr>
        <w:t>использовать</w:t>
      </w:r>
      <w:r w:rsidR="007668EB" w:rsidRPr="00422BC3">
        <w:rPr>
          <w:lang w:val="ru-RU"/>
        </w:rPr>
        <w:t xml:space="preserve"> </w:t>
      </w:r>
      <w:r w:rsidR="007668EB">
        <w:rPr>
          <w:lang w:val="ru-RU"/>
        </w:rPr>
        <w:t>для</w:t>
      </w:r>
      <w:r w:rsidR="007668EB" w:rsidRPr="00422BC3">
        <w:rPr>
          <w:lang w:val="ru-RU"/>
        </w:rPr>
        <w:t xml:space="preserve"> </w:t>
      </w:r>
      <w:r w:rsidR="007668EB">
        <w:rPr>
          <w:lang w:val="ru-RU"/>
        </w:rPr>
        <w:t>обсуждения</w:t>
      </w:r>
      <w:r w:rsidR="007668EB" w:rsidRPr="00422BC3">
        <w:rPr>
          <w:lang w:val="ru-RU"/>
        </w:rPr>
        <w:t xml:space="preserve"> </w:t>
      </w:r>
      <w:r w:rsidR="007668EB">
        <w:rPr>
          <w:lang w:val="ru-RU"/>
        </w:rPr>
        <w:t>некоторых</w:t>
      </w:r>
      <w:r w:rsidR="007668EB" w:rsidRPr="00422BC3">
        <w:rPr>
          <w:lang w:val="ru-RU"/>
        </w:rPr>
        <w:t xml:space="preserve"> </w:t>
      </w:r>
      <w:r w:rsidR="007668EB">
        <w:rPr>
          <w:lang w:val="ru-RU"/>
        </w:rPr>
        <w:t>важных</w:t>
      </w:r>
      <w:r w:rsidR="007668EB" w:rsidRPr="00422BC3">
        <w:rPr>
          <w:lang w:val="ru-RU"/>
        </w:rPr>
        <w:t xml:space="preserve"> </w:t>
      </w:r>
      <w:r w:rsidR="007668EB">
        <w:rPr>
          <w:lang w:val="ru-RU"/>
        </w:rPr>
        <w:t>вопросов</w:t>
      </w:r>
      <w:r w:rsidR="007668EB" w:rsidRPr="00422BC3">
        <w:rPr>
          <w:lang w:val="ru-RU"/>
        </w:rPr>
        <w:t xml:space="preserve">, </w:t>
      </w:r>
      <w:r w:rsidR="007668EB">
        <w:rPr>
          <w:lang w:val="ru-RU"/>
        </w:rPr>
        <w:t>которые</w:t>
      </w:r>
      <w:r w:rsidR="007668EB" w:rsidRPr="00422BC3">
        <w:rPr>
          <w:lang w:val="ru-RU"/>
        </w:rPr>
        <w:t xml:space="preserve"> </w:t>
      </w:r>
      <w:r w:rsidR="007668EB">
        <w:rPr>
          <w:lang w:val="ru-RU"/>
        </w:rPr>
        <w:t>необходимо</w:t>
      </w:r>
      <w:r w:rsidR="007668EB" w:rsidRPr="00422BC3">
        <w:rPr>
          <w:lang w:val="ru-RU"/>
        </w:rPr>
        <w:t xml:space="preserve"> </w:t>
      </w:r>
      <w:r w:rsidR="007668EB">
        <w:rPr>
          <w:lang w:val="ru-RU"/>
        </w:rPr>
        <w:t>рассмотреть</w:t>
      </w:r>
      <w:r w:rsidR="007668EB" w:rsidRPr="00422BC3">
        <w:rPr>
          <w:lang w:val="ru-RU"/>
        </w:rPr>
        <w:t xml:space="preserve"> </w:t>
      </w:r>
      <w:r w:rsidR="007668EB">
        <w:rPr>
          <w:lang w:val="ru-RU"/>
        </w:rPr>
        <w:t>при</w:t>
      </w:r>
      <w:r w:rsidR="007668EB" w:rsidRPr="00422BC3">
        <w:rPr>
          <w:lang w:val="ru-RU"/>
        </w:rPr>
        <w:t xml:space="preserve"> </w:t>
      </w:r>
      <w:r w:rsidR="007668EB">
        <w:rPr>
          <w:lang w:val="ru-RU"/>
        </w:rPr>
        <w:t>планировании</w:t>
      </w:r>
      <w:r w:rsidR="007668EB" w:rsidRPr="00422BC3">
        <w:rPr>
          <w:lang w:val="ru-RU"/>
        </w:rPr>
        <w:t xml:space="preserve"> </w:t>
      </w:r>
      <w:r w:rsidR="007668EB">
        <w:rPr>
          <w:lang w:val="ru-RU"/>
        </w:rPr>
        <w:t>проекта</w:t>
      </w:r>
      <w:r w:rsidR="007668EB" w:rsidRPr="00422BC3">
        <w:rPr>
          <w:lang w:val="ru-RU"/>
        </w:rPr>
        <w:t xml:space="preserve">; </w:t>
      </w:r>
      <w:r w:rsidR="007668EB">
        <w:rPr>
          <w:lang w:val="ru-RU"/>
        </w:rPr>
        <w:t>сюда</w:t>
      </w:r>
      <w:r w:rsidR="007668EB" w:rsidRPr="00422BC3">
        <w:rPr>
          <w:lang w:val="ru-RU"/>
        </w:rPr>
        <w:t xml:space="preserve"> </w:t>
      </w:r>
      <w:r w:rsidR="007668EB">
        <w:rPr>
          <w:lang w:val="ru-RU"/>
        </w:rPr>
        <w:t>относится</w:t>
      </w:r>
      <w:r w:rsidR="007668EB" w:rsidRPr="00422BC3">
        <w:rPr>
          <w:lang w:val="ru-RU"/>
        </w:rPr>
        <w:t xml:space="preserve"> </w:t>
      </w:r>
      <w:r w:rsidR="007668EB">
        <w:rPr>
          <w:lang w:val="ru-RU"/>
        </w:rPr>
        <w:t>установление</w:t>
      </w:r>
      <w:r w:rsidR="007668EB" w:rsidRPr="00422BC3">
        <w:rPr>
          <w:lang w:val="ru-RU"/>
        </w:rPr>
        <w:t xml:space="preserve"> </w:t>
      </w:r>
      <w:r w:rsidR="007668EB">
        <w:rPr>
          <w:lang w:val="ru-RU"/>
        </w:rPr>
        <w:t>согласия</w:t>
      </w:r>
      <w:r w:rsidR="007668EB" w:rsidRPr="00422BC3">
        <w:rPr>
          <w:lang w:val="ru-RU"/>
        </w:rPr>
        <w:t xml:space="preserve"> </w:t>
      </w:r>
      <w:r w:rsidR="007668EB">
        <w:rPr>
          <w:lang w:val="ru-RU"/>
        </w:rPr>
        <w:t>относительно</w:t>
      </w:r>
      <w:r w:rsidR="007668EB" w:rsidRPr="00422BC3">
        <w:rPr>
          <w:lang w:val="ru-RU"/>
        </w:rPr>
        <w:t xml:space="preserve"> </w:t>
      </w:r>
      <w:r w:rsidR="007668EB">
        <w:rPr>
          <w:lang w:val="ru-RU"/>
        </w:rPr>
        <w:t>включения</w:t>
      </w:r>
      <w:r w:rsidR="007668EB" w:rsidRPr="00422BC3">
        <w:rPr>
          <w:lang w:val="ru-RU"/>
        </w:rPr>
        <w:t xml:space="preserve"> </w:t>
      </w:r>
      <w:r w:rsidR="007668EB">
        <w:rPr>
          <w:lang w:val="ru-RU"/>
        </w:rPr>
        <w:t>в</w:t>
      </w:r>
      <w:r w:rsidR="007668EB" w:rsidRPr="00422BC3">
        <w:rPr>
          <w:lang w:val="ru-RU"/>
        </w:rPr>
        <w:t xml:space="preserve"> </w:t>
      </w:r>
      <w:r w:rsidR="007668EB">
        <w:rPr>
          <w:lang w:val="ru-RU"/>
        </w:rPr>
        <w:t>перечень</w:t>
      </w:r>
      <w:r w:rsidR="007668EB" w:rsidRPr="00422BC3">
        <w:rPr>
          <w:lang w:val="ru-RU"/>
        </w:rPr>
        <w:t xml:space="preserve"> </w:t>
      </w:r>
      <w:r w:rsidR="007668EB">
        <w:rPr>
          <w:lang w:val="ru-RU"/>
        </w:rPr>
        <w:t>существующих</w:t>
      </w:r>
      <w:r w:rsidR="007668EB" w:rsidRPr="00422BC3">
        <w:rPr>
          <w:lang w:val="ru-RU"/>
        </w:rPr>
        <w:t xml:space="preserve"> </w:t>
      </w:r>
      <w:r w:rsidR="007668EB">
        <w:rPr>
          <w:lang w:val="ru-RU"/>
        </w:rPr>
        <w:t>баз</w:t>
      </w:r>
      <w:r w:rsidR="007668EB" w:rsidRPr="00422BC3">
        <w:rPr>
          <w:lang w:val="ru-RU"/>
        </w:rPr>
        <w:t xml:space="preserve"> </w:t>
      </w:r>
      <w:r w:rsidR="007668EB">
        <w:rPr>
          <w:lang w:val="ru-RU"/>
        </w:rPr>
        <w:t>данных</w:t>
      </w:r>
      <w:r w:rsidR="007668EB" w:rsidRPr="00422BC3">
        <w:rPr>
          <w:lang w:val="ru-RU"/>
        </w:rPr>
        <w:t xml:space="preserve"> </w:t>
      </w:r>
      <w:r w:rsidR="00422BC3">
        <w:rPr>
          <w:lang w:val="ru-RU"/>
        </w:rPr>
        <w:t>и</w:t>
      </w:r>
      <w:r w:rsidR="00422BC3" w:rsidRPr="00422BC3">
        <w:rPr>
          <w:lang w:val="ru-RU"/>
        </w:rPr>
        <w:t xml:space="preserve"> </w:t>
      </w:r>
      <w:r w:rsidR="00422BC3">
        <w:rPr>
          <w:lang w:val="ru-RU"/>
        </w:rPr>
        <w:t xml:space="preserve">необходимого при этом объёма исторической информации. </w:t>
      </w:r>
    </w:p>
    <w:p w14:paraId="2DE91463" w14:textId="5FEAB66A" w:rsidR="00AD4013" w:rsidRPr="000C7D79" w:rsidRDefault="000C7D79" w:rsidP="009909DD">
      <w:pPr>
        <w:pStyle w:val="Texte1"/>
        <w:rPr>
          <w:lang w:val="ru-RU"/>
        </w:rPr>
      </w:pPr>
      <w:r>
        <w:rPr>
          <w:lang w:val="ru-RU"/>
        </w:rPr>
        <w:t>Данный</w:t>
      </w:r>
      <w:r w:rsidRPr="000C7D79">
        <w:rPr>
          <w:lang w:val="ru-RU"/>
        </w:rPr>
        <w:t xml:space="preserve"> </w:t>
      </w:r>
      <w:r>
        <w:rPr>
          <w:lang w:val="ru-RU"/>
        </w:rPr>
        <w:t>пример</w:t>
      </w:r>
      <w:r w:rsidRPr="000C7D79">
        <w:rPr>
          <w:lang w:val="ru-RU"/>
        </w:rPr>
        <w:t xml:space="preserve"> </w:t>
      </w:r>
      <w:r>
        <w:rPr>
          <w:lang w:val="ru-RU"/>
        </w:rPr>
        <w:t>приводится</w:t>
      </w:r>
      <w:r w:rsidRPr="000C7D79">
        <w:rPr>
          <w:lang w:val="ru-RU"/>
        </w:rPr>
        <w:t xml:space="preserve"> </w:t>
      </w:r>
      <w:r>
        <w:rPr>
          <w:lang w:val="ru-RU"/>
        </w:rPr>
        <w:t>только</w:t>
      </w:r>
      <w:r w:rsidRPr="000C7D79">
        <w:rPr>
          <w:lang w:val="ru-RU"/>
        </w:rPr>
        <w:t xml:space="preserve"> </w:t>
      </w:r>
      <w:r>
        <w:rPr>
          <w:lang w:val="ru-RU"/>
        </w:rPr>
        <w:t>в</w:t>
      </w:r>
      <w:r w:rsidRPr="000C7D79">
        <w:rPr>
          <w:lang w:val="ru-RU"/>
        </w:rPr>
        <w:t xml:space="preserve"> </w:t>
      </w:r>
      <w:r>
        <w:rPr>
          <w:lang w:val="ru-RU"/>
        </w:rPr>
        <w:t>Заметках</w:t>
      </w:r>
      <w:r w:rsidRPr="000C7D79">
        <w:rPr>
          <w:lang w:val="ru-RU"/>
        </w:rPr>
        <w:t xml:space="preserve"> </w:t>
      </w:r>
      <w:proofErr w:type="spellStart"/>
      <w:r>
        <w:rPr>
          <w:lang w:val="ru-RU"/>
        </w:rPr>
        <w:t>фасилитатора</w:t>
      </w:r>
      <w:proofErr w:type="spellEnd"/>
      <w:r w:rsidRPr="000C7D79">
        <w:rPr>
          <w:lang w:val="ru-RU"/>
        </w:rPr>
        <w:t xml:space="preserve">; </w:t>
      </w:r>
      <w:r>
        <w:rPr>
          <w:lang w:val="ru-RU"/>
        </w:rPr>
        <w:t>если</w:t>
      </w:r>
      <w:r w:rsidRPr="000C7D79">
        <w:rPr>
          <w:lang w:val="ru-RU"/>
        </w:rPr>
        <w:t xml:space="preserve"> </w:t>
      </w:r>
      <w:proofErr w:type="spellStart"/>
      <w:r>
        <w:rPr>
          <w:lang w:val="ru-RU"/>
        </w:rPr>
        <w:t>фасилитатор</w:t>
      </w:r>
      <w:proofErr w:type="spellEnd"/>
      <w:r w:rsidRPr="000C7D79">
        <w:rPr>
          <w:lang w:val="ru-RU"/>
        </w:rPr>
        <w:t xml:space="preserve"> </w:t>
      </w:r>
      <w:r>
        <w:rPr>
          <w:lang w:val="ru-RU"/>
        </w:rPr>
        <w:t>решит</w:t>
      </w:r>
      <w:r w:rsidRPr="000C7D79">
        <w:rPr>
          <w:lang w:val="ru-RU"/>
        </w:rPr>
        <w:t xml:space="preserve"> </w:t>
      </w:r>
      <w:r>
        <w:rPr>
          <w:lang w:val="ru-RU"/>
        </w:rPr>
        <w:t>не</w:t>
      </w:r>
      <w:r w:rsidRPr="000C7D79">
        <w:rPr>
          <w:lang w:val="ru-RU"/>
        </w:rPr>
        <w:t xml:space="preserve"> </w:t>
      </w:r>
      <w:r>
        <w:rPr>
          <w:lang w:val="ru-RU"/>
        </w:rPr>
        <w:t>использовать</w:t>
      </w:r>
      <w:r w:rsidRPr="000C7D79">
        <w:rPr>
          <w:lang w:val="ru-RU"/>
        </w:rPr>
        <w:t xml:space="preserve"> </w:t>
      </w:r>
      <w:r>
        <w:rPr>
          <w:lang w:val="ru-RU"/>
        </w:rPr>
        <w:t>его</w:t>
      </w:r>
      <w:r w:rsidRPr="000C7D79">
        <w:rPr>
          <w:lang w:val="ru-RU"/>
        </w:rPr>
        <w:t xml:space="preserve">, </w:t>
      </w:r>
      <w:r>
        <w:rPr>
          <w:lang w:val="ru-RU"/>
        </w:rPr>
        <w:t>слайд</w:t>
      </w:r>
      <w:r w:rsidRPr="000C7D79">
        <w:rPr>
          <w:lang w:val="en-US"/>
        </w:rPr>
        <w:t> </w:t>
      </w:r>
      <w:r w:rsidRPr="000C7D79">
        <w:rPr>
          <w:lang w:val="ru-RU"/>
        </w:rPr>
        <w:t xml:space="preserve">22 </w:t>
      </w:r>
      <w:r>
        <w:rPr>
          <w:lang w:val="ru-RU"/>
        </w:rPr>
        <w:t>следует</w:t>
      </w:r>
      <w:r w:rsidRPr="000C7D79">
        <w:rPr>
          <w:lang w:val="ru-RU"/>
        </w:rPr>
        <w:t xml:space="preserve"> </w:t>
      </w:r>
      <w:r>
        <w:rPr>
          <w:lang w:val="ru-RU"/>
        </w:rPr>
        <w:t>пропустить.</w:t>
      </w:r>
    </w:p>
    <w:p w14:paraId="61BFD7A1" w14:textId="6D9115B2" w:rsidR="009411C1" w:rsidRPr="00FD3CF0" w:rsidRDefault="004C44FC" w:rsidP="004936EF">
      <w:pPr>
        <w:pStyle w:val="Soustitre"/>
        <w:rPr>
          <w:caps/>
          <w:lang w:val="ru-RU"/>
        </w:rPr>
      </w:pPr>
      <w:bookmarkStart w:id="11" w:name="_Toc301101351"/>
      <w:bookmarkStart w:id="12" w:name="_Toc238982228"/>
      <w:r>
        <w:rPr>
          <w:lang w:val="ru-RU"/>
        </w:rPr>
        <w:t>Перечень</w:t>
      </w:r>
      <w:r w:rsidRPr="00FD3CF0">
        <w:rPr>
          <w:lang w:val="ru-RU"/>
        </w:rPr>
        <w:t xml:space="preserve"> </w:t>
      </w:r>
      <w:r>
        <w:rPr>
          <w:lang w:val="ru-RU"/>
        </w:rPr>
        <w:t>острова</w:t>
      </w:r>
      <w:r w:rsidRPr="00FD3CF0">
        <w:rPr>
          <w:lang w:val="ru-RU"/>
        </w:rPr>
        <w:t xml:space="preserve"> </w:t>
      </w:r>
      <w:r>
        <w:rPr>
          <w:lang w:val="ru-RU"/>
        </w:rPr>
        <w:t>Хийумаа</w:t>
      </w:r>
      <w:bookmarkEnd w:id="11"/>
      <w:r w:rsidR="008F5DF5" w:rsidRPr="00141792">
        <w:rPr>
          <w:rStyle w:val="FootnoteReference"/>
        </w:rPr>
        <w:footnoteReference w:id="5"/>
      </w:r>
      <w:bookmarkEnd w:id="12"/>
    </w:p>
    <w:p w14:paraId="17C02823" w14:textId="0DF232DD" w:rsidR="009411C1" w:rsidRPr="00FD3CF0" w:rsidRDefault="004263D7" w:rsidP="004936EF">
      <w:pPr>
        <w:pStyle w:val="Texte1"/>
        <w:keepNext/>
        <w:rPr>
          <w:b/>
          <w:bCs/>
          <w:caps/>
          <w:lang w:val="ru-RU"/>
        </w:rPr>
      </w:pPr>
      <w:r>
        <w:rPr>
          <w:b/>
          <w:lang w:val="ru-RU"/>
        </w:rPr>
        <w:t>Обстановка</w:t>
      </w:r>
    </w:p>
    <w:p w14:paraId="41D088BA" w14:textId="75DCD012" w:rsidR="009411C1" w:rsidRPr="00F21EEB" w:rsidRDefault="002C312D" w:rsidP="004936EF">
      <w:pPr>
        <w:pStyle w:val="Texte1"/>
        <w:keepNext/>
        <w:rPr>
          <w:lang w:val="ru-RU"/>
        </w:rPr>
      </w:pPr>
      <w:r>
        <w:rPr>
          <w:lang w:val="ru-RU"/>
        </w:rPr>
        <w:t>После</w:t>
      </w:r>
      <w:r w:rsidRPr="00CE437D">
        <w:rPr>
          <w:lang w:val="ru-RU"/>
        </w:rPr>
        <w:t xml:space="preserve"> </w:t>
      </w:r>
      <w:r>
        <w:rPr>
          <w:lang w:val="ru-RU"/>
        </w:rPr>
        <w:t>ратификации</w:t>
      </w:r>
      <w:r w:rsidRPr="00CE437D">
        <w:rPr>
          <w:lang w:val="ru-RU"/>
        </w:rPr>
        <w:t xml:space="preserve"> </w:t>
      </w:r>
      <w:r>
        <w:rPr>
          <w:lang w:val="ru-RU"/>
        </w:rPr>
        <w:t>Эстонией</w:t>
      </w:r>
      <w:r w:rsidRPr="00CE437D">
        <w:rPr>
          <w:lang w:val="ru-RU"/>
        </w:rPr>
        <w:t xml:space="preserve"> </w:t>
      </w:r>
      <w:r>
        <w:rPr>
          <w:lang w:val="ru-RU"/>
        </w:rPr>
        <w:t>Конвенции</w:t>
      </w:r>
      <w:r w:rsidRPr="00CE437D">
        <w:rPr>
          <w:lang w:val="ru-RU"/>
        </w:rPr>
        <w:t xml:space="preserve"> </w:t>
      </w:r>
      <w:r>
        <w:rPr>
          <w:lang w:val="ru-RU"/>
        </w:rPr>
        <w:t>в</w:t>
      </w:r>
      <w:r w:rsidRPr="00CE437D">
        <w:rPr>
          <w:lang w:val="ru-RU"/>
        </w:rPr>
        <w:t xml:space="preserve"> 2006</w:t>
      </w:r>
      <w:r w:rsidRPr="002C312D">
        <w:rPr>
          <w:lang w:val="en-US"/>
        </w:rPr>
        <w:t> </w:t>
      </w:r>
      <w:r>
        <w:rPr>
          <w:lang w:val="ru-RU"/>
        </w:rPr>
        <w:t>г</w:t>
      </w:r>
      <w:r w:rsidRPr="00CE437D">
        <w:rPr>
          <w:lang w:val="ru-RU"/>
        </w:rPr>
        <w:t xml:space="preserve">. </w:t>
      </w:r>
      <w:r w:rsidR="007D2968">
        <w:rPr>
          <w:lang w:val="ru-RU"/>
        </w:rPr>
        <w:t>государственным</w:t>
      </w:r>
      <w:r w:rsidR="007D2968" w:rsidRPr="00CE437D">
        <w:rPr>
          <w:lang w:val="ru-RU"/>
        </w:rPr>
        <w:t xml:space="preserve"> </w:t>
      </w:r>
      <w:r w:rsidR="007D2968">
        <w:rPr>
          <w:lang w:val="ru-RU"/>
        </w:rPr>
        <w:t>учреждением</w:t>
      </w:r>
      <w:r w:rsidR="007D2968" w:rsidRPr="00CE437D">
        <w:rPr>
          <w:lang w:val="ru-RU"/>
        </w:rPr>
        <w:t xml:space="preserve">, </w:t>
      </w:r>
      <w:r w:rsidR="007D2968">
        <w:rPr>
          <w:lang w:val="ru-RU"/>
        </w:rPr>
        <w:t>созданным</w:t>
      </w:r>
      <w:r w:rsidR="007D2968" w:rsidRPr="00CE437D">
        <w:rPr>
          <w:lang w:val="ru-RU"/>
        </w:rPr>
        <w:t xml:space="preserve"> </w:t>
      </w:r>
      <w:r w:rsidR="007D2968">
        <w:rPr>
          <w:lang w:val="ru-RU"/>
        </w:rPr>
        <w:t>для</w:t>
      </w:r>
      <w:r w:rsidR="007D2968" w:rsidRPr="00CE437D">
        <w:rPr>
          <w:lang w:val="ru-RU"/>
        </w:rPr>
        <w:t xml:space="preserve"> </w:t>
      </w:r>
      <w:proofErr w:type="gramStart"/>
      <w:r w:rsidR="007D2968">
        <w:rPr>
          <w:lang w:val="ru-RU"/>
        </w:rPr>
        <w:t>контроля</w:t>
      </w:r>
      <w:r w:rsidR="007D2968" w:rsidRPr="00CE437D">
        <w:rPr>
          <w:lang w:val="ru-RU"/>
        </w:rPr>
        <w:t xml:space="preserve"> </w:t>
      </w:r>
      <w:r w:rsidR="007D2968">
        <w:rPr>
          <w:lang w:val="ru-RU"/>
        </w:rPr>
        <w:t>за</w:t>
      </w:r>
      <w:proofErr w:type="gramEnd"/>
      <w:r w:rsidR="007D2968" w:rsidRPr="00CE437D">
        <w:rPr>
          <w:lang w:val="ru-RU"/>
        </w:rPr>
        <w:t xml:space="preserve"> </w:t>
      </w:r>
      <w:r w:rsidR="007D2968">
        <w:rPr>
          <w:lang w:val="ru-RU"/>
        </w:rPr>
        <w:t>имплементацией</w:t>
      </w:r>
      <w:r w:rsidR="007D2968" w:rsidRPr="00CE437D">
        <w:rPr>
          <w:lang w:val="ru-RU"/>
        </w:rPr>
        <w:t xml:space="preserve"> </w:t>
      </w:r>
      <w:r w:rsidR="007D2968">
        <w:rPr>
          <w:lang w:val="ru-RU"/>
        </w:rPr>
        <w:t>Конвенции</w:t>
      </w:r>
      <w:r w:rsidR="00860F36" w:rsidRPr="00CE437D">
        <w:rPr>
          <w:lang w:val="ru-RU"/>
        </w:rPr>
        <w:t xml:space="preserve"> </w:t>
      </w:r>
      <w:r w:rsidR="00860F36">
        <w:rPr>
          <w:lang w:val="ru-RU"/>
        </w:rPr>
        <w:t>на</w:t>
      </w:r>
      <w:r w:rsidR="00860F36" w:rsidRPr="00CE437D">
        <w:rPr>
          <w:lang w:val="ru-RU"/>
        </w:rPr>
        <w:t xml:space="preserve"> </w:t>
      </w:r>
      <w:r w:rsidR="00860F36">
        <w:rPr>
          <w:lang w:val="ru-RU"/>
        </w:rPr>
        <w:t>национальном</w:t>
      </w:r>
      <w:r w:rsidR="00860F36" w:rsidRPr="00CE437D">
        <w:rPr>
          <w:lang w:val="ru-RU"/>
        </w:rPr>
        <w:t xml:space="preserve"> </w:t>
      </w:r>
      <w:r w:rsidR="00860F36">
        <w:rPr>
          <w:lang w:val="ru-RU"/>
        </w:rPr>
        <w:t>уровне</w:t>
      </w:r>
      <w:r w:rsidR="00860F36" w:rsidRPr="00CE437D">
        <w:rPr>
          <w:lang w:val="ru-RU"/>
        </w:rPr>
        <w:t xml:space="preserve">, </w:t>
      </w:r>
      <w:r w:rsidR="00860F36">
        <w:rPr>
          <w:lang w:val="ru-RU"/>
        </w:rPr>
        <w:t>стал</w:t>
      </w:r>
      <w:r w:rsidR="00860F36" w:rsidRPr="00CE437D">
        <w:rPr>
          <w:lang w:val="ru-RU"/>
        </w:rPr>
        <w:t xml:space="preserve"> </w:t>
      </w:r>
      <w:r>
        <w:rPr>
          <w:lang w:val="ru-RU"/>
        </w:rPr>
        <w:t>Эстонский</w:t>
      </w:r>
      <w:r w:rsidRPr="00CE437D">
        <w:rPr>
          <w:lang w:val="ru-RU"/>
        </w:rPr>
        <w:t xml:space="preserve"> </w:t>
      </w:r>
      <w:r w:rsidR="007D2968">
        <w:rPr>
          <w:lang w:val="ru-RU"/>
        </w:rPr>
        <w:t>центр</w:t>
      </w:r>
      <w:r w:rsidR="007D2968" w:rsidRPr="00CE437D">
        <w:rPr>
          <w:lang w:val="ru-RU"/>
        </w:rPr>
        <w:t xml:space="preserve"> </w:t>
      </w:r>
      <w:r w:rsidR="007D2968">
        <w:rPr>
          <w:lang w:val="ru-RU"/>
        </w:rPr>
        <w:t>развития</w:t>
      </w:r>
      <w:r w:rsidR="007D2968" w:rsidRPr="00CE437D">
        <w:rPr>
          <w:lang w:val="ru-RU"/>
        </w:rPr>
        <w:t xml:space="preserve"> </w:t>
      </w:r>
      <w:r w:rsidR="007D2968">
        <w:rPr>
          <w:lang w:val="ru-RU"/>
        </w:rPr>
        <w:t>народной</w:t>
      </w:r>
      <w:r w:rsidR="007D2968" w:rsidRPr="00CE437D">
        <w:rPr>
          <w:lang w:val="ru-RU"/>
        </w:rPr>
        <w:t xml:space="preserve"> </w:t>
      </w:r>
      <w:r w:rsidR="00860F36">
        <w:rPr>
          <w:lang w:val="ru-RU"/>
        </w:rPr>
        <w:t>культуры</w:t>
      </w:r>
      <w:r w:rsidR="00860F36" w:rsidRPr="00CE437D">
        <w:rPr>
          <w:lang w:val="ru-RU"/>
        </w:rPr>
        <w:t xml:space="preserve">. </w:t>
      </w:r>
      <w:r w:rsidR="00860F36">
        <w:rPr>
          <w:lang w:val="ru-RU"/>
        </w:rPr>
        <w:t>Эта</w:t>
      </w:r>
      <w:r w:rsidR="00860F36" w:rsidRPr="00F21EEB">
        <w:rPr>
          <w:lang w:val="ru-RU"/>
        </w:rPr>
        <w:t xml:space="preserve"> </w:t>
      </w:r>
      <w:r w:rsidR="00860F36">
        <w:rPr>
          <w:lang w:val="ru-RU"/>
        </w:rPr>
        <w:t>организация</w:t>
      </w:r>
      <w:r w:rsidR="00860F36" w:rsidRPr="00F21EEB">
        <w:rPr>
          <w:lang w:val="ru-RU"/>
        </w:rPr>
        <w:t xml:space="preserve"> находится в столице, </w:t>
      </w:r>
      <w:r w:rsidR="00860F36">
        <w:rPr>
          <w:lang w:val="ru-RU"/>
        </w:rPr>
        <w:t>Таллинне</w:t>
      </w:r>
      <w:r w:rsidR="00860F36" w:rsidRPr="00F21EEB">
        <w:rPr>
          <w:lang w:val="ru-RU"/>
        </w:rPr>
        <w:t xml:space="preserve">, </w:t>
      </w:r>
      <w:r w:rsidR="00860F36">
        <w:rPr>
          <w:lang w:val="ru-RU"/>
        </w:rPr>
        <w:t>и</w:t>
      </w:r>
      <w:r w:rsidR="00860F36" w:rsidRPr="00F21EEB">
        <w:rPr>
          <w:lang w:val="ru-RU"/>
        </w:rPr>
        <w:t xml:space="preserve"> </w:t>
      </w:r>
      <w:r w:rsidR="00860F36">
        <w:rPr>
          <w:lang w:val="ru-RU"/>
        </w:rPr>
        <w:t>участвует</w:t>
      </w:r>
      <w:r w:rsidR="00860F36" w:rsidRPr="00F21EEB">
        <w:rPr>
          <w:lang w:val="ru-RU"/>
        </w:rPr>
        <w:t xml:space="preserve"> </w:t>
      </w:r>
      <w:r w:rsidR="00860F36">
        <w:rPr>
          <w:lang w:val="ru-RU"/>
        </w:rPr>
        <w:t>в</w:t>
      </w:r>
      <w:r w:rsidR="00860F36" w:rsidRPr="00F21EEB">
        <w:rPr>
          <w:lang w:val="ru-RU"/>
        </w:rPr>
        <w:t xml:space="preserve"> </w:t>
      </w:r>
      <w:r w:rsidR="00860F36">
        <w:rPr>
          <w:lang w:val="ru-RU"/>
        </w:rPr>
        <w:t>разработке</w:t>
      </w:r>
      <w:r w:rsidR="00860F36" w:rsidRPr="00F21EEB">
        <w:rPr>
          <w:lang w:val="ru-RU"/>
        </w:rPr>
        <w:t xml:space="preserve"> </w:t>
      </w:r>
      <w:r w:rsidR="00860F36">
        <w:rPr>
          <w:lang w:val="ru-RU"/>
        </w:rPr>
        <w:t>культурной</w:t>
      </w:r>
      <w:r w:rsidR="00860F36" w:rsidRPr="00F21EEB">
        <w:rPr>
          <w:lang w:val="ru-RU"/>
        </w:rPr>
        <w:t xml:space="preserve"> </w:t>
      </w:r>
      <w:r w:rsidR="00860F36">
        <w:rPr>
          <w:lang w:val="ru-RU"/>
        </w:rPr>
        <w:t>политики</w:t>
      </w:r>
      <w:r w:rsidR="00860F36" w:rsidRPr="00F21EEB">
        <w:rPr>
          <w:lang w:val="ru-RU"/>
        </w:rPr>
        <w:t xml:space="preserve">, </w:t>
      </w:r>
      <w:r w:rsidR="00860F36">
        <w:rPr>
          <w:lang w:val="ru-RU"/>
        </w:rPr>
        <w:t>содейств</w:t>
      </w:r>
      <w:r w:rsidR="00FD3CF0">
        <w:rPr>
          <w:lang w:val="ru-RU"/>
        </w:rPr>
        <w:t xml:space="preserve">ует </w:t>
      </w:r>
      <w:r w:rsidR="00107C48">
        <w:rPr>
          <w:lang w:val="ru-RU"/>
        </w:rPr>
        <w:t>жизнеспособности</w:t>
      </w:r>
      <w:r w:rsidR="00107C48" w:rsidRPr="00F21EEB">
        <w:rPr>
          <w:lang w:val="ru-RU"/>
        </w:rPr>
        <w:t xml:space="preserve"> </w:t>
      </w:r>
      <w:r w:rsidR="00107C48">
        <w:rPr>
          <w:lang w:val="ru-RU"/>
        </w:rPr>
        <w:t>и</w:t>
      </w:r>
      <w:r w:rsidR="00107C48" w:rsidRPr="00F21EEB">
        <w:rPr>
          <w:lang w:val="ru-RU"/>
        </w:rPr>
        <w:t xml:space="preserve"> </w:t>
      </w:r>
      <w:r w:rsidR="00107C48">
        <w:rPr>
          <w:lang w:val="ru-RU"/>
        </w:rPr>
        <w:t>эволюции</w:t>
      </w:r>
      <w:r w:rsidR="00107C48" w:rsidRPr="00F21EEB">
        <w:rPr>
          <w:lang w:val="ru-RU"/>
        </w:rPr>
        <w:t xml:space="preserve"> </w:t>
      </w:r>
      <w:r w:rsidR="00107C48">
        <w:rPr>
          <w:lang w:val="ru-RU"/>
        </w:rPr>
        <w:t>эстонской</w:t>
      </w:r>
      <w:r w:rsidR="00107C48" w:rsidRPr="00F21EEB">
        <w:rPr>
          <w:lang w:val="ru-RU"/>
        </w:rPr>
        <w:t xml:space="preserve"> </w:t>
      </w:r>
      <w:r w:rsidR="00107C48">
        <w:rPr>
          <w:lang w:val="ru-RU"/>
        </w:rPr>
        <w:t>народной</w:t>
      </w:r>
      <w:r w:rsidR="00107C48" w:rsidRPr="00F21EEB">
        <w:rPr>
          <w:lang w:val="ru-RU"/>
        </w:rPr>
        <w:t xml:space="preserve"> </w:t>
      </w:r>
      <w:r w:rsidR="00107C48">
        <w:rPr>
          <w:lang w:val="ru-RU"/>
        </w:rPr>
        <w:t>культуры</w:t>
      </w:r>
      <w:r w:rsidR="00107C48" w:rsidRPr="00F21EEB">
        <w:rPr>
          <w:lang w:val="ru-RU"/>
        </w:rPr>
        <w:t xml:space="preserve">, </w:t>
      </w:r>
      <w:r w:rsidR="00F21EEB">
        <w:rPr>
          <w:lang w:val="ru-RU"/>
        </w:rPr>
        <w:t>оцен</w:t>
      </w:r>
      <w:r w:rsidR="00FD3CF0">
        <w:rPr>
          <w:lang w:val="ru-RU"/>
        </w:rPr>
        <w:t>ивает</w:t>
      </w:r>
      <w:r w:rsidR="00F21EEB">
        <w:rPr>
          <w:lang w:val="ru-RU"/>
        </w:rPr>
        <w:t xml:space="preserve"> нематериально</w:t>
      </w:r>
      <w:r w:rsidR="00FD3CF0">
        <w:rPr>
          <w:lang w:val="ru-RU"/>
        </w:rPr>
        <w:t>е</w:t>
      </w:r>
      <w:r w:rsidR="00F21EEB">
        <w:rPr>
          <w:lang w:val="ru-RU"/>
        </w:rPr>
        <w:t xml:space="preserve"> наследи</w:t>
      </w:r>
      <w:r w:rsidR="00FD3CF0">
        <w:rPr>
          <w:lang w:val="ru-RU"/>
        </w:rPr>
        <w:t>е</w:t>
      </w:r>
      <w:r w:rsidR="00F21EEB">
        <w:rPr>
          <w:lang w:val="ru-RU"/>
        </w:rPr>
        <w:t xml:space="preserve"> и</w:t>
      </w:r>
      <w:r w:rsidR="00F21EEB" w:rsidRPr="00F21EEB">
        <w:rPr>
          <w:lang w:val="ru-RU"/>
        </w:rPr>
        <w:t xml:space="preserve"> </w:t>
      </w:r>
      <w:r w:rsidR="00F21EEB">
        <w:rPr>
          <w:lang w:val="ru-RU"/>
        </w:rPr>
        <w:t>организ</w:t>
      </w:r>
      <w:r w:rsidR="00FD3CF0">
        <w:rPr>
          <w:lang w:val="ru-RU"/>
        </w:rPr>
        <w:t>ует</w:t>
      </w:r>
      <w:r w:rsidR="00F21EEB" w:rsidRPr="00F21EEB">
        <w:rPr>
          <w:lang w:val="ru-RU"/>
        </w:rPr>
        <w:t xml:space="preserve"> </w:t>
      </w:r>
      <w:r w:rsidR="00F21EEB">
        <w:rPr>
          <w:lang w:val="ru-RU"/>
        </w:rPr>
        <w:t>профессиональны</w:t>
      </w:r>
      <w:r w:rsidR="00FD3CF0">
        <w:rPr>
          <w:lang w:val="ru-RU"/>
        </w:rPr>
        <w:t>е</w:t>
      </w:r>
      <w:r w:rsidR="00F21EEB">
        <w:rPr>
          <w:lang w:val="ru-RU"/>
        </w:rPr>
        <w:t xml:space="preserve"> обучающи</w:t>
      </w:r>
      <w:r w:rsidR="00FD3CF0">
        <w:rPr>
          <w:lang w:val="ru-RU"/>
        </w:rPr>
        <w:t>е</w:t>
      </w:r>
      <w:r w:rsidR="00F21EEB">
        <w:rPr>
          <w:lang w:val="ru-RU"/>
        </w:rPr>
        <w:t xml:space="preserve"> курс</w:t>
      </w:r>
      <w:r w:rsidR="00FD3CF0">
        <w:rPr>
          <w:lang w:val="ru-RU"/>
        </w:rPr>
        <w:t>ы</w:t>
      </w:r>
      <w:r w:rsidR="00F21EEB">
        <w:rPr>
          <w:lang w:val="ru-RU"/>
        </w:rPr>
        <w:t xml:space="preserve"> для взрослых</w:t>
      </w:r>
      <w:r w:rsidR="009411C1" w:rsidRPr="00F21EEB">
        <w:rPr>
          <w:lang w:val="ru-RU"/>
        </w:rPr>
        <w:t>.</w:t>
      </w:r>
    </w:p>
    <w:p w14:paraId="781A2261" w14:textId="4DF05B0E" w:rsidR="009411C1" w:rsidRPr="00344F4A" w:rsidRDefault="00107C48" w:rsidP="009909DD">
      <w:pPr>
        <w:pStyle w:val="Texte1"/>
        <w:rPr>
          <w:lang w:val="ru-RU"/>
        </w:rPr>
      </w:pPr>
      <w:r>
        <w:rPr>
          <w:lang w:val="ru-RU"/>
        </w:rPr>
        <w:t>В</w:t>
      </w:r>
      <w:r w:rsidRPr="002D5CFB">
        <w:rPr>
          <w:lang w:val="ru-RU"/>
        </w:rPr>
        <w:t xml:space="preserve"> 2008</w:t>
      </w:r>
      <w:r w:rsidRPr="00107C48">
        <w:rPr>
          <w:lang w:val="en-US"/>
        </w:rPr>
        <w:t> </w:t>
      </w:r>
      <w:r>
        <w:rPr>
          <w:lang w:val="ru-RU"/>
        </w:rPr>
        <w:t>г</w:t>
      </w:r>
      <w:r w:rsidRPr="002D5CFB">
        <w:rPr>
          <w:lang w:val="ru-RU"/>
        </w:rPr>
        <w:t xml:space="preserve">. </w:t>
      </w:r>
      <w:r>
        <w:rPr>
          <w:lang w:val="ru-RU"/>
        </w:rPr>
        <w:t>в</w:t>
      </w:r>
      <w:r w:rsidRPr="002D5CFB">
        <w:rPr>
          <w:lang w:val="ru-RU"/>
        </w:rPr>
        <w:t xml:space="preserve"> </w:t>
      </w:r>
      <w:r>
        <w:rPr>
          <w:lang w:val="ru-RU"/>
        </w:rPr>
        <w:t>Центре</w:t>
      </w:r>
      <w:r w:rsidRPr="002D5CFB">
        <w:rPr>
          <w:lang w:val="ru-RU"/>
        </w:rPr>
        <w:t xml:space="preserve"> </w:t>
      </w:r>
      <w:r>
        <w:rPr>
          <w:lang w:val="ru-RU"/>
        </w:rPr>
        <w:t>создан</w:t>
      </w:r>
      <w:r w:rsidR="002D5CFB">
        <w:rPr>
          <w:lang w:val="ru-RU"/>
        </w:rPr>
        <w:t>а Комната</w:t>
      </w:r>
      <w:r w:rsidRPr="002D5CFB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2D5CFB">
        <w:rPr>
          <w:lang w:val="ru-RU"/>
        </w:rPr>
        <w:t xml:space="preserve"> </w:t>
      </w:r>
      <w:r>
        <w:rPr>
          <w:lang w:val="ru-RU"/>
        </w:rPr>
        <w:t>наследия</w:t>
      </w:r>
      <w:r w:rsidRPr="002D5CFB">
        <w:rPr>
          <w:lang w:val="ru-RU"/>
        </w:rPr>
        <w:t xml:space="preserve"> </w:t>
      </w:r>
      <w:r>
        <w:rPr>
          <w:lang w:val="ru-RU"/>
        </w:rPr>
        <w:t>для</w:t>
      </w:r>
      <w:r w:rsidRPr="002D5CFB">
        <w:rPr>
          <w:lang w:val="ru-RU"/>
        </w:rPr>
        <w:t xml:space="preserve"> </w:t>
      </w:r>
      <w:r>
        <w:rPr>
          <w:lang w:val="ru-RU"/>
        </w:rPr>
        <w:t>координации</w:t>
      </w:r>
      <w:r w:rsidRPr="002D5CFB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2D5CFB">
        <w:rPr>
          <w:lang w:val="ru-RU"/>
        </w:rPr>
        <w:t xml:space="preserve"> </w:t>
      </w:r>
      <w:r w:rsidR="00F21EEB">
        <w:rPr>
          <w:lang w:val="ru-RU"/>
        </w:rPr>
        <w:t>в</w:t>
      </w:r>
      <w:r w:rsidR="00F21EEB" w:rsidRPr="002D5CFB">
        <w:rPr>
          <w:lang w:val="ru-RU"/>
        </w:rPr>
        <w:t xml:space="preserve"> </w:t>
      </w:r>
      <w:r w:rsidR="00F21EEB">
        <w:rPr>
          <w:lang w:val="ru-RU"/>
        </w:rPr>
        <w:t>сфере</w:t>
      </w:r>
      <w:r w:rsidR="00F21EEB" w:rsidRPr="002D5CFB">
        <w:rPr>
          <w:lang w:val="ru-RU"/>
        </w:rPr>
        <w:t xml:space="preserve"> </w:t>
      </w:r>
      <w:r w:rsidR="00F21EEB">
        <w:rPr>
          <w:lang w:val="ru-RU"/>
        </w:rPr>
        <w:t>НКН</w:t>
      </w:r>
      <w:r w:rsidR="00F21EEB" w:rsidRPr="002D5CFB">
        <w:rPr>
          <w:lang w:val="ru-RU"/>
        </w:rPr>
        <w:t xml:space="preserve"> </w:t>
      </w:r>
      <w:r w:rsidR="00F21EEB">
        <w:rPr>
          <w:lang w:val="ru-RU"/>
        </w:rPr>
        <w:t>в</w:t>
      </w:r>
      <w:r w:rsidR="00F21EEB" w:rsidRPr="002D5CFB">
        <w:rPr>
          <w:lang w:val="ru-RU"/>
        </w:rPr>
        <w:t xml:space="preserve"> </w:t>
      </w:r>
      <w:r w:rsidR="00F21EEB">
        <w:rPr>
          <w:lang w:val="ru-RU"/>
        </w:rPr>
        <w:t>Эстонии</w:t>
      </w:r>
      <w:r w:rsidR="00F21EEB" w:rsidRPr="002D5CFB">
        <w:rPr>
          <w:lang w:val="ru-RU"/>
        </w:rPr>
        <w:t xml:space="preserve">: </w:t>
      </w:r>
      <w:r w:rsidR="00F21EEB">
        <w:rPr>
          <w:lang w:val="ru-RU"/>
        </w:rPr>
        <w:t>одна</w:t>
      </w:r>
      <w:r w:rsidR="00F21EEB" w:rsidRPr="002D5CFB">
        <w:rPr>
          <w:lang w:val="ru-RU"/>
        </w:rPr>
        <w:t xml:space="preserve"> </w:t>
      </w:r>
      <w:r w:rsidR="00F21EEB">
        <w:rPr>
          <w:lang w:val="ru-RU"/>
        </w:rPr>
        <w:t>из</w:t>
      </w:r>
      <w:r w:rsidR="00F21EEB" w:rsidRPr="002D5CFB">
        <w:rPr>
          <w:lang w:val="ru-RU"/>
        </w:rPr>
        <w:t xml:space="preserve"> </w:t>
      </w:r>
      <w:r w:rsidR="00F21EEB">
        <w:rPr>
          <w:lang w:val="ru-RU"/>
        </w:rPr>
        <w:t>е</w:t>
      </w:r>
      <w:r w:rsidR="00FD3CF0">
        <w:rPr>
          <w:lang w:val="ru-RU"/>
        </w:rPr>
        <w:t>ё</w:t>
      </w:r>
      <w:r w:rsidR="00F21EEB" w:rsidRPr="002D5CFB">
        <w:rPr>
          <w:lang w:val="ru-RU"/>
        </w:rPr>
        <w:t xml:space="preserve"> </w:t>
      </w:r>
      <w:r w:rsidR="00F21EEB">
        <w:rPr>
          <w:lang w:val="ru-RU"/>
        </w:rPr>
        <w:t>важнейших</w:t>
      </w:r>
      <w:r w:rsidR="00F21EEB" w:rsidRPr="002D5CFB">
        <w:rPr>
          <w:lang w:val="ru-RU"/>
        </w:rPr>
        <w:t xml:space="preserve"> </w:t>
      </w:r>
      <w:r w:rsidR="00F21EEB">
        <w:rPr>
          <w:lang w:val="ru-RU"/>
        </w:rPr>
        <w:t>функций</w:t>
      </w:r>
      <w:r w:rsidR="00F21EEB" w:rsidRPr="002D5CFB">
        <w:rPr>
          <w:lang w:val="ru-RU"/>
        </w:rPr>
        <w:t xml:space="preserve"> </w:t>
      </w:r>
      <w:r w:rsidR="002D5CFB" w:rsidRPr="002D5CFB">
        <w:rPr>
          <w:lang w:val="ru-RU"/>
        </w:rPr>
        <w:t>–</w:t>
      </w:r>
      <w:r w:rsidR="00F21EEB" w:rsidRPr="002D5CFB">
        <w:rPr>
          <w:lang w:val="ru-RU"/>
        </w:rPr>
        <w:t xml:space="preserve"> </w:t>
      </w:r>
      <w:r w:rsidR="002D5CFB">
        <w:rPr>
          <w:lang w:val="ru-RU"/>
        </w:rPr>
        <w:t>определение</w:t>
      </w:r>
      <w:r w:rsidR="002D5CFB" w:rsidRPr="002D5CFB">
        <w:rPr>
          <w:lang w:val="ru-RU"/>
        </w:rPr>
        <w:t xml:space="preserve"> </w:t>
      </w:r>
      <w:r w:rsidR="002D5CFB">
        <w:rPr>
          <w:lang w:val="ru-RU"/>
        </w:rPr>
        <w:t>формата</w:t>
      </w:r>
      <w:r w:rsidR="002D5CFB" w:rsidRPr="002D5CFB">
        <w:rPr>
          <w:lang w:val="ru-RU"/>
        </w:rPr>
        <w:t xml:space="preserve"> </w:t>
      </w:r>
      <w:r w:rsidR="002D5CFB">
        <w:rPr>
          <w:lang w:val="ru-RU"/>
        </w:rPr>
        <w:t>и</w:t>
      </w:r>
      <w:r w:rsidR="002D5CFB" w:rsidRPr="002D5CFB">
        <w:rPr>
          <w:lang w:val="ru-RU"/>
        </w:rPr>
        <w:t xml:space="preserve"> </w:t>
      </w:r>
      <w:r w:rsidR="002D5CFB">
        <w:rPr>
          <w:lang w:val="ru-RU"/>
        </w:rPr>
        <w:t>содержания</w:t>
      </w:r>
      <w:r w:rsidR="002D5CFB" w:rsidRPr="002D5CFB">
        <w:rPr>
          <w:lang w:val="ru-RU"/>
        </w:rPr>
        <w:t xml:space="preserve"> </w:t>
      </w:r>
      <w:r w:rsidR="002D5CFB">
        <w:rPr>
          <w:lang w:val="ru-RU"/>
        </w:rPr>
        <w:t>Реестра</w:t>
      </w:r>
      <w:r w:rsidR="002D5CFB" w:rsidRPr="002D5CFB">
        <w:rPr>
          <w:lang w:val="ru-RU"/>
        </w:rPr>
        <w:t xml:space="preserve"> </w:t>
      </w:r>
      <w:r w:rsidR="002D5CFB">
        <w:rPr>
          <w:lang w:val="ru-RU"/>
        </w:rPr>
        <w:t>нематериального</w:t>
      </w:r>
      <w:r w:rsidR="002D5CFB" w:rsidRPr="002D5CFB">
        <w:rPr>
          <w:lang w:val="ru-RU"/>
        </w:rPr>
        <w:t xml:space="preserve"> </w:t>
      </w:r>
      <w:r w:rsidR="002D5CFB">
        <w:rPr>
          <w:lang w:val="ru-RU"/>
        </w:rPr>
        <w:t>культурного</w:t>
      </w:r>
      <w:r w:rsidR="002D5CFB" w:rsidRPr="002D5CFB">
        <w:rPr>
          <w:lang w:val="ru-RU"/>
        </w:rPr>
        <w:t xml:space="preserve"> </w:t>
      </w:r>
      <w:r w:rsidR="002D5CFB">
        <w:rPr>
          <w:lang w:val="ru-RU"/>
        </w:rPr>
        <w:t>наследия</w:t>
      </w:r>
      <w:r w:rsidR="002D5CFB" w:rsidRPr="002D5CFB">
        <w:rPr>
          <w:lang w:val="ru-RU"/>
        </w:rPr>
        <w:t xml:space="preserve"> (</w:t>
      </w:r>
      <w:r w:rsidR="002D5CFB">
        <w:rPr>
          <w:lang w:val="ru-RU"/>
        </w:rPr>
        <w:t>планируемого</w:t>
      </w:r>
      <w:r w:rsidR="002D5CFB" w:rsidRPr="002D5CFB">
        <w:rPr>
          <w:lang w:val="ru-RU"/>
        </w:rPr>
        <w:t xml:space="preserve"> </w:t>
      </w:r>
      <w:r w:rsidR="002D5CFB">
        <w:rPr>
          <w:lang w:val="ru-RU"/>
        </w:rPr>
        <w:t>национального</w:t>
      </w:r>
      <w:r w:rsidR="002D5CFB" w:rsidRPr="002D5CFB">
        <w:rPr>
          <w:lang w:val="ru-RU"/>
        </w:rPr>
        <w:t xml:space="preserve"> </w:t>
      </w:r>
      <w:r w:rsidR="002D5CFB">
        <w:rPr>
          <w:lang w:val="ru-RU"/>
        </w:rPr>
        <w:t>перечня</w:t>
      </w:r>
      <w:r w:rsidR="002D5CFB" w:rsidRPr="002D5CFB">
        <w:rPr>
          <w:lang w:val="ru-RU"/>
        </w:rPr>
        <w:t xml:space="preserve">) </w:t>
      </w:r>
      <w:r w:rsidR="002D5CFB">
        <w:rPr>
          <w:lang w:val="ru-RU"/>
        </w:rPr>
        <w:t>и последующее его</w:t>
      </w:r>
      <w:r w:rsidR="002D5CFB" w:rsidRPr="002D5CFB">
        <w:rPr>
          <w:lang w:val="ru-RU"/>
        </w:rPr>
        <w:t xml:space="preserve"> </w:t>
      </w:r>
      <w:r w:rsidR="002D5CFB">
        <w:rPr>
          <w:lang w:val="ru-RU"/>
        </w:rPr>
        <w:t>ведение</w:t>
      </w:r>
      <w:r w:rsidR="009411C1" w:rsidRPr="002D5CFB">
        <w:rPr>
          <w:lang w:val="ru-RU"/>
        </w:rPr>
        <w:t xml:space="preserve">. </w:t>
      </w:r>
      <w:r w:rsidR="002D5CFB">
        <w:rPr>
          <w:lang w:val="ru-RU"/>
        </w:rPr>
        <w:t>Комнатой</w:t>
      </w:r>
      <w:r w:rsidR="002D5CFB" w:rsidRPr="00344F4A">
        <w:rPr>
          <w:lang w:val="ru-RU"/>
        </w:rPr>
        <w:t xml:space="preserve"> </w:t>
      </w:r>
      <w:r w:rsidR="002D5CFB">
        <w:rPr>
          <w:lang w:val="ru-RU"/>
        </w:rPr>
        <w:t>нематериального</w:t>
      </w:r>
      <w:r w:rsidR="002D5CFB" w:rsidRPr="00344F4A">
        <w:rPr>
          <w:lang w:val="ru-RU"/>
        </w:rPr>
        <w:t xml:space="preserve"> </w:t>
      </w:r>
      <w:r w:rsidR="002D5CFB">
        <w:rPr>
          <w:lang w:val="ru-RU"/>
        </w:rPr>
        <w:t>наследия</w:t>
      </w:r>
      <w:r w:rsidR="002D5CFB" w:rsidRPr="00344F4A">
        <w:rPr>
          <w:lang w:val="ru-RU"/>
        </w:rPr>
        <w:t xml:space="preserve"> </w:t>
      </w:r>
      <w:r w:rsidR="002D5CFB">
        <w:rPr>
          <w:lang w:val="ru-RU"/>
        </w:rPr>
        <w:t>управляет</w:t>
      </w:r>
      <w:r w:rsidR="00344F4A" w:rsidRPr="00344F4A">
        <w:rPr>
          <w:lang w:val="ru-RU"/>
        </w:rPr>
        <w:t xml:space="preserve"> </w:t>
      </w:r>
      <w:r w:rsidR="00344F4A">
        <w:rPr>
          <w:lang w:val="ru-RU"/>
        </w:rPr>
        <w:t>Совет</w:t>
      </w:r>
      <w:r w:rsidR="00344F4A" w:rsidRPr="00344F4A">
        <w:rPr>
          <w:lang w:val="ru-RU"/>
        </w:rPr>
        <w:t xml:space="preserve">, </w:t>
      </w:r>
      <w:r w:rsidR="00344F4A">
        <w:rPr>
          <w:lang w:val="ru-RU"/>
        </w:rPr>
        <w:t>в</w:t>
      </w:r>
      <w:r w:rsidR="00344F4A" w:rsidRPr="00344F4A">
        <w:rPr>
          <w:lang w:val="ru-RU"/>
        </w:rPr>
        <w:t xml:space="preserve"> </w:t>
      </w:r>
      <w:r w:rsidR="00344F4A">
        <w:rPr>
          <w:lang w:val="ru-RU"/>
        </w:rPr>
        <w:t>который</w:t>
      </w:r>
      <w:r w:rsidR="00344F4A" w:rsidRPr="00344F4A">
        <w:rPr>
          <w:lang w:val="ru-RU"/>
        </w:rPr>
        <w:t xml:space="preserve"> </w:t>
      </w:r>
      <w:r w:rsidR="00344F4A">
        <w:rPr>
          <w:lang w:val="ru-RU"/>
        </w:rPr>
        <w:t>входят</w:t>
      </w:r>
      <w:r w:rsidR="00344F4A" w:rsidRPr="00344F4A">
        <w:rPr>
          <w:lang w:val="ru-RU"/>
        </w:rPr>
        <w:t xml:space="preserve"> </w:t>
      </w:r>
      <w:r w:rsidR="00344F4A">
        <w:rPr>
          <w:lang w:val="ru-RU"/>
        </w:rPr>
        <w:t>национальные</w:t>
      </w:r>
      <w:r w:rsidR="00344F4A" w:rsidRPr="00344F4A">
        <w:rPr>
          <w:lang w:val="ru-RU"/>
        </w:rPr>
        <w:t xml:space="preserve"> </w:t>
      </w:r>
      <w:r w:rsidR="00344F4A">
        <w:rPr>
          <w:lang w:val="ru-RU"/>
        </w:rPr>
        <w:t>и</w:t>
      </w:r>
      <w:r w:rsidR="00344F4A" w:rsidRPr="00344F4A">
        <w:rPr>
          <w:lang w:val="ru-RU"/>
        </w:rPr>
        <w:t xml:space="preserve"> </w:t>
      </w:r>
      <w:r w:rsidR="00344F4A">
        <w:rPr>
          <w:lang w:val="ru-RU"/>
        </w:rPr>
        <w:t>региональные</w:t>
      </w:r>
      <w:r w:rsidR="00344F4A" w:rsidRPr="00344F4A">
        <w:rPr>
          <w:lang w:val="ru-RU"/>
        </w:rPr>
        <w:t xml:space="preserve"> </w:t>
      </w:r>
      <w:r w:rsidR="00344F4A">
        <w:rPr>
          <w:lang w:val="ru-RU"/>
        </w:rPr>
        <w:t>представители</w:t>
      </w:r>
      <w:r w:rsidR="00344F4A" w:rsidRPr="00344F4A">
        <w:rPr>
          <w:lang w:val="ru-RU"/>
        </w:rPr>
        <w:t xml:space="preserve"> </w:t>
      </w:r>
      <w:r w:rsidR="00344F4A">
        <w:rPr>
          <w:lang w:val="ru-RU"/>
        </w:rPr>
        <w:t>правительства,</w:t>
      </w:r>
      <w:r w:rsidR="00344F4A" w:rsidRPr="00344F4A">
        <w:rPr>
          <w:lang w:val="ru-RU"/>
        </w:rPr>
        <w:t xml:space="preserve"> </w:t>
      </w:r>
      <w:r w:rsidR="00344F4A">
        <w:rPr>
          <w:lang w:val="ru-RU"/>
        </w:rPr>
        <w:t>академических</w:t>
      </w:r>
      <w:r w:rsidR="00344F4A" w:rsidRPr="00344F4A">
        <w:rPr>
          <w:lang w:val="ru-RU"/>
        </w:rPr>
        <w:t xml:space="preserve"> </w:t>
      </w:r>
      <w:r w:rsidR="00344F4A">
        <w:rPr>
          <w:lang w:val="ru-RU"/>
        </w:rPr>
        <w:t>кругов</w:t>
      </w:r>
      <w:r w:rsidR="00344F4A" w:rsidRPr="00344F4A">
        <w:rPr>
          <w:lang w:val="ru-RU"/>
        </w:rPr>
        <w:t xml:space="preserve"> </w:t>
      </w:r>
      <w:r w:rsidR="00344F4A">
        <w:rPr>
          <w:lang w:val="ru-RU"/>
        </w:rPr>
        <w:t>и</w:t>
      </w:r>
      <w:r w:rsidR="00344F4A" w:rsidRPr="00344F4A">
        <w:rPr>
          <w:lang w:val="ru-RU"/>
        </w:rPr>
        <w:t xml:space="preserve"> </w:t>
      </w:r>
      <w:r w:rsidR="00344F4A">
        <w:rPr>
          <w:lang w:val="ru-RU"/>
        </w:rPr>
        <w:t>учреждений</w:t>
      </w:r>
      <w:r w:rsidR="00344F4A" w:rsidRPr="00344F4A">
        <w:rPr>
          <w:lang w:val="ru-RU"/>
        </w:rPr>
        <w:t xml:space="preserve"> </w:t>
      </w:r>
      <w:r w:rsidR="00344F4A">
        <w:rPr>
          <w:lang w:val="ru-RU"/>
        </w:rPr>
        <w:t>сферы</w:t>
      </w:r>
      <w:r w:rsidR="00344F4A" w:rsidRPr="00344F4A">
        <w:rPr>
          <w:lang w:val="ru-RU"/>
        </w:rPr>
        <w:t xml:space="preserve"> </w:t>
      </w:r>
      <w:r w:rsidR="00344F4A">
        <w:rPr>
          <w:lang w:val="ru-RU"/>
        </w:rPr>
        <w:t>наследия</w:t>
      </w:r>
      <w:r w:rsidR="00344F4A" w:rsidRPr="00344F4A">
        <w:rPr>
          <w:lang w:val="ru-RU"/>
        </w:rPr>
        <w:t xml:space="preserve">. </w:t>
      </w:r>
    </w:p>
    <w:p w14:paraId="1DA5E923" w14:textId="2564B399" w:rsidR="009411C1" w:rsidRPr="00CE437D" w:rsidRDefault="00344F4A" w:rsidP="009909DD">
      <w:pPr>
        <w:pStyle w:val="Texte1"/>
        <w:rPr>
          <w:lang w:val="ru-RU"/>
        </w:rPr>
      </w:pPr>
      <w:r>
        <w:rPr>
          <w:lang w:val="ru-RU"/>
        </w:rPr>
        <w:t>Ещё</w:t>
      </w:r>
      <w:r w:rsidRPr="00344F4A">
        <w:rPr>
          <w:lang w:val="ru-RU"/>
        </w:rPr>
        <w:t xml:space="preserve"> </w:t>
      </w:r>
      <w:r>
        <w:rPr>
          <w:lang w:val="ru-RU"/>
        </w:rPr>
        <w:t>до</w:t>
      </w:r>
      <w:r w:rsidRPr="00344F4A">
        <w:rPr>
          <w:lang w:val="ru-RU"/>
        </w:rPr>
        <w:t xml:space="preserve"> </w:t>
      </w:r>
      <w:r>
        <w:rPr>
          <w:lang w:val="ru-RU"/>
        </w:rPr>
        <w:t>учреждения</w:t>
      </w:r>
      <w:r w:rsidRPr="00344F4A">
        <w:rPr>
          <w:lang w:val="ru-RU"/>
        </w:rPr>
        <w:t xml:space="preserve"> </w:t>
      </w:r>
      <w:r>
        <w:rPr>
          <w:lang w:val="ru-RU"/>
        </w:rPr>
        <w:t>Комнаты</w:t>
      </w:r>
      <w:r w:rsidRPr="00344F4A">
        <w:rPr>
          <w:lang w:val="ru-RU"/>
        </w:rPr>
        <w:t xml:space="preserve"> </w:t>
      </w:r>
      <w:r>
        <w:rPr>
          <w:lang w:val="ru-RU"/>
        </w:rPr>
        <w:t>Эстонская</w:t>
      </w:r>
      <w:r w:rsidRPr="00344F4A">
        <w:rPr>
          <w:lang w:val="ru-RU"/>
        </w:rPr>
        <w:t xml:space="preserve"> </w:t>
      </w:r>
      <w:r>
        <w:rPr>
          <w:lang w:val="ru-RU"/>
        </w:rPr>
        <w:t>комиссия</w:t>
      </w:r>
      <w:r w:rsidRPr="00344F4A">
        <w:rPr>
          <w:lang w:val="ru-RU"/>
        </w:rPr>
        <w:t xml:space="preserve"> </w:t>
      </w:r>
      <w:r>
        <w:rPr>
          <w:lang w:val="ru-RU"/>
        </w:rPr>
        <w:t>по</w:t>
      </w:r>
      <w:r w:rsidRPr="00344F4A">
        <w:rPr>
          <w:lang w:val="ru-RU"/>
        </w:rPr>
        <w:t xml:space="preserve"> </w:t>
      </w:r>
      <w:r>
        <w:rPr>
          <w:lang w:val="ru-RU"/>
        </w:rPr>
        <w:t>делам</w:t>
      </w:r>
      <w:r w:rsidRPr="00344F4A">
        <w:rPr>
          <w:lang w:val="ru-RU"/>
        </w:rPr>
        <w:t xml:space="preserve"> </w:t>
      </w:r>
      <w:r>
        <w:rPr>
          <w:lang w:val="ru-RU"/>
        </w:rPr>
        <w:t>ЮНЕСКО</w:t>
      </w:r>
      <w:r w:rsidRPr="00344F4A">
        <w:rPr>
          <w:lang w:val="ru-RU"/>
        </w:rPr>
        <w:t xml:space="preserve">, </w:t>
      </w:r>
      <w:r>
        <w:rPr>
          <w:lang w:val="ru-RU"/>
        </w:rPr>
        <w:t>Министерство</w:t>
      </w:r>
      <w:r w:rsidRPr="00344F4A">
        <w:rPr>
          <w:lang w:val="ru-RU"/>
        </w:rPr>
        <w:t xml:space="preserve"> </w:t>
      </w:r>
      <w:r>
        <w:rPr>
          <w:lang w:val="ru-RU"/>
        </w:rPr>
        <w:t>культуры</w:t>
      </w:r>
      <w:r w:rsidRPr="00344F4A">
        <w:rPr>
          <w:lang w:val="ru-RU"/>
        </w:rPr>
        <w:t xml:space="preserve"> </w:t>
      </w:r>
      <w:r>
        <w:rPr>
          <w:lang w:val="ru-RU"/>
        </w:rPr>
        <w:t>и</w:t>
      </w:r>
      <w:r w:rsidRPr="00344F4A">
        <w:rPr>
          <w:lang w:val="ru-RU"/>
        </w:rPr>
        <w:t xml:space="preserve"> </w:t>
      </w:r>
      <w:r>
        <w:rPr>
          <w:lang w:val="ru-RU"/>
        </w:rPr>
        <w:t>Эстонский</w:t>
      </w:r>
      <w:r w:rsidRPr="00344F4A">
        <w:rPr>
          <w:lang w:val="ru-RU"/>
        </w:rPr>
        <w:t xml:space="preserve"> </w:t>
      </w:r>
      <w:r>
        <w:rPr>
          <w:lang w:val="ru-RU"/>
        </w:rPr>
        <w:t>центр</w:t>
      </w:r>
      <w:r w:rsidRPr="00344F4A">
        <w:rPr>
          <w:lang w:val="ru-RU"/>
        </w:rPr>
        <w:t xml:space="preserve"> </w:t>
      </w:r>
      <w:r>
        <w:rPr>
          <w:lang w:val="ru-RU"/>
        </w:rPr>
        <w:t>развития</w:t>
      </w:r>
      <w:r w:rsidRPr="00344F4A">
        <w:rPr>
          <w:lang w:val="ru-RU"/>
        </w:rPr>
        <w:t xml:space="preserve"> </w:t>
      </w:r>
      <w:r>
        <w:rPr>
          <w:lang w:val="ru-RU"/>
        </w:rPr>
        <w:t>народной</w:t>
      </w:r>
      <w:r w:rsidRPr="00344F4A">
        <w:rPr>
          <w:lang w:val="ru-RU"/>
        </w:rPr>
        <w:t xml:space="preserve"> </w:t>
      </w:r>
      <w:r>
        <w:rPr>
          <w:lang w:val="ru-RU"/>
        </w:rPr>
        <w:t>культуры провели несколько встреч для обсуждения Конвенц</w:t>
      </w:r>
      <w:proofErr w:type="gramStart"/>
      <w:r>
        <w:rPr>
          <w:lang w:val="ru-RU"/>
        </w:rPr>
        <w:t>ии и её</w:t>
      </w:r>
      <w:proofErr w:type="gramEnd"/>
      <w:r>
        <w:rPr>
          <w:lang w:val="ru-RU"/>
        </w:rPr>
        <w:t xml:space="preserve"> имплементации. </w:t>
      </w:r>
    </w:p>
    <w:p w14:paraId="00EDADF9" w14:textId="0BDD5F20" w:rsidR="009411C1" w:rsidRPr="00616C64" w:rsidRDefault="00344F4A" w:rsidP="009909DD">
      <w:pPr>
        <w:pStyle w:val="Texte1"/>
        <w:rPr>
          <w:lang w:val="ru-RU"/>
        </w:rPr>
      </w:pPr>
      <w:r>
        <w:rPr>
          <w:lang w:val="ru-RU"/>
        </w:rPr>
        <w:t>Одним</w:t>
      </w:r>
      <w:r w:rsidRPr="00344F4A">
        <w:rPr>
          <w:lang w:val="ru-RU"/>
        </w:rPr>
        <w:t xml:space="preserve"> </w:t>
      </w:r>
      <w:r>
        <w:rPr>
          <w:lang w:val="ru-RU"/>
        </w:rPr>
        <w:t>из</w:t>
      </w:r>
      <w:r w:rsidRPr="00344F4A">
        <w:rPr>
          <w:lang w:val="ru-RU"/>
        </w:rPr>
        <w:t xml:space="preserve"> </w:t>
      </w:r>
      <w:r>
        <w:rPr>
          <w:lang w:val="ru-RU"/>
        </w:rPr>
        <w:t>вопросов</w:t>
      </w:r>
      <w:r w:rsidRPr="00344F4A">
        <w:rPr>
          <w:lang w:val="ru-RU"/>
        </w:rPr>
        <w:t xml:space="preserve">, </w:t>
      </w:r>
      <w:proofErr w:type="spellStart"/>
      <w:r>
        <w:rPr>
          <w:lang w:val="ru-RU"/>
        </w:rPr>
        <w:t>обсуждавшихся</w:t>
      </w:r>
      <w:proofErr w:type="spellEnd"/>
      <w:r w:rsidRPr="00344F4A">
        <w:rPr>
          <w:lang w:val="ru-RU"/>
        </w:rPr>
        <w:t xml:space="preserve"> </w:t>
      </w:r>
      <w:r>
        <w:rPr>
          <w:lang w:val="ru-RU"/>
        </w:rPr>
        <w:t>на</w:t>
      </w:r>
      <w:r w:rsidRPr="00344F4A">
        <w:rPr>
          <w:lang w:val="ru-RU"/>
        </w:rPr>
        <w:t xml:space="preserve"> </w:t>
      </w:r>
      <w:r>
        <w:rPr>
          <w:lang w:val="ru-RU"/>
        </w:rPr>
        <w:t>предварительных</w:t>
      </w:r>
      <w:r w:rsidRPr="00344F4A">
        <w:rPr>
          <w:lang w:val="ru-RU"/>
        </w:rPr>
        <w:t xml:space="preserve"> </w:t>
      </w:r>
      <w:r>
        <w:rPr>
          <w:lang w:val="ru-RU"/>
        </w:rPr>
        <w:t xml:space="preserve">встречах, было требование к государствам-участникам составлять перечни НКН, </w:t>
      </w:r>
      <w:proofErr w:type="gramStart"/>
      <w:r>
        <w:rPr>
          <w:lang w:val="ru-RU"/>
        </w:rPr>
        <w:t>имеющегося</w:t>
      </w:r>
      <w:proofErr w:type="gramEnd"/>
      <w:r>
        <w:rPr>
          <w:lang w:val="ru-RU"/>
        </w:rPr>
        <w:t xml:space="preserve"> на их территории. </w:t>
      </w:r>
      <w:r w:rsidR="00616C64">
        <w:rPr>
          <w:lang w:val="ru-RU"/>
        </w:rPr>
        <w:t>Хотя</w:t>
      </w:r>
      <w:r w:rsidR="00616C64" w:rsidRPr="00616C64">
        <w:rPr>
          <w:lang w:val="ru-RU"/>
        </w:rPr>
        <w:t xml:space="preserve"> </w:t>
      </w:r>
      <w:r w:rsidR="00616C64">
        <w:rPr>
          <w:lang w:val="ru-RU"/>
        </w:rPr>
        <w:t>было</w:t>
      </w:r>
      <w:r w:rsidR="00616C64" w:rsidRPr="00616C64">
        <w:rPr>
          <w:lang w:val="ru-RU"/>
        </w:rPr>
        <w:t xml:space="preserve"> </w:t>
      </w:r>
      <w:r w:rsidR="00616C64">
        <w:rPr>
          <w:lang w:val="ru-RU"/>
        </w:rPr>
        <w:t>решено</w:t>
      </w:r>
      <w:r w:rsidR="00616C64" w:rsidRPr="00616C64">
        <w:rPr>
          <w:lang w:val="ru-RU"/>
        </w:rPr>
        <w:t xml:space="preserve"> </w:t>
      </w:r>
      <w:r w:rsidR="00616C64">
        <w:rPr>
          <w:lang w:val="ru-RU"/>
        </w:rPr>
        <w:t>использовать</w:t>
      </w:r>
      <w:r w:rsidR="00616C64" w:rsidRPr="00616C64">
        <w:rPr>
          <w:lang w:val="ru-RU"/>
        </w:rPr>
        <w:t xml:space="preserve"> </w:t>
      </w:r>
      <w:r w:rsidR="00616C64">
        <w:rPr>
          <w:lang w:val="ru-RU"/>
        </w:rPr>
        <w:t>определение</w:t>
      </w:r>
      <w:r w:rsidR="00616C64" w:rsidRPr="00616C64">
        <w:rPr>
          <w:lang w:val="ru-RU"/>
        </w:rPr>
        <w:t xml:space="preserve"> </w:t>
      </w:r>
      <w:r w:rsidR="00616C64">
        <w:rPr>
          <w:lang w:val="ru-RU"/>
        </w:rPr>
        <w:t>НКН</w:t>
      </w:r>
      <w:r w:rsidR="00616C64" w:rsidRPr="00616C64">
        <w:rPr>
          <w:lang w:val="ru-RU"/>
        </w:rPr>
        <w:t xml:space="preserve"> </w:t>
      </w:r>
      <w:r w:rsidR="00616C64">
        <w:rPr>
          <w:lang w:val="ru-RU"/>
        </w:rPr>
        <w:t>Конвенции</w:t>
      </w:r>
      <w:r w:rsidR="00616C64" w:rsidRPr="00616C64">
        <w:rPr>
          <w:lang w:val="ru-RU"/>
        </w:rPr>
        <w:t xml:space="preserve">, </w:t>
      </w:r>
      <w:r w:rsidR="00616C64">
        <w:rPr>
          <w:lang w:val="ru-RU"/>
        </w:rPr>
        <w:t>пилотный</w:t>
      </w:r>
      <w:r w:rsidR="00616C64" w:rsidRPr="00616C64">
        <w:rPr>
          <w:lang w:val="ru-RU"/>
        </w:rPr>
        <w:t xml:space="preserve"> </w:t>
      </w:r>
      <w:r w:rsidR="00616C64">
        <w:rPr>
          <w:lang w:val="ru-RU"/>
        </w:rPr>
        <w:t>перечень</w:t>
      </w:r>
      <w:r w:rsidR="00616C64" w:rsidRPr="00616C64">
        <w:rPr>
          <w:lang w:val="ru-RU"/>
        </w:rPr>
        <w:t xml:space="preserve">, </w:t>
      </w:r>
      <w:r w:rsidR="00616C64">
        <w:rPr>
          <w:lang w:val="ru-RU"/>
        </w:rPr>
        <w:t>обсуждаемый</w:t>
      </w:r>
      <w:r w:rsidR="00616C64" w:rsidRPr="00616C64">
        <w:rPr>
          <w:lang w:val="ru-RU"/>
        </w:rPr>
        <w:t xml:space="preserve"> </w:t>
      </w:r>
      <w:r w:rsidR="00616C64">
        <w:rPr>
          <w:lang w:val="ru-RU"/>
        </w:rPr>
        <w:t>здесь</w:t>
      </w:r>
      <w:r w:rsidR="00616C64" w:rsidRPr="00616C64">
        <w:rPr>
          <w:lang w:val="ru-RU"/>
        </w:rPr>
        <w:t xml:space="preserve">, </w:t>
      </w:r>
      <w:r w:rsidR="00616C64">
        <w:rPr>
          <w:lang w:val="ru-RU"/>
        </w:rPr>
        <w:t>включает</w:t>
      </w:r>
      <w:r w:rsidR="00616C64" w:rsidRPr="00616C64">
        <w:rPr>
          <w:lang w:val="ru-RU"/>
        </w:rPr>
        <w:t xml:space="preserve"> </w:t>
      </w:r>
      <w:r w:rsidR="00616C64">
        <w:rPr>
          <w:lang w:val="ru-RU"/>
        </w:rPr>
        <w:t>элементы</w:t>
      </w:r>
      <w:r w:rsidR="00616C64" w:rsidRPr="00616C64">
        <w:rPr>
          <w:lang w:val="ru-RU"/>
        </w:rPr>
        <w:t xml:space="preserve">, </w:t>
      </w:r>
      <w:r w:rsidR="00616C64">
        <w:rPr>
          <w:lang w:val="ru-RU"/>
        </w:rPr>
        <w:t>которые</w:t>
      </w:r>
      <w:r w:rsidR="00616C64" w:rsidRPr="00616C64">
        <w:rPr>
          <w:lang w:val="ru-RU"/>
        </w:rPr>
        <w:t xml:space="preserve"> </w:t>
      </w:r>
      <w:r w:rsidR="00616C64">
        <w:rPr>
          <w:lang w:val="ru-RU"/>
        </w:rPr>
        <w:t>уже</w:t>
      </w:r>
      <w:r w:rsidR="00616C64" w:rsidRPr="00616C64">
        <w:rPr>
          <w:lang w:val="ru-RU"/>
        </w:rPr>
        <w:t xml:space="preserve"> </w:t>
      </w:r>
      <w:r w:rsidR="00616C64">
        <w:rPr>
          <w:lang w:val="ru-RU"/>
        </w:rPr>
        <w:t>не</w:t>
      </w:r>
      <w:r w:rsidR="00616C64" w:rsidRPr="00616C64">
        <w:rPr>
          <w:lang w:val="ru-RU"/>
        </w:rPr>
        <w:t xml:space="preserve"> </w:t>
      </w:r>
      <w:r w:rsidR="00616C64">
        <w:rPr>
          <w:lang w:val="ru-RU"/>
        </w:rPr>
        <w:t>практикуются</w:t>
      </w:r>
      <w:r w:rsidR="00616C64" w:rsidRPr="00616C64">
        <w:rPr>
          <w:lang w:val="ru-RU"/>
        </w:rPr>
        <w:t>.</w:t>
      </w:r>
    </w:p>
    <w:p w14:paraId="3937DD29" w14:textId="6D461332" w:rsidR="009411C1" w:rsidRPr="00616C64" w:rsidRDefault="00616C64" w:rsidP="009909DD">
      <w:pPr>
        <w:pStyle w:val="Texte1"/>
        <w:rPr>
          <w:lang w:val="ru-RU"/>
        </w:rPr>
      </w:pPr>
      <w:r>
        <w:rPr>
          <w:lang w:val="ru-RU"/>
        </w:rPr>
        <w:t>Обоснование создания перечня в Эстонии было следующим</w:t>
      </w:r>
      <w:r w:rsidR="009411C1" w:rsidRPr="00616C64">
        <w:rPr>
          <w:lang w:val="ru-RU"/>
        </w:rPr>
        <w:t>:</w:t>
      </w:r>
    </w:p>
    <w:p w14:paraId="2F2C2E1C" w14:textId="2C1307C4" w:rsidR="009411C1" w:rsidRPr="00616C64" w:rsidRDefault="00616C64" w:rsidP="004936EF">
      <w:pPr>
        <w:pStyle w:val="nutiret"/>
        <w:rPr>
          <w:lang w:val="ru-RU"/>
        </w:rPr>
      </w:pPr>
      <w:r>
        <w:rPr>
          <w:lang w:val="ru-RU"/>
        </w:rPr>
        <w:t>подтверждая</w:t>
      </w:r>
      <w:r w:rsidRPr="00616C64">
        <w:rPr>
          <w:lang w:val="ru-RU"/>
        </w:rPr>
        <w:t xml:space="preserve"> </w:t>
      </w:r>
      <w:r>
        <w:rPr>
          <w:lang w:val="ru-RU"/>
        </w:rPr>
        <w:t>идентичность</w:t>
      </w:r>
      <w:r w:rsidRPr="00616C64">
        <w:rPr>
          <w:lang w:val="ru-RU"/>
        </w:rPr>
        <w:t xml:space="preserve"> </w:t>
      </w:r>
      <w:r>
        <w:rPr>
          <w:lang w:val="ru-RU"/>
        </w:rPr>
        <w:t>и</w:t>
      </w:r>
      <w:r w:rsidRPr="00616C64">
        <w:rPr>
          <w:lang w:val="ru-RU"/>
        </w:rPr>
        <w:t xml:space="preserve"> </w:t>
      </w:r>
      <w:r>
        <w:rPr>
          <w:lang w:val="ru-RU"/>
        </w:rPr>
        <w:t>самоуважение</w:t>
      </w:r>
      <w:r w:rsidRPr="00616C64">
        <w:rPr>
          <w:lang w:val="ru-RU"/>
        </w:rPr>
        <w:t xml:space="preserve"> </w:t>
      </w:r>
      <w:r>
        <w:rPr>
          <w:lang w:val="ru-RU"/>
        </w:rPr>
        <w:t>сообществ</w:t>
      </w:r>
      <w:r w:rsidRPr="00616C64">
        <w:rPr>
          <w:lang w:val="ru-RU"/>
        </w:rPr>
        <w:t xml:space="preserve">, </w:t>
      </w:r>
      <w:r>
        <w:rPr>
          <w:lang w:val="ru-RU"/>
        </w:rPr>
        <w:t>благодаря</w:t>
      </w:r>
      <w:r w:rsidRPr="00616C64">
        <w:rPr>
          <w:lang w:val="ru-RU"/>
        </w:rPr>
        <w:t xml:space="preserve"> </w:t>
      </w:r>
      <w:r>
        <w:rPr>
          <w:lang w:val="ru-RU"/>
        </w:rPr>
        <w:t xml:space="preserve">признанию их </w:t>
      </w:r>
      <w:proofErr w:type="gramStart"/>
      <w:r>
        <w:rPr>
          <w:lang w:val="ru-RU"/>
        </w:rPr>
        <w:t>наследия</w:t>
      </w:r>
      <w:proofErr w:type="gramEnd"/>
      <w:r>
        <w:rPr>
          <w:lang w:val="ru-RU"/>
        </w:rPr>
        <w:t xml:space="preserve"> как на региональном, так и национальном уровнях</w:t>
      </w:r>
      <w:r w:rsidR="009411C1" w:rsidRPr="00616C64">
        <w:rPr>
          <w:lang w:val="ru-RU"/>
        </w:rPr>
        <w:t>;</w:t>
      </w:r>
    </w:p>
    <w:p w14:paraId="4CF1C0A9" w14:textId="121676E1" w:rsidR="009411C1" w:rsidRPr="00616C64" w:rsidRDefault="00616C64" w:rsidP="004936EF">
      <w:pPr>
        <w:pStyle w:val="nutiret"/>
        <w:rPr>
          <w:lang w:val="ru-RU"/>
        </w:rPr>
      </w:pPr>
      <w:r>
        <w:rPr>
          <w:lang w:val="ru-RU"/>
        </w:rPr>
        <w:t>усиливая</w:t>
      </w:r>
      <w:r w:rsidRPr="00616C64">
        <w:rPr>
          <w:lang w:val="ru-RU"/>
        </w:rPr>
        <w:t xml:space="preserve"> </w:t>
      </w:r>
      <w:r>
        <w:rPr>
          <w:lang w:val="ru-RU"/>
        </w:rPr>
        <w:t>культурные</w:t>
      </w:r>
      <w:r w:rsidRPr="00616C64">
        <w:rPr>
          <w:lang w:val="ru-RU"/>
        </w:rPr>
        <w:t xml:space="preserve"> </w:t>
      </w:r>
      <w:r>
        <w:rPr>
          <w:lang w:val="ru-RU"/>
        </w:rPr>
        <w:t>сети</w:t>
      </w:r>
      <w:r w:rsidRPr="00616C64">
        <w:rPr>
          <w:lang w:val="ru-RU"/>
        </w:rPr>
        <w:t xml:space="preserve"> </w:t>
      </w:r>
      <w:r>
        <w:rPr>
          <w:lang w:val="ru-RU"/>
        </w:rPr>
        <w:t>взаимодействия</w:t>
      </w:r>
      <w:r w:rsidRPr="00616C64">
        <w:rPr>
          <w:lang w:val="ru-RU"/>
        </w:rPr>
        <w:t xml:space="preserve"> </w:t>
      </w:r>
      <w:r>
        <w:rPr>
          <w:lang w:val="ru-RU"/>
        </w:rPr>
        <w:t>внутри</w:t>
      </w:r>
      <w:r w:rsidRPr="00616C64">
        <w:rPr>
          <w:lang w:val="ru-RU"/>
        </w:rPr>
        <w:t xml:space="preserve"> </w:t>
      </w:r>
      <w:r>
        <w:rPr>
          <w:lang w:val="ru-RU"/>
        </w:rPr>
        <w:t>сообществ</w:t>
      </w:r>
      <w:r w:rsidRPr="00616C64">
        <w:rPr>
          <w:lang w:val="ru-RU"/>
        </w:rPr>
        <w:t xml:space="preserve"> </w:t>
      </w:r>
      <w:r>
        <w:rPr>
          <w:lang w:val="ru-RU"/>
        </w:rPr>
        <w:t>и</w:t>
      </w:r>
      <w:r w:rsidRPr="00616C64">
        <w:rPr>
          <w:lang w:val="ru-RU"/>
        </w:rPr>
        <w:t xml:space="preserve"> </w:t>
      </w:r>
      <w:r>
        <w:rPr>
          <w:lang w:val="ru-RU"/>
        </w:rPr>
        <w:t>носителей</w:t>
      </w:r>
      <w:r w:rsidRPr="00616C64">
        <w:rPr>
          <w:lang w:val="ru-RU"/>
        </w:rPr>
        <w:t xml:space="preserve">, </w:t>
      </w:r>
      <w:r>
        <w:rPr>
          <w:lang w:val="ru-RU"/>
        </w:rPr>
        <w:t>а также между ними</w:t>
      </w:r>
      <w:r w:rsidRPr="00616C64">
        <w:rPr>
          <w:lang w:val="ru-RU"/>
        </w:rPr>
        <w:t>;</w:t>
      </w:r>
    </w:p>
    <w:p w14:paraId="71790116" w14:textId="7A638D8E" w:rsidR="009411C1" w:rsidRPr="00DB33CD" w:rsidRDefault="00DB33CD" w:rsidP="004936EF">
      <w:pPr>
        <w:pStyle w:val="nutiret"/>
        <w:rPr>
          <w:lang w:val="ru-RU"/>
        </w:rPr>
      </w:pPr>
      <w:r>
        <w:rPr>
          <w:lang w:val="ru-RU"/>
        </w:rPr>
        <w:t>поощряя</w:t>
      </w:r>
      <w:r w:rsidRPr="00DB33CD">
        <w:rPr>
          <w:lang w:val="ru-RU"/>
        </w:rPr>
        <w:t xml:space="preserve"> </w:t>
      </w:r>
      <w:r>
        <w:rPr>
          <w:lang w:val="ru-RU"/>
        </w:rPr>
        <w:t>местные</w:t>
      </w:r>
      <w:r w:rsidRPr="00DB33CD">
        <w:rPr>
          <w:lang w:val="ru-RU"/>
        </w:rPr>
        <w:t xml:space="preserve"> </w:t>
      </w:r>
      <w:r>
        <w:rPr>
          <w:lang w:val="ru-RU"/>
        </w:rPr>
        <w:t>сообщества</w:t>
      </w:r>
      <w:r w:rsidRPr="00DB33CD">
        <w:rPr>
          <w:lang w:val="ru-RU"/>
        </w:rPr>
        <w:t xml:space="preserve"> </w:t>
      </w:r>
      <w:r>
        <w:rPr>
          <w:lang w:val="ru-RU"/>
        </w:rPr>
        <w:t>как</w:t>
      </w:r>
      <w:r w:rsidRPr="00DB33CD">
        <w:rPr>
          <w:lang w:val="ru-RU"/>
        </w:rPr>
        <w:t xml:space="preserve"> </w:t>
      </w:r>
      <w:r>
        <w:rPr>
          <w:lang w:val="ru-RU"/>
        </w:rPr>
        <w:t>экономически</w:t>
      </w:r>
      <w:r w:rsidRPr="00DB33CD">
        <w:rPr>
          <w:lang w:val="ru-RU"/>
        </w:rPr>
        <w:t xml:space="preserve">, </w:t>
      </w:r>
      <w:r>
        <w:rPr>
          <w:lang w:val="ru-RU"/>
        </w:rPr>
        <w:t>так</w:t>
      </w:r>
      <w:r w:rsidRPr="00DB33CD">
        <w:rPr>
          <w:lang w:val="ru-RU"/>
        </w:rPr>
        <w:t xml:space="preserve"> </w:t>
      </w:r>
      <w:r>
        <w:rPr>
          <w:lang w:val="ru-RU"/>
        </w:rPr>
        <w:t>и</w:t>
      </w:r>
      <w:r w:rsidRPr="00DB33CD">
        <w:rPr>
          <w:lang w:val="ru-RU"/>
        </w:rPr>
        <w:t xml:space="preserve"> </w:t>
      </w:r>
      <w:r>
        <w:rPr>
          <w:lang w:val="ru-RU"/>
        </w:rPr>
        <w:t>социально</w:t>
      </w:r>
      <w:r w:rsidRPr="00DB33CD">
        <w:rPr>
          <w:lang w:val="ru-RU"/>
        </w:rPr>
        <w:t xml:space="preserve">, </w:t>
      </w:r>
      <w:r>
        <w:rPr>
          <w:lang w:val="ru-RU"/>
        </w:rPr>
        <w:t>сохраня</w:t>
      </w:r>
      <w:r w:rsidR="00FD3CF0">
        <w:rPr>
          <w:lang w:val="ru-RU"/>
        </w:rPr>
        <w:t>ть</w:t>
      </w:r>
      <w:r w:rsidRPr="00DB33CD">
        <w:rPr>
          <w:lang w:val="ru-RU"/>
        </w:rPr>
        <w:t xml:space="preserve"> </w:t>
      </w:r>
      <w:r>
        <w:rPr>
          <w:lang w:val="ru-RU"/>
        </w:rPr>
        <w:t>их</w:t>
      </w:r>
      <w:r w:rsidRPr="00DB33CD">
        <w:rPr>
          <w:lang w:val="ru-RU"/>
        </w:rPr>
        <w:t xml:space="preserve"> </w:t>
      </w:r>
      <w:r>
        <w:rPr>
          <w:lang w:val="ru-RU"/>
        </w:rPr>
        <w:t>НКН</w:t>
      </w:r>
      <w:r w:rsidRPr="00DB33CD">
        <w:rPr>
          <w:lang w:val="ru-RU"/>
        </w:rPr>
        <w:t>.</w:t>
      </w:r>
    </w:p>
    <w:p w14:paraId="4A2BA632" w14:textId="14CD7E86" w:rsidR="009411C1" w:rsidRPr="00516CDF" w:rsidRDefault="00DB33CD" w:rsidP="009909DD">
      <w:pPr>
        <w:pStyle w:val="Texte1"/>
        <w:rPr>
          <w:lang w:val="ru-RU"/>
        </w:rPr>
      </w:pPr>
      <w:r>
        <w:rPr>
          <w:lang w:val="ru-RU"/>
        </w:rPr>
        <w:t>Было</w:t>
      </w:r>
      <w:r w:rsidRPr="00535B34">
        <w:rPr>
          <w:lang w:val="ru-RU"/>
        </w:rPr>
        <w:t xml:space="preserve"> </w:t>
      </w:r>
      <w:r>
        <w:rPr>
          <w:lang w:val="ru-RU"/>
        </w:rPr>
        <w:t>решено</w:t>
      </w:r>
      <w:r w:rsidRPr="00535B34">
        <w:rPr>
          <w:lang w:val="ru-RU"/>
        </w:rPr>
        <w:t xml:space="preserve">, </w:t>
      </w:r>
      <w:r>
        <w:rPr>
          <w:lang w:val="ru-RU"/>
        </w:rPr>
        <w:t>что</w:t>
      </w:r>
      <w:r w:rsidRPr="00535B34">
        <w:rPr>
          <w:lang w:val="ru-RU"/>
        </w:rPr>
        <w:t xml:space="preserve"> </w:t>
      </w:r>
      <w:r w:rsidR="00535B34">
        <w:rPr>
          <w:lang w:val="ru-RU"/>
        </w:rPr>
        <w:t>Эстонии</w:t>
      </w:r>
      <w:r w:rsidR="00535B34" w:rsidRPr="00535B34">
        <w:rPr>
          <w:lang w:val="ru-RU"/>
        </w:rPr>
        <w:t xml:space="preserve"> </w:t>
      </w:r>
      <w:r>
        <w:rPr>
          <w:lang w:val="ru-RU"/>
        </w:rPr>
        <w:t>на</w:t>
      </w:r>
      <w:r w:rsidRPr="00535B34">
        <w:rPr>
          <w:lang w:val="ru-RU"/>
        </w:rPr>
        <w:t xml:space="preserve"> </w:t>
      </w:r>
      <w:r>
        <w:rPr>
          <w:lang w:val="ru-RU"/>
        </w:rPr>
        <w:t>национальном</w:t>
      </w:r>
      <w:r w:rsidRPr="00535B34">
        <w:rPr>
          <w:lang w:val="ru-RU"/>
        </w:rPr>
        <w:t xml:space="preserve"> </w:t>
      </w:r>
      <w:r>
        <w:rPr>
          <w:lang w:val="ru-RU"/>
        </w:rPr>
        <w:t>уровне</w:t>
      </w:r>
      <w:r w:rsidRPr="00535B34">
        <w:rPr>
          <w:lang w:val="ru-RU"/>
        </w:rPr>
        <w:t xml:space="preserve"> </w:t>
      </w:r>
      <w:r>
        <w:rPr>
          <w:lang w:val="ru-RU"/>
        </w:rPr>
        <w:t>не</w:t>
      </w:r>
      <w:r w:rsidRPr="00535B34">
        <w:rPr>
          <w:lang w:val="ru-RU"/>
        </w:rPr>
        <w:t xml:space="preserve"> </w:t>
      </w:r>
      <w:r>
        <w:rPr>
          <w:lang w:val="ru-RU"/>
        </w:rPr>
        <w:t>подходит</w:t>
      </w:r>
      <w:r w:rsidRPr="00535B34">
        <w:rPr>
          <w:lang w:val="ru-RU"/>
        </w:rPr>
        <w:t xml:space="preserve"> </w:t>
      </w:r>
      <w:r>
        <w:rPr>
          <w:lang w:val="ru-RU"/>
        </w:rPr>
        <w:t>модель</w:t>
      </w:r>
      <w:r w:rsidRPr="00535B34">
        <w:rPr>
          <w:lang w:val="ru-RU"/>
        </w:rPr>
        <w:t xml:space="preserve"> </w:t>
      </w:r>
      <w:r>
        <w:rPr>
          <w:lang w:val="ru-RU"/>
        </w:rPr>
        <w:t>с</w:t>
      </w:r>
      <w:r w:rsidRPr="00535B34">
        <w:rPr>
          <w:lang w:val="ru-RU"/>
        </w:rPr>
        <w:t xml:space="preserve"> </w:t>
      </w:r>
      <w:r>
        <w:rPr>
          <w:lang w:val="ru-RU"/>
        </w:rPr>
        <w:t>одним</w:t>
      </w:r>
      <w:r w:rsidRPr="00535B34">
        <w:rPr>
          <w:lang w:val="ru-RU"/>
        </w:rPr>
        <w:t xml:space="preserve"> </w:t>
      </w:r>
      <w:r>
        <w:rPr>
          <w:lang w:val="ru-RU"/>
        </w:rPr>
        <w:t>перечнем</w:t>
      </w:r>
      <w:r w:rsidR="00535B34">
        <w:rPr>
          <w:lang w:val="ru-RU"/>
        </w:rPr>
        <w:t>,</w:t>
      </w:r>
      <w:r w:rsidRPr="00535B34">
        <w:rPr>
          <w:lang w:val="ru-RU"/>
        </w:rPr>
        <w:t xml:space="preserve"> </w:t>
      </w:r>
      <w:r>
        <w:rPr>
          <w:lang w:val="ru-RU"/>
        </w:rPr>
        <w:t>и</w:t>
      </w:r>
      <w:r w:rsidRPr="00535B34">
        <w:rPr>
          <w:lang w:val="ru-RU"/>
        </w:rPr>
        <w:t xml:space="preserve"> </w:t>
      </w:r>
      <w:r>
        <w:rPr>
          <w:lang w:val="ru-RU"/>
        </w:rPr>
        <w:t>что</w:t>
      </w:r>
      <w:r w:rsidRPr="00535B34">
        <w:rPr>
          <w:lang w:val="ru-RU"/>
        </w:rPr>
        <w:t xml:space="preserve"> </w:t>
      </w:r>
      <w:r>
        <w:rPr>
          <w:lang w:val="ru-RU"/>
        </w:rPr>
        <w:t>будет</w:t>
      </w:r>
      <w:r w:rsidRPr="00535B34">
        <w:rPr>
          <w:lang w:val="ru-RU"/>
        </w:rPr>
        <w:t xml:space="preserve"> </w:t>
      </w:r>
      <w:r>
        <w:rPr>
          <w:lang w:val="ru-RU"/>
        </w:rPr>
        <w:t>поощряться</w:t>
      </w:r>
      <w:r w:rsidRPr="00535B34">
        <w:rPr>
          <w:lang w:val="ru-RU"/>
        </w:rPr>
        <w:t xml:space="preserve"> </w:t>
      </w:r>
      <w:r>
        <w:rPr>
          <w:lang w:val="ru-RU"/>
        </w:rPr>
        <w:t>региональное</w:t>
      </w:r>
      <w:r w:rsidRPr="00535B34">
        <w:rPr>
          <w:lang w:val="ru-RU"/>
        </w:rPr>
        <w:t xml:space="preserve"> </w:t>
      </w:r>
      <w:r>
        <w:rPr>
          <w:lang w:val="ru-RU"/>
        </w:rPr>
        <w:t>дифференцирование</w:t>
      </w:r>
      <w:r w:rsidR="00535B34">
        <w:rPr>
          <w:lang w:val="ru-RU"/>
        </w:rPr>
        <w:t>, а также</w:t>
      </w:r>
      <w:r w:rsidRPr="00535B34">
        <w:rPr>
          <w:lang w:val="ru-RU"/>
        </w:rPr>
        <w:t xml:space="preserve"> </w:t>
      </w:r>
      <w:r>
        <w:rPr>
          <w:lang w:val="ru-RU"/>
        </w:rPr>
        <w:t>будут</w:t>
      </w:r>
      <w:r w:rsidRPr="00535B34">
        <w:rPr>
          <w:lang w:val="ru-RU"/>
        </w:rPr>
        <w:t xml:space="preserve"> </w:t>
      </w:r>
      <w:r>
        <w:rPr>
          <w:lang w:val="ru-RU"/>
        </w:rPr>
        <w:t>извлечены</w:t>
      </w:r>
      <w:r w:rsidRPr="00535B34">
        <w:rPr>
          <w:lang w:val="ru-RU"/>
        </w:rPr>
        <w:t xml:space="preserve"> </w:t>
      </w:r>
      <w:r>
        <w:rPr>
          <w:lang w:val="ru-RU"/>
        </w:rPr>
        <w:t>уроки</w:t>
      </w:r>
      <w:r w:rsidRPr="00535B34">
        <w:rPr>
          <w:lang w:val="ru-RU"/>
        </w:rPr>
        <w:t xml:space="preserve"> </w:t>
      </w:r>
      <w:r>
        <w:rPr>
          <w:lang w:val="ru-RU"/>
        </w:rPr>
        <w:t>из</w:t>
      </w:r>
      <w:r w:rsidRPr="00535B34">
        <w:rPr>
          <w:lang w:val="ru-RU"/>
        </w:rPr>
        <w:t xml:space="preserve"> </w:t>
      </w:r>
      <w:r>
        <w:rPr>
          <w:lang w:val="ru-RU"/>
        </w:rPr>
        <w:t>пилотного</w:t>
      </w:r>
      <w:r w:rsidRPr="00535B34">
        <w:rPr>
          <w:lang w:val="ru-RU"/>
        </w:rPr>
        <w:t xml:space="preserve"> </w:t>
      </w:r>
      <w:r>
        <w:rPr>
          <w:lang w:val="ru-RU"/>
        </w:rPr>
        <w:t>проекта</w:t>
      </w:r>
      <w:r w:rsidRPr="00535B34">
        <w:rPr>
          <w:lang w:val="ru-RU"/>
        </w:rPr>
        <w:t xml:space="preserve"> </w:t>
      </w:r>
      <w:r>
        <w:rPr>
          <w:lang w:val="ru-RU"/>
        </w:rPr>
        <w:t>на</w:t>
      </w:r>
      <w:r w:rsidRPr="00535B34">
        <w:rPr>
          <w:lang w:val="ru-RU"/>
        </w:rPr>
        <w:t xml:space="preserve"> </w:t>
      </w:r>
      <w:r>
        <w:rPr>
          <w:lang w:val="ru-RU"/>
        </w:rPr>
        <w:t>острове</w:t>
      </w:r>
      <w:r w:rsidRPr="00535B34">
        <w:rPr>
          <w:lang w:val="ru-RU"/>
        </w:rPr>
        <w:t xml:space="preserve"> </w:t>
      </w:r>
      <w:proofErr w:type="spellStart"/>
      <w:r>
        <w:rPr>
          <w:lang w:val="ru-RU"/>
        </w:rPr>
        <w:t>Хийумаа</w:t>
      </w:r>
      <w:proofErr w:type="spellEnd"/>
      <w:r w:rsidRPr="00535B34">
        <w:rPr>
          <w:lang w:val="ru-RU"/>
        </w:rPr>
        <w:t xml:space="preserve">, </w:t>
      </w:r>
      <w:r w:rsidR="00535B34">
        <w:rPr>
          <w:lang w:val="ru-RU"/>
        </w:rPr>
        <w:t xml:space="preserve">который должен </w:t>
      </w:r>
      <w:r w:rsidR="002075C0">
        <w:rPr>
          <w:lang w:val="ru-RU"/>
        </w:rPr>
        <w:t xml:space="preserve">был </w:t>
      </w:r>
      <w:r w:rsidR="00535B34">
        <w:rPr>
          <w:lang w:val="ru-RU"/>
        </w:rPr>
        <w:t xml:space="preserve">проводиться при непосредственном участии </w:t>
      </w:r>
      <w:r w:rsidR="00516CDF">
        <w:rPr>
          <w:lang w:val="ru-RU"/>
        </w:rPr>
        <w:t>сообществ</w:t>
      </w:r>
      <w:r w:rsidR="00535B34">
        <w:rPr>
          <w:lang w:val="ru-RU"/>
        </w:rPr>
        <w:t>.</w:t>
      </w:r>
    </w:p>
    <w:p w14:paraId="0793BA16" w14:textId="730A0438" w:rsidR="009411C1" w:rsidRPr="00CE437D" w:rsidRDefault="004C44FC" w:rsidP="004936EF">
      <w:pPr>
        <w:pStyle w:val="Texte1"/>
        <w:rPr>
          <w:b/>
          <w:bCs/>
          <w:caps/>
          <w:lang w:val="ru-RU"/>
        </w:rPr>
      </w:pPr>
      <w:r>
        <w:rPr>
          <w:b/>
          <w:lang w:val="ru-RU"/>
        </w:rPr>
        <w:t>Пилотный</w:t>
      </w:r>
      <w:r w:rsidRPr="00CE437D">
        <w:rPr>
          <w:b/>
          <w:lang w:val="ru-RU"/>
        </w:rPr>
        <w:t xml:space="preserve"> </w:t>
      </w:r>
      <w:r>
        <w:rPr>
          <w:b/>
          <w:lang w:val="ru-RU"/>
        </w:rPr>
        <w:t>проект</w:t>
      </w:r>
      <w:r w:rsidRPr="00CE437D">
        <w:rPr>
          <w:b/>
          <w:lang w:val="ru-RU"/>
        </w:rPr>
        <w:t xml:space="preserve"> </w:t>
      </w:r>
      <w:r>
        <w:rPr>
          <w:b/>
          <w:lang w:val="ru-RU"/>
        </w:rPr>
        <w:t>на</w:t>
      </w:r>
      <w:r w:rsidRPr="00CE437D">
        <w:rPr>
          <w:b/>
          <w:lang w:val="ru-RU"/>
        </w:rPr>
        <w:t xml:space="preserve"> </w:t>
      </w:r>
      <w:r>
        <w:rPr>
          <w:b/>
          <w:lang w:val="ru-RU"/>
        </w:rPr>
        <w:t>острове</w:t>
      </w:r>
      <w:r w:rsidRPr="00CE437D"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Хийумаа</w:t>
      </w:r>
      <w:proofErr w:type="spellEnd"/>
    </w:p>
    <w:p w14:paraId="4956A360" w14:textId="4DAD0664" w:rsidR="009411C1" w:rsidRPr="00012547" w:rsidRDefault="002075C0" w:rsidP="009909DD">
      <w:pPr>
        <w:pStyle w:val="Texte1"/>
        <w:rPr>
          <w:lang w:val="ru-RU"/>
        </w:rPr>
      </w:pPr>
      <w:r>
        <w:rPr>
          <w:lang w:val="ru-RU"/>
        </w:rPr>
        <w:t>Остров</w:t>
      </w:r>
      <w:r w:rsidRPr="00CE437D">
        <w:rPr>
          <w:lang w:val="ru-RU"/>
        </w:rPr>
        <w:t xml:space="preserve"> </w:t>
      </w:r>
      <w:proofErr w:type="spellStart"/>
      <w:r>
        <w:rPr>
          <w:lang w:val="ru-RU"/>
        </w:rPr>
        <w:t>Хийумаа</w:t>
      </w:r>
      <w:proofErr w:type="spellEnd"/>
      <w:r w:rsidRPr="00CE437D">
        <w:rPr>
          <w:lang w:val="ru-RU"/>
        </w:rPr>
        <w:t xml:space="preserve"> </w:t>
      </w:r>
      <w:r>
        <w:rPr>
          <w:lang w:val="ru-RU"/>
        </w:rPr>
        <w:t>является</w:t>
      </w:r>
      <w:r w:rsidRPr="00CE437D">
        <w:rPr>
          <w:lang w:val="ru-RU"/>
        </w:rPr>
        <w:t xml:space="preserve"> </w:t>
      </w:r>
      <w:r>
        <w:rPr>
          <w:lang w:val="ru-RU"/>
        </w:rPr>
        <w:t>частью</w:t>
      </w:r>
      <w:r w:rsidRPr="00CE437D">
        <w:rPr>
          <w:lang w:val="ru-RU"/>
        </w:rPr>
        <w:t xml:space="preserve"> </w:t>
      </w:r>
      <w:r w:rsidR="00012547">
        <w:rPr>
          <w:lang w:val="ru-RU"/>
        </w:rPr>
        <w:t>Западно</w:t>
      </w:r>
      <w:r w:rsidR="00012547" w:rsidRPr="00012547">
        <w:rPr>
          <w:lang w:val="ru-RU"/>
        </w:rPr>
        <w:t>-</w:t>
      </w:r>
      <w:r w:rsidR="00012547">
        <w:rPr>
          <w:lang w:val="ru-RU"/>
        </w:rPr>
        <w:t>Эстонского</w:t>
      </w:r>
      <w:r w:rsidR="00012547" w:rsidRPr="00012547">
        <w:rPr>
          <w:lang w:val="ru-RU"/>
        </w:rPr>
        <w:t xml:space="preserve"> </w:t>
      </w:r>
      <w:r w:rsidR="00012547">
        <w:rPr>
          <w:lang w:val="ru-RU"/>
        </w:rPr>
        <w:t>архипелага</w:t>
      </w:r>
      <w:r w:rsidR="00012547" w:rsidRPr="00012547">
        <w:rPr>
          <w:lang w:val="ru-RU"/>
        </w:rPr>
        <w:t xml:space="preserve">; </w:t>
      </w:r>
      <w:r w:rsidR="00012547">
        <w:rPr>
          <w:lang w:val="ru-RU"/>
        </w:rPr>
        <w:t>его</w:t>
      </w:r>
      <w:r w:rsidR="00012547" w:rsidRPr="00012547">
        <w:rPr>
          <w:lang w:val="ru-RU"/>
        </w:rPr>
        <w:t xml:space="preserve"> </w:t>
      </w:r>
      <w:r w:rsidR="00012547">
        <w:rPr>
          <w:lang w:val="ru-RU"/>
        </w:rPr>
        <w:t>площадь</w:t>
      </w:r>
      <w:r w:rsidR="00012547" w:rsidRPr="00012547">
        <w:rPr>
          <w:lang w:val="ru-RU"/>
        </w:rPr>
        <w:t xml:space="preserve"> </w:t>
      </w:r>
      <w:r w:rsidR="009411C1" w:rsidRPr="00012547">
        <w:rPr>
          <w:lang w:val="ru-RU"/>
        </w:rPr>
        <w:t>1</w:t>
      </w:r>
      <w:r w:rsidR="00B8162F" w:rsidRPr="00012547">
        <w:rPr>
          <w:lang w:val="ru-RU"/>
        </w:rPr>
        <w:t>,</w:t>
      </w:r>
      <w:r w:rsidR="009411C1" w:rsidRPr="00012547">
        <w:rPr>
          <w:lang w:val="ru-RU"/>
        </w:rPr>
        <w:t xml:space="preserve">000 </w:t>
      </w:r>
      <w:r w:rsidR="00FD3CF0">
        <w:rPr>
          <w:lang w:val="ru-RU"/>
        </w:rPr>
        <w:t>км</w:t>
      </w:r>
      <w:proofErr w:type="gramStart"/>
      <w:r w:rsidR="009411C1" w:rsidRPr="00012547">
        <w:rPr>
          <w:vertAlign w:val="superscript"/>
          <w:lang w:val="ru-RU"/>
        </w:rPr>
        <w:t>2</w:t>
      </w:r>
      <w:proofErr w:type="gramEnd"/>
      <w:r w:rsidR="009411C1" w:rsidRPr="00012547">
        <w:rPr>
          <w:lang w:val="ru-RU"/>
        </w:rPr>
        <w:t xml:space="preserve"> </w:t>
      </w:r>
      <w:r w:rsidR="00012547">
        <w:rPr>
          <w:lang w:val="ru-RU"/>
        </w:rPr>
        <w:t>а</w:t>
      </w:r>
      <w:r w:rsidR="00012547" w:rsidRPr="00012547">
        <w:rPr>
          <w:lang w:val="ru-RU"/>
        </w:rPr>
        <w:t xml:space="preserve"> </w:t>
      </w:r>
      <w:r w:rsidR="00012547">
        <w:rPr>
          <w:lang w:val="ru-RU"/>
        </w:rPr>
        <w:t>население</w:t>
      </w:r>
      <w:r w:rsidR="00012547" w:rsidRPr="00012547">
        <w:rPr>
          <w:lang w:val="ru-RU"/>
        </w:rPr>
        <w:t xml:space="preserve"> - </w:t>
      </w:r>
      <w:r w:rsidR="00012547">
        <w:rPr>
          <w:lang w:val="ru-RU"/>
        </w:rPr>
        <w:t>около</w:t>
      </w:r>
      <w:r w:rsidR="009411C1" w:rsidRPr="00012547">
        <w:rPr>
          <w:lang w:val="ru-RU"/>
        </w:rPr>
        <w:t xml:space="preserve"> 10,000 </w:t>
      </w:r>
      <w:r w:rsidR="00012547">
        <w:rPr>
          <w:lang w:val="ru-RU"/>
        </w:rPr>
        <w:t>чел</w:t>
      </w:r>
      <w:r w:rsidR="00012547" w:rsidRPr="00012547">
        <w:rPr>
          <w:lang w:val="ru-RU"/>
        </w:rPr>
        <w:t>.,</w:t>
      </w:r>
      <w:r w:rsidR="00012547">
        <w:rPr>
          <w:lang w:val="ru-RU"/>
        </w:rPr>
        <w:t xml:space="preserve"> проживающих в 183 деревнях. Рабочая</w:t>
      </w:r>
      <w:r w:rsidR="00012547" w:rsidRPr="00012547">
        <w:rPr>
          <w:lang w:val="ru-RU"/>
        </w:rPr>
        <w:t xml:space="preserve"> </w:t>
      </w:r>
      <w:r w:rsidR="00012547">
        <w:rPr>
          <w:lang w:val="ru-RU"/>
        </w:rPr>
        <w:t>группа</w:t>
      </w:r>
      <w:r w:rsidR="00012547" w:rsidRPr="00012547">
        <w:rPr>
          <w:lang w:val="ru-RU"/>
        </w:rPr>
        <w:t xml:space="preserve"> </w:t>
      </w:r>
      <w:r w:rsidR="00012547">
        <w:rPr>
          <w:lang w:val="ru-RU"/>
        </w:rPr>
        <w:t>выбрала</w:t>
      </w:r>
      <w:r w:rsidR="00012547" w:rsidRPr="00012547">
        <w:rPr>
          <w:lang w:val="ru-RU"/>
        </w:rPr>
        <w:t xml:space="preserve"> </w:t>
      </w:r>
      <w:r w:rsidR="00012547">
        <w:rPr>
          <w:lang w:val="ru-RU"/>
        </w:rPr>
        <w:t>остров</w:t>
      </w:r>
      <w:r w:rsidR="00012547" w:rsidRPr="00012547">
        <w:rPr>
          <w:lang w:val="ru-RU"/>
        </w:rPr>
        <w:t xml:space="preserve"> </w:t>
      </w:r>
      <w:proofErr w:type="spellStart"/>
      <w:r w:rsidR="00012547">
        <w:rPr>
          <w:lang w:val="ru-RU"/>
        </w:rPr>
        <w:t>Хийумаа</w:t>
      </w:r>
      <w:proofErr w:type="spellEnd"/>
      <w:r w:rsidR="00012547" w:rsidRPr="00012547">
        <w:rPr>
          <w:lang w:val="ru-RU"/>
        </w:rPr>
        <w:t xml:space="preserve"> </w:t>
      </w:r>
      <w:r w:rsidR="00012547">
        <w:rPr>
          <w:lang w:val="ru-RU"/>
        </w:rPr>
        <w:t>как</w:t>
      </w:r>
      <w:r w:rsidR="00012547" w:rsidRPr="00012547">
        <w:rPr>
          <w:lang w:val="ru-RU"/>
        </w:rPr>
        <w:t xml:space="preserve"> </w:t>
      </w:r>
      <w:r w:rsidR="00012547">
        <w:rPr>
          <w:lang w:val="ru-RU"/>
        </w:rPr>
        <w:t>место</w:t>
      </w:r>
      <w:r w:rsidR="00012547" w:rsidRPr="00012547">
        <w:rPr>
          <w:lang w:val="ru-RU"/>
        </w:rPr>
        <w:t xml:space="preserve"> </w:t>
      </w:r>
      <w:r w:rsidR="00012547">
        <w:rPr>
          <w:lang w:val="ru-RU"/>
        </w:rPr>
        <w:t>пилотного</w:t>
      </w:r>
      <w:r w:rsidR="00012547" w:rsidRPr="00012547">
        <w:rPr>
          <w:lang w:val="ru-RU"/>
        </w:rPr>
        <w:t xml:space="preserve"> </w:t>
      </w:r>
      <w:r w:rsidR="00012547">
        <w:rPr>
          <w:lang w:val="ru-RU"/>
        </w:rPr>
        <w:t>проекта</w:t>
      </w:r>
      <w:r w:rsidR="00012547" w:rsidRPr="00012547">
        <w:rPr>
          <w:lang w:val="ru-RU"/>
        </w:rPr>
        <w:t xml:space="preserve"> </w:t>
      </w:r>
      <w:r w:rsidR="00012547">
        <w:rPr>
          <w:lang w:val="ru-RU"/>
        </w:rPr>
        <w:t>по</w:t>
      </w:r>
      <w:r w:rsidR="00012547" w:rsidRPr="00012547">
        <w:rPr>
          <w:lang w:val="ru-RU"/>
        </w:rPr>
        <w:t xml:space="preserve"> </w:t>
      </w:r>
      <w:r w:rsidR="00012547">
        <w:rPr>
          <w:lang w:val="ru-RU"/>
        </w:rPr>
        <w:t>нескольким</w:t>
      </w:r>
      <w:r w:rsidR="00012547" w:rsidRPr="00012547">
        <w:rPr>
          <w:lang w:val="ru-RU"/>
        </w:rPr>
        <w:t xml:space="preserve"> </w:t>
      </w:r>
      <w:r w:rsidR="00012547">
        <w:rPr>
          <w:lang w:val="ru-RU"/>
        </w:rPr>
        <w:t>причинам</w:t>
      </w:r>
      <w:r w:rsidR="00012547" w:rsidRPr="00012547">
        <w:rPr>
          <w:lang w:val="ru-RU"/>
        </w:rPr>
        <w:t xml:space="preserve">: </w:t>
      </w:r>
      <w:r w:rsidR="00B8162F" w:rsidRPr="00012547">
        <w:rPr>
          <w:lang w:val="ru-RU"/>
        </w:rPr>
        <w:t>(</w:t>
      </w:r>
      <w:r w:rsidR="00B8162F" w:rsidRPr="00141792">
        <w:rPr>
          <w:lang w:val="en-GB"/>
        </w:rPr>
        <w:t>a</w:t>
      </w:r>
      <w:r w:rsidR="00B8162F" w:rsidRPr="00012547">
        <w:rPr>
          <w:lang w:val="ru-RU"/>
        </w:rPr>
        <w:t>)</w:t>
      </w:r>
      <w:r w:rsidR="009411C1" w:rsidRPr="00012547">
        <w:rPr>
          <w:lang w:val="ru-RU"/>
        </w:rPr>
        <w:t xml:space="preserve"> </w:t>
      </w:r>
      <w:r w:rsidR="00012547">
        <w:rPr>
          <w:lang w:val="ru-RU"/>
        </w:rPr>
        <w:t>музеи</w:t>
      </w:r>
      <w:r w:rsidR="00012547" w:rsidRPr="00012547">
        <w:rPr>
          <w:lang w:val="ru-RU"/>
        </w:rPr>
        <w:t xml:space="preserve"> </w:t>
      </w:r>
      <w:r w:rsidR="00012547">
        <w:rPr>
          <w:lang w:val="ru-RU"/>
        </w:rPr>
        <w:t>острова</w:t>
      </w:r>
      <w:r w:rsidR="00012547" w:rsidRPr="00012547">
        <w:rPr>
          <w:lang w:val="ru-RU"/>
        </w:rPr>
        <w:t xml:space="preserve"> </w:t>
      </w:r>
      <w:r w:rsidR="00012547">
        <w:rPr>
          <w:lang w:val="ru-RU"/>
        </w:rPr>
        <w:t>уже</w:t>
      </w:r>
      <w:r w:rsidR="00012547" w:rsidRPr="00012547">
        <w:rPr>
          <w:lang w:val="ru-RU"/>
        </w:rPr>
        <w:t xml:space="preserve"> </w:t>
      </w:r>
      <w:r w:rsidR="00012547">
        <w:rPr>
          <w:lang w:val="ru-RU"/>
        </w:rPr>
        <w:t>осуществляли</w:t>
      </w:r>
      <w:r w:rsidR="00012547" w:rsidRPr="00012547">
        <w:rPr>
          <w:lang w:val="ru-RU"/>
        </w:rPr>
        <w:t xml:space="preserve"> </w:t>
      </w:r>
      <w:r w:rsidR="00012547">
        <w:rPr>
          <w:lang w:val="ru-RU"/>
        </w:rPr>
        <w:t>несколько</w:t>
      </w:r>
      <w:r w:rsidR="00012547" w:rsidRPr="00012547">
        <w:rPr>
          <w:lang w:val="ru-RU"/>
        </w:rPr>
        <w:t xml:space="preserve"> </w:t>
      </w:r>
      <w:r w:rsidR="00012547">
        <w:rPr>
          <w:lang w:val="ru-RU"/>
        </w:rPr>
        <w:t>проектов</w:t>
      </w:r>
      <w:r w:rsidR="00012547" w:rsidRPr="00012547">
        <w:rPr>
          <w:lang w:val="ru-RU"/>
        </w:rPr>
        <w:t xml:space="preserve"> </w:t>
      </w:r>
      <w:r w:rsidR="00012547">
        <w:rPr>
          <w:lang w:val="ru-RU"/>
        </w:rPr>
        <w:t>в</w:t>
      </w:r>
      <w:r w:rsidR="00012547" w:rsidRPr="00012547">
        <w:rPr>
          <w:lang w:val="ru-RU"/>
        </w:rPr>
        <w:t xml:space="preserve"> </w:t>
      </w:r>
      <w:r w:rsidR="00012547">
        <w:rPr>
          <w:lang w:val="ru-RU"/>
        </w:rPr>
        <w:t>области</w:t>
      </w:r>
      <w:r w:rsidR="00012547" w:rsidRPr="00012547">
        <w:rPr>
          <w:lang w:val="ru-RU"/>
        </w:rPr>
        <w:t xml:space="preserve"> </w:t>
      </w:r>
      <w:r w:rsidR="00012547">
        <w:rPr>
          <w:lang w:val="ru-RU"/>
        </w:rPr>
        <w:t>как</w:t>
      </w:r>
      <w:r w:rsidR="00012547" w:rsidRPr="00012547">
        <w:rPr>
          <w:lang w:val="ru-RU"/>
        </w:rPr>
        <w:t xml:space="preserve"> </w:t>
      </w:r>
      <w:r w:rsidR="00012547">
        <w:rPr>
          <w:lang w:val="ru-RU"/>
        </w:rPr>
        <w:t>материального</w:t>
      </w:r>
      <w:r w:rsidR="00012547" w:rsidRPr="00012547">
        <w:rPr>
          <w:lang w:val="ru-RU"/>
        </w:rPr>
        <w:t xml:space="preserve">, </w:t>
      </w:r>
      <w:r w:rsidR="00012547">
        <w:rPr>
          <w:lang w:val="ru-RU"/>
        </w:rPr>
        <w:t>так</w:t>
      </w:r>
      <w:r w:rsidR="00012547" w:rsidRPr="00012547">
        <w:rPr>
          <w:lang w:val="ru-RU"/>
        </w:rPr>
        <w:t xml:space="preserve"> </w:t>
      </w:r>
      <w:r w:rsidR="00012547">
        <w:rPr>
          <w:lang w:val="ru-RU"/>
        </w:rPr>
        <w:t>и</w:t>
      </w:r>
      <w:r w:rsidR="00012547" w:rsidRPr="00012547">
        <w:rPr>
          <w:lang w:val="ru-RU"/>
        </w:rPr>
        <w:t xml:space="preserve"> </w:t>
      </w:r>
      <w:r w:rsidR="00012547">
        <w:rPr>
          <w:lang w:val="ru-RU"/>
        </w:rPr>
        <w:t>нематериального</w:t>
      </w:r>
      <w:r w:rsidR="00012547" w:rsidRPr="00012547">
        <w:rPr>
          <w:lang w:val="ru-RU"/>
        </w:rPr>
        <w:t xml:space="preserve"> </w:t>
      </w:r>
      <w:r w:rsidR="00012547">
        <w:rPr>
          <w:lang w:val="ru-RU"/>
        </w:rPr>
        <w:t>наследия</w:t>
      </w:r>
      <w:r w:rsidR="00B8162F" w:rsidRPr="00012547">
        <w:rPr>
          <w:lang w:val="ru-RU"/>
        </w:rPr>
        <w:t>; (</w:t>
      </w:r>
      <w:r w:rsidR="00B8162F" w:rsidRPr="00141792">
        <w:rPr>
          <w:lang w:val="en-GB"/>
        </w:rPr>
        <w:t>b</w:t>
      </w:r>
      <w:r w:rsidR="00B8162F" w:rsidRPr="00012547">
        <w:rPr>
          <w:lang w:val="ru-RU"/>
        </w:rPr>
        <w:t>)</w:t>
      </w:r>
      <w:r w:rsidR="009411C1" w:rsidRPr="00012547">
        <w:rPr>
          <w:lang w:val="ru-RU"/>
        </w:rPr>
        <w:t xml:space="preserve"> </w:t>
      </w:r>
      <w:r w:rsidR="00012547">
        <w:rPr>
          <w:lang w:val="ru-RU"/>
        </w:rPr>
        <w:t>культурные активисты острова уже продемонстрировали интерес и возможности по осуществлению проекта по инвентаризации</w:t>
      </w:r>
      <w:r w:rsidR="009411C1" w:rsidRPr="00012547">
        <w:rPr>
          <w:lang w:val="ru-RU"/>
        </w:rPr>
        <w:t xml:space="preserve">; </w:t>
      </w:r>
      <w:r w:rsidR="00B8162F" w:rsidRPr="00012547">
        <w:rPr>
          <w:lang w:val="ru-RU"/>
        </w:rPr>
        <w:t>(</w:t>
      </w:r>
      <w:r w:rsidR="00B8162F" w:rsidRPr="00141792">
        <w:rPr>
          <w:lang w:val="en-GB"/>
        </w:rPr>
        <w:t>c</w:t>
      </w:r>
      <w:r w:rsidR="00B8162F" w:rsidRPr="00012547">
        <w:rPr>
          <w:lang w:val="ru-RU"/>
        </w:rPr>
        <w:t>)</w:t>
      </w:r>
      <w:r w:rsidR="00012547">
        <w:rPr>
          <w:lang w:val="ru-RU"/>
        </w:rPr>
        <w:t xml:space="preserve"> самое важное, остров</w:t>
      </w:r>
      <w:r w:rsidR="00B15250">
        <w:rPr>
          <w:lang w:val="ru-RU"/>
        </w:rPr>
        <w:t xml:space="preserve"> небольшой, с глубоким чувством общности</w:t>
      </w:r>
      <w:r w:rsidR="009411C1" w:rsidRPr="00012547">
        <w:rPr>
          <w:lang w:val="ru-RU"/>
        </w:rPr>
        <w:t>.</w:t>
      </w:r>
    </w:p>
    <w:p w14:paraId="1BC67B5C" w14:textId="699F37E7" w:rsidR="009411C1" w:rsidRPr="00DB64FE" w:rsidRDefault="00933782" w:rsidP="009909DD">
      <w:pPr>
        <w:pStyle w:val="Texte1"/>
        <w:rPr>
          <w:lang w:val="ru-RU"/>
        </w:rPr>
      </w:pPr>
      <w:r>
        <w:rPr>
          <w:lang w:val="ru-RU"/>
        </w:rPr>
        <w:t>Команде</w:t>
      </w:r>
      <w:r w:rsidRPr="001D6D16">
        <w:rPr>
          <w:lang w:val="ru-RU"/>
        </w:rPr>
        <w:t xml:space="preserve"> </w:t>
      </w:r>
      <w:r>
        <w:rPr>
          <w:lang w:val="ru-RU"/>
        </w:rPr>
        <w:t>по</w:t>
      </w:r>
      <w:r w:rsidRPr="001D6D16">
        <w:rPr>
          <w:lang w:val="ru-RU"/>
        </w:rPr>
        <w:t xml:space="preserve"> </w:t>
      </w:r>
      <w:r>
        <w:rPr>
          <w:lang w:val="ru-RU"/>
        </w:rPr>
        <w:t>инвентаризации</w:t>
      </w:r>
      <w:r w:rsidRPr="001D6D16">
        <w:rPr>
          <w:lang w:val="ru-RU"/>
        </w:rPr>
        <w:t xml:space="preserve"> </w:t>
      </w:r>
      <w:proofErr w:type="spellStart"/>
      <w:r>
        <w:rPr>
          <w:lang w:val="ru-RU"/>
        </w:rPr>
        <w:t>Хийумаа</w:t>
      </w:r>
      <w:proofErr w:type="spellEnd"/>
      <w:r w:rsidRPr="001D6D16">
        <w:rPr>
          <w:lang w:val="ru-RU"/>
        </w:rPr>
        <w:t xml:space="preserve"> </w:t>
      </w:r>
      <w:r w:rsidR="001D6D16">
        <w:rPr>
          <w:lang w:val="ru-RU"/>
        </w:rPr>
        <w:t>была предоставлена значительная свобода действий в том, что касалось определения целей и содержания процесса. Тем</w:t>
      </w:r>
      <w:r w:rsidR="001D6D16" w:rsidRPr="00DB64FE">
        <w:rPr>
          <w:lang w:val="ru-RU"/>
        </w:rPr>
        <w:t xml:space="preserve"> </w:t>
      </w:r>
      <w:r w:rsidR="001D6D16">
        <w:rPr>
          <w:lang w:val="ru-RU"/>
        </w:rPr>
        <w:t>не</w:t>
      </w:r>
      <w:r w:rsidR="001D6D16" w:rsidRPr="00DB64FE">
        <w:rPr>
          <w:lang w:val="ru-RU"/>
        </w:rPr>
        <w:t xml:space="preserve"> </w:t>
      </w:r>
      <w:r w:rsidR="001D6D16">
        <w:rPr>
          <w:lang w:val="ru-RU"/>
        </w:rPr>
        <w:t>менее</w:t>
      </w:r>
      <w:r w:rsidR="001D6D16" w:rsidRPr="00DB64FE">
        <w:rPr>
          <w:lang w:val="ru-RU"/>
        </w:rPr>
        <w:t xml:space="preserve">, </w:t>
      </w:r>
      <w:r w:rsidR="00DB64FE">
        <w:rPr>
          <w:lang w:val="ru-RU"/>
        </w:rPr>
        <w:t>окончательный</w:t>
      </w:r>
      <w:r w:rsidR="00DB64FE" w:rsidRPr="00DB64FE">
        <w:rPr>
          <w:lang w:val="ru-RU"/>
        </w:rPr>
        <w:t xml:space="preserve"> </w:t>
      </w:r>
      <w:r w:rsidR="00DB64FE">
        <w:rPr>
          <w:lang w:val="ru-RU"/>
        </w:rPr>
        <w:t>формат</w:t>
      </w:r>
      <w:r w:rsidR="00DB64FE" w:rsidRPr="00DB64FE">
        <w:rPr>
          <w:lang w:val="ru-RU"/>
        </w:rPr>
        <w:t xml:space="preserve"> </w:t>
      </w:r>
      <w:r w:rsidR="00DB64FE">
        <w:rPr>
          <w:lang w:val="ru-RU"/>
        </w:rPr>
        <w:t>перечня</w:t>
      </w:r>
      <w:r w:rsidR="00DB64FE" w:rsidRPr="00DB64FE">
        <w:rPr>
          <w:lang w:val="ru-RU"/>
        </w:rPr>
        <w:t xml:space="preserve"> </w:t>
      </w:r>
      <w:r w:rsidR="00DB64FE">
        <w:rPr>
          <w:lang w:val="ru-RU"/>
        </w:rPr>
        <w:t>был</w:t>
      </w:r>
      <w:r w:rsidR="00DB64FE" w:rsidRPr="00DB64FE">
        <w:rPr>
          <w:lang w:val="ru-RU"/>
        </w:rPr>
        <w:t xml:space="preserve"> </w:t>
      </w:r>
      <w:r w:rsidR="00DB64FE">
        <w:rPr>
          <w:lang w:val="ru-RU"/>
        </w:rPr>
        <w:t>утверждён</w:t>
      </w:r>
      <w:r w:rsidR="00DB64FE" w:rsidRPr="00DB64FE">
        <w:rPr>
          <w:lang w:val="ru-RU"/>
        </w:rPr>
        <w:t xml:space="preserve"> </w:t>
      </w:r>
      <w:r w:rsidR="00DB64FE">
        <w:rPr>
          <w:lang w:val="ru-RU"/>
        </w:rPr>
        <w:t>Комнатой</w:t>
      </w:r>
      <w:r w:rsidR="00DB64FE" w:rsidRPr="00DB64FE">
        <w:rPr>
          <w:lang w:val="ru-RU"/>
        </w:rPr>
        <w:t xml:space="preserve"> </w:t>
      </w:r>
      <w:r w:rsidR="00DB64FE">
        <w:rPr>
          <w:lang w:val="ru-RU"/>
        </w:rPr>
        <w:t>нематериального наследия</w:t>
      </w:r>
      <w:r w:rsidR="009411C1" w:rsidRPr="00DB64FE">
        <w:rPr>
          <w:lang w:val="ru-RU"/>
        </w:rPr>
        <w:t>.</w:t>
      </w:r>
    </w:p>
    <w:p w14:paraId="287737F6" w14:textId="778D8113" w:rsidR="009411C1" w:rsidRPr="000978B2" w:rsidRDefault="00DB64FE" w:rsidP="004936EF">
      <w:pPr>
        <w:pStyle w:val="Texte1"/>
        <w:keepNext/>
        <w:rPr>
          <w:b/>
          <w:bCs/>
          <w:caps/>
          <w:lang w:val="ru-RU"/>
        </w:rPr>
      </w:pPr>
      <w:r>
        <w:rPr>
          <w:b/>
          <w:lang w:val="ru-RU"/>
        </w:rPr>
        <w:t>Составление</w:t>
      </w:r>
      <w:r w:rsidRPr="000978B2">
        <w:rPr>
          <w:b/>
          <w:lang w:val="ru-RU"/>
        </w:rPr>
        <w:t xml:space="preserve"> </w:t>
      </w:r>
      <w:r>
        <w:rPr>
          <w:b/>
          <w:lang w:val="ru-RU"/>
        </w:rPr>
        <w:t>перечня</w:t>
      </w:r>
    </w:p>
    <w:p w14:paraId="00AAB369" w14:textId="242C7281" w:rsidR="009411C1" w:rsidRPr="00294E5D" w:rsidRDefault="004F1C0C" w:rsidP="004936EF">
      <w:pPr>
        <w:pStyle w:val="Texte1"/>
        <w:keepNext/>
        <w:rPr>
          <w:lang w:val="ru-RU"/>
        </w:rPr>
      </w:pPr>
      <w:r>
        <w:rPr>
          <w:lang w:val="ru-RU"/>
        </w:rPr>
        <w:t>Команда</w:t>
      </w:r>
      <w:r w:rsidRPr="004F1C0C">
        <w:rPr>
          <w:lang w:val="ru-RU"/>
        </w:rPr>
        <w:t xml:space="preserve"> </w:t>
      </w:r>
      <w:r>
        <w:rPr>
          <w:lang w:val="ru-RU"/>
        </w:rPr>
        <w:t>из</w:t>
      </w:r>
      <w:r w:rsidRPr="004F1C0C">
        <w:rPr>
          <w:lang w:val="ru-RU"/>
        </w:rPr>
        <w:t xml:space="preserve"> </w:t>
      </w:r>
      <w:r>
        <w:rPr>
          <w:lang w:val="ru-RU"/>
        </w:rPr>
        <w:t>трёх</w:t>
      </w:r>
      <w:r w:rsidRPr="004F1C0C">
        <w:rPr>
          <w:lang w:val="ru-RU"/>
        </w:rPr>
        <w:t xml:space="preserve"> </w:t>
      </w:r>
      <w:r>
        <w:rPr>
          <w:lang w:val="ru-RU"/>
        </w:rPr>
        <w:t>местных</w:t>
      </w:r>
      <w:r w:rsidRPr="004F1C0C">
        <w:rPr>
          <w:lang w:val="ru-RU"/>
        </w:rPr>
        <w:t xml:space="preserve"> </w:t>
      </w:r>
      <w:r>
        <w:rPr>
          <w:lang w:val="ru-RU"/>
        </w:rPr>
        <w:t>культурных</w:t>
      </w:r>
      <w:r w:rsidRPr="004F1C0C">
        <w:rPr>
          <w:lang w:val="ru-RU"/>
        </w:rPr>
        <w:t xml:space="preserve"> </w:t>
      </w:r>
      <w:r>
        <w:rPr>
          <w:lang w:val="ru-RU"/>
        </w:rPr>
        <w:t>работников</w:t>
      </w:r>
      <w:r w:rsidRPr="004F1C0C">
        <w:rPr>
          <w:lang w:val="ru-RU"/>
        </w:rPr>
        <w:t xml:space="preserve"> </w:t>
      </w:r>
      <w:r>
        <w:rPr>
          <w:lang w:val="ru-RU"/>
        </w:rPr>
        <w:t>координировала</w:t>
      </w:r>
      <w:r w:rsidRPr="004F1C0C">
        <w:rPr>
          <w:lang w:val="ru-RU"/>
        </w:rPr>
        <w:t xml:space="preserve"> </w:t>
      </w:r>
      <w:r>
        <w:rPr>
          <w:lang w:val="ru-RU"/>
        </w:rPr>
        <w:t>проект</w:t>
      </w:r>
      <w:r w:rsidRPr="004F1C0C">
        <w:rPr>
          <w:lang w:val="ru-RU"/>
        </w:rPr>
        <w:t xml:space="preserve">, </w:t>
      </w:r>
      <w:r>
        <w:rPr>
          <w:lang w:val="ru-RU"/>
        </w:rPr>
        <w:t>начавшийся</w:t>
      </w:r>
      <w:r w:rsidRPr="004F1C0C">
        <w:rPr>
          <w:lang w:val="ru-RU"/>
        </w:rPr>
        <w:t xml:space="preserve"> </w:t>
      </w:r>
      <w:r>
        <w:rPr>
          <w:lang w:val="ru-RU"/>
        </w:rPr>
        <w:t>в</w:t>
      </w:r>
      <w:r w:rsidRPr="004F1C0C">
        <w:rPr>
          <w:lang w:val="ru-RU"/>
        </w:rPr>
        <w:t xml:space="preserve"> 2007</w:t>
      </w:r>
      <w:r w:rsidRPr="004F1C0C">
        <w:rPr>
          <w:lang w:val="en-US"/>
        </w:rPr>
        <w:t> </w:t>
      </w:r>
      <w:r>
        <w:rPr>
          <w:lang w:val="ru-RU"/>
        </w:rPr>
        <w:t>г</w:t>
      </w:r>
      <w:r w:rsidRPr="004F1C0C">
        <w:rPr>
          <w:lang w:val="ru-RU"/>
        </w:rPr>
        <w:t xml:space="preserve">., </w:t>
      </w:r>
      <w:r>
        <w:rPr>
          <w:lang w:val="ru-RU"/>
        </w:rPr>
        <w:t>и</w:t>
      </w:r>
      <w:r w:rsidRPr="004F1C0C">
        <w:rPr>
          <w:lang w:val="ru-RU"/>
        </w:rPr>
        <w:t xml:space="preserve"> </w:t>
      </w:r>
      <w:r>
        <w:rPr>
          <w:lang w:val="ru-RU"/>
        </w:rPr>
        <w:t>явля</w:t>
      </w:r>
      <w:r w:rsidR="00FD3CF0">
        <w:rPr>
          <w:lang w:val="ru-RU"/>
        </w:rPr>
        <w:t>вшийся</w:t>
      </w:r>
      <w:r w:rsidRPr="004F1C0C">
        <w:rPr>
          <w:lang w:val="ru-RU"/>
        </w:rPr>
        <w:t xml:space="preserve"> </w:t>
      </w:r>
      <w:r>
        <w:rPr>
          <w:lang w:val="ru-RU"/>
        </w:rPr>
        <w:t>частичным</w:t>
      </w:r>
      <w:r w:rsidRPr="004F1C0C">
        <w:rPr>
          <w:lang w:val="ru-RU"/>
        </w:rPr>
        <w:t xml:space="preserve"> </w:t>
      </w:r>
      <w:r>
        <w:rPr>
          <w:lang w:val="ru-RU"/>
        </w:rPr>
        <w:t xml:space="preserve">продолжением предшествующей этнографической работы. </w:t>
      </w:r>
      <w:r w:rsidR="00BA1CAE">
        <w:rPr>
          <w:lang w:val="ru-RU"/>
        </w:rPr>
        <w:t>Она</w:t>
      </w:r>
      <w:r w:rsidR="00BA1CAE" w:rsidRPr="00294E5D">
        <w:rPr>
          <w:lang w:val="ru-RU"/>
        </w:rPr>
        <w:t xml:space="preserve"> </w:t>
      </w:r>
      <w:r w:rsidR="00BA1CAE">
        <w:rPr>
          <w:lang w:val="ru-RU"/>
        </w:rPr>
        <w:t>включала</w:t>
      </w:r>
      <w:r w:rsidR="00BA1CAE" w:rsidRPr="00294E5D">
        <w:rPr>
          <w:lang w:val="ru-RU"/>
        </w:rPr>
        <w:t xml:space="preserve"> </w:t>
      </w:r>
      <w:r w:rsidR="00BA1CAE">
        <w:rPr>
          <w:lang w:val="ru-RU"/>
        </w:rPr>
        <w:t>носителя</w:t>
      </w:r>
      <w:r w:rsidR="00BA1CAE" w:rsidRPr="00294E5D">
        <w:rPr>
          <w:lang w:val="ru-RU"/>
        </w:rPr>
        <w:t xml:space="preserve"> </w:t>
      </w:r>
      <w:r w:rsidR="00294E5D">
        <w:rPr>
          <w:lang w:val="ru-RU"/>
        </w:rPr>
        <w:t>культуры</w:t>
      </w:r>
      <w:r w:rsidR="00294E5D" w:rsidRPr="00294E5D">
        <w:rPr>
          <w:lang w:val="ru-RU"/>
        </w:rPr>
        <w:t xml:space="preserve">, </w:t>
      </w:r>
      <w:r w:rsidR="00294E5D">
        <w:rPr>
          <w:lang w:val="ru-RU"/>
        </w:rPr>
        <w:t>работника</w:t>
      </w:r>
      <w:r w:rsidR="00294E5D" w:rsidRPr="00294E5D">
        <w:rPr>
          <w:lang w:val="ru-RU"/>
        </w:rPr>
        <w:t xml:space="preserve"> </w:t>
      </w:r>
      <w:r w:rsidR="00294E5D">
        <w:rPr>
          <w:lang w:val="ru-RU"/>
        </w:rPr>
        <w:t>культуры</w:t>
      </w:r>
      <w:r w:rsidR="00294E5D" w:rsidRPr="00294E5D">
        <w:rPr>
          <w:lang w:val="ru-RU"/>
        </w:rPr>
        <w:t xml:space="preserve"> </w:t>
      </w:r>
      <w:r w:rsidR="00294E5D">
        <w:rPr>
          <w:lang w:val="ru-RU"/>
        </w:rPr>
        <w:t xml:space="preserve">местного органа власти и начальника коллекций музея </w:t>
      </w:r>
      <w:proofErr w:type="spellStart"/>
      <w:r w:rsidR="00294E5D">
        <w:rPr>
          <w:lang w:val="ru-RU"/>
        </w:rPr>
        <w:t>Хийумаа</w:t>
      </w:r>
      <w:proofErr w:type="spellEnd"/>
      <w:r w:rsidR="00294E5D">
        <w:rPr>
          <w:lang w:val="ru-RU"/>
        </w:rPr>
        <w:t>, этнографа. Члены сообщества, организации сообщества и НПО помогали в проведении инвентаризации. В</w:t>
      </w:r>
      <w:r w:rsidR="00294E5D" w:rsidRPr="00294E5D">
        <w:rPr>
          <w:lang w:val="ru-RU"/>
        </w:rPr>
        <w:t xml:space="preserve"> </w:t>
      </w:r>
      <w:r w:rsidR="00294E5D">
        <w:rPr>
          <w:lang w:val="ru-RU"/>
        </w:rPr>
        <w:t>одном</w:t>
      </w:r>
      <w:r w:rsidR="00294E5D" w:rsidRPr="00294E5D">
        <w:rPr>
          <w:lang w:val="ru-RU"/>
        </w:rPr>
        <w:t xml:space="preserve"> </w:t>
      </w:r>
      <w:proofErr w:type="spellStart"/>
      <w:r w:rsidR="00294E5D">
        <w:rPr>
          <w:lang w:val="ru-RU"/>
        </w:rPr>
        <w:t>подпроекте</w:t>
      </w:r>
      <w:proofErr w:type="spellEnd"/>
      <w:r w:rsidR="00294E5D" w:rsidRPr="00294E5D">
        <w:rPr>
          <w:lang w:val="ru-RU"/>
        </w:rPr>
        <w:t xml:space="preserve"> </w:t>
      </w:r>
      <w:r w:rsidR="00294E5D">
        <w:rPr>
          <w:lang w:val="ru-RU"/>
        </w:rPr>
        <w:t>члены</w:t>
      </w:r>
      <w:r w:rsidR="00294E5D" w:rsidRPr="00294E5D">
        <w:rPr>
          <w:lang w:val="ru-RU"/>
        </w:rPr>
        <w:t xml:space="preserve"> </w:t>
      </w:r>
      <w:r w:rsidR="00294E5D">
        <w:rPr>
          <w:lang w:val="ru-RU"/>
        </w:rPr>
        <w:t>сообщества</w:t>
      </w:r>
      <w:r w:rsidR="00294E5D" w:rsidRPr="00294E5D">
        <w:rPr>
          <w:lang w:val="ru-RU"/>
        </w:rPr>
        <w:t xml:space="preserve"> </w:t>
      </w:r>
      <w:r w:rsidR="00294E5D">
        <w:rPr>
          <w:lang w:val="ru-RU"/>
        </w:rPr>
        <w:t>не</w:t>
      </w:r>
      <w:r w:rsidR="00294E5D" w:rsidRPr="00294E5D">
        <w:rPr>
          <w:lang w:val="ru-RU"/>
        </w:rPr>
        <w:t xml:space="preserve"> </w:t>
      </w:r>
      <w:r w:rsidR="00294E5D">
        <w:rPr>
          <w:lang w:val="ru-RU"/>
        </w:rPr>
        <w:t>только</w:t>
      </w:r>
      <w:r w:rsidR="00294E5D" w:rsidRPr="00294E5D">
        <w:rPr>
          <w:lang w:val="ru-RU"/>
        </w:rPr>
        <w:t xml:space="preserve"> </w:t>
      </w:r>
      <w:r w:rsidR="00294E5D">
        <w:rPr>
          <w:lang w:val="ru-RU"/>
        </w:rPr>
        <w:t>собирали</w:t>
      </w:r>
      <w:r w:rsidR="00294E5D" w:rsidRPr="00294E5D">
        <w:rPr>
          <w:lang w:val="ru-RU"/>
        </w:rPr>
        <w:t xml:space="preserve"> </w:t>
      </w:r>
      <w:r w:rsidR="00294E5D">
        <w:rPr>
          <w:lang w:val="ru-RU"/>
        </w:rPr>
        <w:t>информацию</w:t>
      </w:r>
      <w:r w:rsidR="00294E5D" w:rsidRPr="00294E5D">
        <w:rPr>
          <w:lang w:val="ru-RU"/>
        </w:rPr>
        <w:t xml:space="preserve"> </w:t>
      </w:r>
      <w:r w:rsidR="00294E5D">
        <w:rPr>
          <w:lang w:val="ru-RU"/>
        </w:rPr>
        <w:t>о</w:t>
      </w:r>
      <w:r w:rsidR="00294E5D" w:rsidRPr="00294E5D">
        <w:rPr>
          <w:lang w:val="ru-RU"/>
        </w:rPr>
        <w:t xml:space="preserve"> </w:t>
      </w:r>
      <w:r w:rsidR="00294E5D">
        <w:rPr>
          <w:lang w:val="ru-RU"/>
        </w:rPr>
        <w:t>навыках</w:t>
      </w:r>
      <w:r w:rsidR="00294E5D" w:rsidRPr="00294E5D">
        <w:rPr>
          <w:lang w:val="ru-RU"/>
        </w:rPr>
        <w:t xml:space="preserve"> </w:t>
      </w:r>
      <w:r w:rsidR="00294E5D">
        <w:rPr>
          <w:lang w:val="ru-RU"/>
        </w:rPr>
        <w:t>вышивания</w:t>
      </w:r>
      <w:r w:rsidR="00294E5D" w:rsidRPr="00294E5D">
        <w:rPr>
          <w:lang w:val="ru-RU"/>
        </w:rPr>
        <w:t xml:space="preserve">, </w:t>
      </w:r>
      <w:r w:rsidR="00294E5D">
        <w:rPr>
          <w:lang w:val="ru-RU"/>
        </w:rPr>
        <w:t>но</w:t>
      </w:r>
      <w:r w:rsidR="00294E5D" w:rsidRPr="00294E5D">
        <w:rPr>
          <w:lang w:val="ru-RU"/>
        </w:rPr>
        <w:t xml:space="preserve"> </w:t>
      </w:r>
      <w:r w:rsidR="00F9071F">
        <w:rPr>
          <w:lang w:val="ru-RU"/>
        </w:rPr>
        <w:t xml:space="preserve">некоторым навыкам обучались </w:t>
      </w:r>
      <w:r w:rsidR="00294E5D">
        <w:rPr>
          <w:lang w:val="ru-RU"/>
        </w:rPr>
        <w:t>дети; несколько фрагментов вышивки было подарено местному музею; была также организована выставка местной вышивки. Для</w:t>
      </w:r>
      <w:r w:rsidR="00294E5D" w:rsidRPr="00294E5D">
        <w:rPr>
          <w:lang w:val="ru-RU"/>
        </w:rPr>
        <w:t xml:space="preserve"> </w:t>
      </w:r>
      <w:r w:rsidR="00294E5D">
        <w:rPr>
          <w:lang w:val="ru-RU"/>
        </w:rPr>
        <w:t>этого</w:t>
      </w:r>
      <w:r w:rsidR="00294E5D" w:rsidRPr="00294E5D">
        <w:rPr>
          <w:lang w:val="ru-RU"/>
        </w:rPr>
        <w:t xml:space="preserve"> </w:t>
      </w:r>
      <w:r w:rsidR="00294E5D">
        <w:rPr>
          <w:lang w:val="ru-RU"/>
        </w:rPr>
        <w:t>проекта</w:t>
      </w:r>
      <w:r w:rsidR="00294E5D" w:rsidRPr="00294E5D">
        <w:rPr>
          <w:lang w:val="ru-RU"/>
        </w:rPr>
        <w:t xml:space="preserve"> </w:t>
      </w:r>
      <w:r w:rsidR="00294E5D">
        <w:rPr>
          <w:lang w:val="ru-RU"/>
        </w:rPr>
        <w:t>члены</w:t>
      </w:r>
      <w:r w:rsidR="00294E5D" w:rsidRPr="00294E5D">
        <w:rPr>
          <w:lang w:val="ru-RU"/>
        </w:rPr>
        <w:t xml:space="preserve"> </w:t>
      </w:r>
      <w:r w:rsidR="00294E5D">
        <w:rPr>
          <w:lang w:val="ru-RU"/>
        </w:rPr>
        <w:t>сообщества</w:t>
      </w:r>
      <w:r w:rsidR="00294E5D" w:rsidRPr="00294E5D">
        <w:rPr>
          <w:lang w:val="ru-RU"/>
        </w:rPr>
        <w:t xml:space="preserve"> </w:t>
      </w:r>
      <w:r w:rsidR="00294E5D">
        <w:rPr>
          <w:lang w:val="ru-RU"/>
        </w:rPr>
        <w:t>обучались</w:t>
      </w:r>
      <w:r w:rsidR="00294E5D" w:rsidRPr="00294E5D">
        <w:rPr>
          <w:lang w:val="ru-RU"/>
        </w:rPr>
        <w:t xml:space="preserve"> </w:t>
      </w:r>
      <w:r w:rsidR="00294E5D">
        <w:rPr>
          <w:lang w:val="ru-RU"/>
        </w:rPr>
        <w:t>сбору информации.</w:t>
      </w:r>
    </w:p>
    <w:p w14:paraId="2FB16ADC" w14:textId="7EF7E04E" w:rsidR="009411C1" w:rsidRPr="00AD6121" w:rsidRDefault="00294E5D" w:rsidP="009909DD">
      <w:pPr>
        <w:pStyle w:val="Texte1"/>
        <w:rPr>
          <w:lang w:val="ru-RU"/>
        </w:rPr>
      </w:pPr>
      <w:r>
        <w:rPr>
          <w:lang w:val="ru-RU"/>
        </w:rPr>
        <w:t>Сообщество</w:t>
      </w:r>
      <w:r w:rsidRPr="00397A58">
        <w:rPr>
          <w:lang w:val="ru-RU"/>
        </w:rPr>
        <w:t xml:space="preserve"> </w:t>
      </w:r>
      <w:proofErr w:type="spellStart"/>
      <w:r>
        <w:rPr>
          <w:lang w:val="ru-RU"/>
        </w:rPr>
        <w:t>Хийумаа</w:t>
      </w:r>
      <w:proofErr w:type="spellEnd"/>
      <w:r w:rsidRPr="00397A58">
        <w:rPr>
          <w:lang w:val="ru-RU"/>
        </w:rPr>
        <w:t xml:space="preserve"> </w:t>
      </w:r>
      <w:r>
        <w:rPr>
          <w:lang w:val="ru-RU"/>
        </w:rPr>
        <w:t>было</w:t>
      </w:r>
      <w:r w:rsidRPr="00397A58">
        <w:rPr>
          <w:lang w:val="ru-RU"/>
        </w:rPr>
        <w:t xml:space="preserve"> </w:t>
      </w:r>
      <w:r>
        <w:rPr>
          <w:lang w:val="ru-RU"/>
        </w:rPr>
        <w:t>определено</w:t>
      </w:r>
      <w:r w:rsidRPr="00397A58">
        <w:rPr>
          <w:lang w:val="ru-RU"/>
        </w:rPr>
        <w:t xml:space="preserve"> </w:t>
      </w:r>
      <w:r>
        <w:rPr>
          <w:lang w:val="ru-RU"/>
        </w:rPr>
        <w:t>географически</w:t>
      </w:r>
      <w:r w:rsidRPr="00397A58">
        <w:rPr>
          <w:lang w:val="ru-RU"/>
        </w:rPr>
        <w:t xml:space="preserve">, </w:t>
      </w:r>
      <w:r>
        <w:rPr>
          <w:lang w:val="ru-RU"/>
        </w:rPr>
        <w:t>согласно</w:t>
      </w:r>
      <w:r w:rsidRPr="00397A58">
        <w:rPr>
          <w:lang w:val="ru-RU"/>
        </w:rPr>
        <w:t xml:space="preserve"> </w:t>
      </w:r>
      <w:r>
        <w:rPr>
          <w:lang w:val="ru-RU"/>
        </w:rPr>
        <w:t>границам</w:t>
      </w:r>
      <w:r w:rsidRPr="00397A58">
        <w:rPr>
          <w:lang w:val="ru-RU"/>
        </w:rPr>
        <w:t xml:space="preserve"> </w:t>
      </w:r>
      <w:r>
        <w:rPr>
          <w:lang w:val="ru-RU"/>
        </w:rPr>
        <w:t>острова</w:t>
      </w:r>
      <w:r w:rsidRPr="00397A58">
        <w:rPr>
          <w:lang w:val="ru-RU"/>
        </w:rPr>
        <w:t xml:space="preserve">, </w:t>
      </w:r>
      <w:r w:rsidR="00397A58">
        <w:rPr>
          <w:lang w:val="ru-RU"/>
        </w:rPr>
        <w:t xml:space="preserve">где иммиграция последнее время была сравнительно невелика. </w:t>
      </w:r>
      <w:r w:rsidR="00F9071F">
        <w:rPr>
          <w:lang w:val="ru-RU"/>
        </w:rPr>
        <w:t>Остров несколько культурно дифференцирован, что учитывалось при инвентаризации.</w:t>
      </w:r>
      <w:r w:rsidR="00F9071F" w:rsidRPr="00F9071F">
        <w:rPr>
          <w:lang w:val="ru-RU"/>
        </w:rPr>
        <w:t xml:space="preserve"> </w:t>
      </w:r>
      <w:r w:rsidR="0050675B">
        <w:rPr>
          <w:lang w:val="ru-RU"/>
        </w:rPr>
        <w:t>Команду</w:t>
      </w:r>
      <w:r w:rsidR="0050675B" w:rsidRPr="00AD6121">
        <w:rPr>
          <w:lang w:val="ru-RU"/>
        </w:rPr>
        <w:t xml:space="preserve"> </w:t>
      </w:r>
      <w:r w:rsidR="0050675B">
        <w:rPr>
          <w:lang w:val="ru-RU"/>
        </w:rPr>
        <w:t>по</w:t>
      </w:r>
      <w:r w:rsidR="0050675B" w:rsidRPr="00AD6121">
        <w:rPr>
          <w:lang w:val="ru-RU"/>
        </w:rPr>
        <w:t xml:space="preserve"> </w:t>
      </w:r>
      <w:r w:rsidR="0050675B">
        <w:rPr>
          <w:lang w:val="ru-RU"/>
        </w:rPr>
        <w:t>инвентаризации</w:t>
      </w:r>
      <w:r w:rsidR="0050675B" w:rsidRPr="00AD6121">
        <w:rPr>
          <w:lang w:val="ru-RU"/>
        </w:rPr>
        <w:t xml:space="preserve"> </w:t>
      </w:r>
      <w:r w:rsidR="0050675B">
        <w:rPr>
          <w:lang w:val="ru-RU"/>
        </w:rPr>
        <w:t>интересовали</w:t>
      </w:r>
      <w:r w:rsidR="0050675B" w:rsidRPr="00AD6121">
        <w:rPr>
          <w:lang w:val="ru-RU"/>
        </w:rPr>
        <w:t xml:space="preserve"> </w:t>
      </w:r>
      <w:r w:rsidR="0050675B">
        <w:rPr>
          <w:lang w:val="ru-RU"/>
        </w:rPr>
        <w:t>главным</w:t>
      </w:r>
      <w:r w:rsidR="0050675B" w:rsidRPr="00AD6121">
        <w:rPr>
          <w:lang w:val="ru-RU"/>
        </w:rPr>
        <w:t xml:space="preserve"> </w:t>
      </w:r>
      <w:r w:rsidR="0050675B">
        <w:rPr>
          <w:lang w:val="ru-RU"/>
        </w:rPr>
        <w:t>образом</w:t>
      </w:r>
      <w:r w:rsidR="0050675B" w:rsidRPr="00AD6121">
        <w:rPr>
          <w:lang w:val="ru-RU"/>
        </w:rPr>
        <w:t xml:space="preserve"> </w:t>
      </w:r>
      <w:r w:rsidR="0050675B">
        <w:rPr>
          <w:lang w:val="ru-RU"/>
        </w:rPr>
        <w:t>практики</w:t>
      </w:r>
      <w:r w:rsidR="0050675B" w:rsidRPr="00AD6121">
        <w:rPr>
          <w:lang w:val="ru-RU"/>
        </w:rPr>
        <w:t xml:space="preserve">, </w:t>
      </w:r>
      <w:r w:rsidR="0050675B">
        <w:rPr>
          <w:lang w:val="ru-RU"/>
        </w:rPr>
        <w:t>которые</w:t>
      </w:r>
      <w:r w:rsidR="0050675B" w:rsidRPr="00AD6121">
        <w:rPr>
          <w:lang w:val="ru-RU"/>
        </w:rPr>
        <w:t xml:space="preserve"> </w:t>
      </w:r>
      <w:r w:rsidR="00AD6121">
        <w:rPr>
          <w:lang w:val="ru-RU"/>
        </w:rPr>
        <w:t>на</w:t>
      </w:r>
      <w:r w:rsidR="00AD6121" w:rsidRPr="00AD6121">
        <w:rPr>
          <w:lang w:val="ru-RU"/>
        </w:rPr>
        <w:t xml:space="preserve"> </w:t>
      </w:r>
      <w:r w:rsidR="00AD6121">
        <w:rPr>
          <w:lang w:val="ru-RU"/>
        </w:rPr>
        <w:t>протяжении</w:t>
      </w:r>
      <w:r w:rsidR="00AD6121" w:rsidRPr="00AD6121">
        <w:rPr>
          <w:lang w:val="ru-RU"/>
        </w:rPr>
        <w:t xml:space="preserve"> </w:t>
      </w:r>
      <w:r w:rsidR="00AD6121">
        <w:rPr>
          <w:lang w:val="ru-RU"/>
        </w:rPr>
        <w:t>многих</w:t>
      </w:r>
      <w:r w:rsidR="00AD6121" w:rsidRPr="00AD6121">
        <w:rPr>
          <w:lang w:val="ru-RU"/>
        </w:rPr>
        <w:t xml:space="preserve"> </w:t>
      </w:r>
      <w:r w:rsidR="00AD6121">
        <w:rPr>
          <w:lang w:val="ru-RU"/>
        </w:rPr>
        <w:t>поколений</w:t>
      </w:r>
      <w:r w:rsidR="00AD6121" w:rsidRPr="00AD6121">
        <w:rPr>
          <w:lang w:val="ru-RU"/>
        </w:rPr>
        <w:t xml:space="preserve"> </w:t>
      </w:r>
      <w:r w:rsidR="00AD6121">
        <w:rPr>
          <w:lang w:val="ru-RU"/>
        </w:rPr>
        <w:t>служили отличительным признаком острова, а не общие с остальной Эстонией.</w:t>
      </w:r>
    </w:p>
    <w:p w14:paraId="445D37BD" w14:textId="6BC88BDE" w:rsidR="009411C1" w:rsidRPr="002529A3" w:rsidRDefault="00397A58" w:rsidP="009909DD">
      <w:pPr>
        <w:pStyle w:val="Texte1"/>
        <w:rPr>
          <w:lang w:val="ru-RU"/>
        </w:rPr>
      </w:pPr>
      <w:r>
        <w:rPr>
          <w:lang w:val="ru-RU"/>
        </w:rPr>
        <w:t>Во</w:t>
      </w:r>
      <w:r w:rsidRPr="00AD6121">
        <w:rPr>
          <w:lang w:val="ru-RU"/>
        </w:rPr>
        <w:t xml:space="preserve"> </w:t>
      </w:r>
      <w:r>
        <w:rPr>
          <w:lang w:val="ru-RU"/>
        </w:rPr>
        <w:t>время</w:t>
      </w:r>
      <w:r w:rsidRPr="00AD6121">
        <w:rPr>
          <w:lang w:val="ru-RU"/>
        </w:rPr>
        <w:t xml:space="preserve"> </w:t>
      </w:r>
      <w:r>
        <w:rPr>
          <w:lang w:val="ru-RU"/>
        </w:rPr>
        <w:t>проведения</w:t>
      </w:r>
      <w:r w:rsidRPr="00AD6121">
        <w:rPr>
          <w:lang w:val="ru-RU"/>
        </w:rPr>
        <w:t xml:space="preserve"> </w:t>
      </w:r>
      <w:r>
        <w:rPr>
          <w:lang w:val="ru-RU"/>
        </w:rPr>
        <w:t>инвентаризации</w:t>
      </w:r>
      <w:r w:rsidRPr="00AD6121">
        <w:rPr>
          <w:lang w:val="ru-RU"/>
        </w:rPr>
        <w:t xml:space="preserve"> </w:t>
      </w:r>
      <w:r>
        <w:rPr>
          <w:lang w:val="ru-RU"/>
        </w:rPr>
        <w:t>возникли</w:t>
      </w:r>
      <w:r w:rsidRPr="00AD6121">
        <w:rPr>
          <w:lang w:val="ru-RU"/>
        </w:rPr>
        <w:t xml:space="preserve"> </w:t>
      </w:r>
      <w:r>
        <w:rPr>
          <w:lang w:val="ru-RU"/>
        </w:rPr>
        <w:t>вопросы</w:t>
      </w:r>
      <w:r w:rsidRPr="00AD6121">
        <w:rPr>
          <w:lang w:val="ru-RU"/>
        </w:rPr>
        <w:t xml:space="preserve"> </w:t>
      </w:r>
      <w:r>
        <w:rPr>
          <w:lang w:val="ru-RU"/>
        </w:rPr>
        <w:t>касательно</w:t>
      </w:r>
      <w:r w:rsidRPr="00AD6121">
        <w:rPr>
          <w:lang w:val="ru-RU"/>
        </w:rPr>
        <w:t xml:space="preserve"> </w:t>
      </w:r>
      <w:r>
        <w:rPr>
          <w:lang w:val="ru-RU"/>
        </w:rPr>
        <w:t>того</w:t>
      </w:r>
      <w:r w:rsidRPr="00AD6121">
        <w:rPr>
          <w:lang w:val="ru-RU"/>
        </w:rPr>
        <w:t xml:space="preserve">, </w:t>
      </w:r>
      <w:r>
        <w:rPr>
          <w:lang w:val="ru-RU"/>
        </w:rPr>
        <w:t>для</w:t>
      </w:r>
      <w:r w:rsidRPr="00AD6121">
        <w:rPr>
          <w:lang w:val="ru-RU"/>
        </w:rPr>
        <w:t xml:space="preserve"> </w:t>
      </w:r>
      <w:r>
        <w:rPr>
          <w:lang w:val="ru-RU"/>
        </w:rPr>
        <w:t>кого</w:t>
      </w:r>
      <w:r w:rsidRPr="00AD6121">
        <w:rPr>
          <w:lang w:val="ru-RU"/>
        </w:rPr>
        <w:t xml:space="preserve"> </w:t>
      </w:r>
      <w:r>
        <w:rPr>
          <w:lang w:val="ru-RU"/>
        </w:rPr>
        <w:t>предназначены</w:t>
      </w:r>
      <w:r w:rsidRPr="00AD6121">
        <w:rPr>
          <w:lang w:val="ru-RU"/>
        </w:rPr>
        <w:t xml:space="preserve"> </w:t>
      </w:r>
      <w:r>
        <w:rPr>
          <w:lang w:val="ru-RU"/>
        </w:rPr>
        <w:t>результаты</w:t>
      </w:r>
      <w:r w:rsidRPr="00AD6121">
        <w:rPr>
          <w:lang w:val="ru-RU"/>
        </w:rPr>
        <w:t xml:space="preserve"> </w:t>
      </w:r>
      <w:r>
        <w:rPr>
          <w:lang w:val="ru-RU"/>
        </w:rPr>
        <w:t>проекта</w:t>
      </w:r>
      <w:r w:rsidRPr="00AD6121">
        <w:rPr>
          <w:lang w:val="ru-RU"/>
        </w:rPr>
        <w:t xml:space="preserve"> – </w:t>
      </w:r>
      <w:r>
        <w:rPr>
          <w:lang w:val="ru-RU"/>
        </w:rPr>
        <w:t>только</w:t>
      </w:r>
      <w:r w:rsidRPr="00AD6121">
        <w:rPr>
          <w:lang w:val="ru-RU"/>
        </w:rPr>
        <w:t xml:space="preserve"> </w:t>
      </w:r>
      <w:r>
        <w:rPr>
          <w:lang w:val="ru-RU"/>
        </w:rPr>
        <w:t>для</w:t>
      </w:r>
      <w:r w:rsidRPr="00AD6121">
        <w:rPr>
          <w:lang w:val="ru-RU"/>
        </w:rPr>
        <w:t xml:space="preserve"> </w:t>
      </w:r>
      <w:r>
        <w:rPr>
          <w:lang w:val="ru-RU"/>
        </w:rPr>
        <w:t>населения</w:t>
      </w:r>
      <w:r w:rsidRPr="00AD6121">
        <w:rPr>
          <w:lang w:val="ru-RU"/>
        </w:rPr>
        <w:t xml:space="preserve"> </w:t>
      </w:r>
      <w:proofErr w:type="spellStart"/>
      <w:r>
        <w:rPr>
          <w:lang w:val="ru-RU"/>
        </w:rPr>
        <w:t>Хийуумаа</w:t>
      </w:r>
      <w:proofErr w:type="spellEnd"/>
      <w:r w:rsidRPr="00AD6121">
        <w:rPr>
          <w:lang w:val="ru-RU"/>
        </w:rPr>
        <w:t xml:space="preserve"> </w:t>
      </w:r>
      <w:r>
        <w:rPr>
          <w:lang w:val="ru-RU"/>
        </w:rPr>
        <w:t>или</w:t>
      </w:r>
      <w:r w:rsidRPr="00AD6121">
        <w:rPr>
          <w:lang w:val="ru-RU"/>
        </w:rPr>
        <w:t xml:space="preserve"> </w:t>
      </w:r>
      <w:r>
        <w:rPr>
          <w:lang w:val="ru-RU"/>
        </w:rPr>
        <w:t>всей</w:t>
      </w:r>
      <w:r w:rsidRPr="00AD6121">
        <w:rPr>
          <w:lang w:val="ru-RU"/>
        </w:rPr>
        <w:t xml:space="preserve"> </w:t>
      </w:r>
      <w:r>
        <w:rPr>
          <w:lang w:val="ru-RU"/>
        </w:rPr>
        <w:t>Эстонии</w:t>
      </w:r>
      <w:r w:rsidRPr="00AD6121">
        <w:rPr>
          <w:lang w:val="ru-RU"/>
        </w:rPr>
        <w:t xml:space="preserve">? </w:t>
      </w:r>
      <w:r>
        <w:rPr>
          <w:lang w:val="ru-RU"/>
        </w:rPr>
        <w:t>Остановились</w:t>
      </w:r>
      <w:r w:rsidRPr="002529A3">
        <w:rPr>
          <w:lang w:val="ru-RU"/>
        </w:rPr>
        <w:t xml:space="preserve"> </w:t>
      </w:r>
      <w:r>
        <w:rPr>
          <w:lang w:val="ru-RU"/>
        </w:rPr>
        <w:t>на</w:t>
      </w:r>
      <w:r w:rsidRPr="002529A3">
        <w:rPr>
          <w:lang w:val="ru-RU"/>
        </w:rPr>
        <w:t xml:space="preserve"> </w:t>
      </w:r>
      <w:r>
        <w:rPr>
          <w:lang w:val="ru-RU"/>
        </w:rPr>
        <w:t>последнем</w:t>
      </w:r>
      <w:r w:rsidRPr="002529A3">
        <w:rPr>
          <w:lang w:val="ru-RU"/>
        </w:rPr>
        <w:t xml:space="preserve"> </w:t>
      </w:r>
      <w:r>
        <w:rPr>
          <w:lang w:val="ru-RU"/>
        </w:rPr>
        <w:t>варианте</w:t>
      </w:r>
      <w:r w:rsidR="00FC350E" w:rsidRPr="002529A3">
        <w:rPr>
          <w:lang w:val="ru-RU"/>
        </w:rPr>
        <w:t xml:space="preserve">; </w:t>
      </w:r>
      <w:r w:rsidR="00FC350E">
        <w:rPr>
          <w:lang w:val="ru-RU"/>
        </w:rPr>
        <w:t>это</w:t>
      </w:r>
      <w:r w:rsidR="00FC350E" w:rsidRPr="002529A3">
        <w:rPr>
          <w:lang w:val="ru-RU"/>
        </w:rPr>
        <w:t xml:space="preserve"> </w:t>
      </w:r>
      <w:r w:rsidR="00FC350E">
        <w:rPr>
          <w:lang w:val="ru-RU"/>
        </w:rPr>
        <w:t>означало</w:t>
      </w:r>
      <w:r w:rsidR="00FC350E" w:rsidRPr="002529A3">
        <w:rPr>
          <w:lang w:val="ru-RU"/>
        </w:rPr>
        <w:t xml:space="preserve">, </w:t>
      </w:r>
      <w:r w:rsidR="00FC350E">
        <w:rPr>
          <w:lang w:val="ru-RU"/>
        </w:rPr>
        <w:t>что</w:t>
      </w:r>
      <w:r w:rsidR="00FC350E" w:rsidRPr="002529A3">
        <w:rPr>
          <w:lang w:val="ru-RU"/>
        </w:rPr>
        <w:t xml:space="preserve"> </w:t>
      </w:r>
      <w:r w:rsidR="002529A3">
        <w:rPr>
          <w:lang w:val="ru-RU"/>
        </w:rPr>
        <w:t xml:space="preserve">информацию, хорошо известную населению </w:t>
      </w:r>
      <w:proofErr w:type="spellStart"/>
      <w:r w:rsidR="002529A3">
        <w:rPr>
          <w:lang w:val="ru-RU"/>
        </w:rPr>
        <w:t>Хийумаа</w:t>
      </w:r>
      <w:proofErr w:type="spellEnd"/>
      <w:r w:rsidR="002529A3" w:rsidRPr="002529A3">
        <w:rPr>
          <w:lang w:val="ru-RU"/>
        </w:rPr>
        <w:t xml:space="preserve">, </w:t>
      </w:r>
      <w:r w:rsidR="002529A3">
        <w:rPr>
          <w:lang w:val="ru-RU"/>
        </w:rPr>
        <w:t>иногда</w:t>
      </w:r>
      <w:r w:rsidR="002529A3" w:rsidRPr="002529A3">
        <w:rPr>
          <w:lang w:val="ru-RU"/>
        </w:rPr>
        <w:t xml:space="preserve"> </w:t>
      </w:r>
      <w:r w:rsidR="002529A3">
        <w:rPr>
          <w:lang w:val="ru-RU"/>
        </w:rPr>
        <w:t>надо</w:t>
      </w:r>
      <w:r w:rsidR="002529A3" w:rsidRPr="002529A3">
        <w:rPr>
          <w:lang w:val="ru-RU"/>
        </w:rPr>
        <w:t xml:space="preserve"> </w:t>
      </w:r>
      <w:r w:rsidR="002529A3">
        <w:rPr>
          <w:lang w:val="ru-RU"/>
        </w:rPr>
        <w:t>объяснять</w:t>
      </w:r>
      <w:r w:rsidR="002529A3" w:rsidRPr="002529A3">
        <w:rPr>
          <w:lang w:val="ru-RU"/>
        </w:rPr>
        <w:t xml:space="preserve"> </w:t>
      </w:r>
      <w:r w:rsidR="002529A3">
        <w:rPr>
          <w:lang w:val="ru-RU"/>
        </w:rPr>
        <w:t>более</w:t>
      </w:r>
      <w:r w:rsidR="002529A3" w:rsidRPr="002529A3">
        <w:rPr>
          <w:lang w:val="ru-RU"/>
        </w:rPr>
        <w:t xml:space="preserve"> </w:t>
      </w:r>
      <w:r w:rsidR="002529A3">
        <w:rPr>
          <w:lang w:val="ru-RU"/>
        </w:rPr>
        <w:t>широкой</w:t>
      </w:r>
      <w:r w:rsidR="002529A3" w:rsidRPr="002529A3">
        <w:rPr>
          <w:lang w:val="ru-RU"/>
        </w:rPr>
        <w:t xml:space="preserve"> </w:t>
      </w:r>
      <w:r w:rsidR="002529A3">
        <w:rPr>
          <w:lang w:val="ru-RU"/>
        </w:rPr>
        <w:t>аудитории</w:t>
      </w:r>
      <w:r w:rsidR="002529A3" w:rsidRPr="002529A3">
        <w:rPr>
          <w:lang w:val="ru-RU"/>
        </w:rPr>
        <w:t>.</w:t>
      </w:r>
    </w:p>
    <w:p w14:paraId="47302D62" w14:textId="66EA8D64" w:rsidR="009411C1" w:rsidRPr="002310A6" w:rsidRDefault="002529A3" w:rsidP="009909DD">
      <w:pPr>
        <w:pStyle w:val="Texte1"/>
        <w:rPr>
          <w:lang w:val="ru-RU"/>
        </w:rPr>
      </w:pPr>
      <w:r>
        <w:rPr>
          <w:lang w:val="ru-RU"/>
        </w:rPr>
        <w:t>Команда</w:t>
      </w:r>
      <w:r w:rsidRPr="002529A3">
        <w:rPr>
          <w:lang w:val="ru-RU"/>
        </w:rPr>
        <w:t xml:space="preserve"> </w:t>
      </w:r>
      <w:r>
        <w:rPr>
          <w:lang w:val="ru-RU"/>
        </w:rPr>
        <w:t>по</w:t>
      </w:r>
      <w:r w:rsidRPr="002529A3">
        <w:rPr>
          <w:lang w:val="ru-RU"/>
        </w:rPr>
        <w:t xml:space="preserve"> </w:t>
      </w:r>
      <w:r>
        <w:rPr>
          <w:lang w:val="ru-RU"/>
        </w:rPr>
        <w:t>инвентаризации</w:t>
      </w:r>
      <w:r w:rsidRPr="002529A3">
        <w:rPr>
          <w:lang w:val="ru-RU"/>
        </w:rPr>
        <w:t xml:space="preserve"> </w:t>
      </w:r>
      <w:r>
        <w:rPr>
          <w:lang w:val="ru-RU"/>
        </w:rPr>
        <w:t>учитывала</w:t>
      </w:r>
      <w:r w:rsidRPr="002529A3">
        <w:rPr>
          <w:lang w:val="ru-RU"/>
        </w:rPr>
        <w:t xml:space="preserve"> </w:t>
      </w:r>
      <w:r>
        <w:rPr>
          <w:lang w:val="ru-RU"/>
        </w:rPr>
        <w:t>историческое</w:t>
      </w:r>
      <w:r w:rsidRPr="002529A3">
        <w:rPr>
          <w:lang w:val="ru-RU"/>
        </w:rPr>
        <w:t xml:space="preserve"> </w:t>
      </w:r>
      <w:r>
        <w:rPr>
          <w:lang w:val="ru-RU"/>
        </w:rPr>
        <w:t>разделение</w:t>
      </w:r>
      <w:r w:rsidRPr="002529A3">
        <w:rPr>
          <w:lang w:val="ru-RU"/>
        </w:rPr>
        <w:t xml:space="preserve"> </w:t>
      </w:r>
      <w:r>
        <w:rPr>
          <w:lang w:val="ru-RU"/>
        </w:rPr>
        <w:t>острова</w:t>
      </w:r>
      <w:r w:rsidRPr="002529A3">
        <w:rPr>
          <w:lang w:val="ru-RU"/>
        </w:rPr>
        <w:t xml:space="preserve"> </w:t>
      </w:r>
      <w:r>
        <w:rPr>
          <w:lang w:val="ru-RU"/>
        </w:rPr>
        <w:t>на</w:t>
      </w:r>
      <w:r w:rsidRPr="002529A3">
        <w:rPr>
          <w:lang w:val="ru-RU"/>
        </w:rPr>
        <w:t xml:space="preserve"> </w:t>
      </w:r>
      <w:r>
        <w:rPr>
          <w:lang w:val="ru-RU"/>
        </w:rPr>
        <w:t>четыре района. В</w:t>
      </w:r>
      <w:r w:rsidRPr="002310A6">
        <w:rPr>
          <w:lang w:val="ru-RU"/>
        </w:rPr>
        <w:t xml:space="preserve"> </w:t>
      </w:r>
      <w:r>
        <w:rPr>
          <w:lang w:val="ru-RU"/>
        </w:rPr>
        <w:t>каждом</w:t>
      </w:r>
      <w:r w:rsidRPr="002310A6">
        <w:rPr>
          <w:lang w:val="ru-RU"/>
        </w:rPr>
        <w:t xml:space="preserve"> </w:t>
      </w:r>
      <w:r>
        <w:rPr>
          <w:lang w:val="ru-RU"/>
        </w:rPr>
        <w:t>районе</w:t>
      </w:r>
      <w:r w:rsidRPr="002310A6">
        <w:rPr>
          <w:lang w:val="ru-RU"/>
        </w:rPr>
        <w:t xml:space="preserve">, </w:t>
      </w:r>
      <w:r>
        <w:rPr>
          <w:lang w:val="ru-RU"/>
        </w:rPr>
        <w:t>при</w:t>
      </w:r>
      <w:r w:rsidRPr="002310A6">
        <w:rPr>
          <w:lang w:val="ru-RU"/>
        </w:rPr>
        <w:t xml:space="preserve"> </w:t>
      </w:r>
      <w:r>
        <w:rPr>
          <w:lang w:val="ru-RU"/>
        </w:rPr>
        <w:t>помощи</w:t>
      </w:r>
      <w:r w:rsidRPr="002310A6">
        <w:rPr>
          <w:lang w:val="ru-RU"/>
        </w:rPr>
        <w:t xml:space="preserve"> </w:t>
      </w:r>
      <w:r>
        <w:rPr>
          <w:lang w:val="ru-RU"/>
        </w:rPr>
        <w:t>местного</w:t>
      </w:r>
      <w:r w:rsidRPr="002310A6">
        <w:rPr>
          <w:lang w:val="ru-RU"/>
        </w:rPr>
        <w:t xml:space="preserve"> </w:t>
      </w:r>
      <w:r>
        <w:rPr>
          <w:lang w:val="ru-RU"/>
        </w:rPr>
        <w:t>населения</w:t>
      </w:r>
      <w:r w:rsidRPr="002310A6">
        <w:rPr>
          <w:lang w:val="ru-RU"/>
        </w:rPr>
        <w:t xml:space="preserve">, </w:t>
      </w:r>
      <w:r w:rsidR="002310A6">
        <w:rPr>
          <w:lang w:val="ru-RU"/>
        </w:rPr>
        <w:t>команда</w:t>
      </w:r>
      <w:r w:rsidR="002310A6" w:rsidRPr="002310A6">
        <w:rPr>
          <w:lang w:val="ru-RU"/>
        </w:rPr>
        <w:t xml:space="preserve"> </w:t>
      </w:r>
      <w:r w:rsidR="002310A6">
        <w:rPr>
          <w:lang w:val="ru-RU"/>
        </w:rPr>
        <w:t>начала</w:t>
      </w:r>
      <w:r w:rsidR="002310A6" w:rsidRPr="002310A6">
        <w:rPr>
          <w:lang w:val="ru-RU"/>
        </w:rPr>
        <w:t xml:space="preserve"> </w:t>
      </w:r>
      <w:r w:rsidR="002310A6">
        <w:rPr>
          <w:lang w:val="ru-RU"/>
        </w:rPr>
        <w:t>идентифицировать</w:t>
      </w:r>
      <w:r w:rsidR="002310A6" w:rsidRPr="002310A6">
        <w:rPr>
          <w:lang w:val="ru-RU"/>
        </w:rPr>
        <w:t xml:space="preserve"> </w:t>
      </w:r>
      <w:r w:rsidR="002310A6">
        <w:rPr>
          <w:lang w:val="ru-RU"/>
        </w:rPr>
        <w:t>культурные</w:t>
      </w:r>
      <w:r w:rsidR="002310A6" w:rsidRPr="002310A6">
        <w:rPr>
          <w:lang w:val="ru-RU"/>
        </w:rPr>
        <w:t xml:space="preserve"> </w:t>
      </w:r>
      <w:r w:rsidR="002310A6">
        <w:rPr>
          <w:lang w:val="ru-RU"/>
        </w:rPr>
        <w:t>практики</w:t>
      </w:r>
      <w:r w:rsidR="002310A6" w:rsidRPr="002310A6">
        <w:rPr>
          <w:lang w:val="ru-RU"/>
        </w:rPr>
        <w:t xml:space="preserve"> </w:t>
      </w:r>
      <w:r w:rsidR="002310A6">
        <w:rPr>
          <w:lang w:val="ru-RU"/>
        </w:rPr>
        <w:t>и</w:t>
      </w:r>
      <w:r w:rsidR="002310A6" w:rsidRPr="002310A6">
        <w:rPr>
          <w:lang w:val="ru-RU"/>
        </w:rPr>
        <w:t xml:space="preserve"> </w:t>
      </w:r>
      <w:r w:rsidR="002310A6">
        <w:rPr>
          <w:lang w:val="ru-RU"/>
        </w:rPr>
        <w:t>их</w:t>
      </w:r>
      <w:r w:rsidR="002310A6" w:rsidRPr="002310A6">
        <w:rPr>
          <w:lang w:val="ru-RU"/>
        </w:rPr>
        <w:t xml:space="preserve"> </w:t>
      </w:r>
      <w:r w:rsidR="002310A6">
        <w:rPr>
          <w:lang w:val="ru-RU"/>
        </w:rPr>
        <w:t xml:space="preserve">носителей, используя </w:t>
      </w:r>
      <w:proofErr w:type="spellStart"/>
      <w:r w:rsidR="002310A6">
        <w:rPr>
          <w:lang w:val="ru-RU"/>
        </w:rPr>
        <w:t>полуструктурированные</w:t>
      </w:r>
      <w:proofErr w:type="spellEnd"/>
      <w:r w:rsidR="002310A6">
        <w:rPr>
          <w:lang w:val="ru-RU"/>
        </w:rPr>
        <w:t xml:space="preserve"> интервью и вопросники. Команда</w:t>
      </w:r>
      <w:r w:rsidR="002310A6" w:rsidRPr="002310A6">
        <w:rPr>
          <w:lang w:val="ru-RU"/>
        </w:rPr>
        <w:t xml:space="preserve"> </w:t>
      </w:r>
      <w:r w:rsidR="002310A6">
        <w:rPr>
          <w:lang w:val="ru-RU"/>
        </w:rPr>
        <w:t>распространила</w:t>
      </w:r>
      <w:r w:rsidR="002310A6" w:rsidRPr="002310A6">
        <w:rPr>
          <w:lang w:val="ru-RU"/>
        </w:rPr>
        <w:t xml:space="preserve"> </w:t>
      </w:r>
      <w:r w:rsidR="002310A6">
        <w:rPr>
          <w:lang w:val="ru-RU"/>
        </w:rPr>
        <w:t>вопросники во всех муниципалитетах, которые</w:t>
      </w:r>
      <w:r w:rsidR="002310A6" w:rsidRPr="002310A6">
        <w:rPr>
          <w:lang w:val="ru-RU"/>
        </w:rPr>
        <w:t xml:space="preserve"> </w:t>
      </w:r>
      <w:r w:rsidR="002310A6">
        <w:rPr>
          <w:lang w:val="ru-RU"/>
        </w:rPr>
        <w:t xml:space="preserve">также посетила, встречаясь с членами сообществ в поиске носителей традиции. </w:t>
      </w:r>
      <w:r w:rsidR="00FD3CF0">
        <w:rPr>
          <w:lang w:val="ru-RU"/>
        </w:rPr>
        <w:t>Команда</w:t>
      </w:r>
      <w:r w:rsidR="002310A6">
        <w:rPr>
          <w:lang w:val="ru-RU"/>
        </w:rPr>
        <w:t xml:space="preserve"> работал</w:t>
      </w:r>
      <w:r w:rsidR="00FD3CF0">
        <w:rPr>
          <w:lang w:val="ru-RU"/>
        </w:rPr>
        <w:t>а</w:t>
      </w:r>
      <w:r w:rsidR="002310A6">
        <w:rPr>
          <w:lang w:val="ru-RU"/>
        </w:rPr>
        <w:t xml:space="preserve"> с членами сообществ над заполнением вопросников и разрабатыва</w:t>
      </w:r>
      <w:r w:rsidR="00AD6121">
        <w:rPr>
          <w:lang w:val="ru-RU"/>
        </w:rPr>
        <w:t>л</w:t>
      </w:r>
      <w:r w:rsidR="00FD3CF0">
        <w:rPr>
          <w:lang w:val="ru-RU"/>
        </w:rPr>
        <w:t>а</w:t>
      </w:r>
      <w:r w:rsidR="002310A6">
        <w:rPr>
          <w:lang w:val="ru-RU"/>
        </w:rPr>
        <w:t xml:space="preserve"> предварительные списки НКН. Затем</w:t>
      </w:r>
      <w:r w:rsidR="002310A6" w:rsidRPr="002310A6">
        <w:rPr>
          <w:lang w:val="ru-RU"/>
        </w:rPr>
        <w:t xml:space="preserve"> </w:t>
      </w:r>
      <w:r w:rsidR="00AC4456">
        <w:rPr>
          <w:lang w:val="ru-RU"/>
        </w:rPr>
        <w:t>осуществлялся поиск</w:t>
      </w:r>
      <w:r w:rsidR="002310A6" w:rsidRPr="002310A6">
        <w:rPr>
          <w:lang w:val="ru-RU"/>
        </w:rPr>
        <w:t xml:space="preserve"> </w:t>
      </w:r>
      <w:r w:rsidR="002310A6">
        <w:rPr>
          <w:lang w:val="ru-RU"/>
        </w:rPr>
        <w:t>конкретн</w:t>
      </w:r>
      <w:r w:rsidR="00AC4456">
        <w:rPr>
          <w:lang w:val="ru-RU"/>
        </w:rPr>
        <w:t>ой информации</w:t>
      </w:r>
      <w:r w:rsidR="002310A6">
        <w:rPr>
          <w:lang w:val="ru-RU"/>
        </w:rPr>
        <w:t xml:space="preserve"> о практиках НКН.</w:t>
      </w:r>
    </w:p>
    <w:p w14:paraId="1E49D0FC" w14:textId="781BE98A" w:rsidR="009411C1" w:rsidRPr="005A1FF2" w:rsidRDefault="008D021E" w:rsidP="009909DD">
      <w:pPr>
        <w:pStyle w:val="Texte1"/>
        <w:rPr>
          <w:lang w:val="ru-RU"/>
        </w:rPr>
      </w:pPr>
      <w:r>
        <w:rPr>
          <w:lang w:val="ru-RU"/>
        </w:rPr>
        <w:t>Хотя</w:t>
      </w:r>
      <w:r w:rsidRPr="001D0537">
        <w:rPr>
          <w:lang w:val="ru-RU"/>
        </w:rPr>
        <w:t xml:space="preserve"> </w:t>
      </w:r>
      <w:r>
        <w:rPr>
          <w:lang w:val="ru-RU"/>
        </w:rPr>
        <w:t>вначале</w:t>
      </w:r>
      <w:r w:rsidRPr="001D0537">
        <w:rPr>
          <w:lang w:val="ru-RU"/>
        </w:rPr>
        <w:t xml:space="preserve"> </w:t>
      </w:r>
      <w:r>
        <w:rPr>
          <w:lang w:val="ru-RU"/>
        </w:rPr>
        <w:t>команда</w:t>
      </w:r>
      <w:r w:rsidRPr="001D0537">
        <w:rPr>
          <w:lang w:val="ru-RU"/>
        </w:rPr>
        <w:t xml:space="preserve"> </w:t>
      </w:r>
      <w:r>
        <w:rPr>
          <w:lang w:val="ru-RU"/>
        </w:rPr>
        <w:t>планировала</w:t>
      </w:r>
      <w:r w:rsidRPr="001D0537">
        <w:rPr>
          <w:lang w:val="ru-RU"/>
        </w:rPr>
        <w:t xml:space="preserve"> </w:t>
      </w:r>
      <w:r>
        <w:rPr>
          <w:lang w:val="ru-RU"/>
        </w:rPr>
        <w:t>включить</w:t>
      </w:r>
      <w:r w:rsidRPr="001D0537">
        <w:rPr>
          <w:lang w:val="ru-RU"/>
        </w:rPr>
        <w:t xml:space="preserve"> </w:t>
      </w:r>
      <w:r>
        <w:rPr>
          <w:lang w:val="ru-RU"/>
        </w:rPr>
        <w:t>в</w:t>
      </w:r>
      <w:r w:rsidRPr="001D0537">
        <w:rPr>
          <w:lang w:val="ru-RU"/>
        </w:rPr>
        <w:t xml:space="preserve"> </w:t>
      </w:r>
      <w:r>
        <w:rPr>
          <w:lang w:val="ru-RU"/>
        </w:rPr>
        <w:t>перечень</w:t>
      </w:r>
      <w:r w:rsidRPr="001D0537">
        <w:rPr>
          <w:lang w:val="ru-RU"/>
        </w:rPr>
        <w:t xml:space="preserve"> </w:t>
      </w:r>
      <w:r>
        <w:rPr>
          <w:lang w:val="ru-RU"/>
        </w:rPr>
        <w:t>и</w:t>
      </w:r>
      <w:r w:rsidRPr="001D0537">
        <w:rPr>
          <w:lang w:val="ru-RU"/>
        </w:rPr>
        <w:t xml:space="preserve"> </w:t>
      </w:r>
      <w:r>
        <w:rPr>
          <w:lang w:val="ru-RU"/>
        </w:rPr>
        <w:t>описать</w:t>
      </w:r>
      <w:r w:rsidRPr="001D0537">
        <w:rPr>
          <w:lang w:val="ru-RU"/>
        </w:rPr>
        <w:t xml:space="preserve"> </w:t>
      </w:r>
      <w:r>
        <w:rPr>
          <w:lang w:val="ru-RU"/>
        </w:rPr>
        <w:t>лишь</w:t>
      </w:r>
      <w:r w:rsidRPr="001D0537">
        <w:rPr>
          <w:lang w:val="ru-RU"/>
        </w:rPr>
        <w:t xml:space="preserve"> </w:t>
      </w:r>
      <w:r>
        <w:rPr>
          <w:lang w:val="ru-RU"/>
        </w:rPr>
        <w:t>несколько</w:t>
      </w:r>
      <w:r w:rsidRPr="001D0537">
        <w:rPr>
          <w:lang w:val="ru-RU"/>
        </w:rPr>
        <w:t xml:space="preserve"> </w:t>
      </w:r>
      <w:r>
        <w:rPr>
          <w:lang w:val="ru-RU"/>
        </w:rPr>
        <w:t>элементов</w:t>
      </w:r>
      <w:r w:rsidRPr="001D0537">
        <w:rPr>
          <w:lang w:val="ru-RU"/>
        </w:rPr>
        <w:t xml:space="preserve"> </w:t>
      </w:r>
      <w:r>
        <w:rPr>
          <w:lang w:val="ru-RU"/>
        </w:rPr>
        <w:t>НКН</w:t>
      </w:r>
      <w:r w:rsidRPr="001D0537">
        <w:rPr>
          <w:lang w:val="ru-RU"/>
        </w:rPr>
        <w:t xml:space="preserve">, </w:t>
      </w:r>
      <w:r>
        <w:rPr>
          <w:lang w:val="ru-RU"/>
        </w:rPr>
        <w:t>позже</w:t>
      </w:r>
      <w:r w:rsidRPr="001D0537">
        <w:rPr>
          <w:lang w:val="ru-RU"/>
        </w:rPr>
        <w:t xml:space="preserve"> </w:t>
      </w:r>
      <w:r>
        <w:rPr>
          <w:lang w:val="ru-RU"/>
        </w:rPr>
        <w:t>было</w:t>
      </w:r>
      <w:r w:rsidRPr="001D0537">
        <w:rPr>
          <w:lang w:val="ru-RU"/>
        </w:rPr>
        <w:t xml:space="preserve"> </w:t>
      </w:r>
      <w:r>
        <w:rPr>
          <w:lang w:val="ru-RU"/>
        </w:rPr>
        <w:t>решено</w:t>
      </w:r>
      <w:r w:rsidRPr="001D0537">
        <w:rPr>
          <w:lang w:val="ru-RU"/>
        </w:rPr>
        <w:t xml:space="preserve">, </w:t>
      </w:r>
      <w:r>
        <w:rPr>
          <w:lang w:val="ru-RU"/>
        </w:rPr>
        <w:t>что</w:t>
      </w:r>
      <w:r w:rsidRPr="001D0537">
        <w:rPr>
          <w:lang w:val="ru-RU"/>
        </w:rPr>
        <w:t xml:space="preserve"> </w:t>
      </w:r>
      <w:r>
        <w:rPr>
          <w:lang w:val="ru-RU"/>
        </w:rPr>
        <w:t>более</w:t>
      </w:r>
      <w:r w:rsidRPr="001D0537">
        <w:rPr>
          <w:lang w:val="ru-RU"/>
        </w:rPr>
        <w:t xml:space="preserve"> </w:t>
      </w:r>
      <w:r>
        <w:rPr>
          <w:lang w:val="ru-RU"/>
        </w:rPr>
        <w:t>подходящим</w:t>
      </w:r>
      <w:r w:rsidRPr="001D0537">
        <w:rPr>
          <w:lang w:val="ru-RU"/>
        </w:rPr>
        <w:t xml:space="preserve"> </w:t>
      </w:r>
      <w:r w:rsidR="002625E6">
        <w:rPr>
          <w:lang w:val="ru-RU"/>
        </w:rPr>
        <w:t>является</w:t>
      </w:r>
      <w:r w:rsidR="002625E6" w:rsidRPr="001D0537">
        <w:rPr>
          <w:lang w:val="ru-RU"/>
        </w:rPr>
        <w:t xml:space="preserve"> </w:t>
      </w:r>
      <w:r w:rsidR="002625E6">
        <w:rPr>
          <w:lang w:val="ru-RU"/>
        </w:rPr>
        <w:t>комплексный</w:t>
      </w:r>
      <w:r w:rsidR="002625E6" w:rsidRPr="001D0537">
        <w:rPr>
          <w:lang w:val="ru-RU"/>
        </w:rPr>
        <w:t xml:space="preserve"> </w:t>
      </w:r>
      <w:r w:rsidR="002625E6">
        <w:rPr>
          <w:lang w:val="ru-RU"/>
        </w:rPr>
        <w:t>подход</w:t>
      </w:r>
      <w:r w:rsidR="002625E6" w:rsidRPr="001D0537">
        <w:rPr>
          <w:lang w:val="ru-RU"/>
        </w:rPr>
        <w:t xml:space="preserve"> </w:t>
      </w:r>
      <w:r w:rsidR="002625E6">
        <w:rPr>
          <w:lang w:val="ru-RU"/>
        </w:rPr>
        <w:t>к</w:t>
      </w:r>
      <w:r w:rsidR="002625E6" w:rsidRPr="001D0537">
        <w:rPr>
          <w:lang w:val="ru-RU"/>
        </w:rPr>
        <w:t xml:space="preserve"> </w:t>
      </w:r>
      <w:r w:rsidR="002625E6">
        <w:rPr>
          <w:lang w:val="ru-RU"/>
        </w:rPr>
        <w:t>документированию</w:t>
      </w:r>
      <w:r w:rsidR="002625E6" w:rsidRPr="001D0537">
        <w:rPr>
          <w:lang w:val="ru-RU"/>
        </w:rPr>
        <w:t xml:space="preserve"> </w:t>
      </w:r>
      <w:r w:rsidR="002625E6">
        <w:rPr>
          <w:lang w:val="ru-RU"/>
        </w:rPr>
        <w:t>культурной</w:t>
      </w:r>
      <w:r w:rsidR="002625E6" w:rsidRPr="001D0537">
        <w:rPr>
          <w:lang w:val="ru-RU"/>
        </w:rPr>
        <w:t xml:space="preserve"> </w:t>
      </w:r>
      <w:r w:rsidR="002625E6">
        <w:rPr>
          <w:lang w:val="ru-RU"/>
        </w:rPr>
        <w:t>практики</w:t>
      </w:r>
      <w:r w:rsidR="001D0537">
        <w:rPr>
          <w:lang w:val="ru-RU"/>
        </w:rPr>
        <w:t>; он даёт возможность показать, как элементы НКН изменились со временем, и в каком виде они практикуются теперь. Команда</w:t>
      </w:r>
      <w:r w:rsidR="001D0537" w:rsidRPr="005A1FF2">
        <w:rPr>
          <w:lang w:val="ru-RU"/>
        </w:rPr>
        <w:t xml:space="preserve"> </w:t>
      </w:r>
      <w:r w:rsidR="001D0537">
        <w:rPr>
          <w:lang w:val="ru-RU"/>
        </w:rPr>
        <w:t>экспериментировала</w:t>
      </w:r>
      <w:r w:rsidR="001D0537" w:rsidRPr="005A1FF2">
        <w:rPr>
          <w:lang w:val="ru-RU"/>
        </w:rPr>
        <w:t xml:space="preserve"> </w:t>
      </w:r>
      <w:r w:rsidR="001D0537">
        <w:rPr>
          <w:lang w:val="ru-RU"/>
        </w:rPr>
        <w:t>с</w:t>
      </w:r>
      <w:r w:rsidR="001D0537" w:rsidRPr="005A1FF2">
        <w:rPr>
          <w:lang w:val="ru-RU"/>
        </w:rPr>
        <w:t xml:space="preserve"> </w:t>
      </w:r>
      <w:r w:rsidR="001D0537">
        <w:rPr>
          <w:lang w:val="ru-RU"/>
        </w:rPr>
        <w:t>различными</w:t>
      </w:r>
      <w:r w:rsidR="001D0537" w:rsidRPr="005A1FF2">
        <w:rPr>
          <w:lang w:val="ru-RU"/>
        </w:rPr>
        <w:t xml:space="preserve"> </w:t>
      </w:r>
      <w:r w:rsidR="001D0537">
        <w:rPr>
          <w:lang w:val="ru-RU"/>
        </w:rPr>
        <w:t>способами</w:t>
      </w:r>
      <w:r w:rsidR="001D0537" w:rsidRPr="005A1FF2">
        <w:rPr>
          <w:lang w:val="ru-RU"/>
        </w:rPr>
        <w:t xml:space="preserve"> </w:t>
      </w:r>
      <w:r w:rsidR="001D0537">
        <w:rPr>
          <w:lang w:val="ru-RU"/>
        </w:rPr>
        <w:t>определения</w:t>
      </w:r>
      <w:r w:rsidR="001D0537" w:rsidRPr="005A1FF2">
        <w:rPr>
          <w:lang w:val="ru-RU"/>
        </w:rPr>
        <w:t xml:space="preserve"> </w:t>
      </w:r>
      <w:r w:rsidR="001D0537">
        <w:rPr>
          <w:lang w:val="ru-RU"/>
        </w:rPr>
        <w:t>элементов</w:t>
      </w:r>
      <w:r w:rsidR="001D0537" w:rsidRPr="005A1FF2">
        <w:rPr>
          <w:lang w:val="ru-RU"/>
        </w:rPr>
        <w:t xml:space="preserve">, </w:t>
      </w:r>
      <w:r w:rsidR="001D0537">
        <w:rPr>
          <w:lang w:val="ru-RU"/>
        </w:rPr>
        <w:t>как</w:t>
      </w:r>
      <w:r w:rsidR="001D0537" w:rsidRPr="005A1FF2">
        <w:rPr>
          <w:lang w:val="ru-RU"/>
        </w:rPr>
        <w:t xml:space="preserve"> </w:t>
      </w:r>
      <w:r w:rsidR="005A1FF2">
        <w:rPr>
          <w:lang w:val="ru-RU"/>
        </w:rPr>
        <w:t>широким (например, навыки по деревообработке), так и узким (например, изготовление особых видов кресел-качалок).</w:t>
      </w:r>
    </w:p>
    <w:p w14:paraId="10E318DC" w14:textId="5CF370E0" w:rsidR="009411C1" w:rsidRPr="00F9071F" w:rsidRDefault="005A1FF2" w:rsidP="009909DD">
      <w:pPr>
        <w:pStyle w:val="Texte1"/>
        <w:rPr>
          <w:lang w:val="ru-RU"/>
        </w:rPr>
      </w:pPr>
      <w:r>
        <w:rPr>
          <w:lang w:val="ru-RU"/>
        </w:rPr>
        <w:t>Когда</w:t>
      </w:r>
      <w:r w:rsidRPr="005A1FF2">
        <w:rPr>
          <w:lang w:val="ru-RU"/>
        </w:rPr>
        <w:t xml:space="preserve"> </w:t>
      </w:r>
      <w:r>
        <w:rPr>
          <w:lang w:val="ru-RU"/>
        </w:rPr>
        <w:t>процесс</w:t>
      </w:r>
      <w:r w:rsidRPr="005A1FF2">
        <w:rPr>
          <w:lang w:val="ru-RU"/>
        </w:rPr>
        <w:t xml:space="preserve"> </w:t>
      </w:r>
      <w:r>
        <w:rPr>
          <w:lang w:val="ru-RU"/>
        </w:rPr>
        <w:t>сбора</w:t>
      </w:r>
      <w:r w:rsidRPr="005A1FF2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5A1FF2">
        <w:rPr>
          <w:lang w:val="ru-RU"/>
        </w:rPr>
        <w:t xml:space="preserve"> </w:t>
      </w:r>
      <w:r>
        <w:rPr>
          <w:lang w:val="ru-RU"/>
        </w:rPr>
        <w:t>уже</w:t>
      </w:r>
      <w:r w:rsidRPr="005A1FF2">
        <w:rPr>
          <w:lang w:val="ru-RU"/>
        </w:rPr>
        <w:t xml:space="preserve"> </w:t>
      </w:r>
      <w:r>
        <w:rPr>
          <w:lang w:val="ru-RU"/>
        </w:rPr>
        <w:t>достаточно</w:t>
      </w:r>
      <w:r w:rsidRPr="005A1FF2">
        <w:rPr>
          <w:lang w:val="ru-RU"/>
        </w:rPr>
        <w:t xml:space="preserve"> </w:t>
      </w:r>
      <w:r>
        <w:rPr>
          <w:lang w:val="ru-RU"/>
        </w:rPr>
        <w:t>продвинулся</w:t>
      </w:r>
      <w:r w:rsidRPr="005A1FF2">
        <w:rPr>
          <w:lang w:val="ru-RU"/>
        </w:rPr>
        <w:t xml:space="preserve">, </w:t>
      </w:r>
      <w:r>
        <w:rPr>
          <w:lang w:val="ru-RU"/>
        </w:rPr>
        <w:t>данные</w:t>
      </w:r>
      <w:r w:rsidRPr="005A1FF2">
        <w:rPr>
          <w:lang w:val="ru-RU"/>
        </w:rPr>
        <w:t xml:space="preserve"> </w:t>
      </w:r>
      <w:r>
        <w:rPr>
          <w:lang w:val="ru-RU"/>
        </w:rPr>
        <w:t>были</w:t>
      </w:r>
      <w:r w:rsidRPr="005A1FF2">
        <w:rPr>
          <w:lang w:val="ru-RU"/>
        </w:rPr>
        <w:t xml:space="preserve"> </w:t>
      </w:r>
      <w:r>
        <w:rPr>
          <w:lang w:val="ru-RU"/>
        </w:rPr>
        <w:t>отобраны</w:t>
      </w:r>
      <w:r w:rsidRPr="005A1FF2">
        <w:rPr>
          <w:lang w:val="ru-RU"/>
        </w:rPr>
        <w:t xml:space="preserve"> </w:t>
      </w:r>
      <w:r>
        <w:rPr>
          <w:lang w:val="ru-RU"/>
        </w:rPr>
        <w:t>и</w:t>
      </w:r>
      <w:r w:rsidRPr="005A1FF2">
        <w:rPr>
          <w:lang w:val="ru-RU"/>
        </w:rPr>
        <w:t xml:space="preserve"> </w:t>
      </w:r>
      <w:r>
        <w:rPr>
          <w:lang w:val="ru-RU"/>
        </w:rPr>
        <w:t>обработаны для внесения в перечень.</w:t>
      </w:r>
      <w:r w:rsidR="00F9071F">
        <w:rPr>
          <w:lang w:val="ru-RU"/>
        </w:rPr>
        <w:t xml:space="preserve"> Теперь команда продолжает работу по инвентаризации и собирается расширить перечень. Комната нематериального наследия отвечала за техническую сторону инвентаризации, создание перечня онлайн, хостинг веб-сайта и обеспечение открытого доступа.</w:t>
      </w:r>
    </w:p>
    <w:p w14:paraId="733D6412" w14:textId="7CDED0A6" w:rsidR="009411C1" w:rsidRPr="00C934FA" w:rsidRDefault="009054EC" w:rsidP="009909DD">
      <w:pPr>
        <w:pStyle w:val="Texte1"/>
        <w:rPr>
          <w:lang w:val="ru-RU"/>
        </w:rPr>
      </w:pPr>
      <w:r w:rsidRPr="00F31FF4">
        <w:rPr>
          <w:noProof/>
          <w:lang w:val="es-ES_tradnl" w:eastAsia="es-ES_tradnl"/>
        </w:rPr>
        <w:drawing>
          <wp:anchor distT="0" distB="0" distL="114300" distR="114300" simplePos="0" relativeHeight="251655168" behindDoc="0" locked="1" layoutInCell="1" allowOverlap="0" wp14:anchorId="4232F7E6" wp14:editId="27C120AF">
            <wp:simplePos x="0" y="0"/>
            <wp:positionH relativeFrom="margin">
              <wp:align>left</wp:align>
            </wp:positionH>
            <wp:positionV relativeFrom="paragraph">
              <wp:posOffset>-15875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328" name="Image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HER-MATERIALS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6121">
        <w:rPr>
          <w:noProof/>
          <w:lang w:val="ru-RU" w:eastAsia="en-GB"/>
        </w:rPr>
        <w:t>Можно обратиться за справкой к онлайн перечню</w:t>
      </w:r>
      <w:r w:rsidR="00443EB5" w:rsidRPr="00AD6121">
        <w:rPr>
          <w:lang w:val="ru-RU"/>
        </w:rPr>
        <w:t>.</w:t>
      </w:r>
      <w:r w:rsidR="009411C1" w:rsidRPr="00AD6121">
        <w:rPr>
          <w:lang w:val="ru-RU"/>
        </w:rPr>
        <w:t xml:space="preserve"> (</w:t>
      </w:r>
      <w:hyperlink r:id="rId14" w:history="1">
        <w:r w:rsidR="009411C1" w:rsidRPr="00F31FF4">
          <w:rPr>
            <w:rStyle w:val="Hyperlink"/>
            <w:color w:val="auto"/>
            <w:lang w:val="en-GB"/>
          </w:rPr>
          <w:t>http</w:t>
        </w:r>
        <w:r w:rsidR="009411C1" w:rsidRPr="00AD6121">
          <w:rPr>
            <w:rStyle w:val="Hyperlink"/>
            <w:color w:val="auto"/>
            <w:lang w:val="ru-RU"/>
          </w:rPr>
          <w:t>://</w:t>
        </w:r>
        <w:r w:rsidR="009411C1" w:rsidRPr="00F31FF4">
          <w:rPr>
            <w:rStyle w:val="Hyperlink"/>
            <w:color w:val="auto"/>
            <w:lang w:val="en-GB"/>
          </w:rPr>
          <w:t>www</w:t>
        </w:r>
        <w:r w:rsidR="009411C1" w:rsidRPr="00AD6121">
          <w:rPr>
            <w:rStyle w:val="Hyperlink"/>
            <w:color w:val="auto"/>
            <w:lang w:val="ru-RU"/>
          </w:rPr>
          <w:t>.</w:t>
        </w:r>
        <w:proofErr w:type="spellStart"/>
        <w:r w:rsidR="009411C1" w:rsidRPr="00F31FF4">
          <w:rPr>
            <w:rStyle w:val="Hyperlink"/>
            <w:color w:val="auto"/>
            <w:lang w:val="en-GB"/>
          </w:rPr>
          <w:t>rahvakultuur</w:t>
        </w:r>
        <w:proofErr w:type="spellEnd"/>
        <w:r w:rsidR="009411C1" w:rsidRPr="00AD6121">
          <w:rPr>
            <w:rStyle w:val="Hyperlink"/>
            <w:color w:val="auto"/>
            <w:lang w:val="ru-RU"/>
          </w:rPr>
          <w:t>.</w:t>
        </w:r>
        <w:proofErr w:type="spellStart"/>
        <w:r w:rsidR="009411C1" w:rsidRPr="00F31FF4">
          <w:rPr>
            <w:rStyle w:val="Hyperlink"/>
            <w:color w:val="auto"/>
            <w:lang w:val="en-GB"/>
          </w:rPr>
          <w:t>ee</w:t>
        </w:r>
        <w:proofErr w:type="spellEnd"/>
        <w:r w:rsidR="009411C1" w:rsidRPr="00AD6121">
          <w:rPr>
            <w:rStyle w:val="Hyperlink"/>
            <w:color w:val="auto"/>
            <w:lang w:val="ru-RU"/>
          </w:rPr>
          <w:t>/</w:t>
        </w:r>
        <w:proofErr w:type="spellStart"/>
        <w:r w:rsidR="009411C1" w:rsidRPr="00F31FF4">
          <w:rPr>
            <w:rStyle w:val="Hyperlink"/>
            <w:color w:val="auto"/>
            <w:lang w:val="en-GB"/>
          </w:rPr>
          <w:t>vkpnimistu</w:t>
        </w:r>
        <w:proofErr w:type="spellEnd"/>
        <w:r w:rsidR="009411C1" w:rsidRPr="00AD6121">
          <w:rPr>
            <w:rStyle w:val="Hyperlink"/>
            <w:color w:val="auto"/>
            <w:lang w:val="ru-RU"/>
          </w:rPr>
          <w:t>/</w:t>
        </w:r>
      </w:hyperlink>
      <w:r w:rsidR="00263874" w:rsidRPr="00AD6121">
        <w:rPr>
          <w:rStyle w:val="Hyperlink"/>
          <w:color w:val="auto"/>
          <w:lang w:val="ru-RU"/>
        </w:rPr>
        <w:t xml:space="preserve"> --</w:t>
      </w:r>
      <w:r w:rsidR="007B56A6">
        <w:rPr>
          <w:rStyle w:val="Hyperlink"/>
          <w:color w:val="auto"/>
          <w:lang w:val="ru-RU"/>
        </w:rPr>
        <w:t xml:space="preserve"> </w:t>
      </w:r>
      <w:r w:rsidR="00AD6121">
        <w:rPr>
          <w:rStyle w:val="Hyperlink"/>
          <w:color w:val="auto"/>
          <w:lang w:val="ru-RU"/>
        </w:rPr>
        <w:t xml:space="preserve">на </w:t>
      </w:r>
      <w:proofErr w:type="gramStart"/>
      <w:r w:rsidR="00AD6121">
        <w:rPr>
          <w:rStyle w:val="Hyperlink"/>
          <w:color w:val="auto"/>
          <w:lang w:val="ru-RU"/>
        </w:rPr>
        <w:t>эстонском</w:t>
      </w:r>
      <w:proofErr w:type="gramEnd"/>
      <w:r w:rsidR="005E24D9" w:rsidRPr="00AD6121">
        <w:rPr>
          <w:lang w:val="ru-RU"/>
        </w:rPr>
        <w:t xml:space="preserve">). </w:t>
      </w:r>
      <w:r w:rsidR="00AD6121">
        <w:rPr>
          <w:lang w:val="ru-RU"/>
        </w:rPr>
        <w:t>Он предоставляет опцию поиска по категории или по ключевому слову. Категории</w:t>
      </w:r>
      <w:r w:rsidR="00AD6121" w:rsidRPr="00611443">
        <w:rPr>
          <w:lang w:val="ru-RU"/>
        </w:rPr>
        <w:t xml:space="preserve"> </w:t>
      </w:r>
      <w:r w:rsidR="00AD6121">
        <w:rPr>
          <w:lang w:val="ru-RU"/>
        </w:rPr>
        <w:t>следующие</w:t>
      </w:r>
      <w:r w:rsidR="00AD6121" w:rsidRPr="00611443">
        <w:rPr>
          <w:lang w:val="ru-RU"/>
        </w:rPr>
        <w:t>:</w:t>
      </w:r>
      <w:r w:rsidR="009411C1" w:rsidRPr="00611443">
        <w:rPr>
          <w:lang w:val="ru-RU"/>
        </w:rPr>
        <w:t xml:space="preserve"> </w:t>
      </w:r>
      <w:proofErr w:type="gramStart"/>
      <w:r w:rsidR="00611443">
        <w:rPr>
          <w:lang w:val="ru-RU"/>
        </w:rPr>
        <w:t>Поселение</w:t>
      </w:r>
      <w:r w:rsidR="00347185" w:rsidRPr="00611443">
        <w:rPr>
          <w:lang w:val="ru-RU"/>
        </w:rPr>
        <w:t>;</w:t>
      </w:r>
      <w:r w:rsidR="009411C1" w:rsidRPr="00611443">
        <w:rPr>
          <w:lang w:val="ru-RU"/>
        </w:rPr>
        <w:t xml:space="preserve"> </w:t>
      </w:r>
      <w:r w:rsidR="00611443">
        <w:rPr>
          <w:lang w:val="ru-RU"/>
        </w:rPr>
        <w:t>Способ</w:t>
      </w:r>
      <w:r w:rsidR="00611443" w:rsidRPr="00611443">
        <w:rPr>
          <w:lang w:val="ru-RU"/>
        </w:rPr>
        <w:t xml:space="preserve"> </w:t>
      </w:r>
      <w:r w:rsidR="00611443">
        <w:rPr>
          <w:lang w:val="ru-RU"/>
        </w:rPr>
        <w:t>жизни</w:t>
      </w:r>
      <w:r w:rsidR="009411C1" w:rsidRPr="00611443">
        <w:rPr>
          <w:lang w:val="ru-RU"/>
        </w:rPr>
        <w:t xml:space="preserve">; </w:t>
      </w:r>
      <w:r w:rsidR="00611443">
        <w:rPr>
          <w:lang w:val="ru-RU"/>
        </w:rPr>
        <w:t>Управление</w:t>
      </w:r>
      <w:r w:rsidR="00611443" w:rsidRPr="00611443">
        <w:rPr>
          <w:lang w:val="ru-RU"/>
        </w:rPr>
        <w:t xml:space="preserve"> </w:t>
      </w:r>
      <w:r w:rsidR="00611443">
        <w:rPr>
          <w:lang w:val="ru-RU"/>
        </w:rPr>
        <w:t>ресурсами</w:t>
      </w:r>
      <w:r w:rsidR="009411C1" w:rsidRPr="00611443">
        <w:rPr>
          <w:lang w:val="ru-RU"/>
        </w:rPr>
        <w:t xml:space="preserve">; </w:t>
      </w:r>
      <w:r w:rsidR="00611443">
        <w:rPr>
          <w:lang w:val="ru-RU"/>
        </w:rPr>
        <w:t>Рыболовство</w:t>
      </w:r>
      <w:r w:rsidR="009411C1" w:rsidRPr="00611443">
        <w:rPr>
          <w:lang w:val="ru-RU"/>
        </w:rPr>
        <w:t xml:space="preserve">; </w:t>
      </w:r>
      <w:r w:rsidR="00611443">
        <w:rPr>
          <w:lang w:val="ru-RU"/>
        </w:rPr>
        <w:t>Продукты и питание</w:t>
      </w:r>
      <w:r w:rsidR="009411C1" w:rsidRPr="00611443">
        <w:rPr>
          <w:lang w:val="ru-RU"/>
        </w:rPr>
        <w:t xml:space="preserve">; </w:t>
      </w:r>
      <w:r w:rsidR="00611443">
        <w:rPr>
          <w:lang w:val="ru-RU"/>
        </w:rPr>
        <w:t>Ремёсла</w:t>
      </w:r>
      <w:r w:rsidR="009411C1" w:rsidRPr="00611443">
        <w:rPr>
          <w:lang w:val="ru-RU"/>
        </w:rPr>
        <w:t xml:space="preserve">; </w:t>
      </w:r>
      <w:r w:rsidR="00611443">
        <w:rPr>
          <w:lang w:val="ru-RU"/>
        </w:rPr>
        <w:t>Язык и фольклор</w:t>
      </w:r>
      <w:r w:rsidR="009411C1" w:rsidRPr="00611443">
        <w:rPr>
          <w:lang w:val="ru-RU"/>
        </w:rPr>
        <w:t xml:space="preserve">; </w:t>
      </w:r>
      <w:r w:rsidR="00611443">
        <w:rPr>
          <w:lang w:val="ru-RU"/>
        </w:rPr>
        <w:t>Обычаи и религия</w:t>
      </w:r>
      <w:r w:rsidR="009411C1" w:rsidRPr="00611443">
        <w:rPr>
          <w:lang w:val="ru-RU"/>
        </w:rPr>
        <w:t xml:space="preserve">; </w:t>
      </w:r>
      <w:r w:rsidR="00611443">
        <w:rPr>
          <w:lang w:val="ru-RU"/>
        </w:rPr>
        <w:t>Социальные практики</w:t>
      </w:r>
      <w:r w:rsidR="009411C1" w:rsidRPr="00611443">
        <w:rPr>
          <w:lang w:val="ru-RU"/>
        </w:rPr>
        <w:t>.</w:t>
      </w:r>
      <w:proofErr w:type="gramEnd"/>
      <w:r w:rsidR="009411C1" w:rsidRPr="00611443">
        <w:rPr>
          <w:lang w:val="ru-RU"/>
        </w:rPr>
        <w:t xml:space="preserve"> </w:t>
      </w:r>
      <w:r w:rsidR="00611443">
        <w:rPr>
          <w:lang w:val="ru-RU"/>
        </w:rPr>
        <w:t>Пункты</w:t>
      </w:r>
      <w:r w:rsidR="00611443" w:rsidRPr="004263D7">
        <w:rPr>
          <w:lang w:val="ru-RU"/>
        </w:rPr>
        <w:t xml:space="preserve"> </w:t>
      </w:r>
      <w:r w:rsidR="00611443">
        <w:rPr>
          <w:lang w:val="ru-RU"/>
        </w:rPr>
        <w:t>перечня</w:t>
      </w:r>
      <w:r w:rsidR="00611443" w:rsidRPr="004263D7">
        <w:rPr>
          <w:lang w:val="ru-RU"/>
        </w:rPr>
        <w:t xml:space="preserve"> </w:t>
      </w:r>
      <w:r w:rsidR="00611443">
        <w:rPr>
          <w:lang w:val="ru-RU"/>
        </w:rPr>
        <w:t>включают</w:t>
      </w:r>
      <w:r w:rsidR="00611443" w:rsidRPr="004263D7">
        <w:rPr>
          <w:lang w:val="ru-RU"/>
        </w:rPr>
        <w:t xml:space="preserve"> </w:t>
      </w:r>
      <w:r w:rsidR="00611443">
        <w:rPr>
          <w:lang w:val="ru-RU"/>
        </w:rPr>
        <w:t>описание</w:t>
      </w:r>
      <w:r w:rsidR="00611443" w:rsidRPr="004263D7">
        <w:rPr>
          <w:lang w:val="ru-RU"/>
        </w:rPr>
        <w:t xml:space="preserve"> </w:t>
      </w:r>
      <w:r w:rsidR="00611443">
        <w:rPr>
          <w:lang w:val="ru-RU"/>
        </w:rPr>
        <w:t>с</w:t>
      </w:r>
      <w:r w:rsidR="00611443" w:rsidRPr="004263D7">
        <w:rPr>
          <w:lang w:val="ru-RU"/>
        </w:rPr>
        <w:t xml:space="preserve"> </w:t>
      </w:r>
      <w:r w:rsidR="00611443">
        <w:rPr>
          <w:lang w:val="ru-RU"/>
        </w:rPr>
        <w:t>исторической</w:t>
      </w:r>
      <w:r w:rsidR="00611443" w:rsidRPr="004263D7">
        <w:rPr>
          <w:lang w:val="ru-RU"/>
        </w:rPr>
        <w:t xml:space="preserve"> </w:t>
      </w:r>
      <w:r w:rsidR="00611443">
        <w:rPr>
          <w:lang w:val="ru-RU"/>
        </w:rPr>
        <w:t>справкой</w:t>
      </w:r>
      <w:r w:rsidR="00611443" w:rsidRPr="004263D7">
        <w:rPr>
          <w:lang w:val="ru-RU"/>
        </w:rPr>
        <w:t xml:space="preserve">; </w:t>
      </w:r>
      <w:r w:rsidR="004263D7">
        <w:rPr>
          <w:lang w:val="ru-RU"/>
        </w:rPr>
        <w:t xml:space="preserve">информацию о носителях; жизнеспособность элемента и потенциальные риски (если таковые имеются); фотоснимки, аудио- и видеозаписи и другие документальные свидетельства. </w:t>
      </w:r>
      <w:r w:rsidR="00C934FA">
        <w:rPr>
          <w:lang w:val="ru-RU"/>
        </w:rPr>
        <w:t>Все</w:t>
      </w:r>
      <w:r w:rsidR="00C934FA" w:rsidRPr="00C934FA">
        <w:rPr>
          <w:lang w:val="ru-RU"/>
        </w:rPr>
        <w:t xml:space="preserve"> </w:t>
      </w:r>
      <w:r w:rsidR="00C934FA">
        <w:rPr>
          <w:lang w:val="ru-RU"/>
        </w:rPr>
        <w:t>элементы</w:t>
      </w:r>
      <w:r w:rsidR="00C934FA" w:rsidRPr="00C934FA">
        <w:rPr>
          <w:lang w:val="ru-RU"/>
        </w:rPr>
        <w:t xml:space="preserve"> </w:t>
      </w:r>
      <w:r w:rsidR="00C934FA">
        <w:rPr>
          <w:lang w:val="ru-RU"/>
        </w:rPr>
        <w:t>имеют</w:t>
      </w:r>
      <w:r w:rsidR="00C934FA" w:rsidRPr="00C934FA">
        <w:rPr>
          <w:lang w:val="ru-RU"/>
        </w:rPr>
        <w:t xml:space="preserve"> </w:t>
      </w:r>
      <w:r w:rsidR="00C934FA">
        <w:rPr>
          <w:lang w:val="ru-RU"/>
        </w:rPr>
        <w:t>официальн</w:t>
      </w:r>
      <w:r w:rsidR="00701AC6">
        <w:rPr>
          <w:lang w:val="ru-RU"/>
        </w:rPr>
        <w:t>ы</w:t>
      </w:r>
      <w:r w:rsidR="00C934FA">
        <w:rPr>
          <w:lang w:val="ru-RU"/>
        </w:rPr>
        <w:t>е</w:t>
      </w:r>
      <w:r w:rsidR="00C934FA" w:rsidRPr="00C934FA">
        <w:rPr>
          <w:lang w:val="ru-RU"/>
        </w:rPr>
        <w:t xml:space="preserve"> </w:t>
      </w:r>
      <w:r w:rsidR="00C934FA">
        <w:rPr>
          <w:lang w:val="ru-RU"/>
        </w:rPr>
        <w:t>согласи</w:t>
      </w:r>
      <w:r w:rsidR="00701AC6">
        <w:rPr>
          <w:lang w:val="ru-RU"/>
        </w:rPr>
        <w:t>я</w:t>
      </w:r>
      <w:r w:rsidR="00C934FA" w:rsidRPr="00C934FA">
        <w:rPr>
          <w:lang w:val="ru-RU"/>
        </w:rPr>
        <w:t xml:space="preserve"> </w:t>
      </w:r>
      <w:r w:rsidR="00C934FA">
        <w:rPr>
          <w:lang w:val="ru-RU"/>
        </w:rPr>
        <w:t>на</w:t>
      </w:r>
      <w:r w:rsidR="00C934FA" w:rsidRPr="00C934FA">
        <w:rPr>
          <w:lang w:val="ru-RU"/>
        </w:rPr>
        <w:t xml:space="preserve"> </w:t>
      </w:r>
      <w:r w:rsidR="00C934FA">
        <w:rPr>
          <w:lang w:val="ru-RU"/>
        </w:rPr>
        <w:t>включение</w:t>
      </w:r>
      <w:r w:rsidR="00C934FA" w:rsidRPr="00C934FA">
        <w:rPr>
          <w:lang w:val="ru-RU"/>
        </w:rPr>
        <w:t xml:space="preserve"> </w:t>
      </w:r>
      <w:r w:rsidR="00C934FA">
        <w:rPr>
          <w:lang w:val="ru-RU"/>
        </w:rPr>
        <w:t>в</w:t>
      </w:r>
      <w:r w:rsidR="00C934FA" w:rsidRPr="00C934FA">
        <w:rPr>
          <w:lang w:val="ru-RU"/>
        </w:rPr>
        <w:t xml:space="preserve"> </w:t>
      </w:r>
      <w:r w:rsidR="00C934FA">
        <w:rPr>
          <w:lang w:val="ru-RU"/>
        </w:rPr>
        <w:t>перечень</w:t>
      </w:r>
      <w:r w:rsidR="00C934FA" w:rsidRPr="00C934FA">
        <w:rPr>
          <w:lang w:val="ru-RU"/>
        </w:rPr>
        <w:t xml:space="preserve">, </w:t>
      </w:r>
      <w:r w:rsidR="00701AC6">
        <w:rPr>
          <w:lang w:val="ru-RU"/>
        </w:rPr>
        <w:t>полученные от</w:t>
      </w:r>
      <w:r w:rsidR="00C934FA">
        <w:rPr>
          <w:lang w:val="ru-RU"/>
        </w:rPr>
        <w:t xml:space="preserve"> соответствующи</w:t>
      </w:r>
      <w:r w:rsidR="00701AC6">
        <w:rPr>
          <w:lang w:val="ru-RU"/>
        </w:rPr>
        <w:t>х</w:t>
      </w:r>
      <w:r w:rsidR="00C934FA">
        <w:rPr>
          <w:lang w:val="ru-RU"/>
        </w:rPr>
        <w:t xml:space="preserve"> носител</w:t>
      </w:r>
      <w:r w:rsidR="00701AC6">
        <w:rPr>
          <w:lang w:val="ru-RU"/>
        </w:rPr>
        <w:t>ей</w:t>
      </w:r>
      <w:r w:rsidR="00C934FA">
        <w:rPr>
          <w:lang w:val="ru-RU"/>
        </w:rPr>
        <w:t xml:space="preserve"> традиции. В</w:t>
      </w:r>
      <w:r w:rsidR="00C934FA" w:rsidRPr="00C934FA">
        <w:rPr>
          <w:lang w:val="ru-RU"/>
        </w:rPr>
        <w:t xml:space="preserve"> </w:t>
      </w:r>
      <w:r w:rsidR="00C934FA">
        <w:rPr>
          <w:lang w:val="ru-RU"/>
        </w:rPr>
        <w:t>перечне</w:t>
      </w:r>
      <w:r w:rsidR="00C934FA" w:rsidRPr="00C934FA">
        <w:rPr>
          <w:lang w:val="ru-RU"/>
        </w:rPr>
        <w:t xml:space="preserve"> </w:t>
      </w:r>
      <w:r w:rsidR="00C934FA">
        <w:rPr>
          <w:lang w:val="ru-RU"/>
        </w:rPr>
        <w:t>приводятся</w:t>
      </w:r>
      <w:r w:rsidR="00C934FA" w:rsidRPr="00C934FA">
        <w:rPr>
          <w:lang w:val="ru-RU"/>
        </w:rPr>
        <w:t xml:space="preserve"> </w:t>
      </w:r>
      <w:r w:rsidR="00C934FA">
        <w:rPr>
          <w:lang w:val="ru-RU"/>
        </w:rPr>
        <w:t>местные</w:t>
      </w:r>
      <w:r w:rsidR="00C934FA" w:rsidRPr="00C934FA">
        <w:rPr>
          <w:lang w:val="ru-RU"/>
        </w:rPr>
        <w:t xml:space="preserve"> </w:t>
      </w:r>
      <w:r w:rsidR="00C934FA">
        <w:rPr>
          <w:lang w:val="ru-RU"/>
        </w:rPr>
        <w:t>диалектные</w:t>
      </w:r>
      <w:r w:rsidR="00C934FA" w:rsidRPr="00C934FA">
        <w:rPr>
          <w:lang w:val="ru-RU"/>
        </w:rPr>
        <w:t xml:space="preserve"> </w:t>
      </w:r>
      <w:r w:rsidR="00C934FA">
        <w:rPr>
          <w:lang w:val="ru-RU"/>
        </w:rPr>
        <w:t>термины</w:t>
      </w:r>
      <w:r w:rsidR="00C934FA" w:rsidRPr="00C934FA">
        <w:rPr>
          <w:lang w:val="ru-RU"/>
        </w:rPr>
        <w:t xml:space="preserve"> </w:t>
      </w:r>
      <w:r w:rsidR="00C934FA">
        <w:rPr>
          <w:lang w:val="ru-RU"/>
        </w:rPr>
        <w:t>для</w:t>
      </w:r>
      <w:r w:rsidR="00C934FA" w:rsidRPr="00C934FA">
        <w:rPr>
          <w:lang w:val="ru-RU"/>
        </w:rPr>
        <w:t xml:space="preserve"> </w:t>
      </w:r>
      <w:r w:rsidR="00C934FA">
        <w:rPr>
          <w:lang w:val="ru-RU"/>
        </w:rPr>
        <w:t>обозначения элементов. Перечень</w:t>
      </w:r>
      <w:r w:rsidR="00C934FA" w:rsidRPr="00C934FA">
        <w:rPr>
          <w:lang w:val="ru-RU"/>
        </w:rPr>
        <w:t xml:space="preserve"> </w:t>
      </w:r>
      <w:r w:rsidR="00C934FA">
        <w:rPr>
          <w:lang w:val="ru-RU"/>
        </w:rPr>
        <w:t>включает</w:t>
      </w:r>
      <w:r w:rsidR="00C934FA" w:rsidRPr="00C934FA">
        <w:rPr>
          <w:lang w:val="ru-RU"/>
        </w:rPr>
        <w:t xml:space="preserve"> </w:t>
      </w:r>
      <w:r w:rsidR="00C934FA">
        <w:rPr>
          <w:lang w:val="ru-RU"/>
        </w:rPr>
        <w:t>как</w:t>
      </w:r>
      <w:r w:rsidR="00C934FA" w:rsidRPr="00C934FA">
        <w:rPr>
          <w:lang w:val="ru-RU"/>
        </w:rPr>
        <w:t xml:space="preserve"> </w:t>
      </w:r>
      <w:r w:rsidR="00C934FA">
        <w:rPr>
          <w:lang w:val="ru-RU"/>
        </w:rPr>
        <w:t>живые</w:t>
      </w:r>
      <w:r w:rsidR="00C934FA" w:rsidRPr="00C934FA">
        <w:rPr>
          <w:lang w:val="ru-RU"/>
        </w:rPr>
        <w:t xml:space="preserve"> </w:t>
      </w:r>
      <w:r w:rsidR="00C934FA">
        <w:rPr>
          <w:lang w:val="ru-RU"/>
        </w:rPr>
        <w:t>традиции</w:t>
      </w:r>
      <w:r w:rsidR="00C934FA" w:rsidRPr="00C934FA">
        <w:rPr>
          <w:lang w:val="ru-RU"/>
        </w:rPr>
        <w:t xml:space="preserve">, </w:t>
      </w:r>
      <w:r w:rsidR="00C934FA">
        <w:rPr>
          <w:lang w:val="ru-RU"/>
        </w:rPr>
        <w:t>так</w:t>
      </w:r>
      <w:r w:rsidR="00C934FA" w:rsidRPr="00C934FA">
        <w:rPr>
          <w:lang w:val="ru-RU"/>
        </w:rPr>
        <w:t xml:space="preserve"> </w:t>
      </w:r>
      <w:r w:rsidR="00C934FA">
        <w:rPr>
          <w:lang w:val="ru-RU"/>
        </w:rPr>
        <w:t>и</w:t>
      </w:r>
      <w:r w:rsidR="00C934FA" w:rsidRPr="00C934FA">
        <w:rPr>
          <w:lang w:val="ru-RU"/>
        </w:rPr>
        <w:t xml:space="preserve"> </w:t>
      </w:r>
      <w:r w:rsidR="00C934FA">
        <w:rPr>
          <w:lang w:val="ru-RU"/>
        </w:rPr>
        <w:t>те</w:t>
      </w:r>
      <w:r w:rsidR="00C934FA" w:rsidRPr="00C934FA">
        <w:rPr>
          <w:lang w:val="ru-RU"/>
        </w:rPr>
        <w:t xml:space="preserve">, </w:t>
      </w:r>
      <w:r w:rsidR="00C934FA">
        <w:rPr>
          <w:lang w:val="ru-RU"/>
        </w:rPr>
        <w:t>которые</w:t>
      </w:r>
      <w:r w:rsidR="00C934FA" w:rsidRPr="00C934FA">
        <w:rPr>
          <w:lang w:val="ru-RU"/>
        </w:rPr>
        <w:t xml:space="preserve"> </w:t>
      </w:r>
      <w:r w:rsidR="00C934FA">
        <w:rPr>
          <w:lang w:val="ru-RU"/>
        </w:rPr>
        <w:t>по</w:t>
      </w:r>
      <w:r w:rsidR="00C934FA" w:rsidRPr="00C934FA">
        <w:rPr>
          <w:lang w:val="ru-RU"/>
        </w:rPr>
        <w:t xml:space="preserve"> </w:t>
      </w:r>
      <w:r w:rsidR="00C934FA">
        <w:rPr>
          <w:lang w:val="ru-RU"/>
        </w:rPr>
        <w:t>имеющимся</w:t>
      </w:r>
      <w:r w:rsidR="00C934FA" w:rsidRPr="00C934FA">
        <w:rPr>
          <w:lang w:val="ru-RU"/>
        </w:rPr>
        <w:t xml:space="preserve"> </w:t>
      </w:r>
      <w:r w:rsidR="00C934FA">
        <w:rPr>
          <w:lang w:val="ru-RU"/>
        </w:rPr>
        <w:t>сведениям</w:t>
      </w:r>
      <w:r w:rsidR="00C934FA" w:rsidRPr="00C934FA">
        <w:rPr>
          <w:lang w:val="ru-RU"/>
        </w:rPr>
        <w:t xml:space="preserve"> </w:t>
      </w:r>
      <w:r w:rsidR="00C934FA">
        <w:rPr>
          <w:lang w:val="ru-RU"/>
        </w:rPr>
        <w:t>больше</w:t>
      </w:r>
      <w:r w:rsidR="00C934FA" w:rsidRPr="00C934FA">
        <w:rPr>
          <w:lang w:val="ru-RU"/>
        </w:rPr>
        <w:t xml:space="preserve"> </w:t>
      </w:r>
      <w:r w:rsidR="00C934FA">
        <w:rPr>
          <w:lang w:val="ru-RU"/>
        </w:rPr>
        <w:t>не</w:t>
      </w:r>
      <w:r w:rsidR="00C934FA" w:rsidRPr="00C934FA">
        <w:rPr>
          <w:lang w:val="ru-RU"/>
        </w:rPr>
        <w:t xml:space="preserve"> </w:t>
      </w:r>
      <w:r w:rsidR="00C934FA">
        <w:rPr>
          <w:lang w:val="ru-RU"/>
        </w:rPr>
        <w:t>практикуются</w:t>
      </w:r>
      <w:r w:rsidR="00C934FA" w:rsidRPr="00C934FA">
        <w:rPr>
          <w:lang w:val="ru-RU"/>
        </w:rPr>
        <w:t xml:space="preserve">, </w:t>
      </w:r>
      <w:r w:rsidR="00C934FA">
        <w:rPr>
          <w:lang w:val="ru-RU"/>
        </w:rPr>
        <w:t>так</w:t>
      </w:r>
      <w:r w:rsidR="00C934FA" w:rsidRPr="00C934FA">
        <w:rPr>
          <w:lang w:val="ru-RU"/>
        </w:rPr>
        <w:t xml:space="preserve"> </w:t>
      </w:r>
      <w:r w:rsidR="00C934FA">
        <w:rPr>
          <w:lang w:val="ru-RU"/>
        </w:rPr>
        <w:t>как</w:t>
      </w:r>
      <w:r w:rsidR="00C934FA" w:rsidRPr="00C934FA">
        <w:rPr>
          <w:lang w:val="ru-RU"/>
        </w:rPr>
        <w:t xml:space="preserve"> </w:t>
      </w:r>
      <w:r w:rsidR="00C934FA">
        <w:rPr>
          <w:lang w:val="ru-RU"/>
        </w:rPr>
        <w:t xml:space="preserve">некоторые элементы, считавшиеся исчезнувшими, часто позже возрождаются. </w:t>
      </w:r>
    </w:p>
    <w:p w14:paraId="1534F091" w14:textId="566A7D0E" w:rsidR="009411C1" w:rsidRPr="00345DC6" w:rsidRDefault="00C934FA" w:rsidP="009909DD">
      <w:pPr>
        <w:pStyle w:val="Texte1"/>
        <w:rPr>
          <w:lang w:val="ru-RU"/>
        </w:rPr>
      </w:pPr>
      <w:r>
        <w:rPr>
          <w:lang w:val="ru-RU"/>
        </w:rPr>
        <w:t>Перечень</w:t>
      </w:r>
      <w:r w:rsidRPr="00C934FA">
        <w:rPr>
          <w:lang w:val="ru-RU"/>
        </w:rPr>
        <w:t xml:space="preserve"> </w:t>
      </w:r>
      <w:r>
        <w:rPr>
          <w:lang w:val="ru-RU"/>
        </w:rPr>
        <w:t>острова</w:t>
      </w:r>
      <w:r w:rsidRPr="00C934FA">
        <w:rPr>
          <w:lang w:val="ru-RU"/>
        </w:rPr>
        <w:t xml:space="preserve"> </w:t>
      </w:r>
      <w:proofErr w:type="spellStart"/>
      <w:r>
        <w:rPr>
          <w:lang w:val="ru-RU"/>
        </w:rPr>
        <w:t>Хийумаа</w:t>
      </w:r>
      <w:proofErr w:type="spellEnd"/>
      <w:r w:rsidRPr="00C934FA">
        <w:rPr>
          <w:lang w:val="ru-RU"/>
        </w:rPr>
        <w:t xml:space="preserve"> </w:t>
      </w:r>
      <w:r>
        <w:rPr>
          <w:lang w:val="ru-RU"/>
        </w:rPr>
        <w:t>послужил</w:t>
      </w:r>
      <w:r w:rsidRPr="00C934FA">
        <w:rPr>
          <w:lang w:val="ru-RU"/>
        </w:rPr>
        <w:t xml:space="preserve"> </w:t>
      </w:r>
      <w:r>
        <w:rPr>
          <w:lang w:val="ru-RU"/>
        </w:rPr>
        <w:t>примером</w:t>
      </w:r>
      <w:r w:rsidRPr="00C934FA">
        <w:rPr>
          <w:lang w:val="ru-RU"/>
        </w:rPr>
        <w:t xml:space="preserve"> </w:t>
      </w:r>
      <w:r>
        <w:rPr>
          <w:lang w:val="ru-RU"/>
        </w:rPr>
        <w:t>для</w:t>
      </w:r>
      <w:r w:rsidRPr="00C934FA">
        <w:rPr>
          <w:lang w:val="ru-RU"/>
        </w:rPr>
        <w:t xml:space="preserve"> </w:t>
      </w:r>
      <w:r>
        <w:rPr>
          <w:lang w:val="ru-RU"/>
        </w:rPr>
        <w:t>более</w:t>
      </w:r>
      <w:r w:rsidRPr="00C934FA">
        <w:rPr>
          <w:lang w:val="ru-RU"/>
        </w:rPr>
        <w:t xml:space="preserve"> </w:t>
      </w:r>
      <w:r>
        <w:rPr>
          <w:lang w:val="ru-RU"/>
        </w:rPr>
        <w:t>масштабных</w:t>
      </w:r>
      <w:r w:rsidRPr="00C934FA">
        <w:rPr>
          <w:lang w:val="ru-RU"/>
        </w:rPr>
        <w:t xml:space="preserve"> </w:t>
      </w:r>
      <w:r>
        <w:rPr>
          <w:lang w:val="ru-RU"/>
        </w:rPr>
        <w:t xml:space="preserve">инициатив по охране и повышению осведомлённости. </w:t>
      </w:r>
      <w:r w:rsidR="000F2A3A">
        <w:rPr>
          <w:lang w:val="ru-RU"/>
        </w:rPr>
        <w:t>Для</w:t>
      </w:r>
      <w:r w:rsidR="000F2A3A" w:rsidRPr="000F2A3A">
        <w:rPr>
          <w:lang w:val="ru-RU"/>
        </w:rPr>
        <w:t xml:space="preserve"> </w:t>
      </w:r>
      <w:r w:rsidR="000F2A3A">
        <w:rPr>
          <w:lang w:val="ru-RU"/>
        </w:rPr>
        <w:t>повышения</w:t>
      </w:r>
      <w:r w:rsidR="000F2A3A" w:rsidRPr="000F2A3A">
        <w:rPr>
          <w:lang w:val="ru-RU"/>
        </w:rPr>
        <w:t xml:space="preserve"> </w:t>
      </w:r>
      <w:r w:rsidR="000F2A3A">
        <w:rPr>
          <w:lang w:val="ru-RU"/>
        </w:rPr>
        <w:t>осведомлённости</w:t>
      </w:r>
      <w:r w:rsidR="000F2A3A" w:rsidRPr="000F2A3A">
        <w:rPr>
          <w:lang w:val="ru-RU"/>
        </w:rPr>
        <w:t xml:space="preserve"> </w:t>
      </w:r>
      <w:r w:rsidR="000F2A3A">
        <w:rPr>
          <w:lang w:val="ru-RU"/>
        </w:rPr>
        <w:t>о</w:t>
      </w:r>
      <w:r w:rsidR="000F2A3A" w:rsidRPr="000F2A3A">
        <w:rPr>
          <w:lang w:val="ru-RU"/>
        </w:rPr>
        <w:t xml:space="preserve"> </w:t>
      </w:r>
      <w:r w:rsidR="000F2A3A">
        <w:rPr>
          <w:lang w:val="ru-RU"/>
        </w:rPr>
        <w:t>проекте</w:t>
      </w:r>
      <w:r w:rsidR="000F2A3A" w:rsidRPr="000F2A3A">
        <w:rPr>
          <w:lang w:val="ru-RU"/>
        </w:rPr>
        <w:t xml:space="preserve"> </w:t>
      </w:r>
      <w:r w:rsidR="000F2A3A">
        <w:rPr>
          <w:lang w:val="ru-RU"/>
        </w:rPr>
        <w:t xml:space="preserve">проводились встречи и презентации в школах. </w:t>
      </w:r>
      <w:r w:rsidR="00345DC6">
        <w:rPr>
          <w:lang w:val="ru-RU"/>
        </w:rPr>
        <w:t xml:space="preserve">Когда осведомлённость выросла, группы сообществ и НПО острова обратились за дальнейшей поддержкой и финансированием проектов в сфере НКН (пилотный проект по инвентаризации финансировался не очень хорошо). </w:t>
      </w:r>
      <w:r w:rsidR="00D94425">
        <w:rPr>
          <w:lang w:val="ru-RU"/>
        </w:rPr>
        <w:t>Были</w:t>
      </w:r>
      <w:r w:rsidR="00D94425" w:rsidRPr="00345DC6">
        <w:rPr>
          <w:lang w:val="ru-RU"/>
        </w:rPr>
        <w:t xml:space="preserve"> </w:t>
      </w:r>
      <w:r w:rsidR="00D94425">
        <w:rPr>
          <w:lang w:val="ru-RU"/>
        </w:rPr>
        <w:t>разработаны</w:t>
      </w:r>
      <w:r w:rsidR="00D94425" w:rsidRPr="00345DC6">
        <w:rPr>
          <w:lang w:val="ru-RU"/>
        </w:rPr>
        <w:t xml:space="preserve"> </w:t>
      </w:r>
      <w:r w:rsidR="00D94425">
        <w:rPr>
          <w:lang w:val="ru-RU"/>
        </w:rPr>
        <w:t>проекты</w:t>
      </w:r>
      <w:r w:rsidR="00D94425" w:rsidRPr="00345DC6">
        <w:rPr>
          <w:lang w:val="ru-RU"/>
        </w:rPr>
        <w:t xml:space="preserve"> </w:t>
      </w:r>
      <w:r w:rsidR="00D94425">
        <w:rPr>
          <w:lang w:val="ru-RU"/>
        </w:rPr>
        <w:t>обучения</w:t>
      </w:r>
      <w:r w:rsidR="00D94425" w:rsidRPr="00345DC6">
        <w:rPr>
          <w:lang w:val="ru-RU"/>
        </w:rPr>
        <w:t xml:space="preserve"> </w:t>
      </w:r>
      <w:r w:rsidR="00D94425">
        <w:rPr>
          <w:lang w:val="ru-RU"/>
        </w:rPr>
        <w:t>носителями традиции молодых островитян, например, ремесленным навыкам и другие проекты по сбору информации для перечня</w:t>
      </w:r>
      <w:r w:rsidR="009411C1" w:rsidRPr="00345DC6">
        <w:rPr>
          <w:lang w:val="ru-RU"/>
        </w:rPr>
        <w:t>.</w:t>
      </w:r>
    </w:p>
    <w:p w14:paraId="2AFD9F0D" w14:textId="0C5DCBDD" w:rsidR="009411C1" w:rsidRPr="000978B2" w:rsidRDefault="001D6D16" w:rsidP="004936EF">
      <w:pPr>
        <w:pStyle w:val="Texte1"/>
        <w:rPr>
          <w:b/>
          <w:bCs/>
          <w:caps/>
          <w:lang w:val="ru-RU"/>
        </w:rPr>
      </w:pPr>
      <w:r>
        <w:rPr>
          <w:b/>
          <w:lang w:val="ru-RU"/>
        </w:rPr>
        <w:t>Возникшие</w:t>
      </w:r>
      <w:r w:rsidRPr="000978B2">
        <w:rPr>
          <w:b/>
          <w:lang w:val="ru-RU"/>
        </w:rPr>
        <w:t xml:space="preserve"> </w:t>
      </w:r>
      <w:r>
        <w:rPr>
          <w:b/>
          <w:lang w:val="ru-RU"/>
        </w:rPr>
        <w:t>проблемы</w:t>
      </w:r>
    </w:p>
    <w:p w14:paraId="5ECB8E49" w14:textId="7AF43F4B" w:rsidR="009411C1" w:rsidRPr="000978B2" w:rsidRDefault="001D6D16" w:rsidP="009909DD">
      <w:pPr>
        <w:pStyle w:val="Texte1"/>
        <w:rPr>
          <w:lang w:val="ru-RU"/>
        </w:rPr>
      </w:pPr>
      <w:r>
        <w:rPr>
          <w:lang w:val="ru-RU"/>
        </w:rPr>
        <w:t>Инвентаризация</w:t>
      </w:r>
      <w:r w:rsidRPr="001D6D16">
        <w:rPr>
          <w:lang w:val="ru-RU"/>
        </w:rPr>
        <w:t xml:space="preserve"> </w:t>
      </w:r>
      <w:r>
        <w:rPr>
          <w:lang w:val="ru-RU"/>
        </w:rPr>
        <w:t>столкнулась</w:t>
      </w:r>
      <w:r w:rsidRPr="001D6D16">
        <w:rPr>
          <w:lang w:val="ru-RU"/>
        </w:rPr>
        <w:t xml:space="preserve"> </w:t>
      </w:r>
      <w:r>
        <w:rPr>
          <w:lang w:val="ru-RU"/>
        </w:rPr>
        <w:t>с</w:t>
      </w:r>
      <w:r w:rsidRPr="001D6D16">
        <w:rPr>
          <w:lang w:val="ru-RU"/>
        </w:rPr>
        <w:t xml:space="preserve"> </w:t>
      </w:r>
      <w:r>
        <w:rPr>
          <w:lang w:val="ru-RU"/>
        </w:rPr>
        <w:t>несколькими</w:t>
      </w:r>
      <w:r w:rsidRPr="001D6D16">
        <w:rPr>
          <w:lang w:val="ru-RU"/>
        </w:rPr>
        <w:t xml:space="preserve"> </w:t>
      </w:r>
      <w:r>
        <w:rPr>
          <w:lang w:val="ru-RU"/>
        </w:rPr>
        <w:t>проблемами</w:t>
      </w:r>
      <w:r w:rsidRPr="001D6D16">
        <w:rPr>
          <w:lang w:val="ru-RU"/>
        </w:rPr>
        <w:t>.</w:t>
      </w:r>
      <w:r>
        <w:rPr>
          <w:lang w:val="ru-RU"/>
        </w:rPr>
        <w:t xml:space="preserve"> Первая</w:t>
      </w:r>
      <w:r w:rsidRPr="000978B2">
        <w:rPr>
          <w:lang w:val="ru-RU"/>
        </w:rPr>
        <w:t xml:space="preserve"> – </w:t>
      </w:r>
      <w:r>
        <w:rPr>
          <w:lang w:val="ru-RU"/>
        </w:rPr>
        <w:t>это</w:t>
      </w:r>
      <w:r w:rsidRPr="000978B2">
        <w:rPr>
          <w:lang w:val="ru-RU"/>
        </w:rPr>
        <w:t xml:space="preserve"> </w:t>
      </w:r>
      <w:r>
        <w:rPr>
          <w:lang w:val="ru-RU"/>
        </w:rPr>
        <w:t>недостаточное</w:t>
      </w:r>
      <w:r w:rsidRPr="000978B2">
        <w:rPr>
          <w:lang w:val="ru-RU"/>
        </w:rPr>
        <w:t xml:space="preserve"> </w:t>
      </w:r>
      <w:r>
        <w:rPr>
          <w:lang w:val="ru-RU"/>
        </w:rPr>
        <w:t>финансирование</w:t>
      </w:r>
      <w:r w:rsidR="009411C1" w:rsidRPr="000978B2">
        <w:rPr>
          <w:lang w:val="ru-RU"/>
        </w:rPr>
        <w:t>.</w:t>
      </w:r>
    </w:p>
    <w:p w14:paraId="421E7B2F" w14:textId="1DC40944" w:rsidR="009411C1" w:rsidRPr="00382C8B" w:rsidRDefault="001D6D16" w:rsidP="009909DD">
      <w:pPr>
        <w:pStyle w:val="Texte1"/>
        <w:rPr>
          <w:lang w:val="ru-RU"/>
        </w:rPr>
      </w:pPr>
      <w:r>
        <w:rPr>
          <w:lang w:val="ru-RU"/>
        </w:rPr>
        <w:t>Вторая</w:t>
      </w:r>
      <w:r w:rsidRPr="00CE437D">
        <w:rPr>
          <w:lang w:val="ru-RU"/>
        </w:rPr>
        <w:t xml:space="preserve"> </w:t>
      </w:r>
      <w:r>
        <w:rPr>
          <w:lang w:val="ru-RU"/>
        </w:rPr>
        <w:t>проблема</w:t>
      </w:r>
      <w:r w:rsidRPr="00CE437D">
        <w:rPr>
          <w:lang w:val="ru-RU"/>
        </w:rPr>
        <w:t xml:space="preserve"> – </w:t>
      </w:r>
      <w:r>
        <w:rPr>
          <w:lang w:val="ru-RU"/>
        </w:rPr>
        <w:t>это</w:t>
      </w:r>
      <w:r w:rsidRPr="00CE437D">
        <w:rPr>
          <w:lang w:val="ru-RU"/>
        </w:rPr>
        <w:t xml:space="preserve"> </w:t>
      </w:r>
      <w:r>
        <w:rPr>
          <w:lang w:val="ru-RU"/>
        </w:rPr>
        <w:t>периодическ</w:t>
      </w:r>
      <w:r w:rsidR="00382C8B">
        <w:rPr>
          <w:lang w:val="ru-RU"/>
        </w:rPr>
        <w:t>ая</w:t>
      </w:r>
      <w:r w:rsidR="00382C8B" w:rsidRPr="00CE437D">
        <w:rPr>
          <w:lang w:val="ru-RU"/>
        </w:rPr>
        <w:t xml:space="preserve"> </w:t>
      </w:r>
      <w:r w:rsidR="00382C8B">
        <w:rPr>
          <w:lang w:val="ru-RU"/>
        </w:rPr>
        <w:t>путаница</w:t>
      </w:r>
      <w:r w:rsidR="00382C8B" w:rsidRPr="00CE437D">
        <w:rPr>
          <w:lang w:val="ru-RU"/>
        </w:rPr>
        <w:t xml:space="preserve"> </w:t>
      </w:r>
      <w:r w:rsidR="00382C8B">
        <w:rPr>
          <w:lang w:val="ru-RU"/>
        </w:rPr>
        <w:t>между</w:t>
      </w:r>
      <w:r w:rsidR="00382C8B" w:rsidRPr="00CE437D">
        <w:rPr>
          <w:lang w:val="ru-RU"/>
        </w:rPr>
        <w:t xml:space="preserve"> </w:t>
      </w:r>
      <w:r w:rsidR="00382C8B">
        <w:rPr>
          <w:lang w:val="ru-RU"/>
        </w:rPr>
        <w:t>местной</w:t>
      </w:r>
      <w:r w:rsidR="00382C8B" w:rsidRPr="00CE437D">
        <w:rPr>
          <w:lang w:val="ru-RU"/>
        </w:rPr>
        <w:t xml:space="preserve"> </w:t>
      </w:r>
      <w:r w:rsidR="00382C8B">
        <w:rPr>
          <w:lang w:val="ru-RU"/>
        </w:rPr>
        <w:t>командой</w:t>
      </w:r>
      <w:r w:rsidR="00382C8B" w:rsidRPr="00CE437D">
        <w:rPr>
          <w:lang w:val="ru-RU"/>
        </w:rPr>
        <w:t xml:space="preserve"> </w:t>
      </w:r>
      <w:r w:rsidR="00382C8B">
        <w:rPr>
          <w:lang w:val="ru-RU"/>
        </w:rPr>
        <w:t>по</w:t>
      </w:r>
      <w:r w:rsidR="00382C8B" w:rsidRPr="00CE437D">
        <w:rPr>
          <w:lang w:val="ru-RU"/>
        </w:rPr>
        <w:t xml:space="preserve"> </w:t>
      </w:r>
      <w:r w:rsidR="00382C8B">
        <w:rPr>
          <w:lang w:val="ru-RU"/>
        </w:rPr>
        <w:t>инвентаризации</w:t>
      </w:r>
      <w:r w:rsidR="00382C8B" w:rsidRPr="00CE437D">
        <w:rPr>
          <w:lang w:val="ru-RU"/>
        </w:rPr>
        <w:t xml:space="preserve"> </w:t>
      </w:r>
      <w:r w:rsidR="00382C8B">
        <w:rPr>
          <w:lang w:val="ru-RU"/>
        </w:rPr>
        <w:t>и</w:t>
      </w:r>
      <w:r w:rsidR="00382C8B" w:rsidRPr="00CE437D">
        <w:rPr>
          <w:lang w:val="ru-RU"/>
        </w:rPr>
        <w:t xml:space="preserve"> </w:t>
      </w:r>
      <w:r w:rsidR="00382C8B">
        <w:rPr>
          <w:lang w:val="ru-RU"/>
        </w:rPr>
        <w:t>национальным</w:t>
      </w:r>
      <w:r w:rsidR="00382C8B" w:rsidRPr="00CE437D">
        <w:rPr>
          <w:lang w:val="ru-RU"/>
        </w:rPr>
        <w:t xml:space="preserve"> </w:t>
      </w:r>
      <w:r w:rsidR="00382C8B">
        <w:rPr>
          <w:lang w:val="ru-RU"/>
        </w:rPr>
        <w:t>уровнем</w:t>
      </w:r>
      <w:r w:rsidR="00382C8B" w:rsidRPr="00CE437D">
        <w:rPr>
          <w:lang w:val="ru-RU"/>
        </w:rPr>
        <w:t xml:space="preserve"> </w:t>
      </w:r>
      <w:r w:rsidR="00382C8B">
        <w:rPr>
          <w:lang w:val="ru-RU"/>
        </w:rPr>
        <w:t>насчёт</w:t>
      </w:r>
      <w:r w:rsidR="00382C8B" w:rsidRPr="00CE437D">
        <w:rPr>
          <w:lang w:val="ru-RU"/>
        </w:rPr>
        <w:t xml:space="preserve"> </w:t>
      </w:r>
      <w:r w:rsidR="00382C8B">
        <w:rPr>
          <w:lang w:val="ru-RU"/>
        </w:rPr>
        <w:t>того</w:t>
      </w:r>
      <w:r w:rsidR="00382C8B" w:rsidRPr="00CE437D">
        <w:rPr>
          <w:lang w:val="ru-RU"/>
        </w:rPr>
        <w:t xml:space="preserve">, </w:t>
      </w:r>
      <w:r w:rsidR="00382C8B">
        <w:rPr>
          <w:lang w:val="ru-RU"/>
        </w:rPr>
        <w:t>какую</w:t>
      </w:r>
      <w:r w:rsidR="00382C8B" w:rsidRPr="00CE437D">
        <w:rPr>
          <w:lang w:val="ru-RU"/>
        </w:rPr>
        <w:t xml:space="preserve"> </w:t>
      </w:r>
      <w:r w:rsidR="00382C8B">
        <w:rPr>
          <w:lang w:val="ru-RU"/>
        </w:rPr>
        <w:t>информацию</w:t>
      </w:r>
      <w:r w:rsidR="00382C8B" w:rsidRPr="00CE437D">
        <w:rPr>
          <w:lang w:val="ru-RU"/>
        </w:rPr>
        <w:t xml:space="preserve"> </w:t>
      </w:r>
      <w:r w:rsidR="00382C8B">
        <w:rPr>
          <w:lang w:val="ru-RU"/>
        </w:rPr>
        <w:t>следует</w:t>
      </w:r>
      <w:r w:rsidR="00382C8B" w:rsidRPr="00CE437D">
        <w:rPr>
          <w:lang w:val="ru-RU"/>
        </w:rPr>
        <w:t xml:space="preserve"> </w:t>
      </w:r>
      <w:r w:rsidR="00382C8B">
        <w:rPr>
          <w:lang w:val="ru-RU"/>
        </w:rPr>
        <w:t>собирать</w:t>
      </w:r>
      <w:r w:rsidR="00382C8B" w:rsidRPr="00CE437D">
        <w:rPr>
          <w:lang w:val="ru-RU"/>
        </w:rPr>
        <w:t xml:space="preserve"> </w:t>
      </w:r>
      <w:r w:rsidR="00382C8B">
        <w:rPr>
          <w:lang w:val="ru-RU"/>
        </w:rPr>
        <w:t>и</w:t>
      </w:r>
      <w:r w:rsidR="00382C8B" w:rsidRPr="00CE437D">
        <w:rPr>
          <w:lang w:val="ru-RU"/>
        </w:rPr>
        <w:t xml:space="preserve"> </w:t>
      </w:r>
      <w:r w:rsidR="00382C8B">
        <w:rPr>
          <w:lang w:val="ru-RU"/>
        </w:rPr>
        <w:t>как</w:t>
      </w:r>
      <w:r w:rsidR="00382C8B" w:rsidRPr="00CE437D">
        <w:rPr>
          <w:lang w:val="ru-RU"/>
        </w:rPr>
        <w:t xml:space="preserve"> </w:t>
      </w:r>
      <w:r w:rsidR="00382C8B">
        <w:rPr>
          <w:lang w:val="ru-RU"/>
        </w:rPr>
        <w:t>она</w:t>
      </w:r>
      <w:r w:rsidR="00382C8B" w:rsidRPr="00CE437D">
        <w:rPr>
          <w:lang w:val="ru-RU"/>
        </w:rPr>
        <w:t xml:space="preserve"> </w:t>
      </w:r>
      <w:r w:rsidR="00382C8B">
        <w:rPr>
          <w:lang w:val="ru-RU"/>
        </w:rPr>
        <w:t>должна</w:t>
      </w:r>
      <w:r w:rsidR="00382C8B" w:rsidRPr="00CE437D">
        <w:rPr>
          <w:lang w:val="ru-RU"/>
        </w:rPr>
        <w:t xml:space="preserve"> </w:t>
      </w:r>
      <w:r w:rsidR="00382C8B">
        <w:rPr>
          <w:lang w:val="ru-RU"/>
        </w:rPr>
        <w:t>быть</w:t>
      </w:r>
      <w:r w:rsidR="00382C8B" w:rsidRPr="00CE437D">
        <w:rPr>
          <w:lang w:val="ru-RU"/>
        </w:rPr>
        <w:t xml:space="preserve"> </w:t>
      </w:r>
      <w:r w:rsidR="00382C8B">
        <w:rPr>
          <w:lang w:val="ru-RU"/>
        </w:rPr>
        <w:t>организована</w:t>
      </w:r>
      <w:r w:rsidR="00382C8B" w:rsidRPr="00CE437D">
        <w:rPr>
          <w:lang w:val="ru-RU"/>
        </w:rPr>
        <w:t xml:space="preserve">. </w:t>
      </w:r>
      <w:r w:rsidR="00382C8B">
        <w:rPr>
          <w:lang w:val="ru-RU"/>
        </w:rPr>
        <w:t>Когда</w:t>
      </w:r>
      <w:r w:rsidR="00382C8B" w:rsidRPr="00382C8B">
        <w:rPr>
          <w:lang w:val="ru-RU"/>
        </w:rPr>
        <w:t xml:space="preserve"> </w:t>
      </w:r>
      <w:r w:rsidR="00382C8B">
        <w:rPr>
          <w:lang w:val="ru-RU"/>
        </w:rPr>
        <w:t>начался</w:t>
      </w:r>
      <w:r w:rsidR="00382C8B" w:rsidRPr="00382C8B">
        <w:rPr>
          <w:lang w:val="ru-RU"/>
        </w:rPr>
        <w:t xml:space="preserve"> </w:t>
      </w:r>
      <w:r w:rsidR="00382C8B">
        <w:rPr>
          <w:lang w:val="ru-RU"/>
        </w:rPr>
        <w:t>сбор</w:t>
      </w:r>
      <w:r w:rsidR="00382C8B" w:rsidRPr="00382C8B">
        <w:rPr>
          <w:lang w:val="ru-RU"/>
        </w:rPr>
        <w:t xml:space="preserve"> </w:t>
      </w:r>
      <w:r w:rsidR="00382C8B">
        <w:rPr>
          <w:lang w:val="ru-RU"/>
        </w:rPr>
        <w:t>информации</w:t>
      </w:r>
      <w:r w:rsidR="00382C8B" w:rsidRPr="00382C8B">
        <w:rPr>
          <w:lang w:val="ru-RU"/>
        </w:rPr>
        <w:t xml:space="preserve">, </w:t>
      </w:r>
      <w:r w:rsidR="00382C8B">
        <w:rPr>
          <w:lang w:val="ru-RU"/>
        </w:rPr>
        <w:t>структура</w:t>
      </w:r>
      <w:r w:rsidR="00382C8B" w:rsidRPr="00382C8B">
        <w:rPr>
          <w:lang w:val="ru-RU"/>
        </w:rPr>
        <w:t xml:space="preserve"> </w:t>
      </w:r>
      <w:r w:rsidR="00382C8B">
        <w:rPr>
          <w:lang w:val="ru-RU"/>
        </w:rPr>
        <w:t>онлайн</w:t>
      </w:r>
      <w:r w:rsidR="00382C8B" w:rsidRPr="00382C8B">
        <w:rPr>
          <w:lang w:val="ru-RU"/>
        </w:rPr>
        <w:t xml:space="preserve"> </w:t>
      </w:r>
      <w:r w:rsidR="00382C8B">
        <w:rPr>
          <w:lang w:val="ru-RU"/>
        </w:rPr>
        <w:t>перечня</w:t>
      </w:r>
      <w:r w:rsidR="00382C8B" w:rsidRPr="00382C8B">
        <w:rPr>
          <w:lang w:val="ru-RU"/>
        </w:rPr>
        <w:t xml:space="preserve"> </w:t>
      </w:r>
      <w:r w:rsidR="00382C8B">
        <w:rPr>
          <w:lang w:val="ru-RU"/>
        </w:rPr>
        <w:t>ещё</w:t>
      </w:r>
      <w:r w:rsidR="00382C8B" w:rsidRPr="00382C8B">
        <w:rPr>
          <w:lang w:val="ru-RU"/>
        </w:rPr>
        <w:t xml:space="preserve"> </w:t>
      </w:r>
      <w:r w:rsidR="00382C8B">
        <w:rPr>
          <w:lang w:val="ru-RU"/>
        </w:rPr>
        <w:t>не</w:t>
      </w:r>
      <w:r w:rsidR="00382C8B" w:rsidRPr="00382C8B">
        <w:rPr>
          <w:lang w:val="ru-RU"/>
        </w:rPr>
        <w:t xml:space="preserve"> </w:t>
      </w:r>
      <w:r w:rsidR="00382C8B">
        <w:rPr>
          <w:lang w:val="ru-RU"/>
        </w:rPr>
        <w:t>была</w:t>
      </w:r>
      <w:r w:rsidR="00382C8B" w:rsidRPr="00382C8B">
        <w:rPr>
          <w:lang w:val="ru-RU"/>
        </w:rPr>
        <w:t xml:space="preserve"> </w:t>
      </w:r>
      <w:r w:rsidR="00382C8B">
        <w:rPr>
          <w:lang w:val="ru-RU"/>
        </w:rPr>
        <w:t>утверждена</w:t>
      </w:r>
      <w:r w:rsidR="00382C8B" w:rsidRPr="00382C8B">
        <w:rPr>
          <w:lang w:val="ru-RU"/>
        </w:rPr>
        <w:t xml:space="preserve">, </w:t>
      </w:r>
      <w:r w:rsidR="00382C8B">
        <w:rPr>
          <w:lang w:val="ru-RU"/>
        </w:rPr>
        <w:t>поэтому</w:t>
      </w:r>
      <w:r w:rsidR="00382C8B" w:rsidRPr="00382C8B">
        <w:rPr>
          <w:lang w:val="ru-RU"/>
        </w:rPr>
        <w:t xml:space="preserve"> </w:t>
      </w:r>
      <w:r w:rsidR="00382C8B">
        <w:rPr>
          <w:lang w:val="ru-RU"/>
        </w:rPr>
        <w:t>было</w:t>
      </w:r>
      <w:r w:rsidR="00382C8B" w:rsidRPr="00382C8B">
        <w:rPr>
          <w:lang w:val="ru-RU"/>
        </w:rPr>
        <w:t xml:space="preserve"> </w:t>
      </w:r>
      <w:r w:rsidR="00382C8B">
        <w:rPr>
          <w:lang w:val="ru-RU"/>
        </w:rPr>
        <w:t>непонятно</w:t>
      </w:r>
      <w:r w:rsidR="00382C8B" w:rsidRPr="00382C8B">
        <w:rPr>
          <w:lang w:val="ru-RU"/>
        </w:rPr>
        <w:t xml:space="preserve">, </w:t>
      </w:r>
      <w:r w:rsidR="00382C8B">
        <w:rPr>
          <w:lang w:val="ru-RU"/>
        </w:rPr>
        <w:t>какого</w:t>
      </w:r>
      <w:r w:rsidR="00382C8B" w:rsidRPr="00382C8B">
        <w:rPr>
          <w:lang w:val="ru-RU"/>
        </w:rPr>
        <w:t xml:space="preserve"> </w:t>
      </w:r>
      <w:r w:rsidR="00382C8B">
        <w:rPr>
          <w:lang w:val="ru-RU"/>
        </w:rPr>
        <w:t>рода</w:t>
      </w:r>
      <w:r w:rsidR="00382C8B" w:rsidRPr="00382C8B">
        <w:rPr>
          <w:lang w:val="ru-RU"/>
        </w:rPr>
        <w:t xml:space="preserve"> </w:t>
      </w:r>
      <w:r w:rsidR="00382C8B">
        <w:rPr>
          <w:lang w:val="ru-RU"/>
        </w:rPr>
        <w:t>аудиовизуальные</w:t>
      </w:r>
      <w:r w:rsidR="00382C8B" w:rsidRPr="00382C8B">
        <w:rPr>
          <w:lang w:val="ru-RU"/>
        </w:rPr>
        <w:t xml:space="preserve"> </w:t>
      </w:r>
      <w:r w:rsidR="00382C8B">
        <w:rPr>
          <w:lang w:val="ru-RU"/>
        </w:rPr>
        <w:t>материалы</w:t>
      </w:r>
      <w:r w:rsidR="00382C8B" w:rsidRPr="00382C8B">
        <w:rPr>
          <w:lang w:val="ru-RU"/>
        </w:rPr>
        <w:t xml:space="preserve"> </w:t>
      </w:r>
      <w:r w:rsidR="00382C8B">
        <w:rPr>
          <w:lang w:val="ru-RU"/>
        </w:rPr>
        <w:t>следует</w:t>
      </w:r>
      <w:r w:rsidR="00382C8B" w:rsidRPr="00382C8B">
        <w:rPr>
          <w:lang w:val="ru-RU"/>
        </w:rPr>
        <w:t xml:space="preserve"> </w:t>
      </w:r>
      <w:r w:rsidR="00382C8B">
        <w:rPr>
          <w:lang w:val="ru-RU"/>
        </w:rPr>
        <w:t>собирать</w:t>
      </w:r>
      <w:r w:rsidR="00382C8B" w:rsidRPr="00382C8B">
        <w:rPr>
          <w:lang w:val="ru-RU"/>
        </w:rPr>
        <w:t xml:space="preserve"> (</w:t>
      </w:r>
      <w:r w:rsidR="00382C8B">
        <w:rPr>
          <w:lang w:val="ru-RU"/>
        </w:rPr>
        <w:t>например</w:t>
      </w:r>
      <w:r w:rsidR="00382C8B" w:rsidRPr="00382C8B">
        <w:rPr>
          <w:lang w:val="ru-RU"/>
        </w:rPr>
        <w:t xml:space="preserve">, </w:t>
      </w:r>
      <w:r w:rsidR="00382C8B">
        <w:rPr>
          <w:lang w:val="ru-RU"/>
        </w:rPr>
        <w:t>какой</w:t>
      </w:r>
      <w:r w:rsidR="00382C8B" w:rsidRPr="00382C8B">
        <w:rPr>
          <w:lang w:val="ru-RU"/>
        </w:rPr>
        <w:t xml:space="preserve"> </w:t>
      </w:r>
      <w:r w:rsidR="00382C8B">
        <w:rPr>
          <w:lang w:val="ru-RU"/>
        </w:rPr>
        <w:t>должна</w:t>
      </w:r>
      <w:r w:rsidR="00382C8B" w:rsidRPr="00382C8B">
        <w:rPr>
          <w:lang w:val="ru-RU"/>
        </w:rPr>
        <w:t xml:space="preserve"> </w:t>
      </w:r>
      <w:r w:rsidR="00382C8B">
        <w:rPr>
          <w:lang w:val="ru-RU"/>
        </w:rPr>
        <w:t>быть</w:t>
      </w:r>
      <w:r w:rsidR="00382C8B" w:rsidRPr="00382C8B">
        <w:rPr>
          <w:lang w:val="ru-RU"/>
        </w:rPr>
        <w:t xml:space="preserve"> </w:t>
      </w:r>
      <w:r w:rsidR="00382C8B">
        <w:rPr>
          <w:lang w:val="ru-RU"/>
        </w:rPr>
        <w:t>продолжительность</w:t>
      </w:r>
      <w:r w:rsidR="00382C8B" w:rsidRPr="00382C8B">
        <w:rPr>
          <w:lang w:val="ru-RU"/>
        </w:rPr>
        <w:t xml:space="preserve"> </w:t>
      </w:r>
      <w:r w:rsidR="00382C8B">
        <w:rPr>
          <w:lang w:val="ru-RU"/>
        </w:rPr>
        <w:t>видеороликов</w:t>
      </w:r>
      <w:r w:rsidR="00382C8B" w:rsidRPr="00382C8B">
        <w:rPr>
          <w:lang w:val="ru-RU"/>
        </w:rPr>
        <w:t xml:space="preserve">) </w:t>
      </w:r>
      <w:r w:rsidR="00382C8B">
        <w:rPr>
          <w:lang w:val="ru-RU"/>
        </w:rPr>
        <w:t>и</w:t>
      </w:r>
      <w:r w:rsidR="00382C8B" w:rsidRPr="00382C8B">
        <w:rPr>
          <w:lang w:val="ru-RU"/>
        </w:rPr>
        <w:t xml:space="preserve"> </w:t>
      </w:r>
      <w:r w:rsidR="00382C8B">
        <w:rPr>
          <w:lang w:val="ru-RU"/>
        </w:rPr>
        <w:t>сколько должно быть других данных (например, сколько требуется исторической информации) для окончательного перечня.</w:t>
      </w:r>
    </w:p>
    <w:p w14:paraId="26688CCC" w14:textId="05C47BB0" w:rsidR="009411C1" w:rsidRPr="00C76BDB" w:rsidRDefault="00A42B55" w:rsidP="009909DD">
      <w:pPr>
        <w:pStyle w:val="Texte1"/>
        <w:rPr>
          <w:lang w:val="ru-RU"/>
        </w:rPr>
      </w:pPr>
      <w:r>
        <w:rPr>
          <w:lang w:val="ru-RU"/>
        </w:rPr>
        <w:t>Третья</w:t>
      </w:r>
      <w:r w:rsidRPr="00A42B55">
        <w:rPr>
          <w:lang w:val="ru-RU"/>
        </w:rPr>
        <w:t xml:space="preserve"> </w:t>
      </w:r>
      <w:r>
        <w:rPr>
          <w:lang w:val="ru-RU"/>
        </w:rPr>
        <w:t>проблема</w:t>
      </w:r>
      <w:r w:rsidRPr="00A42B55">
        <w:rPr>
          <w:lang w:val="ru-RU"/>
        </w:rPr>
        <w:t xml:space="preserve"> </w:t>
      </w:r>
      <w:r>
        <w:rPr>
          <w:lang w:val="ru-RU"/>
        </w:rPr>
        <w:t>заключалась</w:t>
      </w:r>
      <w:r w:rsidRPr="00A42B55">
        <w:rPr>
          <w:lang w:val="ru-RU"/>
        </w:rPr>
        <w:t xml:space="preserve"> </w:t>
      </w:r>
      <w:r>
        <w:rPr>
          <w:lang w:val="ru-RU"/>
        </w:rPr>
        <w:t>в</w:t>
      </w:r>
      <w:r w:rsidRPr="00A42B55">
        <w:rPr>
          <w:lang w:val="ru-RU"/>
        </w:rPr>
        <w:t xml:space="preserve"> </w:t>
      </w:r>
      <w:r>
        <w:rPr>
          <w:lang w:val="ru-RU"/>
        </w:rPr>
        <w:t>том</w:t>
      </w:r>
      <w:r w:rsidRPr="00A42B55">
        <w:rPr>
          <w:lang w:val="ru-RU"/>
        </w:rPr>
        <w:t xml:space="preserve">, </w:t>
      </w:r>
      <w:r>
        <w:rPr>
          <w:lang w:val="ru-RU"/>
        </w:rPr>
        <w:t>что</w:t>
      </w:r>
      <w:r w:rsidRPr="00A42B55">
        <w:rPr>
          <w:lang w:val="ru-RU"/>
        </w:rPr>
        <w:t xml:space="preserve"> </w:t>
      </w:r>
      <w:r>
        <w:rPr>
          <w:lang w:val="ru-RU"/>
        </w:rPr>
        <w:t>в</w:t>
      </w:r>
      <w:r w:rsidRPr="00A42B55">
        <w:rPr>
          <w:lang w:val="ru-RU"/>
        </w:rPr>
        <w:t xml:space="preserve"> </w:t>
      </w:r>
      <w:r>
        <w:rPr>
          <w:lang w:val="ru-RU"/>
        </w:rPr>
        <w:t>отношении</w:t>
      </w:r>
      <w:r w:rsidRPr="00A42B55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A42B55">
        <w:rPr>
          <w:lang w:val="ru-RU"/>
        </w:rPr>
        <w:t xml:space="preserve">, </w:t>
      </w:r>
      <w:r>
        <w:rPr>
          <w:lang w:val="ru-RU"/>
        </w:rPr>
        <w:t>собранной</w:t>
      </w:r>
      <w:r w:rsidRPr="00A42B55">
        <w:rPr>
          <w:lang w:val="ru-RU"/>
        </w:rPr>
        <w:t xml:space="preserve"> </w:t>
      </w:r>
      <w:r>
        <w:rPr>
          <w:lang w:val="ru-RU"/>
        </w:rPr>
        <w:t>до</w:t>
      </w:r>
      <w:r w:rsidRPr="00A42B55">
        <w:rPr>
          <w:lang w:val="ru-RU"/>
        </w:rPr>
        <w:t xml:space="preserve"> </w:t>
      </w:r>
      <w:r>
        <w:rPr>
          <w:lang w:val="ru-RU"/>
        </w:rPr>
        <w:t>начала</w:t>
      </w:r>
      <w:r w:rsidRPr="00A42B55">
        <w:rPr>
          <w:lang w:val="ru-RU"/>
        </w:rPr>
        <w:t xml:space="preserve"> </w:t>
      </w:r>
      <w:r>
        <w:rPr>
          <w:lang w:val="ru-RU"/>
        </w:rPr>
        <w:t>проекта</w:t>
      </w:r>
      <w:r w:rsidRPr="00A42B55">
        <w:rPr>
          <w:lang w:val="ru-RU"/>
        </w:rPr>
        <w:t xml:space="preserve">, </w:t>
      </w:r>
      <w:r>
        <w:rPr>
          <w:lang w:val="ru-RU"/>
        </w:rPr>
        <w:t>не</w:t>
      </w:r>
      <w:r w:rsidRPr="00A42B55">
        <w:rPr>
          <w:lang w:val="ru-RU"/>
        </w:rPr>
        <w:t xml:space="preserve"> </w:t>
      </w:r>
      <w:r>
        <w:rPr>
          <w:lang w:val="ru-RU"/>
        </w:rPr>
        <w:t>было</w:t>
      </w:r>
      <w:r w:rsidRPr="00A42B55">
        <w:rPr>
          <w:lang w:val="ru-RU"/>
        </w:rPr>
        <w:t xml:space="preserve"> </w:t>
      </w:r>
      <w:r>
        <w:rPr>
          <w:lang w:val="ru-RU"/>
        </w:rPr>
        <w:t>получено</w:t>
      </w:r>
      <w:r w:rsidRPr="00A42B55">
        <w:rPr>
          <w:lang w:val="ru-RU"/>
        </w:rPr>
        <w:t xml:space="preserve"> </w:t>
      </w:r>
      <w:r>
        <w:rPr>
          <w:lang w:val="ru-RU"/>
        </w:rPr>
        <w:t>разрешение</w:t>
      </w:r>
      <w:r w:rsidRPr="00A42B55">
        <w:rPr>
          <w:lang w:val="ru-RU"/>
        </w:rPr>
        <w:t xml:space="preserve"> </w:t>
      </w:r>
      <w:r>
        <w:rPr>
          <w:lang w:val="ru-RU"/>
        </w:rPr>
        <w:t>на размещение её в открытом доступе в виде онлайн перечня. Поэтому</w:t>
      </w:r>
      <w:r w:rsidRPr="00C76BDB">
        <w:rPr>
          <w:lang w:val="ru-RU"/>
        </w:rPr>
        <w:t xml:space="preserve"> </w:t>
      </w:r>
      <w:r>
        <w:rPr>
          <w:lang w:val="ru-RU"/>
        </w:rPr>
        <w:t>потребовалось</w:t>
      </w:r>
      <w:r w:rsidRPr="00C76BDB">
        <w:rPr>
          <w:lang w:val="ru-RU"/>
        </w:rPr>
        <w:t xml:space="preserve"> </w:t>
      </w:r>
      <w:r>
        <w:rPr>
          <w:lang w:val="ru-RU"/>
        </w:rPr>
        <w:t>связаться</w:t>
      </w:r>
      <w:r w:rsidRPr="00C76BDB">
        <w:rPr>
          <w:lang w:val="ru-RU"/>
        </w:rPr>
        <w:t xml:space="preserve"> </w:t>
      </w:r>
      <w:r>
        <w:rPr>
          <w:lang w:val="ru-RU"/>
        </w:rPr>
        <w:t>со</w:t>
      </w:r>
      <w:r w:rsidRPr="00C76BDB">
        <w:rPr>
          <w:lang w:val="ru-RU"/>
        </w:rPr>
        <w:t xml:space="preserve"> </w:t>
      </w:r>
      <w:r>
        <w:rPr>
          <w:lang w:val="ru-RU"/>
        </w:rPr>
        <w:t>многими</w:t>
      </w:r>
      <w:r w:rsidRPr="00C76BDB">
        <w:rPr>
          <w:lang w:val="ru-RU"/>
        </w:rPr>
        <w:t xml:space="preserve"> </w:t>
      </w:r>
      <w:r>
        <w:rPr>
          <w:lang w:val="ru-RU"/>
        </w:rPr>
        <w:t>лицами</w:t>
      </w:r>
      <w:r w:rsidRPr="00C76BDB">
        <w:rPr>
          <w:lang w:val="ru-RU"/>
        </w:rPr>
        <w:t xml:space="preserve"> </w:t>
      </w:r>
      <w:r>
        <w:rPr>
          <w:lang w:val="ru-RU"/>
        </w:rPr>
        <w:t>и</w:t>
      </w:r>
      <w:r w:rsidRPr="00C76BDB">
        <w:rPr>
          <w:lang w:val="ru-RU"/>
        </w:rPr>
        <w:t xml:space="preserve"> </w:t>
      </w:r>
      <w:r>
        <w:rPr>
          <w:lang w:val="ru-RU"/>
        </w:rPr>
        <w:t>их</w:t>
      </w:r>
      <w:r w:rsidRPr="00C76BDB">
        <w:rPr>
          <w:lang w:val="ru-RU"/>
        </w:rPr>
        <w:t xml:space="preserve"> </w:t>
      </w:r>
      <w:r>
        <w:rPr>
          <w:lang w:val="ru-RU"/>
        </w:rPr>
        <w:t>семьями</w:t>
      </w:r>
      <w:r w:rsidRPr="00C76BDB">
        <w:rPr>
          <w:lang w:val="ru-RU"/>
        </w:rPr>
        <w:t xml:space="preserve">, </w:t>
      </w:r>
      <w:r>
        <w:rPr>
          <w:lang w:val="ru-RU"/>
        </w:rPr>
        <w:t>чтобы</w:t>
      </w:r>
      <w:r w:rsidRPr="00C76BDB">
        <w:rPr>
          <w:lang w:val="ru-RU"/>
        </w:rPr>
        <w:t xml:space="preserve"> </w:t>
      </w:r>
      <w:r>
        <w:rPr>
          <w:lang w:val="ru-RU"/>
        </w:rPr>
        <w:t>выяснить</w:t>
      </w:r>
      <w:r w:rsidRPr="00C76BDB">
        <w:rPr>
          <w:lang w:val="ru-RU"/>
        </w:rPr>
        <w:t xml:space="preserve">, </w:t>
      </w:r>
      <w:r w:rsidR="00701AC6">
        <w:rPr>
          <w:lang w:val="ru-RU"/>
        </w:rPr>
        <w:t>могут</w:t>
      </w:r>
      <w:r w:rsidR="00A80955" w:rsidRPr="00C76BDB">
        <w:rPr>
          <w:lang w:val="ru-RU"/>
        </w:rPr>
        <w:t xml:space="preserve"> </w:t>
      </w:r>
      <w:r w:rsidR="00A80955">
        <w:rPr>
          <w:lang w:val="ru-RU"/>
        </w:rPr>
        <w:t>ли</w:t>
      </w:r>
      <w:r w:rsidR="00A80955" w:rsidRPr="00C76BDB">
        <w:rPr>
          <w:lang w:val="ru-RU"/>
        </w:rPr>
        <w:t xml:space="preserve"> </w:t>
      </w:r>
      <w:r w:rsidR="00A80955">
        <w:rPr>
          <w:lang w:val="ru-RU"/>
        </w:rPr>
        <w:t>они</w:t>
      </w:r>
      <w:r w:rsidR="00A80955" w:rsidRPr="00C76BDB">
        <w:rPr>
          <w:lang w:val="ru-RU"/>
        </w:rPr>
        <w:t xml:space="preserve"> </w:t>
      </w:r>
      <w:r w:rsidR="00A80955">
        <w:rPr>
          <w:lang w:val="ru-RU"/>
        </w:rPr>
        <w:t>предоставить</w:t>
      </w:r>
      <w:r w:rsidR="00A80955" w:rsidRPr="00C76BDB">
        <w:rPr>
          <w:lang w:val="ru-RU"/>
        </w:rPr>
        <w:t xml:space="preserve"> </w:t>
      </w:r>
      <w:r w:rsidR="00A80955">
        <w:rPr>
          <w:lang w:val="ru-RU"/>
        </w:rPr>
        <w:t>такое</w:t>
      </w:r>
      <w:r w:rsidR="00A80955" w:rsidRPr="00C76BDB">
        <w:rPr>
          <w:lang w:val="ru-RU"/>
        </w:rPr>
        <w:t xml:space="preserve"> </w:t>
      </w:r>
      <w:r w:rsidR="00A80955">
        <w:rPr>
          <w:lang w:val="ru-RU"/>
        </w:rPr>
        <w:t>согласие</w:t>
      </w:r>
      <w:r w:rsidR="009411C1" w:rsidRPr="00C76BDB">
        <w:rPr>
          <w:lang w:val="ru-RU"/>
        </w:rPr>
        <w:t>.</w:t>
      </w:r>
    </w:p>
    <w:p w14:paraId="7BC84AAE" w14:textId="4BEBBC9C" w:rsidR="00D0276D" w:rsidRPr="008D1B00" w:rsidRDefault="008D1B00" w:rsidP="004936EF">
      <w:pPr>
        <w:pStyle w:val="Soustitre"/>
        <w:rPr>
          <w:b w:val="0"/>
          <w:lang w:val="ru-RU"/>
        </w:rPr>
      </w:pPr>
      <w:r>
        <w:rPr>
          <w:lang w:val="ru-RU"/>
        </w:rPr>
        <w:t>Больше о национальном проекте по инвентаризации см.</w:t>
      </w:r>
      <w:r w:rsidR="00D0276D" w:rsidRPr="008D1B00">
        <w:rPr>
          <w:lang w:val="ru-RU"/>
        </w:rPr>
        <w:t>:</w:t>
      </w:r>
    </w:p>
    <w:p w14:paraId="08164B81" w14:textId="057E9E2F" w:rsidR="00864723" w:rsidRPr="004936EF" w:rsidRDefault="00263874" w:rsidP="004936EF">
      <w:pPr>
        <w:pStyle w:val="nutiret"/>
        <w:rPr>
          <w:lang w:val="en-US"/>
        </w:rPr>
      </w:pPr>
      <w:r w:rsidRPr="002261AC">
        <w:rPr>
          <w:lang w:val="en-US"/>
        </w:rPr>
        <w:t>http://old.nordvux.net/object/29358/eatingryebreadisintangibleculturalheritagetoo.htm</w:t>
      </w:r>
      <w:r w:rsidRPr="00F31FF4" w:rsidDel="00263874">
        <w:rPr>
          <w:lang w:val="en-US"/>
        </w:rPr>
        <w:t xml:space="preserve"> </w:t>
      </w:r>
      <w:r w:rsidR="00864723" w:rsidRPr="004936EF">
        <w:rPr>
          <w:lang w:val="en-US"/>
        </w:rPr>
        <w:t>Regional seminar on ‘Principles and Experiences of Drawing up Intangible Cultural Heritage Inventories in Europe’, Tallinn, Estonia, 14–15 May 2007.</w:t>
      </w:r>
    </w:p>
    <w:p w14:paraId="17C155DD" w14:textId="3142D2B4" w:rsidR="00590484" w:rsidRPr="00FC071C" w:rsidRDefault="009411C1" w:rsidP="00F31FF4">
      <w:pPr>
        <w:pStyle w:val="nutiret"/>
      </w:pPr>
      <w:proofErr w:type="spellStart"/>
      <w:r w:rsidRPr="002A0CF7">
        <w:rPr>
          <w:lang w:val="en-US"/>
        </w:rPr>
        <w:t>Kuutma</w:t>
      </w:r>
      <w:proofErr w:type="spellEnd"/>
      <w:r w:rsidRPr="002A0CF7">
        <w:rPr>
          <w:lang w:val="en-US"/>
        </w:rPr>
        <w:t>, K</w:t>
      </w:r>
      <w:r w:rsidR="00AB3C97" w:rsidRPr="002A0CF7">
        <w:rPr>
          <w:lang w:val="en-US"/>
        </w:rPr>
        <w:t>.</w:t>
      </w:r>
      <w:r w:rsidRPr="002A0CF7">
        <w:rPr>
          <w:lang w:val="en-US"/>
        </w:rPr>
        <w:t xml:space="preserve"> 2007</w:t>
      </w:r>
      <w:r w:rsidR="00AB3C97" w:rsidRPr="002A0CF7">
        <w:rPr>
          <w:lang w:val="en-US"/>
        </w:rPr>
        <w:t>.</w:t>
      </w:r>
      <w:r w:rsidRPr="002A0CF7">
        <w:rPr>
          <w:lang w:val="en-US"/>
        </w:rPr>
        <w:t xml:space="preserve"> ‘Making Inventories: a Constraint or an Asset?’ Regional </w:t>
      </w:r>
      <w:r w:rsidR="00AB3C97" w:rsidRPr="002A0CF7">
        <w:rPr>
          <w:lang w:val="en-US"/>
        </w:rPr>
        <w:t>s</w:t>
      </w:r>
      <w:r w:rsidRPr="002A0CF7">
        <w:rPr>
          <w:lang w:val="en-US"/>
        </w:rPr>
        <w:t xml:space="preserve">eminar </w:t>
      </w:r>
      <w:r w:rsidR="00AB3C97" w:rsidRPr="002A0CF7">
        <w:rPr>
          <w:lang w:val="en-US"/>
        </w:rPr>
        <w:t>on ‘</w:t>
      </w:r>
      <w:r w:rsidRPr="002A0CF7">
        <w:rPr>
          <w:lang w:val="en-US"/>
        </w:rPr>
        <w:t xml:space="preserve">Principles and Experiences of Drawing up </w:t>
      </w:r>
      <w:r w:rsidR="007524FA" w:rsidRPr="002A0CF7">
        <w:rPr>
          <w:lang w:val="en-US"/>
        </w:rPr>
        <w:t>Intangible Cultural Heritage I</w:t>
      </w:r>
      <w:r w:rsidRPr="002A0CF7">
        <w:rPr>
          <w:lang w:val="en-US"/>
        </w:rPr>
        <w:t>nventories in Europe</w:t>
      </w:r>
      <w:r w:rsidR="00AB3C97" w:rsidRPr="002A0CF7">
        <w:rPr>
          <w:lang w:val="en-US"/>
        </w:rPr>
        <w:t>’</w:t>
      </w:r>
      <w:r w:rsidRPr="002A0CF7">
        <w:rPr>
          <w:lang w:val="en-US"/>
        </w:rPr>
        <w:t xml:space="preserve">, </w:t>
      </w:r>
      <w:r w:rsidR="00D26816" w:rsidRPr="002A0CF7">
        <w:rPr>
          <w:lang w:val="en-US"/>
        </w:rPr>
        <w:t xml:space="preserve">Tallinn, Estonia, </w:t>
      </w:r>
      <w:r w:rsidRPr="002A0CF7">
        <w:rPr>
          <w:lang w:val="en-US"/>
        </w:rPr>
        <w:t>14</w:t>
      </w:r>
      <w:r w:rsidR="00AB3C97" w:rsidRPr="002A0CF7">
        <w:rPr>
          <w:lang w:val="en-US"/>
        </w:rPr>
        <w:t>–</w:t>
      </w:r>
      <w:r w:rsidRPr="002A0CF7">
        <w:rPr>
          <w:lang w:val="en-US"/>
        </w:rPr>
        <w:t>15 May 2007.</w:t>
      </w:r>
    </w:p>
    <w:sectPr w:rsidR="00590484" w:rsidRPr="00FC071C" w:rsidSect="003C407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oddPage"/>
      <w:pgSz w:w="11900" w:h="16820" w:code="9"/>
      <w:pgMar w:top="1701" w:right="1531" w:bottom="1701" w:left="1531" w:header="720" w:footer="72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52C4823" w15:done="0"/>
  <w15:commentEx w15:paraId="36D3FC59" w15:done="0"/>
  <w15:commentEx w15:paraId="5F791C04" w15:done="0"/>
  <w15:commentEx w15:paraId="5916F96C" w15:done="0"/>
  <w15:commentEx w15:paraId="77DB129A" w15:done="0"/>
  <w15:commentEx w15:paraId="3861EEA7" w15:done="0"/>
  <w15:commentEx w15:paraId="1E8D58A0" w15:done="0"/>
  <w15:commentEx w15:paraId="34B49D90" w15:done="0"/>
  <w15:commentEx w15:paraId="6D78610C" w15:done="0"/>
  <w15:commentEx w15:paraId="79AFEB21" w15:done="0"/>
  <w15:commentEx w15:paraId="090502F8" w15:done="0"/>
  <w15:commentEx w15:paraId="7632DF3E" w15:done="0"/>
  <w15:commentEx w15:paraId="001BD65A" w15:done="0"/>
  <w15:commentEx w15:paraId="49A0FA0B" w15:done="0"/>
  <w15:commentEx w15:paraId="1A2484AD" w15:done="0"/>
  <w15:commentEx w15:paraId="5071696E" w15:done="0"/>
  <w15:commentEx w15:paraId="04D270DF" w15:done="0"/>
  <w15:commentEx w15:paraId="093D083A" w15:done="0"/>
  <w15:commentEx w15:paraId="65B4E2E7" w15:done="0"/>
  <w15:commentEx w15:paraId="1CC3117B" w15:done="0"/>
</w15:commentsEx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64">
      <wne:macro wne:macroName="NORMAL.NEWMACROS.TITRE4"/>
    </wne:keymap>
    <wne:keymap wne:kcmPrimary="0167">
      <wne:macro wne:macroName="PROJECT.NEWMACROS.SOUSTITRE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0E43A8" w14:textId="77777777" w:rsidR="0089519D" w:rsidRDefault="0089519D" w:rsidP="000A699C">
      <w:pPr>
        <w:spacing w:before="0" w:after="0"/>
      </w:pPr>
      <w:r>
        <w:separator/>
      </w:r>
    </w:p>
  </w:endnote>
  <w:endnote w:type="continuationSeparator" w:id="0">
    <w:p w14:paraId="4699348B" w14:textId="77777777" w:rsidR="0089519D" w:rsidRDefault="0089519D" w:rsidP="000A699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Gra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55D74" w14:textId="46D7B5E5" w:rsidR="00382C8B" w:rsidRDefault="00FF3470" w:rsidP="00FF3470">
    <w:pPr>
      <w:pStyle w:val="Footer"/>
    </w:pPr>
    <w:r>
      <w:rPr>
        <w:noProof/>
        <w:lang w:val="es-ES_tradnl" w:eastAsia="es-ES_tradnl"/>
      </w:rPr>
      <w:drawing>
        <wp:anchor distT="0" distB="0" distL="114300" distR="114300" simplePos="0" relativeHeight="251773952" behindDoc="0" locked="0" layoutInCell="1" allowOverlap="1" wp14:anchorId="5C69FAF1" wp14:editId="1CCCA3A9">
          <wp:simplePos x="0" y="0"/>
          <wp:positionH relativeFrom="margin">
            <wp:align>left</wp:align>
          </wp:positionH>
          <wp:positionV relativeFrom="paragraph">
            <wp:posOffset>-189874</wp:posOffset>
          </wp:positionV>
          <wp:extent cx="914400" cy="563880"/>
          <wp:effectExtent l="0" t="0" r="0" b="762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2C8B">
      <w:tab/>
      <w:t xml:space="preserve">© </w:t>
    </w:r>
    <w:r w:rsidR="00382C8B">
      <w:rPr>
        <w:lang w:val="ru-RU"/>
      </w:rPr>
      <w:t>ЮНЕСКО</w:t>
    </w:r>
    <w:r w:rsidR="00382C8B">
      <w:t xml:space="preserve"> • </w:t>
    </w:r>
    <w:r w:rsidR="00382C8B">
      <w:rPr>
        <w:lang w:val="ru-RU"/>
      </w:rPr>
      <w:t>Копирование</w:t>
    </w:r>
    <w:r w:rsidR="00382C8B" w:rsidRPr="00CA091D">
      <w:rPr>
        <w:lang w:val="ru-RU"/>
      </w:rPr>
      <w:t xml:space="preserve"> </w:t>
    </w:r>
    <w:r w:rsidR="00382C8B">
      <w:rPr>
        <w:lang w:val="ru-RU"/>
      </w:rPr>
      <w:t>без</w:t>
    </w:r>
    <w:r w:rsidR="00382C8B" w:rsidRPr="00CA091D">
      <w:rPr>
        <w:lang w:val="ru-RU"/>
      </w:rPr>
      <w:t xml:space="preserve"> </w:t>
    </w:r>
    <w:r w:rsidR="00382C8B">
      <w:rPr>
        <w:lang w:val="ru-RU"/>
      </w:rPr>
      <w:t>разрешения</w:t>
    </w:r>
    <w:r w:rsidR="00382C8B" w:rsidRPr="00CA091D">
      <w:rPr>
        <w:lang w:val="ru-RU"/>
      </w:rPr>
      <w:t xml:space="preserve"> </w:t>
    </w:r>
    <w:r w:rsidR="00382C8B">
      <w:rPr>
        <w:lang w:val="ru-RU"/>
      </w:rPr>
      <w:t>запрещено</w:t>
    </w:r>
    <w:r w:rsidR="00382C8B">
      <w:tab/>
      <w:t>U006-v1.</w:t>
    </w:r>
    <w:proofErr w:type="gramStart"/>
    <w:r w:rsidR="00382C8B">
      <w:t>1-FN-</w:t>
    </w:r>
    <w:r w:rsidR="00382C8B" w:rsidRPr="00FF3470">
      <w:t>RU</w:t>
    </w:r>
    <w:proofErr w:type="gramEnd"/>
    <w:r w:rsidR="00382C8B" w:rsidDel="00F22FFD">
      <w:rPr>
        <w:rStyle w:val="PageNumber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09407" w14:textId="790863D8" w:rsidR="00382C8B" w:rsidRDefault="00FF3470">
    <w:pPr>
      <w:pStyle w:val="Footer"/>
    </w:pPr>
    <w:r>
      <w:rPr>
        <w:noProof/>
        <w:lang w:val="es-ES_tradnl" w:eastAsia="es-ES_tradnl"/>
      </w:rPr>
      <w:drawing>
        <wp:anchor distT="0" distB="0" distL="114300" distR="114300" simplePos="0" relativeHeight="251776000" behindDoc="0" locked="0" layoutInCell="1" allowOverlap="1" wp14:anchorId="43A66DC2" wp14:editId="1FE17059">
          <wp:simplePos x="0" y="0"/>
          <wp:positionH relativeFrom="margin">
            <wp:posOffset>4854556</wp:posOffset>
          </wp:positionH>
          <wp:positionV relativeFrom="paragraph">
            <wp:posOffset>-304544</wp:posOffset>
          </wp:positionV>
          <wp:extent cx="914400" cy="563880"/>
          <wp:effectExtent l="0" t="0" r="0" b="762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2C8B">
      <w:t>U006-v1.</w:t>
    </w:r>
    <w:proofErr w:type="gramStart"/>
    <w:r w:rsidR="00382C8B">
      <w:t>1-FN-RU</w:t>
    </w:r>
    <w:proofErr w:type="gramEnd"/>
    <w:r w:rsidR="00382C8B">
      <w:tab/>
      <w:t xml:space="preserve">© </w:t>
    </w:r>
    <w:r w:rsidR="00382C8B">
      <w:rPr>
        <w:lang w:val="ru-RU"/>
      </w:rPr>
      <w:t>ЮНЕСКО</w:t>
    </w:r>
    <w:r w:rsidR="00382C8B">
      <w:t xml:space="preserve"> • </w:t>
    </w:r>
    <w:r w:rsidR="00382C8B">
      <w:rPr>
        <w:lang w:val="ru-RU"/>
      </w:rPr>
      <w:t>Копирование</w:t>
    </w:r>
    <w:r w:rsidR="00382C8B" w:rsidRPr="00CA091D">
      <w:rPr>
        <w:lang w:val="ru-RU"/>
      </w:rPr>
      <w:t xml:space="preserve"> </w:t>
    </w:r>
    <w:r w:rsidR="00382C8B">
      <w:rPr>
        <w:lang w:val="ru-RU"/>
      </w:rPr>
      <w:t>без</w:t>
    </w:r>
    <w:r w:rsidR="00382C8B" w:rsidRPr="00CA091D">
      <w:rPr>
        <w:lang w:val="ru-RU"/>
      </w:rPr>
      <w:t xml:space="preserve"> </w:t>
    </w:r>
    <w:r w:rsidR="00382C8B">
      <w:rPr>
        <w:lang w:val="ru-RU"/>
      </w:rPr>
      <w:t>разрешения</w:t>
    </w:r>
    <w:r w:rsidR="00382C8B" w:rsidRPr="00CA091D">
      <w:rPr>
        <w:lang w:val="ru-RU"/>
      </w:rPr>
      <w:t xml:space="preserve"> </w:t>
    </w:r>
    <w:r w:rsidR="00382C8B">
      <w:rPr>
        <w:lang w:val="ru-RU"/>
      </w:rPr>
      <w:t>запрещено</w:t>
    </w:r>
    <w:bookmarkStart w:id="13" w:name="_GoBack"/>
    <w:bookmarkEnd w:id="13"/>
    <w:r w:rsidR="00382C8B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394A92" w14:textId="1B260F77" w:rsidR="00382C8B" w:rsidRDefault="00FF3470" w:rsidP="00B228D6">
    <w:pPr>
      <w:pStyle w:val="Footer"/>
      <w:tabs>
        <w:tab w:val="left" w:pos="2093"/>
      </w:tabs>
    </w:pPr>
    <w:r>
      <w:rPr>
        <w:noProof/>
        <w:lang w:val="es-ES_tradnl" w:eastAsia="es-ES_tradnl"/>
      </w:rPr>
      <w:drawing>
        <wp:anchor distT="0" distB="0" distL="114300" distR="114300" simplePos="0" relativeHeight="251771904" behindDoc="0" locked="0" layoutInCell="1" allowOverlap="1" wp14:anchorId="0ED2E3E7" wp14:editId="1E2C1050">
          <wp:simplePos x="0" y="0"/>
          <wp:positionH relativeFrom="margin">
            <wp:posOffset>4850130</wp:posOffset>
          </wp:positionH>
          <wp:positionV relativeFrom="paragraph">
            <wp:posOffset>-304800</wp:posOffset>
          </wp:positionV>
          <wp:extent cx="914400" cy="563880"/>
          <wp:effectExtent l="0" t="0" r="0" b="762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2C8B">
      <w:t>U006-v1.</w:t>
    </w:r>
    <w:proofErr w:type="gramStart"/>
    <w:r w:rsidR="00382C8B">
      <w:t>1-FN-RU</w:t>
    </w:r>
    <w:proofErr w:type="gramEnd"/>
    <w:r w:rsidR="00382C8B">
      <w:tab/>
      <w:t xml:space="preserve">© </w:t>
    </w:r>
    <w:r w:rsidR="00382C8B">
      <w:rPr>
        <w:lang w:val="ru-RU"/>
      </w:rPr>
      <w:t>ЮНЕСКО</w:t>
    </w:r>
    <w:r w:rsidR="00382C8B">
      <w:t xml:space="preserve"> • </w:t>
    </w:r>
    <w:r w:rsidR="00382C8B">
      <w:rPr>
        <w:lang w:val="ru-RU"/>
      </w:rPr>
      <w:t>Копирование</w:t>
    </w:r>
    <w:r w:rsidR="00382C8B" w:rsidRPr="00CA091D">
      <w:rPr>
        <w:lang w:val="ru-RU"/>
      </w:rPr>
      <w:t xml:space="preserve"> </w:t>
    </w:r>
    <w:r w:rsidR="00382C8B">
      <w:rPr>
        <w:lang w:val="ru-RU"/>
      </w:rPr>
      <w:t>без</w:t>
    </w:r>
    <w:r w:rsidR="00382C8B" w:rsidRPr="00CA091D">
      <w:rPr>
        <w:lang w:val="ru-RU"/>
      </w:rPr>
      <w:t xml:space="preserve"> </w:t>
    </w:r>
    <w:r w:rsidR="00382C8B">
      <w:rPr>
        <w:lang w:val="ru-RU"/>
      </w:rPr>
      <w:t>разрешения</w:t>
    </w:r>
    <w:r w:rsidR="00382C8B" w:rsidRPr="00CA091D">
      <w:rPr>
        <w:lang w:val="ru-RU"/>
      </w:rPr>
      <w:t xml:space="preserve"> </w:t>
    </w:r>
    <w:r w:rsidR="00382C8B">
      <w:rPr>
        <w:lang w:val="ru-RU"/>
      </w:rPr>
      <w:t>запрещено</w:t>
    </w:r>
    <w:r w:rsidR="00382C8B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93AAA9" w14:textId="77777777" w:rsidR="0089519D" w:rsidRDefault="0089519D" w:rsidP="000A699C">
      <w:pPr>
        <w:spacing w:before="0" w:after="0"/>
      </w:pPr>
      <w:r>
        <w:separator/>
      </w:r>
    </w:p>
  </w:footnote>
  <w:footnote w:type="continuationSeparator" w:id="0">
    <w:p w14:paraId="5531E3B4" w14:textId="77777777" w:rsidR="0089519D" w:rsidRDefault="0089519D" w:rsidP="000A699C">
      <w:pPr>
        <w:spacing w:before="0" w:after="0"/>
      </w:pPr>
      <w:r>
        <w:continuationSeparator/>
      </w:r>
    </w:p>
  </w:footnote>
  <w:footnote w:id="1">
    <w:p w14:paraId="6396FC5A" w14:textId="1786A859" w:rsidR="00382C8B" w:rsidRPr="008D2FEF" w:rsidRDefault="00382C8B" w:rsidP="00FE63C3">
      <w:pPr>
        <w:pStyle w:val="FootnoteText"/>
        <w:rPr>
          <w:lang w:val="ru-RU"/>
        </w:rPr>
      </w:pPr>
      <w:r w:rsidRPr="00552A5A">
        <w:rPr>
          <w:rStyle w:val="FootnoteReference"/>
          <w:vertAlign w:val="baseline"/>
        </w:rPr>
        <w:footnoteRef/>
      </w:r>
      <w:r w:rsidRPr="00A0080C">
        <w:rPr>
          <w:lang w:val="ru-RU"/>
        </w:rPr>
        <w:t>.</w:t>
      </w:r>
      <w:r w:rsidRPr="00A0080C">
        <w:rPr>
          <w:lang w:val="ru-RU"/>
        </w:rPr>
        <w:tab/>
      </w:r>
      <w:r>
        <w:rPr>
          <w:lang w:val="ru-RU"/>
        </w:rPr>
        <w:t>Часто</w:t>
      </w:r>
      <w:r w:rsidRPr="008D2FEF">
        <w:rPr>
          <w:lang w:val="ru-RU"/>
        </w:rPr>
        <w:t xml:space="preserve"> </w:t>
      </w:r>
      <w:r>
        <w:rPr>
          <w:lang w:val="ru-RU"/>
        </w:rPr>
        <w:t>используется</w:t>
      </w:r>
      <w:r w:rsidRPr="008D2FEF">
        <w:rPr>
          <w:lang w:val="ru-RU"/>
        </w:rPr>
        <w:t xml:space="preserve"> </w:t>
      </w:r>
      <w:r>
        <w:rPr>
          <w:lang w:val="ru-RU"/>
        </w:rPr>
        <w:t>также</w:t>
      </w:r>
      <w:r w:rsidRPr="008D2FEF">
        <w:rPr>
          <w:lang w:val="ru-RU"/>
        </w:rPr>
        <w:t xml:space="preserve"> «</w:t>
      </w:r>
      <w:r>
        <w:rPr>
          <w:lang w:val="ru-RU"/>
        </w:rPr>
        <w:t>Конвенция</w:t>
      </w:r>
      <w:r w:rsidRPr="008D2FEF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8D2FEF">
        <w:rPr>
          <w:lang w:val="ru-RU"/>
        </w:rPr>
        <w:t xml:space="preserve"> </w:t>
      </w:r>
      <w:r>
        <w:rPr>
          <w:lang w:val="ru-RU"/>
        </w:rPr>
        <w:t>наследия</w:t>
      </w:r>
      <w:r w:rsidRPr="008D2FEF">
        <w:rPr>
          <w:lang w:val="ru-RU"/>
        </w:rPr>
        <w:t>», «</w:t>
      </w:r>
      <w:r>
        <w:rPr>
          <w:lang w:val="ru-RU"/>
        </w:rPr>
        <w:t>Конвенция</w:t>
      </w:r>
      <w:r w:rsidRPr="008D2FEF">
        <w:rPr>
          <w:lang w:val="ru-RU"/>
        </w:rPr>
        <w:t xml:space="preserve"> 2003</w:t>
      </w:r>
      <w:r w:rsidRPr="008D2FEF">
        <w:t> </w:t>
      </w:r>
      <w:r>
        <w:rPr>
          <w:lang w:val="ru-RU"/>
        </w:rPr>
        <w:t>г</w:t>
      </w:r>
      <w:r w:rsidRPr="008D2FEF">
        <w:rPr>
          <w:lang w:val="ru-RU"/>
        </w:rPr>
        <w:t xml:space="preserve">.» </w:t>
      </w:r>
      <w:r>
        <w:rPr>
          <w:lang w:val="ru-RU"/>
        </w:rPr>
        <w:t>и</w:t>
      </w:r>
      <w:r w:rsidRPr="008D2FEF">
        <w:rPr>
          <w:lang w:val="ru-RU"/>
        </w:rPr>
        <w:t xml:space="preserve">, </w:t>
      </w:r>
      <w:r>
        <w:rPr>
          <w:lang w:val="ru-RU"/>
        </w:rPr>
        <w:t>для</w:t>
      </w:r>
      <w:r w:rsidRPr="008D2FEF">
        <w:rPr>
          <w:lang w:val="ru-RU"/>
        </w:rPr>
        <w:t xml:space="preserve"> </w:t>
      </w:r>
      <w:r>
        <w:rPr>
          <w:lang w:val="ru-RU"/>
        </w:rPr>
        <w:t>целей</w:t>
      </w:r>
      <w:r w:rsidRPr="008D2FEF">
        <w:rPr>
          <w:lang w:val="ru-RU"/>
        </w:rPr>
        <w:t xml:space="preserve"> </w:t>
      </w:r>
      <w:r>
        <w:rPr>
          <w:lang w:val="ru-RU"/>
        </w:rPr>
        <w:t>данного</w:t>
      </w:r>
      <w:r w:rsidRPr="008D2FEF">
        <w:rPr>
          <w:lang w:val="ru-RU"/>
        </w:rPr>
        <w:t xml:space="preserve"> </w:t>
      </w:r>
      <w:r>
        <w:rPr>
          <w:lang w:val="ru-RU"/>
        </w:rPr>
        <w:t>раздела</w:t>
      </w:r>
      <w:r w:rsidRPr="008D2FEF">
        <w:rPr>
          <w:lang w:val="ru-RU"/>
        </w:rPr>
        <w:t xml:space="preserve">, </w:t>
      </w:r>
      <w:r>
        <w:rPr>
          <w:lang w:val="ru-RU"/>
        </w:rPr>
        <w:t>просто</w:t>
      </w:r>
      <w:r w:rsidRPr="008D2FEF">
        <w:rPr>
          <w:lang w:val="ru-RU"/>
        </w:rPr>
        <w:t xml:space="preserve"> «</w:t>
      </w:r>
      <w:r>
        <w:rPr>
          <w:lang w:val="ru-RU"/>
        </w:rPr>
        <w:t>Конвенция</w:t>
      </w:r>
      <w:r w:rsidRPr="008D2FEF">
        <w:rPr>
          <w:lang w:val="ru-RU"/>
        </w:rPr>
        <w:t>».</w:t>
      </w:r>
    </w:p>
  </w:footnote>
  <w:footnote w:id="2">
    <w:p w14:paraId="39450C38" w14:textId="18A08D50" w:rsidR="00382C8B" w:rsidRPr="00A0080C" w:rsidRDefault="00382C8B">
      <w:pPr>
        <w:pStyle w:val="FootnoteText"/>
      </w:pPr>
      <w:r w:rsidRPr="00552A5A">
        <w:rPr>
          <w:rStyle w:val="FootnoteReference"/>
          <w:vertAlign w:val="baseline"/>
        </w:rPr>
        <w:footnoteRef/>
      </w:r>
      <w:r>
        <w:t>.</w:t>
      </w:r>
      <w:r>
        <w:tab/>
      </w:r>
      <w:proofErr w:type="gramStart"/>
      <w:r w:rsidRPr="00A73D26">
        <w:t>UNESCO</w:t>
      </w:r>
      <w:r>
        <w:t>.</w:t>
      </w:r>
      <w:proofErr w:type="gramEnd"/>
      <w:r w:rsidRPr="00A73D26">
        <w:t xml:space="preserve"> </w:t>
      </w:r>
      <w:proofErr w:type="gramStart"/>
      <w:r w:rsidRPr="00FB172C">
        <w:rPr>
          <w:i/>
        </w:rPr>
        <w:t>Basic Texts of the 2003 Convention for the Safeguarding of the Intangible Cultural Heritage</w:t>
      </w:r>
      <w:r w:rsidRPr="00A73D26">
        <w:t xml:space="preserve"> (</w:t>
      </w:r>
      <w:r>
        <w:rPr>
          <w:lang w:val="ru-RU"/>
        </w:rPr>
        <w:t>далее</w:t>
      </w:r>
      <w:r w:rsidRPr="00D74E42">
        <w:t xml:space="preserve"> </w:t>
      </w:r>
      <w:r>
        <w:rPr>
          <w:lang w:val="ru-RU"/>
        </w:rPr>
        <w:t>Основные</w:t>
      </w:r>
      <w:r w:rsidRPr="00D74E42">
        <w:t xml:space="preserve"> </w:t>
      </w:r>
      <w:r>
        <w:rPr>
          <w:lang w:val="ru-RU"/>
        </w:rPr>
        <w:t>тексты</w:t>
      </w:r>
      <w:r w:rsidRPr="00A73D26">
        <w:t>)</w:t>
      </w:r>
      <w:r>
        <w:t>.</w:t>
      </w:r>
      <w:proofErr w:type="gramEnd"/>
      <w:r w:rsidRPr="00A73D26">
        <w:t xml:space="preserve"> Paris,</w:t>
      </w:r>
      <w:r>
        <w:t xml:space="preserve"> UNESCO</w:t>
      </w:r>
      <w:r w:rsidRPr="00A73D26">
        <w:t xml:space="preserve">. </w:t>
      </w:r>
      <w:r>
        <w:rPr>
          <w:lang w:val="ru-RU"/>
        </w:rPr>
        <w:t>Доступ</w:t>
      </w:r>
      <w:r w:rsidRPr="00A0080C">
        <w:t xml:space="preserve">: </w:t>
      </w:r>
      <w:hyperlink r:id="rId1" w:history="1">
        <w:r w:rsidRPr="00FB172C">
          <w:rPr>
            <w:rStyle w:val="Hyperlink"/>
            <w:color w:val="auto"/>
            <w:u w:val="none"/>
          </w:rPr>
          <w:t>http</w:t>
        </w:r>
        <w:r w:rsidRPr="00A0080C">
          <w:rPr>
            <w:rStyle w:val="Hyperlink"/>
            <w:color w:val="auto"/>
            <w:u w:val="none"/>
          </w:rPr>
          <w:t>://</w:t>
        </w:r>
        <w:r w:rsidRPr="00FB172C">
          <w:rPr>
            <w:rStyle w:val="Hyperlink"/>
            <w:color w:val="auto"/>
            <w:u w:val="none"/>
          </w:rPr>
          <w:t>www</w:t>
        </w:r>
        <w:r w:rsidRPr="00A0080C">
          <w:rPr>
            <w:rStyle w:val="Hyperlink"/>
            <w:color w:val="auto"/>
            <w:u w:val="none"/>
          </w:rPr>
          <w:t>.</w:t>
        </w:r>
        <w:r w:rsidRPr="00FB172C">
          <w:rPr>
            <w:rStyle w:val="Hyperlink"/>
            <w:color w:val="auto"/>
            <w:u w:val="none"/>
          </w:rPr>
          <w:t>unesco</w:t>
        </w:r>
        <w:r w:rsidRPr="00A0080C">
          <w:rPr>
            <w:rStyle w:val="Hyperlink"/>
            <w:color w:val="auto"/>
            <w:u w:val="none"/>
          </w:rPr>
          <w:t>.</w:t>
        </w:r>
        <w:r w:rsidRPr="00FB172C">
          <w:rPr>
            <w:rStyle w:val="Hyperlink"/>
            <w:color w:val="auto"/>
            <w:u w:val="none"/>
          </w:rPr>
          <w:t>org</w:t>
        </w:r>
        <w:r w:rsidRPr="00A0080C">
          <w:rPr>
            <w:rStyle w:val="Hyperlink"/>
            <w:color w:val="auto"/>
            <w:u w:val="none"/>
          </w:rPr>
          <w:t>/</w:t>
        </w:r>
        <w:r w:rsidRPr="00FB172C">
          <w:rPr>
            <w:rStyle w:val="Hyperlink"/>
            <w:color w:val="auto"/>
            <w:u w:val="none"/>
          </w:rPr>
          <w:t>culture</w:t>
        </w:r>
        <w:r w:rsidRPr="00A0080C">
          <w:rPr>
            <w:rStyle w:val="Hyperlink"/>
            <w:color w:val="auto"/>
            <w:u w:val="none"/>
          </w:rPr>
          <w:t>/</w:t>
        </w:r>
        <w:r w:rsidRPr="00FB172C">
          <w:rPr>
            <w:rStyle w:val="Hyperlink"/>
            <w:color w:val="auto"/>
            <w:u w:val="none"/>
          </w:rPr>
          <w:t>ich</w:t>
        </w:r>
        <w:r w:rsidRPr="00A0080C">
          <w:rPr>
            <w:rStyle w:val="Hyperlink"/>
            <w:color w:val="auto"/>
            <w:u w:val="none"/>
          </w:rPr>
          <w:t>/</w:t>
        </w:r>
        <w:r w:rsidRPr="00FB172C">
          <w:rPr>
            <w:rStyle w:val="Hyperlink"/>
            <w:color w:val="auto"/>
            <w:u w:val="none"/>
          </w:rPr>
          <w:t>index</w:t>
        </w:r>
        <w:r w:rsidRPr="00A0080C">
          <w:rPr>
            <w:rStyle w:val="Hyperlink"/>
            <w:color w:val="auto"/>
            <w:u w:val="none"/>
          </w:rPr>
          <w:t>.</w:t>
        </w:r>
        <w:r w:rsidRPr="00FB172C">
          <w:rPr>
            <w:rStyle w:val="Hyperlink"/>
            <w:color w:val="auto"/>
            <w:u w:val="none"/>
          </w:rPr>
          <w:t>php</w:t>
        </w:r>
        <w:r w:rsidRPr="00A0080C">
          <w:rPr>
            <w:rStyle w:val="Hyperlink"/>
            <w:color w:val="auto"/>
            <w:u w:val="none"/>
          </w:rPr>
          <w:t>?</w:t>
        </w:r>
        <w:r w:rsidRPr="00FB172C">
          <w:rPr>
            <w:rStyle w:val="Hyperlink"/>
            <w:color w:val="auto"/>
            <w:u w:val="none"/>
          </w:rPr>
          <w:t>lg</w:t>
        </w:r>
        <w:r w:rsidRPr="00A0080C">
          <w:rPr>
            <w:rStyle w:val="Hyperlink"/>
            <w:color w:val="auto"/>
            <w:u w:val="none"/>
          </w:rPr>
          <w:t>=</w:t>
        </w:r>
        <w:r w:rsidRPr="00FB172C">
          <w:rPr>
            <w:rStyle w:val="Hyperlink"/>
            <w:color w:val="auto"/>
            <w:u w:val="none"/>
          </w:rPr>
          <w:t>en</w:t>
        </w:r>
        <w:r w:rsidRPr="00A0080C">
          <w:rPr>
            <w:rStyle w:val="Hyperlink"/>
            <w:color w:val="auto"/>
            <w:u w:val="none"/>
          </w:rPr>
          <w:t>&amp;</w:t>
        </w:r>
        <w:r w:rsidRPr="00FB172C">
          <w:rPr>
            <w:rStyle w:val="Hyperlink"/>
            <w:color w:val="auto"/>
            <w:u w:val="none"/>
          </w:rPr>
          <w:t>pg</w:t>
        </w:r>
        <w:r w:rsidRPr="00A0080C">
          <w:rPr>
            <w:rStyle w:val="Hyperlink"/>
            <w:color w:val="auto"/>
            <w:u w:val="none"/>
          </w:rPr>
          <w:t>=00026</w:t>
        </w:r>
      </w:hyperlink>
      <w:r w:rsidRPr="00A0080C">
        <w:t>.</w:t>
      </w:r>
    </w:p>
  </w:footnote>
  <w:footnote w:id="3">
    <w:p w14:paraId="6B80CD48" w14:textId="41A7E2AE" w:rsidR="00382C8B" w:rsidRPr="00FA5851" w:rsidRDefault="00382C8B">
      <w:pPr>
        <w:pStyle w:val="FootnoteText"/>
        <w:rPr>
          <w:lang w:val="ru-RU"/>
        </w:rPr>
      </w:pPr>
      <w:r w:rsidRPr="00552A5A">
        <w:rPr>
          <w:rStyle w:val="FootnoteReference"/>
          <w:vertAlign w:val="baseline"/>
        </w:rPr>
        <w:footnoteRef/>
      </w:r>
      <w:r w:rsidRPr="004D1D81">
        <w:rPr>
          <w:lang w:val="ru-RU"/>
        </w:rPr>
        <w:t>.</w:t>
      </w:r>
      <w:r w:rsidRPr="004D1D81">
        <w:rPr>
          <w:lang w:val="ru-RU"/>
        </w:rPr>
        <w:tab/>
      </w:r>
      <w:r>
        <w:rPr>
          <w:lang w:val="ru-RU"/>
        </w:rPr>
        <w:t>Не</w:t>
      </w:r>
      <w:r w:rsidRPr="00FA5851">
        <w:rPr>
          <w:lang w:val="ru-RU"/>
        </w:rPr>
        <w:t xml:space="preserve"> </w:t>
      </w:r>
      <w:r>
        <w:rPr>
          <w:lang w:val="ru-RU"/>
        </w:rPr>
        <w:t>все</w:t>
      </w:r>
      <w:r w:rsidRPr="00FA5851">
        <w:rPr>
          <w:lang w:val="ru-RU"/>
        </w:rPr>
        <w:t xml:space="preserve"> </w:t>
      </w:r>
      <w:r>
        <w:rPr>
          <w:lang w:val="ru-RU"/>
        </w:rPr>
        <w:t>эти</w:t>
      </w:r>
      <w:r w:rsidRPr="00FA5851">
        <w:rPr>
          <w:lang w:val="ru-RU"/>
        </w:rPr>
        <w:t xml:space="preserve"> </w:t>
      </w:r>
      <w:r>
        <w:rPr>
          <w:lang w:val="ru-RU"/>
        </w:rPr>
        <w:t>критерии</w:t>
      </w:r>
      <w:r w:rsidRPr="00FA5851">
        <w:rPr>
          <w:lang w:val="ru-RU"/>
        </w:rPr>
        <w:t xml:space="preserve"> (</w:t>
      </w:r>
      <w:r>
        <w:rPr>
          <w:lang w:val="ru-RU"/>
        </w:rPr>
        <w:t>например</w:t>
      </w:r>
      <w:r w:rsidRPr="00FA5851">
        <w:rPr>
          <w:lang w:val="ru-RU"/>
        </w:rPr>
        <w:t xml:space="preserve">, </w:t>
      </w:r>
      <w:r>
        <w:rPr>
          <w:lang w:val="ru-RU"/>
        </w:rPr>
        <w:t>аутентичность</w:t>
      </w:r>
      <w:r w:rsidRPr="00FA5851">
        <w:rPr>
          <w:lang w:val="ru-RU"/>
        </w:rPr>
        <w:t>)</w:t>
      </w:r>
      <w:r>
        <w:rPr>
          <w:lang w:val="ru-RU"/>
        </w:rPr>
        <w:t xml:space="preserve"> соответствуют духу Конвенции</w:t>
      </w:r>
      <w:r w:rsidRPr="00FA5851">
        <w:rPr>
          <w:lang w:val="ru-RU"/>
        </w:rPr>
        <w:t>.</w:t>
      </w:r>
    </w:p>
  </w:footnote>
  <w:footnote w:id="4">
    <w:p w14:paraId="0AE9F841" w14:textId="6E2BF0C0" w:rsidR="00382C8B" w:rsidRPr="00CF71FE" w:rsidRDefault="00382C8B">
      <w:pPr>
        <w:pStyle w:val="FootnoteText"/>
      </w:pPr>
      <w:r w:rsidRPr="00552A5A">
        <w:rPr>
          <w:rStyle w:val="FootnoteReference"/>
          <w:vertAlign w:val="baseline"/>
        </w:rPr>
        <w:footnoteRef/>
      </w:r>
      <w:r w:rsidRPr="00812DE8">
        <w:t>.</w:t>
      </w:r>
      <w:r w:rsidRPr="00552A5A">
        <w:tab/>
        <w:t xml:space="preserve">L. </w:t>
      </w:r>
      <w:proofErr w:type="spellStart"/>
      <w:r w:rsidRPr="00552A5A">
        <w:t>Lowthorp</w:t>
      </w:r>
      <w:proofErr w:type="spellEnd"/>
      <w:r w:rsidRPr="00552A5A">
        <w:t>, 2010, ‘National Intangible Cultural Heritage (ICH) Legislation and Initiatives’, UNESCO-New Delhi Field Office, p. 10.</w:t>
      </w:r>
    </w:p>
  </w:footnote>
  <w:footnote w:id="5">
    <w:p w14:paraId="380916B8" w14:textId="0FF4506D" w:rsidR="00382C8B" w:rsidRPr="002075C0" w:rsidRDefault="00382C8B">
      <w:pPr>
        <w:pStyle w:val="FootnoteText"/>
        <w:rPr>
          <w:lang w:val="ru-RU"/>
        </w:rPr>
      </w:pPr>
      <w:r w:rsidRPr="00CF71FE">
        <w:rPr>
          <w:rStyle w:val="FootnoteReference"/>
          <w:vertAlign w:val="baseline"/>
        </w:rPr>
        <w:footnoteRef/>
      </w:r>
      <w:r w:rsidRPr="00CE437D">
        <w:rPr>
          <w:lang w:val="ru-RU"/>
        </w:rPr>
        <w:t>.</w:t>
      </w:r>
      <w:r w:rsidRPr="00CE437D">
        <w:rPr>
          <w:lang w:val="ru-RU"/>
        </w:rPr>
        <w:tab/>
      </w:r>
      <w:r>
        <w:rPr>
          <w:lang w:val="ru-RU"/>
        </w:rPr>
        <w:t xml:space="preserve">Выражаем благодарность </w:t>
      </w:r>
      <w:proofErr w:type="spellStart"/>
      <w:r w:rsidRPr="00F31FF4">
        <w:t>Helgi</w:t>
      </w:r>
      <w:proofErr w:type="spellEnd"/>
      <w:r w:rsidRPr="002075C0">
        <w:rPr>
          <w:lang w:val="ru-RU"/>
        </w:rPr>
        <w:t xml:space="preserve"> </w:t>
      </w:r>
      <w:r w:rsidRPr="00F31FF4">
        <w:t>P</w:t>
      </w:r>
      <w:r w:rsidRPr="002075C0">
        <w:rPr>
          <w:lang w:val="ru-RU"/>
        </w:rPr>
        <w:t>õ</w:t>
      </w:r>
      <w:proofErr w:type="spellStart"/>
      <w:r w:rsidRPr="00F31FF4">
        <w:t>llo</w:t>
      </w:r>
      <w:proofErr w:type="spellEnd"/>
      <w:r w:rsidRPr="002075C0">
        <w:rPr>
          <w:lang w:val="ru-RU"/>
        </w:rPr>
        <w:t xml:space="preserve"> </w:t>
      </w:r>
      <w:r>
        <w:rPr>
          <w:lang w:val="ru-RU"/>
        </w:rPr>
        <w:t>и</w:t>
      </w:r>
      <w:r w:rsidRPr="002075C0">
        <w:rPr>
          <w:lang w:val="ru-RU"/>
        </w:rPr>
        <w:t xml:space="preserve"> </w:t>
      </w:r>
      <w:r w:rsidRPr="00F31FF4">
        <w:t>Kristin</w:t>
      </w:r>
      <w:r w:rsidRPr="002075C0">
        <w:rPr>
          <w:lang w:val="ru-RU"/>
        </w:rPr>
        <w:t xml:space="preserve"> </w:t>
      </w:r>
      <w:proofErr w:type="spellStart"/>
      <w:r w:rsidRPr="00F31FF4">
        <w:t>Kuutma</w:t>
      </w:r>
      <w:proofErr w:type="spellEnd"/>
      <w:r w:rsidRPr="002075C0">
        <w:rPr>
          <w:lang w:val="ru-RU"/>
        </w:rPr>
        <w:t xml:space="preserve"> </w:t>
      </w:r>
      <w:r>
        <w:rPr>
          <w:lang w:val="ru-RU"/>
        </w:rPr>
        <w:t>за их помощь при подготовке данного примера</w:t>
      </w:r>
      <w:r w:rsidRPr="002075C0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CCF66" w14:textId="48EE46CE" w:rsidR="00382C8B" w:rsidRDefault="00382C8B">
    <w:pPr>
      <w:pStyle w:val="Header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3470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  <w:lang w:val="ru-RU"/>
      </w:rPr>
      <w:t>Раздел</w:t>
    </w:r>
    <w:r>
      <w:t xml:space="preserve"> 6: </w:t>
    </w:r>
    <w:r>
      <w:rPr>
        <w:lang w:val="ru-RU"/>
      </w:rPr>
      <w:t>Идентификация</w:t>
    </w:r>
    <w:r w:rsidRPr="00CA091D">
      <w:rPr>
        <w:lang w:val="ru-RU"/>
      </w:rPr>
      <w:t xml:space="preserve"> </w:t>
    </w:r>
    <w:r>
      <w:rPr>
        <w:lang w:val="ru-RU"/>
      </w:rPr>
      <w:t>и</w:t>
    </w:r>
    <w:r w:rsidRPr="00CA091D">
      <w:rPr>
        <w:lang w:val="ru-RU"/>
      </w:rPr>
      <w:t xml:space="preserve"> </w:t>
    </w:r>
    <w:r>
      <w:rPr>
        <w:lang w:val="ru-RU"/>
      </w:rPr>
      <w:t>инвентаризация</w:t>
    </w:r>
    <w:r>
      <w:rPr>
        <w:rStyle w:val="PageNumber"/>
      </w:rPr>
      <w:tab/>
    </w:r>
    <w:r>
      <w:rPr>
        <w:rStyle w:val="PageNumber"/>
        <w:lang w:val="ru-RU"/>
      </w:rPr>
      <w:t xml:space="preserve">Заметки </w:t>
    </w:r>
    <w:proofErr w:type="spellStart"/>
    <w:r>
      <w:rPr>
        <w:rStyle w:val="PageNumber"/>
        <w:lang w:val="ru-RU"/>
      </w:rPr>
      <w:t>фасилитатора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735D0" w14:textId="77777777" w:rsidR="00382C8B" w:rsidRDefault="00382C8B" w:rsidP="003C407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3470">
      <w:rPr>
        <w:rStyle w:val="PageNumber"/>
        <w:noProof/>
      </w:rPr>
      <w:t>3</w:t>
    </w:r>
    <w:r>
      <w:rPr>
        <w:rStyle w:val="PageNumber"/>
      </w:rPr>
      <w:fldChar w:fldCharType="end"/>
    </w:r>
  </w:p>
  <w:p w14:paraId="77177F3F" w14:textId="5E9BEF9B" w:rsidR="00382C8B" w:rsidRPr="004A4AD6" w:rsidRDefault="00382C8B" w:rsidP="003C407F">
    <w:pPr>
      <w:pStyle w:val="Header"/>
      <w:ind w:right="360"/>
    </w:pPr>
    <w:r>
      <w:rPr>
        <w:lang w:val="ru-RU"/>
      </w:rPr>
      <w:t>Заметки</w:t>
    </w:r>
    <w:r w:rsidRPr="00CA091D">
      <w:rPr>
        <w:lang w:val="ru-RU"/>
      </w:rPr>
      <w:t xml:space="preserve"> </w:t>
    </w:r>
    <w:proofErr w:type="spellStart"/>
    <w:r>
      <w:rPr>
        <w:lang w:val="ru-RU"/>
      </w:rPr>
      <w:t>фасилитатора</w:t>
    </w:r>
    <w:proofErr w:type="spellEnd"/>
    <w:r>
      <w:tab/>
    </w:r>
    <w:r>
      <w:rPr>
        <w:lang w:val="ru-RU"/>
      </w:rPr>
      <w:t>Раздел</w:t>
    </w:r>
    <w:r>
      <w:t xml:space="preserve"> 6: </w:t>
    </w:r>
    <w:r>
      <w:rPr>
        <w:lang w:val="ru-RU"/>
      </w:rPr>
      <w:t>Идентификация и инвентаризация</w:t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52B47" w14:textId="1F0CA061" w:rsidR="00382C8B" w:rsidRPr="002A0CF7" w:rsidRDefault="00382C8B" w:rsidP="003C407F">
    <w:pPr>
      <w:pStyle w:val="Header"/>
    </w:pPr>
    <w:r>
      <w:tab/>
    </w:r>
    <w:r>
      <w:rPr>
        <w:lang w:val="ru-RU"/>
      </w:rPr>
      <w:t xml:space="preserve">Заметки </w:t>
    </w:r>
    <w:proofErr w:type="spellStart"/>
    <w:r>
      <w:rPr>
        <w:lang w:val="ru-RU"/>
      </w:rPr>
      <w:t>фасилитатора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0CE7E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A0E063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B"/>
    <w:multiLevelType w:val="multilevel"/>
    <w:tmpl w:val="68260C18"/>
    <w:name w:val="WW8Num1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."/>
      <w:lvlJc w:val="left"/>
      <w:pPr>
        <w:tabs>
          <w:tab w:val="num" w:pos="1156"/>
        </w:tabs>
        <w:ind w:left="1156" w:hanging="436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2651860"/>
    <w:multiLevelType w:val="multilevel"/>
    <w:tmpl w:val="518010A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CB5EE3"/>
    <w:multiLevelType w:val="multilevel"/>
    <w:tmpl w:val="FB4ADB9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F60C98"/>
    <w:multiLevelType w:val="hybridMultilevel"/>
    <w:tmpl w:val="4574DE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4C5983"/>
    <w:multiLevelType w:val="multilevel"/>
    <w:tmpl w:val="480ED82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B70708"/>
    <w:multiLevelType w:val="hybridMultilevel"/>
    <w:tmpl w:val="6850582E"/>
    <w:lvl w:ilvl="0" w:tplc="4978CE52">
      <w:start w:val="1"/>
      <w:numFmt w:val="bullet"/>
      <w:pStyle w:val="Upuce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3868CC"/>
    <w:multiLevelType w:val="hybridMultilevel"/>
    <w:tmpl w:val="3A5AFF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D844CA"/>
    <w:multiLevelType w:val="hybridMultilevel"/>
    <w:tmpl w:val="7798814C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0E1E462B"/>
    <w:multiLevelType w:val="hybridMultilevel"/>
    <w:tmpl w:val="45BC8D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2F3911"/>
    <w:multiLevelType w:val="hybridMultilevel"/>
    <w:tmpl w:val="C27A58B4"/>
    <w:lvl w:ilvl="0" w:tplc="C0669728">
      <w:start w:val="1"/>
      <w:numFmt w:val="bullet"/>
      <w:pStyle w:val="ListParagraph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84441B"/>
    <w:multiLevelType w:val="multilevel"/>
    <w:tmpl w:val="11C642B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6D421A"/>
    <w:multiLevelType w:val="hybridMultilevel"/>
    <w:tmpl w:val="593EF1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D3018"/>
    <w:multiLevelType w:val="multilevel"/>
    <w:tmpl w:val="A6D2742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00281D"/>
    <w:multiLevelType w:val="hybridMultilevel"/>
    <w:tmpl w:val="82AEDE40"/>
    <w:lvl w:ilvl="0" w:tplc="EFD66F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4161DD"/>
    <w:multiLevelType w:val="multilevel"/>
    <w:tmpl w:val="E5EE7E0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3A38D4"/>
    <w:multiLevelType w:val="hybridMultilevel"/>
    <w:tmpl w:val="C6A09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CF06D32"/>
    <w:multiLevelType w:val="multilevel"/>
    <w:tmpl w:val="91D03F3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032E6F"/>
    <w:multiLevelType w:val="multilevel"/>
    <w:tmpl w:val="829C3D32"/>
    <w:lvl w:ilvl="0">
      <w:start w:val="1"/>
      <w:numFmt w:val="bullet"/>
      <w:lvlText w:val="–"/>
      <w:lvlJc w:val="left"/>
      <w:pPr>
        <w:tabs>
          <w:tab w:val="num" w:pos="1135"/>
        </w:tabs>
        <w:ind w:left="1135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EB95775"/>
    <w:multiLevelType w:val="hybridMultilevel"/>
    <w:tmpl w:val="EDEAC62A"/>
    <w:lvl w:ilvl="0" w:tplc="C2ACD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9B301A"/>
    <w:multiLevelType w:val="hybridMultilevel"/>
    <w:tmpl w:val="2C08A450"/>
    <w:lvl w:ilvl="0" w:tplc="7CAE8218">
      <w:start w:val="1"/>
      <w:numFmt w:val="lowerLetter"/>
      <w:lvlText w:val="(%1)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20E07C58"/>
    <w:multiLevelType w:val="hybridMultilevel"/>
    <w:tmpl w:val="A656DD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32E480B"/>
    <w:multiLevelType w:val="multilevel"/>
    <w:tmpl w:val="04D6E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24520E1A"/>
    <w:multiLevelType w:val="hybridMultilevel"/>
    <w:tmpl w:val="4D30A7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83770F"/>
    <w:multiLevelType w:val="multilevel"/>
    <w:tmpl w:val="8426093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053E77"/>
    <w:multiLevelType w:val="multilevel"/>
    <w:tmpl w:val="278C759A"/>
    <w:lvl w:ilvl="0">
      <w:start w:val="1"/>
      <w:numFmt w:val="decimal"/>
      <w:lvlText w:val="%1."/>
      <w:lvlJc w:val="left"/>
      <w:pPr>
        <w:ind w:left="833" w:hanging="360"/>
      </w:p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27">
    <w:nsid w:val="266942A7"/>
    <w:multiLevelType w:val="hybridMultilevel"/>
    <w:tmpl w:val="480ED824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66C25E6"/>
    <w:multiLevelType w:val="hybridMultilevel"/>
    <w:tmpl w:val="5386AF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71453CB"/>
    <w:multiLevelType w:val="hybridMultilevel"/>
    <w:tmpl w:val="D61A51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7D979CB"/>
    <w:multiLevelType w:val="hybridMultilevel"/>
    <w:tmpl w:val="4208BF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A3F76D8"/>
    <w:multiLevelType w:val="hybridMultilevel"/>
    <w:tmpl w:val="518010A0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BBB5119"/>
    <w:multiLevelType w:val="multilevel"/>
    <w:tmpl w:val="021EBAB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0CB224B"/>
    <w:multiLevelType w:val="hybridMultilevel"/>
    <w:tmpl w:val="96C0C89C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16108ED"/>
    <w:multiLevelType w:val="hybridMultilevel"/>
    <w:tmpl w:val="1BF619DE"/>
    <w:lvl w:ilvl="0" w:tplc="D6841B0A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53" w:hanging="360"/>
      </w:pPr>
    </w:lvl>
    <w:lvl w:ilvl="2" w:tplc="040C001B" w:tentative="1">
      <w:start w:val="1"/>
      <w:numFmt w:val="lowerRoman"/>
      <w:lvlText w:val="%3."/>
      <w:lvlJc w:val="right"/>
      <w:pPr>
        <w:ind w:left="2273" w:hanging="180"/>
      </w:pPr>
    </w:lvl>
    <w:lvl w:ilvl="3" w:tplc="040C000F" w:tentative="1">
      <w:start w:val="1"/>
      <w:numFmt w:val="decimal"/>
      <w:lvlText w:val="%4."/>
      <w:lvlJc w:val="left"/>
      <w:pPr>
        <w:ind w:left="2993" w:hanging="360"/>
      </w:pPr>
    </w:lvl>
    <w:lvl w:ilvl="4" w:tplc="040C0019" w:tentative="1">
      <w:start w:val="1"/>
      <w:numFmt w:val="lowerLetter"/>
      <w:lvlText w:val="%5."/>
      <w:lvlJc w:val="left"/>
      <w:pPr>
        <w:ind w:left="3713" w:hanging="360"/>
      </w:pPr>
    </w:lvl>
    <w:lvl w:ilvl="5" w:tplc="040C001B" w:tentative="1">
      <w:start w:val="1"/>
      <w:numFmt w:val="lowerRoman"/>
      <w:lvlText w:val="%6."/>
      <w:lvlJc w:val="right"/>
      <w:pPr>
        <w:ind w:left="4433" w:hanging="180"/>
      </w:pPr>
    </w:lvl>
    <w:lvl w:ilvl="6" w:tplc="040C000F" w:tentative="1">
      <w:start w:val="1"/>
      <w:numFmt w:val="decimal"/>
      <w:lvlText w:val="%7."/>
      <w:lvlJc w:val="left"/>
      <w:pPr>
        <w:ind w:left="5153" w:hanging="360"/>
      </w:pPr>
    </w:lvl>
    <w:lvl w:ilvl="7" w:tplc="040C0019" w:tentative="1">
      <w:start w:val="1"/>
      <w:numFmt w:val="lowerLetter"/>
      <w:lvlText w:val="%8."/>
      <w:lvlJc w:val="left"/>
      <w:pPr>
        <w:ind w:left="5873" w:hanging="360"/>
      </w:pPr>
    </w:lvl>
    <w:lvl w:ilvl="8" w:tplc="040C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5">
    <w:nsid w:val="33272905"/>
    <w:multiLevelType w:val="hybridMultilevel"/>
    <w:tmpl w:val="33DC0410"/>
    <w:lvl w:ilvl="0" w:tplc="347C037E">
      <w:start w:val="1"/>
      <w:numFmt w:val="bullet"/>
      <w:pStyle w:val="Pucesance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A370D9A"/>
    <w:multiLevelType w:val="multilevel"/>
    <w:tmpl w:val="DFD0BA4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37">
    <w:nsid w:val="3D8C5BF3"/>
    <w:multiLevelType w:val="multilevel"/>
    <w:tmpl w:val="96C0C89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DD72F1B"/>
    <w:multiLevelType w:val="hybridMultilevel"/>
    <w:tmpl w:val="CE2634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E78512A"/>
    <w:multiLevelType w:val="hybridMultilevel"/>
    <w:tmpl w:val="5FB2ACF8"/>
    <w:lvl w:ilvl="0" w:tplc="3D7C4236">
      <w:start w:val="1"/>
      <w:numFmt w:val="bullet"/>
      <w:pStyle w:val="Txtpucegras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0">
    <w:nsid w:val="42DE7CC0"/>
    <w:multiLevelType w:val="hybridMultilevel"/>
    <w:tmpl w:val="6B66C5E0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440C3572"/>
    <w:multiLevelType w:val="hybridMultilevel"/>
    <w:tmpl w:val="98C655D6"/>
    <w:lvl w:ilvl="0" w:tplc="2E32B88E">
      <w:start w:val="1"/>
      <w:numFmt w:val="bullet"/>
      <w:pStyle w:val="nutiret"/>
      <w:lvlText w:val="–"/>
      <w:lvlJc w:val="left"/>
      <w:pPr>
        <w:tabs>
          <w:tab w:val="num" w:pos="1135"/>
        </w:tabs>
        <w:ind w:left="1135" w:hanging="284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57F5AFB"/>
    <w:multiLevelType w:val="hybridMultilevel"/>
    <w:tmpl w:val="ADBECD06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63355FF"/>
    <w:multiLevelType w:val="hybridMultilevel"/>
    <w:tmpl w:val="4CB894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9032E6E"/>
    <w:multiLevelType w:val="hybridMultilevel"/>
    <w:tmpl w:val="27A099A6"/>
    <w:lvl w:ilvl="0" w:tplc="C30E87A8">
      <w:start w:val="2"/>
      <w:numFmt w:val="decimal"/>
      <w:pStyle w:val="Numrosance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96E57EC"/>
    <w:multiLevelType w:val="multilevel"/>
    <w:tmpl w:val="C810AF2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A9445E7"/>
    <w:multiLevelType w:val="hybridMultilevel"/>
    <w:tmpl w:val="EA5EC172"/>
    <w:lvl w:ilvl="0" w:tplc="E1F2AF54">
      <w:start w:val="1"/>
      <w:numFmt w:val="decimal"/>
      <w:pStyle w:val="Dcsion01paranumrot"/>
      <w:lvlText w:val="%1."/>
      <w:lvlJc w:val="left"/>
      <w:pPr>
        <w:tabs>
          <w:tab w:val="num" w:pos="357"/>
        </w:tabs>
        <w:ind w:left="924" w:hanging="35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CEC313F"/>
    <w:multiLevelType w:val="hybridMultilevel"/>
    <w:tmpl w:val="EBDCFCC2"/>
    <w:lvl w:ilvl="0" w:tplc="1DAEF68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02F7310"/>
    <w:multiLevelType w:val="hybridMultilevel"/>
    <w:tmpl w:val="F626A83E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B0E67B4"/>
    <w:multiLevelType w:val="hybridMultilevel"/>
    <w:tmpl w:val="675EDB52"/>
    <w:lvl w:ilvl="0" w:tplc="1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0">
    <w:nsid w:val="5ED67633"/>
    <w:multiLevelType w:val="hybridMultilevel"/>
    <w:tmpl w:val="A9525EB8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1">
    <w:nsid w:val="5EE66B2F"/>
    <w:multiLevelType w:val="multilevel"/>
    <w:tmpl w:val="E30E2AA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52">
    <w:nsid w:val="5F533AA9"/>
    <w:multiLevelType w:val="multilevel"/>
    <w:tmpl w:val="2FE000A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10C443F"/>
    <w:multiLevelType w:val="hybridMultilevel"/>
    <w:tmpl w:val="DF706972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4">
    <w:nsid w:val="620C3F41"/>
    <w:multiLevelType w:val="hybridMultilevel"/>
    <w:tmpl w:val="A19663A0"/>
    <w:lvl w:ilvl="0" w:tplc="7CA8D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104A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872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00D8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0409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669D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BE55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06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E60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5">
    <w:nsid w:val="625B0ECA"/>
    <w:multiLevelType w:val="multilevel"/>
    <w:tmpl w:val="F25C48B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2952D95"/>
    <w:multiLevelType w:val="hybridMultilevel"/>
    <w:tmpl w:val="B7D4AF40"/>
    <w:lvl w:ilvl="0" w:tplc="22AC8098">
      <w:start w:val="1"/>
      <w:numFmt w:val="decimal"/>
      <w:pStyle w:val="textecandidatureniveau16numrotation"/>
      <w:lvlText w:val="%1."/>
      <w:lvlJc w:val="left"/>
      <w:pPr>
        <w:ind w:left="393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653" w:hanging="360"/>
      </w:pPr>
    </w:lvl>
    <w:lvl w:ilvl="2" w:tplc="040C001B" w:tentative="1">
      <w:start w:val="1"/>
      <w:numFmt w:val="lowerRoman"/>
      <w:lvlText w:val="%3."/>
      <w:lvlJc w:val="right"/>
      <w:pPr>
        <w:ind w:left="5373" w:hanging="180"/>
      </w:pPr>
    </w:lvl>
    <w:lvl w:ilvl="3" w:tplc="040C000F" w:tentative="1">
      <w:start w:val="1"/>
      <w:numFmt w:val="decimal"/>
      <w:lvlText w:val="%4."/>
      <w:lvlJc w:val="left"/>
      <w:pPr>
        <w:ind w:left="6093" w:hanging="360"/>
      </w:pPr>
    </w:lvl>
    <w:lvl w:ilvl="4" w:tplc="040C0019" w:tentative="1">
      <w:start w:val="1"/>
      <w:numFmt w:val="lowerLetter"/>
      <w:lvlText w:val="%5."/>
      <w:lvlJc w:val="left"/>
      <w:pPr>
        <w:ind w:left="6813" w:hanging="360"/>
      </w:pPr>
    </w:lvl>
    <w:lvl w:ilvl="5" w:tplc="040C001B" w:tentative="1">
      <w:start w:val="1"/>
      <w:numFmt w:val="lowerRoman"/>
      <w:lvlText w:val="%6."/>
      <w:lvlJc w:val="right"/>
      <w:pPr>
        <w:ind w:left="7533" w:hanging="180"/>
      </w:pPr>
    </w:lvl>
    <w:lvl w:ilvl="6" w:tplc="040C000F" w:tentative="1">
      <w:start w:val="1"/>
      <w:numFmt w:val="decimal"/>
      <w:lvlText w:val="%7."/>
      <w:lvlJc w:val="left"/>
      <w:pPr>
        <w:ind w:left="8253" w:hanging="360"/>
      </w:pPr>
    </w:lvl>
    <w:lvl w:ilvl="7" w:tplc="040C0019" w:tentative="1">
      <w:start w:val="1"/>
      <w:numFmt w:val="lowerLetter"/>
      <w:lvlText w:val="%8."/>
      <w:lvlJc w:val="left"/>
      <w:pPr>
        <w:ind w:left="8973" w:hanging="360"/>
      </w:pPr>
    </w:lvl>
    <w:lvl w:ilvl="8" w:tplc="040C001B" w:tentative="1">
      <w:start w:val="1"/>
      <w:numFmt w:val="lowerRoman"/>
      <w:lvlText w:val="%9."/>
      <w:lvlJc w:val="right"/>
      <w:pPr>
        <w:ind w:left="9693" w:hanging="180"/>
      </w:pPr>
    </w:lvl>
  </w:abstractNum>
  <w:abstractNum w:abstractNumId="57">
    <w:nsid w:val="63A90AC7"/>
    <w:multiLevelType w:val="hybridMultilevel"/>
    <w:tmpl w:val="5D7A6C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40C6F61"/>
    <w:multiLevelType w:val="multilevel"/>
    <w:tmpl w:val="518010A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6372627"/>
    <w:multiLevelType w:val="multilevel"/>
    <w:tmpl w:val="80D8832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6C86432"/>
    <w:multiLevelType w:val="multilevel"/>
    <w:tmpl w:val="3924678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61">
    <w:nsid w:val="6C0A1B24"/>
    <w:multiLevelType w:val="hybridMultilevel"/>
    <w:tmpl w:val="97FE88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4AD5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C9C7E9B"/>
    <w:multiLevelType w:val="hybridMultilevel"/>
    <w:tmpl w:val="AD5E7E1C"/>
    <w:lvl w:ilvl="0" w:tplc="95A6A61A">
      <w:start w:val="1"/>
      <w:numFmt w:val="bullet"/>
      <w:pStyle w:val="Enutiret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E65765B"/>
    <w:multiLevelType w:val="multilevel"/>
    <w:tmpl w:val="285EF1D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05834E9"/>
    <w:multiLevelType w:val="hybridMultilevel"/>
    <w:tmpl w:val="59243426"/>
    <w:lvl w:ilvl="0" w:tplc="475CE742">
      <w:start w:val="1"/>
      <w:numFmt w:val="bullet"/>
      <w:pStyle w:val="Txtpucemaitre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0D01AC8"/>
    <w:multiLevelType w:val="hybridMultilevel"/>
    <w:tmpl w:val="3EAEEAF4"/>
    <w:lvl w:ilvl="0" w:tplc="5B4E3B1E">
      <w:start w:val="1"/>
      <w:numFmt w:val="decimal"/>
      <w:pStyle w:val="Enumeration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283683C"/>
    <w:multiLevelType w:val="hybridMultilevel"/>
    <w:tmpl w:val="11901F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4FB0917"/>
    <w:multiLevelType w:val="hybridMultilevel"/>
    <w:tmpl w:val="CC9E54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6B83E79"/>
    <w:multiLevelType w:val="hybridMultilevel"/>
    <w:tmpl w:val="CD6896F2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9">
    <w:nsid w:val="76CF36FC"/>
    <w:multiLevelType w:val="hybridMultilevel"/>
    <w:tmpl w:val="5824DF9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6D34E29"/>
    <w:multiLevelType w:val="multilevel"/>
    <w:tmpl w:val="E8FCAE0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1">
    <w:nsid w:val="789D6EEC"/>
    <w:multiLevelType w:val="multilevel"/>
    <w:tmpl w:val="CD6896F2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2">
    <w:nsid w:val="78C02CE0"/>
    <w:multiLevelType w:val="multilevel"/>
    <w:tmpl w:val="9A80C9F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8DB2A78"/>
    <w:multiLevelType w:val="multilevel"/>
    <w:tmpl w:val="00D40936"/>
    <w:lvl w:ilvl="0">
      <w:start w:val="1"/>
      <w:numFmt w:val="decimal"/>
      <w:lvlText w:val="%1."/>
      <w:lvlJc w:val="left"/>
      <w:pPr>
        <w:ind w:left="833" w:hanging="360"/>
      </w:p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4">
    <w:nsid w:val="79E64CFC"/>
    <w:multiLevelType w:val="multilevel"/>
    <w:tmpl w:val="2AB0201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B5D7D38"/>
    <w:multiLevelType w:val="hybridMultilevel"/>
    <w:tmpl w:val="CF323CE2"/>
    <w:lvl w:ilvl="0" w:tplc="1952A008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6">
    <w:nsid w:val="7B610168"/>
    <w:multiLevelType w:val="hybridMultilevel"/>
    <w:tmpl w:val="36D4E7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C297FBA"/>
    <w:multiLevelType w:val="multilevel"/>
    <w:tmpl w:val="52C01C2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8">
    <w:nsid w:val="7C313698"/>
    <w:multiLevelType w:val="multilevel"/>
    <w:tmpl w:val="E8FCAE0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9">
    <w:nsid w:val="7D6733D5"/>
    <w:multiLevelType w:val="hybridMultilevel"/>
    <w:tmpl w:val="1764A91E"/>
    <w:lvl w:ilvl="0" w:tplc="4EAECF48">
      <w:start w:val="1"/>
      <w:numFmt w:val="lowerLetter"/>
      <w:pStyle w:val="ChapitreI11"/>
      <w:lvlText w:val="(%1)"/>
      <w:lvlJc w:val="left"/>
      <w:pPr>
        <w:ind w:left="910" w:hanging="360"/>
      </w:pPr>
      <w:rPr>
        <w:rFonts w:hint="default"/>
        <w:b w:val="0"/>
        <w:i/>
      </w:rPr>
    </w:lvl>
    <w:lvl w:ilvl="1" w:tplc="038EB39C">
      <w:start w:val="1"/>
      <w:numFmt w:val="lowerLetter"/>
      <w:lvlText w:val="%2."/>
      <w:lvlJc w:val="left"/>
      <w:pPr>
        <w:ind w:left="1440" w:hanging="360"/>
      </w:pPr>
    </w:lvl>
    <w:lvl w:ilvl="2" w:tplc="0FE89806" w:tentative="1">
      <w:start w:val="1"/>
      <w:numFmt w:val="lowerRoman"/>
      <w:lvlText w:val="%3."/>
      <w:lvlJc w:val="right"/>
      <w:pPr>
        <w:ind w:left="2160" w:hanging="180"/>
      </w:pPr>
    </w:lvl>
    <w:lvl w:ilvl="3" w:tplc="B83A1F9C" w:tentative="1">
      <w:start w:val="1"/>
      <w:numFmt w:val="decimal"/>
      <w:lvlText w:val="%4."/>
      <w:lvlJc w:val="left"/>
      <w:pPr>
        <w:ind w:left="2880" w:hanging="360"/>
      </w:pPr>
    </w:lvl>
    <w:lvl w:ilvl="4" w:tplc="EFA8ADC0" w:tentative="1">
      <w:start w:val="1"/>
      <w:numFmt w:val="lowerLetter"/>
      <w:lvlText w:val="%5."/>
      <w:lvlJc w:val="left"/>
      <w:pPr>
        <w:ind w:left="3600" w:hanging="360"/>
      </w:pPr>
    </w:lvl>
    <w:lvl w:ilvl="5" w:tplc="5420CB92" w:tentative="1">
      <w:start w:val="1"/>
      <w:numFmt w:val="lowerRoman"/>
      <w:lvlText w:val="%6."/>
      <w:lvlJc w:val="right"/>
      <w:pPr>
        <w:ind w:left="4320" w:hanging="180"/>
      </w:pPr>
    </w:lvl>
    <w:lvl w:ilvl="6" w:tplc="1780DBF0" w:tentative="1">
      <w:start w:val="1"/>
      <w:numFmt w:val="decimal"/>
      <w:lvlText w:val="%7."/>
      <w:lvlJc w:val="left"/>
      <w:pPr>
        <w:ind w:left="5040" w:hanging="360"/>
      </w:pPr>
    </w:lvl>
    <w:lvl w:ilvl="7" w:tplc="0CBABDDE" w:tentative="1">
      <w:start w:val="1"/>
      <w:numFmt w:val="lowerLetter"/>
      <w:lvlText w:val="%8."/>
      <w:lvlJc w:val="left"/>
      <w:pPr>
        <w:ind w:left="5760" w:hanging="360"/>
      </w:pPr>
    </w:lvl>
    <w:lvl w:ilvl="8" w:tplc="9AC051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FCC04B8"/>
    <w:multiLevelType w:val="multilevel"/>
    <w:tmpl w:val="BE7E87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6"/>
  </w:num>
  <w:num w:numId="3">
    <w:abstractNumId w:val="22"/>
  </w:num>
  <w:num w:numId="4">
    <w:abstractNumId w:val="79"/>
  </w:num>
  <w:num w:numId="5">
    <w:abstractNumId w:val="11"/>
  </w:num>
  <w:num w:numId="6">
    <w:abstractNumId w:val="57"/>
  </w:num>
  <w:num w:numId="7">
    <w:abstractNumId w:val="56"/>
  </w:num>
  <w:num w:numId="8">
    <w:abstractNumId w:val="9"/>
  </w:num>
  <w:num w:numId="9">
    <w:abstractNumId w:val="28"/>
  </w:num>
  <w:num w:numId="10">
    <w:abstractNumId w:val="8"/>
  </w:num>
  <w:num w:numId="11">
    <w:abstractNumId w:val="13"/>
  </w:num>
  <w:num w:numId="12">
    <w:abstractNumId w:val="66"/>
  </w:num>
  <w:num w:numId="13">
    <w:abstractNumId w:val="76"/>
  </w:num>
  <w:num w:numId="14">
    <w:abstractNumId w:val="30"/>
  </w:num>
  <w:num w:numId="15">
    <w:abstractNumId w:val="69"/>
  </w:num>
  <w:num w:numId="16">
    <w:abstractNumId w:val="17"/>
  </w:num>
  <w:num w:numId="17">
    <w:abstractNumId w:val="43"/>
  </w:num>
  <w:num w:numId="18">
    <w:abstractNumId w:val="38"/>
  </w:num>
  <w:num w:numId="19">
    <w:abstractNumId w:val="67"/>
  </w:num>
  <w:num w:numId="20">
    <w:abstractNumId w:val="49"/>
  </w:num>
  <w:num w:numId="21">
    <w:abstractNumId w:val="10"/>
  </w:num>
  <w:num w:numId="22">
    <w:abstractNumId w:val="5"/>
  </w:num>
  <w:num w:numId="23">
    <w:abstractNumId w:val="61"/>
  </w:num>
  <w:num w:numId="24">
    <w:abstractNumId w:val="40"/>
  </w:num>
  <w:num w:numId="25">
    <w:abstractNumId w:val="47"/>
  </w:num>
  <w:num w:numId="26">
    <w:abstractNumId w:val="21"/>
  </w:num>
  <w:num w:numId="27">
    <w:abstractNumId w:val="24"/>
  </w:num>
  <w:num w:numId="28">
    <w:abstractNumId w:val="39"/>
  </w:num>
  <w:num w:numId="29">
    <w:abstractNumId w:val="41"/>
  </w:num>
  <w:num w:numId="30">
    <w:abstractNumId w:val="53"/>
  </w:num>
  <w:num w:numId="31">
    <w:abstractNumId w:val="68"/>
  </w:num>
  <w:num w:numId="32">
    <w:abstractNumId w:val="71"/>
  </w:num>
  <w:num w:numId="33">
    <w:abstractNumId w:val="19"/>
  </w:num>
  <w:num w:numId="34">
    <w:abstractNumId w:val="0"/>
  </w:num>
  <w:num w:numId="35">
    <w:abstractNumId w:val="75"/>
  </w:num>
  <w:num w:numId="36">
    <w:abstractNumId w:val="27"/>
  </w:num>
  <w:num w:numId="37">
    <w:abstractNumId w:val="64"/>
  </w:num>
  <w:num w:numId="38">
    <w:abstractNumId w:val="75"/>
  </w:num>
  <w:num w:numId="39">
    <w:abstractNumId w:val="2"/>
  </w:num>
  <w:num w:numId="40">
    <w:abstractNumId w:val="59"/>
  </w:num>
  <w:num w:numId="41">
    <w:abstractNumId w:val="27"/>
    <w:lvlOverride w:ilvl="0">
      <w:startOverride w:val="1"/>
    </w:lvlOverride>
  </w:num>
  <w:num w:numId="42">
    <w:abstractNumId w:val="14"/>
  </w:num>
  <w:num w:numId="43">
    <w:abstractNumId w:val="42"/>
  </w:num>
  <w:num w:numId="44">
    <w:abstractNumId w:val="74"/>
  </w:num>
  <w:num w:numId="45">
    <w:abstractNumId w:val="31"/>
  </w:num>
  <w:num w:numId="46">
    <w:abstractNumId w:val="63"/>
  </w:num>
  <w:num w:numId="47">
    <w:abstractNumId w:val="31"/>
    <w:lvlOverride w:ilvl="0">
      <w:startOverride w:val="1"/>
    </w:lvlOverride>
  </w:num>
  <w:num w:numId="48">
    <w:abstractNumId w:val="41"/>
  </w:num>
  <w:num w:numId="49">
    <w:abstractNumId w:val="72"/>
  </w:num>
  <w:num w:numId="50">
    <w:abstractNumId w:val="31"/>
    <w:lvlOverride w:ilvl="0">
      <w:startOverride w:val="1"/>
    </w:lvlOverride>
  </w:num>
  <w:num w:numId="51">
    <w:abstractNumId w:val="25"/>
  </w:num>
  <w:num w:numId="52">
    <w:abstractNumId w:val="31"/>
    <w:lvlOverride w:ilvl="0">
      <w:startOverride w:val="1"/>
    </w:lvlOverride>
  </w:num>
  <w:num w:numId="53">
    <w:abstractNumId w:val="75"/>
  </w:num>
  <w:num w:numId="54">
    <w:abstractNumId w:val="75"/>
  </w:num>
  <w:num w:numId="55">
    <w:abstractNumId w:val="75"/>
  </w:num>
  <w:num w:numId="56">
    <w:abstractNumId w:val="75"/>
  </w:num>
  <w:num w:numId="57">
    <w:abstractNumId w:val="75"/>
  </w:num>
  <w:num w:numId="58">
    <w:abstractNumId w:val="80"/>
  </w:num>
  <w:num w:numId="59">
    <w:abstractNumId w:val="44"/>
  </w:num>
  <w:num w:numId="60">
    <w:abstractNumId w:val="4"/>
  </w:num>
  <w:num w:numId="61">
    <w:abstractNumId w:val="44"/>
    <w:lvlOverride w:ilvl="0">
      <w:startOverride w:val="1"/>
    </w:lvlOverride>
  </w:num>
  <w:num w:numId="62">
    <w:abstractNumId w:val="44"/>
  </w:num>
  <w:num w:numId="63">
    <w:abstractNumId w:val="44"/>
  </w:num>
  <w:num w:numId="64">
    <w:abstractNumId w:val="44"/>
  </w:num>
  <w:num w:numId="65">
    <w:abstractNumId w:val="44"/>
  </w:num>
  <w:num w:numId="66">
    <w:abstractNumId w:val="44"/>
  </w:num>
  <w:num w:numId="67">
    <w:abstractNumId w:val="44"/>
  </w:num>
  <w:num w:numId="68">
    <w:abstractNumId w:val="45"/>
  </w:num>
  <w:num w:numId="69">
    <w:abstractNumId w:val="44"/>
    <w:lvlOverride w:ilvl="0">
      <w:startOverride w:val="1"/>
    </w:lvlOverride>
  </w:num>
  <w:num w:numId="70">
    <w:abstractNumId w:val="44"/>
  </w:num>
  <w:num w:numId="71">
    <w:abstractNumId w:val="44"/>
  </w:num>
  <w:num w:numId="72">
    <w:abstractNumId w:val="44"/>
  </w:num>
  <w:num w:numId="73">
    <w:abstractNumId w:val="44"/>
  </w:num>
  <w:num w:numId="74">
    <w:abstractNumId w:val="44"/>
  </w:num>
  <w:num w:numId="75">
    <w:abstractNumId w:val="44"/>
  </w:num>
  <w:num w:numId="76">
    <w:abstractNumId w:val="44"/>
  </w:num>
  <w:num w:numId="77">
    <w:abstractNumId w:val="44"/>
  </w:num>
  <w:num w:numId="78">
    <w:abstractNumId w:val="29"/>
  </w:num>
  <w:num w:numId="79">
    <w:abstractNumId w:val="18"/>
  </w:num>
  <w:num w:numId="80">
    <w:abstractNumId w:val="44"/>
    <w:lvlOverride w:ilvl="0">
      <w:startOverride w:val="1"/>
    </w:lvlOverride>
  </w:num>
  <w:num w:numId="81">
    <w:abstractNumId w:val="58"/>
  </w:num>
  <w:num w:numId="82">
    <w:abstractNumId w:val="33"/>
  </w:num>
  <w:num w:numId="83">
    <w:abstractNumId w:val="37"/>
  </w:num>
  <w:num w:numId="84">
    <w:abstractNumId w:val="16"/>
  </w:num>
  <w:num w:numId="85">
    <w:abstractNumId w:val="44"/>
    <w:lvlOverride w:ilvl="0">
      <w:startOverride w:val="1"/>
    </w:lvlOverride>
  </w:num>
  <w:num w:numId="86">
    <w:abstractNumId w:val="3"/>
  </w:num>
  <w:num w:numId="87">
    <w:abstractNumId w:val="12"/>
  </w:num>
  <w:num w:numId="88">
    <w:abstractNumId w:val="44"/>
    <w:lvlOverride w:ilvl="0">
      <w:startOverride w:val="1"/>
    </w:lvlOverride>
  </w:num>
  <w:num w:numId="89">
    <w:abstractNumId w:val="32"/>
  </w:num>
  <w:num w:numId="90">
    <w:abstractNumId w:val="44"/>
    <w:lvlOverride w:ilvl="0">
      <w:startOverride w:val="1"/>
    </w:lvlOverride>
  </w:num>
  <w:num w:numId="91">
    <w:abstractNumId w:val="6"/>
  </w:num>
  <w:num w:numId="92">
    <w:abstractNumId w:val="48"/>
  </w:num>
  <w:num w:numId="93">
    <w:abstractNumId w:val="55"/>
  </w:num>
  <w:num w:numId="94">
    <w:abstractNumId w:val="52"/>
  </w:num>
  <w:num w:numId="95">
    <w:abstractNumId w:val="44"/>
    <w:lvlOverride w:ilvl="0">
      <w:startOverride w:val="2"/>
    </w:lvlOverride>
  </w:num>
  <w:num w:numId="96">
    <w:abstractNumId w:val="50"/>
  </w:num>
  <w:num w:numId="97">
    <w:abstractNumId w:val="65"/>
  </w:num>
  <w:num w:numId="98">
    <w:abstractNumId w:val="62"/>
  </w:num>
  <w:num w:numId="99">
    <w:abstractNumId w:val="35"/>
  </w:num>
  <w:num w:numId="100">
    <w:abstractNumId w:val="34"/>
  </w:num>
  <w:num w:numId="101">
    <w:abstractNumId w:val="7"/>
  </w:num>
  <w:num w:numId="102">
    <w:abstractNumId w:val="7"/>
  </w:num>
  <w:num w:numId="103">
    <w:abstractNumId w:val="7"/>
  </w:num>
  <w:num w:numId="104">
    <w:abstractNumId w:val="7"/>
  </w:num>
  <w:num w:numId="105">
    <w:abstractNumId w:val="7"/>
  </w:num>
  <w:num w:numId="106">
    <w:abstractNumId w:val="7"/>
  </w:num>
  <w:num w:numId="107">
    <w:abstractNumId w:val="7"/>
  </w:num>
  <w:num w:numId="108">
    <w:abstractNumId w:val="26"/>
  </w:num>
  <w:num w:numId="109">
    <w:abstractNumId w:val="34"/>
    <w:lvlOverride w:ilvl="0">
      <w:startOverride w:val="1"/>
    </w:lvlOverride>
  </w:num>
  <w:num w:numId="110">
    <w:abstractNumId w:val="34"/>
  </w:num>
  <w:num w:numId="111">
    <w:abstractNumId w:val="34"/>
  </w:num>
  <w:num w:numId="112">
    <w:abstractNumId w:val="73"/>
  </w:num>
  <w:num w:numId="113">
    <w:abstractNumId w:val="78"/>
  </w:num>
  <w:num w:numId="114">
    <w:abstractNumId w:val="70"/>
  </w:num>
  <w:num w:numId="115">
    <w:abstractNumId w:val="34"/>
    <w:lvlOverride w:ilvl="0">
      <w:startOverride w:val="1"/>
    </w:lvlOverride>
  </w:num>
  <w:num w:numId="116">
    <w:abstractNumId w:val="51"/>
  </w:num>
  <w:num w:numId="117">
    <w:abstractNumId w:val="34"/>
    <w:lvlOverride w:ilvl="0">
      <w:startOverride w:val="1"/>
    </w:lvlOverride>
  </w:num>
  <w:num w:numId="118">
    <w:abstractNumId w:val="7"/>
  </w:num>
  <w:num w:numId="119">
    <w:abstractNumId w:val="7"/>
  </w:num>
  <w:num w:numId="120">
    <w:abstractNumId w:val="7"/>
  </w:num>
  <w:num w:numId="121">
    <w:abstractNumId w:val="7"/>
  </w:num>
  <w:num w:numId="122">
    <w:abstractNumId w:val="7"/>
  </w:num>
  <w:num w:numId="123">
    <w:abstractNumId w:val="36"/>
  </w:num>
  <w:num w:numId="124">
    <w:abstractNumId w:val="34"/>
    <w:lvlOverride w:ilvl="0">
      <w:startOverride w:val="1"/>
    </w:lvlOverride>
  </w:num>
  <w:num w:numId="125">
    <w:abstractNumId w:val="7"/>
  </w:num>
  <w:num w:numId="126">
    <w:abstractNumId w:val="7"/>
  </w:num>
  <w:num w:numId="127">
    <w:abstractNumId w:val="77"/>
  </w:num>
  <w:num w:numId="128">
    <w:abstractNumId w:val="34"/>
    <w:lvlOverride w:ilvl="0">
      <w:startOverride w:val="1"/>
    </w:lvlOverride>
  </w:num>
  <w:num w:numId="129">
    <w:abstractNumId w:val="7"/>
  </w:num>
  <w:num w:numId="130">
    <w:abstractNumId w:val="7"/>
  </w:num>
  <w:num w:numId="131">
    <w:abstractNumId w:val="7"/>
  </w:num>
  <w:num w:numId="132">
    <w:abstractNumId w:val="7"/>
  </w:num>
  <w:num w:numId="133">
    <w:abstractNumId w:val="7"/>
  </w:num>
  <w:num w:numId="134">
    <w:abstractNumId w:val="7"/>
  </w:num>
  <w:num w:numId="135">
    <w:abstractNumId w:val="7"/>
  </w:num>
  <w:num w:numId="136">
    <w:abstractNumId w:val="7"/>
  </w:num>
  <w:num w:numId="137">
    <w:abstractNumId w:val="7"/>
  </w:num>
  <w:num w:numId="138">
    <w:abstractNumId w:val="7"/>
  </w:num>
  <w:num w:numId="139">
    <w:abstractNumId w:val="7"/>
  </w:num>
  <w:num w:numId="140">
    <w:abstractNumId w:val="60"/>
  </w:num>
  <w:num w:numId="141">
    <w:abstractNumId w:val="34"/>
    <w:lvlOverride w:ilvl="0">
      <w:startOverride w:val="1"/>
    </w:lvlOverride>
  </w:num>
  <w:num w:numId="142">
    <w:abstractNumId w:val="62"/>
  </w:num>
  <w:num w:numId="143">
    <w:abstractNumId w:val="39"/>
  </w:num>
  <w:num w:numId="144">
    <w:abstractNumId w:val="23"/>
  </w:num>
  <w:num w:numId="145">
    <w:abstractNumId w:val="15"/>
  </w:num>
  <w:num w:numId="146">
    <w:abstractNumId w:val="34"/>
  </w:num>
  <w:num w:numId="147">
    <w:abstractNumId w:val="54"/>
  </w:num>
  <w:num w:numId="148">
    <w:abstractNumId w:val="7"/>
  </w:num>
  <w:num w:numId="149">
    <w:abstractNumId w:val="1"/>
  </w:num>
  <w:num w:numId="150">
    <w:abstractNumId w:val="7"/>
  </w:num>
  <w:num w:numId="151">
    <w:abstractNumId w:val="7"/>
  </w:num>
  <w:num w:numId="152">
    <w:abstractNumId w:val="7"/>
  </w:num>
  <w:num w:numId="153">
    <w:abstractNumId w:val="7"/>
  </w:num>
  <w:num w:numId="154">
    <w:abstractNumId w:val="7"/>
  </w:num>
  <w:num w:numId="155">
    <w:abstractNumId w:val="7"/>
  </w:num>
  <w:num w:numId="156">
    <w:abstractNumId w:val="7"/>
  </w:num>
  <w:num w:numId="157">
    <w:abstractNumId w:val="7"/>
  </w:num>
  <w:num w:numId="158">
    <w:abstractNumId w:val="7"/>
  </w:num>
  <w:num w:numId="159">
    <w:abstractNumId w:val="41"/>
  </w:num>
  <w:num w:numId="160">
    <w:abstractNumId w:val="41"/>
  </w:num>
  <w:numIdMacAtCleanup w:val="15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chnuttgen, Susanne">
    <w15:presenceInfo w15:providerId="AD" w15:userId="S-1-5-21-1606980848-1958367476-725345543-115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mirrorMargins/>
  <w:proofState w:spelling="clean" w:grammar="clean"/>
  <w:defaultTabStop w:val="34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acDisableGlyphATSUI" w:val="0"/>
  </w:docVars>
  <w:rsids>
    <w:rsidRoot w:val="00651123"/>
    <w:rsid w:val="000001F7"/>
    <w:rsid w:val="00000FA0"/>
    <w:rsid w:val="0000107C"/>
    <w:rsid w:val="00001294"/>
    <w:rsid w:val="0000151C"/>
    <w:rsid w:val="0000176E"/>
    <w:rsid w:val="00001B2F"/>
    <w:rsid w:val="00001C1B"/>
    <w:rsid w:val="00002124"/>
    <w:rsid w:val="000023F4"/>
    <w:rsid w:val="00002595"/>
    <w:rsid w:val="00002803"/>
    <w:rsid w:val="000028BE"/>
    <w:rsid w:val="00002E5C"/>
    <w:rsid w:val="00002FEA"/>
    <w:rsid w:val="000034E5"/>
    <w:rsid w:val="00003508"/>
    <w:rsid w:val="000035D2"/>
    <w:rsid w:val="0000369D"/>
    <w:rsid w:val="00003C35"/>
    <w:rsid w:val="00003D30"/>
    <w:rsid w:val="00003F2D"/>
    <w:rsid w:val="00003FA8"/>
    <w:rsid w:val="0000448B"/>
    <w:rsid w:val="0000457A"/>
    <w:rsid w:val="00004674"/>
    <w:rsid w:val="00004732"/>
    <w:rsid w:val="000047A6"/>
    <w:rsid w:val="00004AEE"/>
    <w:rsid w:val="000055AF"/>
    <w:rsid w:val="00005E5E"/>
    <w:rsid w:val="00005F27"/>
    <w:rsid w:val="00006B1C"/>
    <w:rsid w:val="00006D1F"/>
    <w:rsid w:val="00006F08"/>
    <w:rsid w:val="000070AB"/>
    <w:rsid w:val="0000714E"/>
    <w:rsid w:val="000076EF"/>
    <w:rsid w:val="00007E24"/>
    <w:rsid w:val="00010462"/>
    <w:rsid w:val="00010E39"/>
    <w:rsid w:val="0001133B"/>
    <w:rsid w:val="000114DB"/>
    <w:rsid w:val="00011672"/>
    <w:rsid w:val="000116B2"/>
    <w:rsid w:val="00011A8D"/>
    <w:rsid w:val="00012547"/>
    <w:rsid w:val="00012794"/>
    <w:rsid w:val="00012909"/>
    <w:rsid w:val="00012CC2"/>
    <w:rsid w:val="00012FD8"/>
    <w:rsid w:val="000133E1"/>
    <w:rsid w:val="00013675"/>
    <w:rsid w:val="000137D1"/>
    <w:rsid w:val="00013991"/>
    <w:rsid w:val="00013B45"/>
    <w:rsid w:val="00013B92"/>
    <w:rsid w:val="00013BCC"/>
    <w:rsid w:val="00013DCB"/>
    <w:rsid w:val="0001438C"/>
    <w:rsid w:val="000147E8"/>
    <w:rsid w:val="00014876"/>
    <w:rsid w:val="00014975"/>
    <w:rsid w:val="00014E00"/>
    <w:rsid w:val="000152DC"/>
    <w:rsid w:val="00015376"/>
    <w:rsid w:val="00015A9F"/>
    <w:rsid w:val="00015FA6"/>
    <w:rsid w:val="000160A3"/>
    <w:rsid w:val="00016662"/>
    <w:rsid w:val="000169B3"/>
    <w:rsid w:val="0001754D"/>
    <w:rsid w:val="000175A9"/>
    <w:rsid w:val="00017CAE"/>
    <w:rsid w:val="000200F7"/>
    <w:rsid w:val="00020331"/>
    <w:rsid w:val="00020398"/>
    <w:rsid w:val="000206DE"/>
    <w:rsid w:val="00020747"/>
    <w:rsid w:val="000208B5"/>
    <w:rsid w:val="000209E7"/>
    <w:rsid w:val="00020D60"/>
    <w:rsid w:val="00021916"/>
    <w:rsid w:val="00021B59"/>
    <w:rsid w:val="00021D2C"/>
    <w:rsid w:val="000227E3"/>
    <w:rsid w:val="0002299F"/>
    <w:rsid w:val="00022A15"/>
    <w:rsid w:val="00023082"/>
    <w:rsid w:val="000232F8"/>
    <w:rsid w:val="00023687"/>
    <w:rsid w:val="000236A6"/>
    <w:rsid w:val="00023839"/>
    <w:rsid w:val="00023A2D"/>
    <w:rsid w:val="00024137"/>
    <w:rsid w:val="000241E4"/>
    <w:rsid w:val="00024203"/>
    <w:rsid w:val="000244B9"/>
    <w:rsid w:val="0002484F"/>
    <w:rsid w:val="000248B4"/>
    <w:rsid w:val="00024E64"/>
    <w:rsid w:val="00024EDD"/>
    <w:rsid w:val="00025021"/>
    <w:rsid w:val="00025123"/>
    <w:rsid w:val="0002538F"/>
    <w:rsid w:val="000259E2"/>
    <w:rsid w:val="00025C92"/>
    <w:rsid w:val="00025E16"/>
    <w:rsid w:val="00025FD9"/>
    <w:rsid w:val="0002625A"/>
    <w:rsid w:val="0002743C"/>
    <w:rsid w:val="0002785F"/>
    <w:rsid w:val="00027BAF"/>
    <w:rsid w:val="0003027D"/>
    <w:rsid w:val="0003041E"/>
    <w:rsid w:val="000304E0"/>
    <w:rsid w:val="000306AD"/>
    <w:rsid w:val="000308AF"/>
    <w:rsid w:val="0003090D"/>
    <w:rsid w:val="00030E26"/>
    <w:rsid w:val="000310CD"/>
    <w:rsid w:val="00031259"/>
    <w:rsid w:val="0003141C"/>
    <w:rsid w:val="000318F5"/>
    <w:rsid w:val="00031AFA"/>
    <w:rsid w:val="000320CC"/>
    <w:rsid w:val="000328D2"/>
    <w:rsid w:val="00032A4D"/>
    <w:rsid w:val="00032CD4"/>
    <w:rsid w:val="000331D1"/>
    <w:rsid w:val="00033278"/>
    <w:rsid w:val="00033A48"/>
    <w:rsid w:val="00033B94"/>
    <w:rsid w:val="00033FCB"/>
    <w:rsid w:val="00034C13"/>
    <w:rsid w:val="000352F7"/>
    <w:rsid w:val="000354BB"/>
    <w:rsid w:val="00035658"/>
    <w:rsid w:val="00035741"/>
    <w:rsid w:val="00035DE2"/>
    <w:rsid w:val="00036C84"/>
    <w:rsid w:val="00037026"/>
    <w:rsid w:val="000377D5"/>
    <w:rsid w:val="00037B42"/>
    <w:rsid w:val="00037E2C"/>
    <w:rsid w:val="00037FEC"/>
    <w:rsid w:val="000402DE"/>
    <w:rsid w:val="00040942"/>
    <w:rsid w:val="00040DA5"/>
    <w:rsid w:val="00041A17"/>
    <w:rsid w:val="000424C9"/>
    <w:rsid w:val="00042803"/>
    <w:rsid w:val="00042C43"/>
    <w:rsid w:val="00042E0A"/>
    <w:rsid w:val="0004337C"/>
    <w:rsid w:val="00043728"/>
    <w:rsid w:val="000438DA"/>
    <w:rsid w:val="00043C17"/>
    <w:rsid w:val="00044005"/>
    <w:rsid w:val="0004475D"/>
    <w:rsid w:val="00044BAB"/>
    <w:rsid w:val="00044C8A"/>
    <w:rsid w:val="00045064"/>
    <w:rsid w:val="00045251"/>
    <w:rsid w:val="00045ACB"/>
    <w:rsid w:val="00045E34"/>
    <w:rsid w:val="00046BBE"/>
    <w:rsid w:val="00046DE1"/>
    <w:rsid w:val="00046FD5"/>
    <w:rsid w:val="000474AE"/>
    <w:rsid w:val="000477E7"/>
    <w:rsid w:val="00047ABB"/>
    <w:rsid w:val="00050183"/>
    <w:rsid w:val="00050340"/>
    <w:rsid w:val="000506E7"/>
    <w:rsid w:val="00050888"/>
    <w:rsid w:val="000509BE"/>
    <w:rsid w:val="000510E0"/>
    <w:rsid w:val="00051351"/>
    <w:rsid w:val="000517B6"/>
    <w:rsid w:val="000518E8"/>
    <w:rsid w:val="00051CE4"/>
    <w:rsid w:val="00051DC5"/>
    <w:rsid w:val="0005204E"/>
    <w:rsid w:val="00052489"/>
    <w:rsid w:val="00052548"/>
    <w:rsid w:val="00052AB7"/>
    <w:rsid w:val="00052C80"/>
    <w:rsid w:val="000533DF"/>
    <w:rsid w:val="000539E9"/>
    <w:rsid w:val="00053A20"/>
    <w:rsid w:val="00054251"/>
    <w:rsid w:val="000542FF"/>
    <w:rsid w:val="00054EC6"/>
    <w:rsid w:val="00054F00"/>
    <w:rsid w:val="000551F1"/>
    <w:rsid w:val="0005558B"/>
    <w:rsid w:val="000555DB"/>
    <w:rsid w:val="000556B6"/>
    <w:rsid w:val="00055D40"/>
    <w:rsid w:val="00056A07"/>
    <w:rsid w:val="00056BFC"/>
    <w:rsid w:val="00056D7F"/>
    <w:rsid w:val="00056E5C"/>
    <w:rsid w:val="0005735D"/>
    <w:rsid w:val="00057D10"/>
    <w:rsid w:val="00057E39"/>
    <w:rsid w:val="00060251"/>
    <w:rsid w:val="00060281"/>
    <w:rsid w:val="00060309"/>
    <w:rsid w:val="000604E3"/>
    <w:rsid w:val="000622A0"/>
    <w:rsid w:val="000624E8"/>
    <w:rsid w:val="0006318A"/>
    <w:rsid w:val="00063492"/>
    <w:rsid w:val="0006415E"/>
    <w:rsid w:val="000642CF"/>
    <w:rsid w:val="00064B8F"/>
    <w:rsid w:val="00064C75"/>
    <w:rsid w:val="00064CEF"/>
    <w:rsid w:val="00064D74"/>
    <w:rsid w:val="00065093"/>
    <w:rsid w:val="00065099"/>
    <w:rsid w:val="0006617A"/>
    <w:rsid w:val="00066DAF"/>
    <w:rsid w:val="00066DCE"/>
    <w:rsid w:val="0006723C"/>
    <w:rsid w:val="000674E5"/>
    <w:rsid w:val="00067922"/>
    <w:rsid w:val="00067931"/>
    <w:rsid w:val="000679F5"/>
    <w:rsid w:val="00067D22"/>
    <w:rsid w:val="00067D72"/>
    <w:rsid w:val="00067DE7"/>
    <w:rsid w:val="00067E8A"/>
    <w:rsid w:val="00070720"/>
    <w:rsid w:val="00070766"/>
    <w:rsid w:val="00070777"/>
    <w:rsid w:val="00070968"/>
    <w:rsid w:val="000711D7"/>
    <w:rsid w:val="000713B6"/>
    <w:rsid w:val="0007153C"/>
    <w:rsid w:val="000725C7"/>
    <w:rsid w:val="00072944"/>
    <w:rsid w:val="00072B79"/>
    <w:rsid w:val="00072BBE"/>
    <w:rsid w:val="00072C4E"/>
    <w:rsid w:val="00073091"/>
    <w:rsid w:val="000730EC"/>
    <w:rsid w:val="00073941"/>
    <w:rsid w:val="00073C27"/>
    <w:rsid w:val="0007467C"/>
    <w:rsid w:val="000747E5"/>
    <w:rsid w:val="00074B23"/>
    <w:rsid w:val="00074B43"/>
    <w:rsid w:val="00074B53"/>
    <w:rsid w:val="00074F89"/>
    <w:rsid w:val="000751F0"/>
    <w:rsid w:val="00075756"/>
    <w:rsid w:val="00075939"/>
    <w:rsid w:val="000761E7"/>
    <w:rsid w:val="0007670B"/>
    <w:rsid w:val="0007675D"/>
    <w:rsid w:val="00076902"/>
    <w:rsid w:val="00076CF3"/>
    <w:rsid w:val="000771EA"/>
    <w:rsid w:val="00077300"/>
    <w:rsid w:val="000774A8"/>
    <w:rsid w:val="000774D9"/>
    <w:rsid w:val="00077811"/>
    <w:rsid w:val="00077A16"/>
    <w:rsid w:val="00077CF6"/>
    <w:rsid w:val="00077DAC"/>
    <w:rsid w:val="00080170"/>
    <w:rsid w:val="0008033D"/>
    <w:rsid w:val="00080E67"/>
    <w:rsid w:val="00081371"/>
    <w:rsid w:val="00081A4A"/>
    <w:rsid w:val="00082491"/>
    <w:rsid w:val="0008267A"/>
    <w:rsid w:val="000837DB"/>
    <w:rsid w:val="0008391A"/>
    <w:rsid w:val="000842C9"/>
    <w:rsid w:val="00084F96"/>
    <w:rsid w:val="000851A4"/>
    <w:rsid w:val="00085531"/>
    <w:rsid w:val="00085C39"/>
    <w:rsid w:val="00085CFE"/>
    <w:rsid w:val="00085E5D"/>
    <w:rsid w:val="00085FAF"/>
    <w:rsid w:val="0008614B"/>
    <w:rsid w:val="00086DFB"/>
    <w:rsid w:val="00086EE5"/>
    <w:rsid w:val="0008733D"/>
    <w:rsid w:val="00087357"/>
    <w:rsid w:val="0008767B"/>
    <w:rsid w:val="000877BF"/>
    <w:rsid w:val="00087959"/>
    <w:rsid w:val="000903D1"/>
    <w:rsid w:val="00090473"/>
    <w:rsid w:val="00090959"/>
    <w:rsid w:val="000913F3"/>
    <w:rsid w:val="00091AB0"/>
    <w:rsid w:val="00091BD4"/>
    <w:rsid w:val="00091D39"/>
    <w:rsid w:val="000920CE"/>
    <w:rsid w:val="000921AE"/>
    <w:rsid w:val="0009284E"/>
    <w:rsid w:val="00092F2E"/>
    <w:rsid w:val="00093197"/>
    <w:rsid w:val="00093309"/>
    <w:rsid w:val="0009355F"/>
    <w:rsid w:val="000935C4"/>
    <w:rsid w:val="0009413B"/>
    <w:rsid w:val="00094785"/>
    <w:rsid w:val="00094A93"/>
    <w:rsid w:val="00094C75"/>
    <w:rsid w:val="00094E7C"/>
    <w:rsid w:val="00095608"/>
    <w:rsid w:val="000956B4"/>
    <w:rsid w:val="00095E20"/>
    <w:rsid w:val="00096948"/>
    <w:rsid w:val="00096CC6"/>
    <w:rsid w:val="00096F21"/>
    <w:rsid w:val="00096F29"/>
    <w:rsid w:val="0009721D"/>
    <w:rsid w:val="00097455"/>
    <w:rsid w:val="000978B2"/>
    <w:rsid w:val="00097936"/>
    <w:rsid w:val="00097B8B"/>
    <w:rsid w:val="00097C47"/>
    <w:rsid w:val="000A009A"/>
    <w:rsid w:val="000A062A"/>
    <w:rsid w:val="000A0A1D"/>
    <w:rsid w:val="000A0AD8"/>
    <w:rsid w:val="000A1213"/>
    <w:rsid w:val="000A17A1"/>
    <w:rsid w:val="000A1AC1"/>
    <w:rsid w:val="000A1DF1"/>
    <w:rsid w:val="000A26E8"/>
    <w:rsid w:val="000A2B2D"/>
    <w:rsid w:val="000A2E23"/>
    <w:rsid w:val="000A2F06"/>
    <w:rsid w:val="000A3013"/>
    <w:rsid w:val="000A36AA"/>
    <w:rsid w:val="000A3A99"/>
    <w:rsid w:val="000A3B80"/>
    <w:rsid w:val="000A3E74"/>
    <w:rsid w:val="000A5092"/>
    <w:rsid w:val="000A5341"/>
    <w:rsid w:val="000A5925"/>
    <w:rsid w:val="000A667F"/>
    <w:rsid w:val="000A699C"/>
    <w:rsid w:val="000A73BF"/>
    <w:rsid w:val="000A742E"/>
    <w:rsid w:val="000A7B1E"/>
    <w:rsid w:val="000B014C"/>
    <w:rsid w:val="000B0600"/>
    <w:rsid w:val="000B09A1"/>
    <w:rsid w:val="000B0EE0"/>
    <w:rsid w:val="000B0FBF"/>
    <w:rsid w:val="000B1972"/>
    <w:rsid w:val="000B1D92"/>
    <w:rsid w:val="000B1EB5"/>
    <w:rsid w:val="000B2604"/>
    <w:rsid w:val="000B2A31"/>
    <w:rsid w:val="000B31CB"/>
    <w:rsid w:val="000B33A8"/>
    <w:rsid w:val="000B33F4"/>
    <w:rsid w:val="000B36F3"/>
    <w:rsid w:val="000B4167"/>
    <w:rsid w:val="000B4C4D"/>
    <w:rsid w:val="000B50F4"/>
    <w:rsid w:val="000B570E"/>
    <w:rsid w:val="000B593F"/>
    <w:rsid w:val="000B5F73"/>
    <w:rsid w:val="000B6983"/>
    <w:rsid w:val="000B69E9"/>
    <w:rsid w:val="000B6C67"/>
    <w:rsid w:val="000B6F58"/>
    <w:rsid w:val="000B6FE4"/>
    <w:rsid w:val="000B7063"/>
    <w:rsid w:val="000B70DA"/>
    <w:rsid w:val="000B720D"/>
    <w:rsid w:val="000B72AC"/>
    <w:rsid w:val="000B7456"/>
    <w:rsid w:val="000B7575"/>
    <w:rsid w:val="000C0082"/>
    <w:rsid w:val="000C032A"/>
    <w:rsid w:val="000C066F"/>
    <w:rsid w:val="000C06A8"/>
    <w:rsid w:val="000C0761"/>
    <w:rsid w:val="000C098E"/>
    <w:rsid w:val="000C0CB5"/>
    <w:rsid w:val="000C1F5B"/>
    <w:rsid w:val="000C2837"/>
    <w:rsid w:val="000C2BB2"/>
    <w:rsid w:val="000C2F8E"/>
    <w:rsid w:val="000C31D7"/>
    <w:rsid w:val="000C3646"/>
    <w:rsid w:val="000C4148"/>
    <w:rsid w:val="000C4609"/>
    <w:rsid w:val="000C4648"/>
    <w:rsid w:val="000C47AA"/>
    <w:rsid w:val="000C4B48"/>
    <w:rsid w:val="000C4BFE"/>
    <w:rsid w:val="000C5312"/>
    <w:rsid w:val="000C53AF"/>
    <w:rsid w:val="000C5704"/>
    <w:rsid w:val="000C5802"/>
    <w:rsid w:val="000C5C6E"/>
    <w:rsid w:val="000C5CDF"/>
    <w:rsid w:val="000C5DF8"/>
    <w:rsid w:val="000C6212"/>
    <w:rsid w:val="000C65BB"/>
    <w:rsid w:val="000C68BA"/>
    <w:rsid w:val="000C6A33"/>
    <w:rsid w:val="000C6A9B"/>
    <w:rsid w:val="000C6C92"/>
    <w:rsid w:val="000C724B"/>
    <w:rsid w:val="000C7636"/>
    <w:rsid w:val="000C79A7"/>
    <w:rsid w:val="000C7D79"/>
    <w:rsid w:val="000D02C4"/>
    <w:rsid w:val="000D0B56"/>
    <w:rsid w:val="000D1487"/>
    <w:rsid w:val="000D15CD"/>
    <w:rsid w:val="000D1A93"/>
    <w:rsid w:val="000D1C46"/>
    <w:rsid w:val="000D1E1B"/>
    <w:rsid w:val="000D1F61"/>
    <w:rsid w:val="000D24DD"/>
    <w:rsid w:val="000D27B1"/>
    <w:rsid w:val="000D2B4C"/>
    <w:rsid w:val="000D3338"/>
    <w:rsid w:val="000D39B6"/>
    <w:rsid w:val="000D3CA4"/>
    <w:rsid w:val="000D3E82"/>
    <w:rsid w:val="000D419F"/>
    <w:rsid w:val="000D436D"/>
    <w:rsid w:val="000D4A9B"/>
    <w:rsid w:val="000D59C1"/>
    <w:rsid w:val="000D5F22"/>
    <w:rsid w:val="000D6248"/>
    <w:rsid w:val="000D74FC"/>
    <w:rsid w:val="000D78A4"/>
    <w:rsid w:val="000D792F"/>
    <w:rsid w:val="000D7A54"/>
    <w:rsid w:val="000D7CBB"/>
    <w:rsid w:val="000E02E5"/>
    <w:rsid w:val="000E0352"/>
    <w:rsid w:val="000E07AE"/>
    <w:rsid w:val="000E0B4F"/>
    <w:rsid w:val="000E0C21"/>
    <w:rsid w:val="000E0C7B"/>
    <w:rsid w:val="000E0D3F"/>
    <w:rsid w:val="000E10DF"/>
    <w:rsid w:val="000E16B7"/>
    <w:rsid w:val="000E1AC2"/>
    <w:rsid w:val="000E1D9C"/>
    <w:rsid w:val="000E1DD7"/>
    <w:rsid w:val="000E1DFE"/>
    <w:rsid w:val="000E2057"/>
    <w:rsid w:val="000E23E4"/>
    <w:rsid w:val="000E2841"/>
    <w:rsid w:val="000E2EB3"/>
    <w:rsid w:val="000E3023"/>
    <w:rsid w:val="000E3068"/>
    <w:rsid w:val="000E3167"/>
    <w:rsid w:val="000E36DD"/>
    <w:rsid w:val="000E3712"/>
    <w:rsid w:val="000E398D"/>
    <w:rsid w:val="000E39B1"/>
    <w:rsid w:val="000E3BB2"/>
    <w:rsid w:val="000E4244"/>
    <w:rsid w:val="000E46B4"/>
    <w:rsid w:val="000E4A00"/>
    <w:rsid w:val="000E4A8B"/>
    <w:rsid w:val="000E4CB3"/>
    <w:rsid w:val="000E4D5D"/>
    <w:rsid w:val="000E4E55"/>
    <w:rsid w:val="000E53EB"/>
    <w:rsid w:val="000E5ABD"/>
    <w:rsid w:val="000E5D65"/>
    <w:rsid w:val="000E5F65"/>
    <w:rsid w:val="000E61EE"/>
    <w:rsid w:val="000E6408"/>
    <w:rsid w:val="000E696D"/>
    <w:rsid w:val="000E775A"/>
    <w:rsid w:val="000E78BD"/>
    <w:rsid w:val="000E7B5C"/>
    <w:rsid w:val="000E7EE8"/>
    <w:rsid w:val="000F0036"/>
    <w:rsid w:val="000F03BD"/>
    <w:rsid w:val="000F0600"/>
    <w:rsid w:val="000F0D22"/>
    <w:rsid w:val="000F0E18"/>
    <w:rsid w:val="000F13C2"/>
    <w:rsid w:val="000F1743"/>
    <w:rsid w:val="000F181B"/>
    <w:rsid w:val="000F1B12"/>
    <w:rsid w:val="000F2A3A"/>
    <w:rsid w:val="000F2BC3"/>
    <w:rsid w:val="000F2DEC"/>
    <w:rsid w:val="000F3322"/>
    <w:rsid w:val="000F338B"/>
    <w:rsid w:val="000F33CD"/>
    <w:rsid w:val="000F3932"/>
    <w:rsid w:val="000F3A99"/>
    <w:rsid w:val="000F453D"/>
    <w:rsid w:val="000F4732"/>
    <w:rsid w:val="000F4CAD"/>
    <w:rsid w:val="000F5AA5"/>
    <w:rsid w:val="000F5B71"/>
    <w:rsid w:val="000F5DFB"/>
    <w:rsid w:val="000F62E8"/>
    <w:rsid w:val="000F63CC"/>
    <w:rsid w:val="000F69B0"/>
    <w:rsid w:val="000F6E0E"/>
    <w:rsid w:val="000F7698"/>
    <w:rsid w:val="000F7CAC"/>
    <w:rsid w:val="00100368"/>
    <w:rsid w:val="00100691"/>
    <w:rsid w:val="001009BB"/>
    <w:rsid w:val="00101072"/>
    <w:rsid w:val="001012B7"/>
    <w:rsid w:val="001012BF"/>
    <w:rsid w:val="0010171F"/>
    <w:rsid w:val="0010184A"/>
    <w:rsid w:val="001018A6"/>
    <w:rsid w:val="0010192B"/>
    <w:rsid w:val="0010209F"/>
    <w:rsid w:val="001022A7"/>
    <w:rsid w:val="0010273B"/>
    <w:rsid w:val="0010380D"/>
    <w:rsid w:val="00103C85"/>
    <w:rsid w:val="00104370"/>
    <w:rsid w:val="00104845"/>
    <w:rsid w:val="00104BB3"/>
    <w:rsid w:val="00105882"/>
    <w:rsid w:val="00105B9A"/>
    <w:rsid w:val="00105BAD"/>
    <w:rsid w:val="00105F81"/>
    <w:rsid w:val="001062AB"/>
    <w:rsid w:val="001069CA"/>
    <w:rsid w:val="00106BA4"/>
    <w:rsid w:val="00106CC0"/>
    <w:rsid w:val="00106D54"/>
    <w:rsid w:val="00106E34"/>
    <w:rsid w:val="0010742F"/>
    <w:rsid w:val="001077DB"/>
    <w:rsid w:val="00107C48"/>
    <w:rsid w:val="00110120"/>
    <w:rsid w:val="00110A3B"/>
    <w:rsid w:val="00110C6F"/>
    <w:rsid w:val="00111022"/>
    <w:rsid w:val="00111533"/>
    <w:rsid w:val="00111737"/>
    <w:rsid w:val="001119AD"/>
    <w:rsid w:val="00111DF4"/>
    <w:rsid w:val="001120FE"/>
    <w:rsid w:val="001123AF"/>
    <w:rsid w:val="001125B6"/>
    <w:rsid w:val="001137D2"/>
    <w:rsid w:val="001137F7"/>
    <w:rsid w:val="00113BF5"/>
    <w:rsid w:val="00113EFD"/>
    <w:rsid w:val="00113F4F"/>
    <w:rsid w:val="00114835"/>
    <w:rsid w:val="00114C3C"/>
    <w:rsid w:val="00115A9A"/>
    <w:rsid w:val="001165B3"/>
    <w:rsid w:val="00116D0F"/>
    <w:rsid w:val="00116D14"/>
    <w:rsid w:val="00116F65"/>
    <w:rsid w:val="00117B05"/>
    <w:rsid w:val="00117ED6"/>
    <w:rsid w:val="00120085"/>
    <w:rsid w:val="001204CE"/>
    <w:rsid w:val="001204D9"/>
    <w:rsid w:val="0012088A"/>
    <w:rsid w:val="00120DE3"/>
    <w:rsid w:val="00121451"/>
    <w:rsid w:val="0012161C"/>
    <w:rsid w:val="001225E6"/>
    <w:rsid w:val="00122686"/>
    <w:rsid w:val="001228FB"/>
    <w:rsid w:val="00122E9F"/>
    <w:rsid w:val="00122F9F"/>
    <w:rsid w:val="00123332"/>
    <w:rsid w:val="0012360E"/>
    <w:rsid w:val="001236BB"/>
    <w:rsid w:val="0012374C"/>
    <w:rsid w:val="00123E1E"/>
    <w:rsid w:val="00123E79"/>
    <w:rsid w:val="00123E9B"/>
    <w:rsid w:val="00124201"/>
    <w:rsid w:val="001242F3"/>
    <w:rsid w:val="00124FEA"/>
    <w:rsid w:val="00125066"/>
    <w:rsid w:val="001254EB"/>
    <w:rsid w:val="001256B9"/>
    <w:rsid w:val="001265D7"/>
    <w:rsid w:val="00126629"/>
    <w:rsid w:val="00126899"/>
    <w:rsid w:val="00126B33"/>
    <w:rsid w:val="00127030"/>
    <w:rsid w:val="00127518"/>
    <w:rsid w:val="001275D2"/>
    <w:rsid w:val="00127F29"/>
    <w:rsid w:val="001302C0"/>
    <w:rsid w:val="001307EC"/>
    <w:rsid w:val="00130CC1"/>
    <w:rsid w:val="0013144A"/>
    <w:rsid w:val="001320FA"/>
    <w:rsid w:val="001322C4"/>
    <w:rsid w:val="00132644"/>
    <w:rsid w:val="00132848"/>
    <w:rsid w:val="0013287A"/>
    <w:rsid w:val="00132BA1"/>
    <w:rsid w:val="00132BF0"/>
    <w:rsid w:val="00132E86"/>
    <w:rsid w:val="00133099"/>
    <w:rsid w:val="001332FA"/>
    <w:rsid w:val="0013335D"/>
    <w:rsid w:val="00134273"/>
    <w:rsid w:val="00134293"/>
    <w:rsid w:val="001347C7"/>
    <w:rsid w:val="00134A41"/>
    <w:rsid w:val="00134B38"/>
    <w:rsid w:val="00134BA6"/>
    <w:rsid w:val="00134CDB"/>
    <w:rsid w:val="00134CDD"/>
    <w:rsid w:val="001353FB"/>
    <w:rsid w:val="001358CB"/>
    <w:rsid w:val="001359FC"/>
    <w:rsid w:val="00135DCC"/>
    <w:rsid w:val="00135FF1"/>
    <w:rsid w:val="00136731"/>
    <w:rsid w:val="00136833"/>
    <w:rsid w:val="00136B40"/>
    <w:rsid w:val="00136E53"/>
    <w:rsid w:val="00136F1F"/>
    <w:rsid w:val="001372EE"/>
    <w:rsid w:val="00137366"/>
    <w:rsid w:val="001402CF"/>
    <w:rsid w:val="0014058A"/>
    <w:rsid w:val="00140590"/>
    <w:rsid w:val="001407BC"/>
    <w:rsid w:val="00140A3B"/>
    <w:rsid w:val="00140F5B"/>
    <w:rsid w:val="00141199"/>
    <w:rsid w:val="00141567"/>
    <w:rsid w:val="00141792"/>
    <w:rsid w:val="0014197B"/>
    <w:rsid w:val="00141A5F"/>
    <w:rsid w:val="0014222F"/>
    <w:rsid w:val="001423A4"/>
    <w:rsid w:val="00142868"/>
    <w:rsid w:val="00142AA4"/>
    <w:rsid w:val="00142B4D"/>
    <w:rsid w:val="0014302F"/>
    <w:rsid w:val="00143512"/>
    <w:rsid w:val="00143E54"/>
    <w:rsid w:val="00143F81"/>
    <w:rsid w:val="00144184"/>
    <w:rsid w:val="0014440A"/>
    <w:rsid w:val="00144914"/>
    <w:rsid w:val="00144A47"/>
    <w:rsid w:val="00144B78"/>
    <w:rsid w:val="00144F7E"/>
    <w:rsid w:val="00145118"/>
    <w:rsid w:val="001451D0"/>
    <w:rsid w:val="00145655"/>
    <w:rsid w:val="00145704"/>
    <w:rsid w:val="0014579D"/>
    <w:rsid w:val="0014581C"/>
    <w:rsid w:val="00145AE5"/>
    <w:rsid w:val="00145B3D"/>
    <w:rsid w:val="00145D77"/>
    <w:rsid w:val="00146B1A"/>
    <w:rsid w:val="00146DFA"/>
    <w:rsid w:val="00147006"/>
    <w:rsid w:val="00147657"/>
    <w:rsid w:val="00147860"/>
    <w:rsid w:val="00147918"/>
    <w:rsid w:val="00147D64"/>
    <w:rsid w:val="00147FBC"/>
    <w:rsid w:val="00150A6A"/>
    <w:rsid w:val="00150CAD"/>
    <w:rsid w:val="0015111E"/>
    <w:rsid w:val="00151A1D"/>
    <w:rsid w:val="001520E1"/>
    <w:rsid w:val="00152B7F"/>
    <w:rsid w:val="00152E73"/>
    <w:rsid w:val="00152F4D"/>
    <w:rsid w:val="001532B9"/>
    <w:rsid w:val="00153329"/>
    <w:rsid w:val="0015456E"/>
    <w:rsid w:val="00154AF6"/>
    <w:rsid w:val="00154B92"/>
    <w:rsid w:val="00154CB4"/>
    <w:rsid w:val="00154E02"/>
    <w:rsid w:val="0015532D"/>
    <w:rsid w:val="00155409"/>
    <w:rsid w:val="001558EE"/>
    <w:rsid w:val="00155B57"/>
    <w:rsid w:val="00156C0C"/>
    <w:rsid w:val="00156D45"/>
    <w:rsid w:val="001570A4"/>
    <w:rsid w:val="00157285"/>
    <w:rsid w:val="001576DC"/>
    <w:rsid w:val="00157D34"/>
    <w:rsid w:val="00160140"/>
    <w:rsid w:val="00160758"/>
    <w:rsid w:val="001608FB"/>
    <w:rsid w:val="00160FB1"/>
    <w:rsid w:val="00161726"/>
    <w:rsid w:val="00161876"/>
    <w:rsid w:val="00161C90"/>
    <w:rsid w:val="00161E8B"/>
    <w:rsid w:val="001621CB"/>
    <w:rsid w:val="00162205"/>
    <w:rsid w:val="0016251C"/>
    <w:rsid w:val="00162B5E"/>
    <w:rsid w:val="0016324D"/>
    <w:rsid w:val="001635E7"/>
    <w:rsid w:val="001638F0"/>
    <w:rsid w:val="001639B4"/>
    <w:rsid w:val="00164461"/>
    <w:rsid w:val="001645DF"/>
    <w:rsid w:val="001650D7"/>
    <w:rsid w:val="0016527A"/>
    <w:rsid w:val="001652F0"/>
    <w:rsid w:val="00165CF1"/>
    <w:rsid w:val="00165E67"/>
    <w:rsid w:val="00166855"/>
    <w:rsid w:val="00167590"/>
    <w:rsid w:val="001675E4"/>
    <w:rsid w:val="00167677"/>
    <w:rsid w:val="00167AE6"/>
    <w:rsid w:val="00170110"/>
    <w:rsid w:val="00170440"/>
    <w:rsid w:val="001704E5"/>
    <w:rsid w:val="00170699"/>
    <w:rsid w:val="00170A07"/>
    <w:rsid w:val="00170E9D"/>
    <w:rsid w:val="00170F48"/>
    <w:rsid w:val="00171027"/>
    <w:rsid w:val="001710C8"/>
    <w:rsid w:val="001711B7"/>
    <w:rsid w:val="00172543"/>
    <w:rsid w:val="00172A9E"/>
    <w:rsid w:val="00172C95"/>
    <w:rsid w:val="00172C97"/>
    <w:rsid w:val="00172E5E"/>
    <w:rsid w:val="00172F32"/>
    <w:rsid w:val="00173095"/>
    <w:rsid w:val="00173BB8"/>
    <w:rsid w:val="00173E44"/>
    <w:rsid w:val="00173E8A"/>
    <w:rsid w:val="001742D9"/>
    <w:rsid w:val="001746BE"/>
    <w:rsid w:val="00174BB4"/>
    <w:rsid w:val="00175B19"/>
    <w:rsid w:val="00176473"/>
    <w:rsid w:val="00176F60"/>
    <w:rsid w:val="0017704A"/>
    <w:rsid w:val="00177F68"/>
    <w:rsid w:val="00180709"/>
    <w:rsid w:val="001808F7"/>
    <w:rsid w:val="00180B9B"/>
    <w:rsid w:val="00180C00"/>
    <w:rsid w:val="001817B8"/>
    <w:rsid w:val="00181C92"/>
    <w:rsid w:val="001823E6"/>
    <w:rsid w:val="001827F0"/>
    <w:rsid w:val="00182A77"/>
    <w:rsid w:val="00182AA1"/>
    <w:rsid w:val="001832A4"/>
    <w:rsid w:val="00183E70"/>
    <w:rsid w:val="001842A4"/>
    <w:rsid w:val="00184352"/>
    <w:rsid w:val="00184B70"/>
    <w:rsid w:val="00184D25"/>
    <w:rsid w:val="00185005"/>
    <w:rsid w:val="001850CA"/>
    <w:rsid w:val="00185EDA"/>
    <w:rsid w:val="00185F71"/>
    <w:rsid w:val="001863F8"/>
    <w:rsid w:val="001864B5"/>
    <w:rsid w:val="001867EA"/>
    <w:rsid w:val="00186D3C"/>
    <w:rsid w:val="001870D8"/>
    <w:rsid w:val="00187B6C"/>
    <w:rsid w:val="00187D1D"/>
    <w:rsid w:val="00187D30"/>
    <w:rsid w:val="00187D81"/>
    <w:rsid w:val="001901DE"/>
    <w:rsid w:val="00190211"/>
    <w:rsid w:val="00190559"/>
    <w:rsid w:val="00190689"/>
    <w:rsid w:val="00191AF8"/>
    <w:rsid w:val="001922CB"/>
    <w:rsid w:val="00192579"/>
    <w:rsid w:val="00192710"/>
    <w:rsid w:val="00192828"/>
    <w:rsid w:val="00192F06"/>
    <w:rsid w:val="001935DF"/>
    <w:rsid w:val="0019370F"/>
    <w:rsid w:val="00193E1B"/>
    <w:rsid w:val="00193ED8"/>
    <w:rsid w:val="0019453A"/>
    <w:rsid w:val="0019471E"/>
    <w:rsid w:val="00194F9A"/>
    <w:rsid w:val="00196271"/>
    <w:rsid w:val="0019638A"/>
    <w:rsid w:val="00196905"/>
    <w:rsid w:val="00196956"/>
    <w:rsid w:val="00196A67"/>
    <w:rsid w:val="00196B0F"/>
    <w:rsid w:val="00196D53"/>
    <w:rsid w:val="00196E33"/>
    <w:rsid w:val="00197787"/>
    <w:rsid w:val="00197E78"/>
    <w:rsid w:val="001A00FC"/>
    <w:rsid w:val="001A0338"/>
    <w:rsid w:val="001A0BA8"/>
    <w:rsid w:val="001A0F56"/>
    <w:rsid w:val="001A1C9B"/>
    <w:rsid w:val="001A1E80"/>
    <w:rsid w:val="001A202F"/>
    <w:rsid w:val="001A2351"/>
    <w:rsid w:val="001A2980"/>
    <w:rsid w:val="001A29F3"/>
    <w:rsid w:val="001A2ABF"/>
    <w:rsid w:val="001A3013"/>
    <w:rsid w:val="001A3395"/>
    <w:rsid w:val="001A342B"/>
    <w:rsid w:val="001A360E"/>
    <w:rsid w:val="001A3D15"/>
    <w:rsid w:val="001A4063"/>
    <w:rsid w:val="001A42AB"/>
    <w:rsid w:val="001A4448"/>
    <w:rsid w:val="001A44EB"/>
    <w:rsid w:val="001A479A"/>
    <w:rsid w:val="001A4FBC"/>
    <w:rsid w:val="001A4FF0"/>
    <w:rsid w:val="001A531B"/>
    <w:rsid w:val="001A629B"/>
    <w:rsid w:val="001A64B0"/>
    <w:rsid w:val="001A6667"/>
    <w:rsid w:val="001A6704"/>
    <w:rsid w:val="001A6B05"/>
    <w:rsid w:val="001A78B8"/>
    <w:rsid w:val="001A7916"/>
    <w:rsid w:val="001A7BF9"/>
    <w:rsid w:val="001A7EAF"/>
    <w:rsid w:val="001B02AB"/>
    <w:rsid w:val="001B03FB"/>
    <w:rsid w:val="001B05EA"/>
    <w:rsid w:val="001B0899"/>
    <w:rsid w:val="001B1124"/>
    <w:rsid w:val="001B114C"/>
    <w:rsid w:val="001B1A87"/>
    <w:rsid w:val="001B1C8A"/>
    <w:rsid w:val="001B1FAC"/>
    <w:rsid w:val="001B20C2"/>
    <w:rsid w:val="001B2248"/>
    <w:rsid w:val="001B23AE"/>
    <w:rsid w:val="001B2400"/>
    <w:rsid w:val="001B287F"/>
    <w:rsid w:val="001B2C6E"/>
    <w:rsid w:val="001B34D8"/>
    <w:rsid w:val="001B3732"/>
    <w:rsid w:val="001B383C"/>
    <w:rsid w:val="001B3BDE"/>
    <w:rsid w:val="001B404F"/>
    <w:rsid w:val="001B4408"/>
    <w:rsid w:val="001B4573"/>
    <w:rsid w:val="001B4891"/>
    <w:rsid w:val="001B48E6"/>
    <w:rsid w:val="001B5522"/>
    <w:rsid w:val="001B55E6"/>
    <w:rsid w:val="001B5A8E"/>
    <w:rsid w:val="001B5DED"/>
    <w:rsid w:val="001B6186"/>
    <w:rsid w:val="001B6376"/>
    <w:rsid w:val="001B6E86"/>
    <w:rsid w:val="001B70C5"/>
    <w:rsid w:val="001B767D"/>
    <w:rsid w:val="001B7939"/>
    <w:rsid w:val="001C013E"/>
    <w:rsid w:val="001C0970"/>
    <w:rsid w:val="001C0CF8"/>
    <w:rsid w:val="001C0EDB"/>
    <w:rsid w:val="001C1F5B"/>
    <w:rsid w:val="001C2098"/>
    <w:rsid w:val="001C2751"/>
    <w:rsid w:val="001C27DF"/>
    <w:rsid w:val="001C2D22"/>
    <w:rsid w:val="001C37E4"/>
    <w:rsid w:val="001C4638"/>
    <w:rsid w:val="001C4C17"/>
    <w:rsid w:val="001C4D13"/>
    <w:rsid w:val="001C5009"/>
    <w:rsid w:val="001C5493"/>
    <w:rsid w:val="001C54C1"/>
    <w:rsid w:val="001C5766"/>
    <w:rsid w:val="001C6336"/>
    <w:rsid w:val="001C63EC"/>
    <w:rsid w:val="001C64F4"/>
    <w:rsid w:val="001C6DE7"/>
    <w:rsid w:val="001C6E95"/>
    <w:rsid w:val="001C6F3D"/>
    <w:rsid w:val="001C7013"/>
    <w:rsid w:val="001C7370"/>
    <w:rsid w:val="001C73CE"/>
    <w:rsid w:val="001C740B"/>
    <w:rsid w:val="001C7BB7"/>
    <w:rsid w:val="001C7C0E"/>
    <w:rsid w:val="001C7F25"/>
    <w:rsid w:val="001D0537"/>
    <w:rsid w:val="001D0A63"/>
    <w:rsid w:val="001D0BF8"/>
    <w:rsid w:val="001D0E12"/>
    <w:rsid w:val="001D1766"/>
    <w:rsid w:val="001D1E90"/>
    <w:rsid w:val="001D203B"/>
    <w:rsid w:val="001D2F1D"/>
    <w:rsid w:val="001D3685"/>
    <w:rsid w:val="001D3747"/>
    <w:rsid w:val="001D389D"/>
    <w:rsid w:val="001D3906"/>
    <w:rsid w:val="001D3CC8"/>
    <w:rsid w:val="001D3F62"/>
    <w:rsid w:val="001D4069"/>
    <w:rsid w:val="001D45E0"/>
    <w:rsid w:val="001D4BAD"/>
    <w:rsid w:val="001D4C0B"/>
    <w:rsid w:val="001D4CDD"/>
    <w:rsid w:val="001D5231"/>
    <w:rsid w:val="001D536B"/>
    <w:rsid w:val="001D5473"/>
    <w:rsid w:val="001D5530"/>
    <w:rsid w:val="001D5B8A"/>
    <w:rsid w:val="001D5B9B"/>
    <w:rsid w:val="001D61A8"/>
    <w:rsid w:val="001D6639"/>
    <w:rsid w:val="001D6C13"/>
    <w:rsid w:val="001D6CC9"/>
    <w:rsid w:val="001D6D16"/>
    <w:rsid w:val="001D7A7D"/>
    <w:rsid w:val="001D7BE1"/>
    <w:rsid w:val="001E03E9"/>
    <w:rsid w:val="001E0406"/>
    <w:rsid w:val="001E04C4"/>
    <w:rsid w:val="001E04DE"/>
    <w:rsid w:val="001E0618"/>
    <w:rsid w:val="001E073C"/>
    <w:rsid w:val="001E1010"/>
    <w:rsid w:val="001E121C"/>
    <w:rsid w:val="001E183D"/>
    <w:rsid w:val="001E2C42"/>
    <w:rsid w:val="001E2FD2"/>
    <w:rsid w:val="001E3328"/>
    <w:rsid w:val="001E3633"/>
    <w:rsid w:val="001E37D2"/>
    <w:rsid w:val="001E43F8"/>
    <w:rsid w:val="001E49CB"/>
    <w:rsid w:val="001E4FE9"/>
    <w:rsid w:val="001E5315"/>
    <w:rsid w:val="001E532D"/>
    <w:rsid w:val="001E563B"/>
    <w:rsid w:val="001E61A7"/>
    <w:rsid w:val="001E641F"/>
    <w:rsid w:val="001E6632"/>
    <w:rsid w:val="001E6998"/>
    <w:rsid w:val="001E6DFB"/>
    <w:rsid w:val="001E757E"/>
    <w:rsid w:val="001E76AA"/>
    <w:rsid w:val="001E770B"/>
    <w:rsid w:val="001E7753"/>
    <w:rsid w:val="001E7A29"/>
    <w:rsid w:val="001F00D9"/>
    <w:rsid w:val="001F0189"/>
    <w:rsid w:val="001F0275"/>
    <w:rsid w:val="001F045B"/>
    <w:rsid w:val="001F05B9"/>
    <w:rsid w:val="001F064C"/>
    <w:rsid w:val="001F0C5B"/>
    <w:rsid w:val="001F0D2C"/>
    <w:rsid w:val="001F0D60"/>
    <w:rsid w:val="001F1239"/>
    <w:rsid w:val="001F13C1"/>
    <w:rsid w:val="001F16B1"/>
    <w:rsid w:val="001F1926"/>
    <w:rsid w:val="001F1A8C"/>
    <w:rsid w:val="001F1F1E"/>
    <w:rsid w:val="001F2624"/>
    <w:rsid w:val="001F28E4"/>
    <w:rsid w:val="001F2D81"/>
    <w:rsid w:val="001F3748"/>
    <w:rsid w:val="001F37D1"/>
    <w:rsid w:val="001F3CB5"/>
    <w:rsid w:val="001F4057"/>
    <w:rsid w:val="001F44E2"/>
    <w:rsid w:val="001F4A2A"/>
    <w:rsid w:val="001F5070"/>
    <w:rsid w:val="001F507F"/>
    <w:rsid w:val="001F508F"/>
    <w:rsid w:val="001F5319"/>
    <w:rsid w:val="001F5952"/>
    <w:rsid w:val="001F59E2"/>
    <w:rsid w:val="001F5A56"/>
    <w:rsid w:val="001F5D2B"/>
    <w:rsid w:val="001F61EA"/>
    <w:rsid w:val="001F637E"/>
    <w:rsid w:val="001F6493"/>
    <w:rsid w:val="001F6584"/>
    <w:rsid w:val="001F6599"/>
    <w:rsid w:val="001F6B41"/>
    <w:rsid w:val="001F6D5D"/>
    <w:rsid w:val="001F7405"/>
    <w:rsid w:val="001F7DE3"/>
    <w:rsid w:val="001F7F9C"/>
    <w:rsid w:val="00200262"/>
    <w:rsid w:val="002003E0"/>
    <w:rsid w:val="002009E3"/>
    <w:rsid w:val="00200E0E"/>
    <w:rsid w:val="002011A1"/>
    <w:rsid w:val="00201329"/>
    <w:rsid w:val="002017D4"/>
    <w:rsid w:val="00201E08"/>
    <w:rsid w:val="00201F2A"/>
    <w:rsid w:val="002020A4"/>
    <w:rsid w:val="002021FE"/>
    <w:rsid w:val="00202AB4"/>
    <w:rsid w:val="00202CF3"/>
    <w:rsid w:val="00203179"/>
    <w:rsid w:val="002031B4"/>
    <w:rsid w:val="002033D5"/>
    <w:rsid w:val="00203513"/>
    <w:rsid w:val="00203535"/>
    <w:rsid w:val="00203801"/>
    <w:rsid w:val="00204BD6"/>
    <w:rsid w:val="002062B9"/>
    <w:rsid w:val="002075C0"/>
    <w:rsid w:val="00207A9D"/>
    <w:rsid w:val="00207B26"/>
    <w:rsid w:val="00207C0E"/>
    <w:rsid w:val="00207C80"/>
    <w:rsid w:val="00207F47"/>
    <w:rsid w:val="002106E3"/>
    <w:rsid w:val="0021091C"/>
    <w:rsid w:val="00210F4A"/>
    <w:rsid w:val="00211166"/>
    <w:rsid w:val="0021155A"/>
    <w:rsid w:val="00211569"/>
    <w:rsid w:val="0021164B"/>
    <w:rsid w:val="00211760"/>
    <w:rsid w:val="00211979"/>
    <w:rsid w:val="00211BFF"/>
    <w:rsid w:val="00211CEA"/>
    <w:rsid w:val="0021213D"/>
    <w:rsid w:val="00212386"/>
    <w:rsid w:val="00212463"/>
    <w:rsid w:val="00212A32"/>
    <w:rsid w:val="00212A39"/>
    <w:rsid w:val="00212A81"/>
    <w:rsid w:val="00212C01"/>
    <w:rsid w:val="00212DE9"/>
    <w:rsid w:val="002134A2"/>
    <w:rsid w:val="00213B1A"/>
    <w:rsid w:val="00213D9A"/>
    <w:rsid w:val="002142BE"/>
    <w:rsid w:val="00214346"/>
    <w:rsid w:val="00214546"/>
    <w:rsid w:val="00214749"/>
    <w:rsid w:val="002147EA"/>
    <w:rsid w:val="00214806"/>
    <w:rsid w:val="00214AD7"/>
    <w:rsid w:val="00215153"/>
    <w:rsid w:val="00216035"/>
    <w:rsid w:val="002162A6"/>
    <w:rsid w:val="002162D4"/>
    <w:rsid w:val="0021673B"/>
    <w:rsid w:val="002167F5"/>
    <w:rsid w:val="0021695C"/>
    <w:rsid w:val="00216BC8"/>
    <w:rsid w:val="002170B3"/>
    <w:rsid w:val="002170B9"/>
    <w:rsid w:val="002174AC"/>
    <w:rsid w:val="0021776E"/>
    <w:rsid w:val="002178EE"/>
    <w:rsid w:val="00217A97"/>
    <w:rsid w:val="00217C06"/>
    <w:rsid w:val="00217D17"/>
    <w:rsid w:val="00217F31"/>
    <w:rsid w:val="002204BC"/>
    <w:rsid w:val="00220944"/>
    <w:rsid w:val="00220AF1"/>
    <w:rsid w:val="00220B9E"/>
    <w:rsid w:val="00220D9D"/>
    <w:rsid w:val="002215E7"/>
    <w:rsid w:val="0022164D"/>
    <w:rsid w:val="00221654"/>
    <w:rsid w:val="00221B1C"/>
    <w:rsid w:val="00221CC0"/>
    <w:rsid w:val="00222064"/>
    <w:rsid w:val="0022250A"/>
    <w:rsid w:val="00222A2A"/>
    <w:rsid w:val="00222B46"/>
    <w:rsid w:val="00222C4C"/>
    <w:rsid w:val="00222DEC"/>
    <w:rsid w:val="002232AC"/>
    <w:rsid w:val="00223D6D"/>
    <w:rsid w:val="00224A38"/>
    <w:rsid w:val="00224F1E"/>
    <w:rsid w:val="00225A09"/>
    <w:rsid w:val="002262B5"/>
    <w:rsid w:val="0022649B"/>
    <w:rsid w:val="0022693E"/>
    <w:rsid w:val="00226996"/>
    <w:rsid w:val="00226D27"/>
    <w:rsid w:val="00226D95"/>
    <w:rsid w:val="00226ECC"/>
    <w:rsid w:val="002270E9"/>
    <w:rsid w:val="002276DB"/>
    <w:rsid w:val="002279DC"/>
    <w:rsid w:val="00227A73"/>
    <w:rsid w:val="00227BCE"/>
    <w:rsid w:val="00227E30"/>
    <w:rsid w:val="0023024C"/>
    <w:rsid w:val="0023089A"/>
    <w:rsid w:val="002308A8"/>
    <w:rsid w:val="002310A6"/>
    <w:rsid w:val="002310EE"/>
    <w:rsid w:val="002318F9"/>
    <w:rsid w:val="00231A21"/>
    <w:rsid w:val="00231CFE"/>
    <w:rsid w:val="0023223A"/>
    <w:rsid w:val="00232835"/>
    <w:rsid w:val="00232981"/>
    <w:rsid w:val="00232B82"/>
    <w:rsid w:val="00232D5E"/>
    <w:rsid w:val="00232DE6"/>
    <w:rsid w:val="00232F05"/>
    <w:rsid w:val="00233CB6"/>
    <w:rsid w:val="00234E85"/>
    <w:rsid w:val="00235437"/>
    <w:rsid w:val="00235B0C"/>
    <w:rsid w:val="00236006"/>
    <w:rsid w:val="00236442"/>
    <w:rsid w:val="002364F1"/>
    <w:rsid w:val="00236672"/>
    <w:rsid w:val="00236AB8"/>
    <w:rsid w:val="00236DEE"/>
    <w:rsid w:val="00236FFE"/>
    <w:rsid w:val="0023753A"/>
    <w:rsid w:val="002376BB"/>
    <w:rsid w:val="00237914"/>
    <w:rsid w:val="00237F06"/>
    <w:rsid w:val="0024006B"/>
    <w:rsid w:val="0024061F"/>
    <w:rsid w:val="00240750"/>
    <w:rsid w:val="00240982"/>
    <w:rsid w:val="00240DEE"/>
    <w:rsid w:val="00241082"/>
    <w:rsid w:val="002410B1"/>
    <w:rsid w:val="002412BC"/>
    <w:rsid w:val="00241A0D"/>
    <w:rsid w:val="00241B6B"/>
    <w:rsid w:val="0024261C"/>
    <w:rsid w:val="002431A6"/>
    <w:rsid w:val="0024331A"/>
    <w:rsid w:val="002434D5"/>
    <w:rsid w:val="002435A0"/>
    <w:rsid w:val="00243A55"/>
    <w:rsid w:val="00243C9B"/>
    <w:rsid w:val="0024448F"/>
    <w:rsid w:val="0024489F"/>
    <w:rsid w:val="002448C2"/>
    <w:rsid w:val="00245FDF"/>
    <w:rsid w:val="00246117"/>
    <w:rsid w:val="002463B4"/>
    <w:rsid w:val="00246754"/>
    <w:rsid w:val="00246855"/>
    <w:rsid w:val="00246BED"/>
    <w:rsid w:val="00246C32"/>
    <w:rsid w:val="00246DA6"/>
    <w:rsid w:val="00246DBB"/>
    <w:rsid w:val="0024700F"/>
    <w:rsid w:val="00247047"/>
    <w:rsid w:val="0024732B"/>
    <w:rsid w:val="002476F1"/>
    <w:rsid w:val="002479AC"/>
    <w:rsid w:val="00247B2A"/>
    <w:rsid w:val="00247DA7"/>
    <w:rsid w:val="00250149"/>
    <w:rsid w:val="00250B20"/>
    <w:rsid w:val="00250B86"/>
    <w:rsid w:val="00250DEB"/>
    <w:rsid w:val="00251028"/>
    <w:rsid w:val="00251516"/>
    <w:rsid w:val="0025164E"/>
    <w:rsid w:val="00251663"/>
    <w:rsid w:val="0025173D"/>
    <w:rsid w:val="00251B25"/>
    <w:rsid w:val="00251B77"/>
    <w:rsid w:val="00251BAC"/>
    <w:rsid w:val="00251FA3"/>
    <w:rsid w:val="002522CD"/>
    <w:rsid w:val="00252375"/>
    <w:rsid w:val="00252589"/>
    <w:rsid w:val="002529A3"/>
    <w:rsid w:val="00252CBD"/>
    <w:rsid w:val="00252DCD"/>
    <w:rsid w:val="00252FA5"/>
    <w:rsid w:val="00253955"/>
    <w:rsid w:val="0025406B"/>
    <w:rsid w:val="0025459D"/>
    <w:rsid w:val="00254C23"/>
    <w:rsid w:val="00254C67"/>
    <w:rsid w:val="002553A4"/>
    <w:rsid w:val="00256078"/>
    <w:rsid w:val="002565EB"/>
    <w:rsid w:val="00256CCA"/>
    <w:rsid w:val="002571F5"/>
    <w:rsid w:val="002575AC"/>
    <w:rsid w:val="00260207"/>
    <w:rsid w:val="00260439"/>
    <w:rsid w:val="002607DF"/>
    <w:rsid w:val="00260C70"/>
    <w:rsid w:val="00260C90"/>
    <w:rsid w:val="002615CE"/>
    <w:rsid w:val="00261A28"/>
    <w:rsid w:val="00261C53"/>
    <w:rsid w:val="00261E4D"/>
    <w:rsid w:val="00262059"/>
    <w:rsid w:val="0026243A"/>
    <w:rsid w:val="002625E6"/>
    <w:rsid w:val="002626F3"/>
    <w:rsid w:val="00262C58"/>
    <w:rsid w:val="0026347B"/>
    <w:rsid w:val="00263703"/>
    <w:rsid w:val="00263825"/>
    <w:rsid w:val="00263874"/>
    <w:rsid w:val="00263D84"/>
    <w:rsid w:val="0026429D"/>
    <w:rsid w:val="0026497D"/>
    <w:rsid w:val="00265587"/>
    <w:rsid w:val="00265783"/>
    <w:rsid w:val="002659C9"/>
    <w:rsid w:val="00265AB6"/>
    <w:rsid w:val="00265B1D"/>
    <w:rsid w:val="00265F25"/>
    <w:rsid w:val="00265FE9"/>
    <w:rsid w:val="002664E8"/>
    <w:rsid w:val="0026662C"/>
    <w:rsid w:val="00266639"/>
    <w:rsid w:val="00267D49"/>
    <w:rsid w:val="002701E9"/>
    <w:rsid w:val="00270551"/>
    <w:rsid w:val="00270590"/>
    <w:rsid w:val="00270E55"/>
    <w:rsid w:val="0027137F"/>
    <w:rsid w:val="0027138A"/>
    <w:rsid w:val="002713F6"/>
    <w:rsid w:val="00271905"/>
    <w:rsid w:val="00271A8D"/>
    <w:rsid w:val="00272408"/>
    <w:rsid w:val="00272416"/>
    <w:rsid w:val="00272460"/>
    <w:rsid w:val="00272C97"/>
    <w:rsid w:val="00272D67"/>
    <w:rsid w:val="00272E11"/>
    <w:rsid w:val="00273440"/>
    <w:rsid w:val="002735A5"/>
    <w:rsid w:val="0027383F"/>
    <w:rsid w:val="00273E7D"/>
    <w:rsid w:val="00274271"/>
    <w:rsid w:val="0027472C"/>
    <w:rsid w:val="00274BCE"/>
    <w:rsid w:val="00275AFC"/>
    <w:rsid w:val="00275D3C"/>
    <w:rsid w:val="0027684A"/>
    <w:rsid w:val="00276CEB"/>
    <w:rsid w:val="00277107"/>
    <w:rsid w:val="00277730"/>
    <w:rsid w:val="00277BC7"/>
    <w:rsid w:val="00277CD9"/>
    <w:rsid w:val="00277E5E"/>
    <w:rsid w:val="00280045"/>
    <w:rsid w:val="002800CA"/>
    <w:rsid w:val="002801BC"/>
    <w:rsid w:val="00280789"/>
    <w:rsid w:val="00280790"/>
    <w:rsid w:val="00280868"/>
    <w:rsid w:val="00280B53"/>
    <w:rsid w:val="00280BD8"/>
    <w:rsid w:val="00281446"/>
    <w:rsid w:val="002827ED"/>
    <w:rsid w:val="00282879"/>
    <w:rsid w:val="00282D0F"/>
    <w:rsid w:val="00282E3E"/>
    <w:rsid w:val="00282FF7"/>
    <w:rsid w:val="00283023"/>
    <w:rsid w:val="0028330A"/>
    <w:rsid w:val="00283343"/>
    <w:rsid w:val="00283782"/>
    <w:rsid w:val="00283B44"/>
    <w:rsid w:val="00283D69"/>
    <w:rsid w:val="00284531"/>
    <w:rsid w:val="00284786"/>
    <w:rsid w:val="00284815"/>
    <w:rsid w:val="00284828"/>
    <w:rsid w:val="00284F6F"/>
    <w:rsid w:val="0028510D"/>
    <w:rsid w:val="00285510"/>
    <w:rsid w:val="00285738"/>
    <w:rsid w:val="00285AC7"/>
    <w:rsid w:val="00285B22"/>
    <w:rsid w:val="00285B31"/>
    <w:rsid w:val="002864F8"/>
    <w:rsid w:val="002867C7"/>
    <w:rsid w:val="0028688B"/>
    <w:rsid w:val="0028702B"/>
    <w:rsid w:val="00287162"/>
    <w:rsid w:val="002873ED"/>
    <w:rsid w:val="002878E2"/>
    <w:rsid w:val="00287CF2"/>
    <w:rsid w:val="00287F3E"/>
    <w:rsid w:val="002907D7"/>
    <w:rsid w:val="00290813"/>
    <w:rsid w:val="002909B6"/>
    <w:rsid w:val="00290CF5"/>
    <w:rsid w:val="002915CA"/>
    <w:rsid w:val="0029187F"/>
    <w:rsid w:val="002919C5"/>
    <w:rsid w:val="00291E1F"/>
    <w:rsid w:val="00291F1D"/>
    <w:rsid w:val="00292296"/>
    <w:rsid w:val="002928BF"/>
    <w:rsid w:val="00292EAA"/>
    <w:rsid w:val="00293206"/>
    <w:rsid w:val="00293475"/>
    <w:rsid w:val="002934B0"/>
    <w:rsid w:val="00293C20"/>
    <w:rsid w:val="00293D81"/>
    <w:rsid w:val="00293DC5"/>
    <w:rsid w:val="00293EE4"/>
    <w:rsid w:val="00294266"/>
    <w:rsid w:val="00294CF8"/>
    <w:rsid w:val="00294DA0"/>
    <w:rsid w:val="00294E5D"/>
    <w:rsid w:val="002950B6"/>
    <w:rsid w:val="0029517F"/>
    <w:rsid w:val="002952AB"/>
    <w:rsid w:val="0029586A"/>
    <w:rsid w:val="002958FB"/>
    <w:rsid w:val="00295B28"/>
    <w:rsid w:val="002961A6"/>
    <w:rsid w:val="002963C7"/>
    <w:rsid w:val="00296B15"/>
    <w:rsid w:val="00296DEB"/>
    <w:rsid w:val="00296F6A"/>
    <w:rsid w:val="0029701C"/>
    <w:rsid w:val="002972E6"/>
    <w:rsid w:val="00297870"/>
    <w:rsid w:val="00297957"/>
    <w:rsid w:val="00297CA1"/>
    <w:rsid w:val="00297CC8"/>
    <w:rsid w:val="002A0481"/>
    <w:rsid w:val="002A0CDC"/>
    <w:rsid w:val="002A0CF7"/>
    <w:rsid w:val="002A162D"/>
    <w:rsid w:val="002A1EAE"/>
    <w:rsid w:val="002A1F59"/>
    <w:rsid w:val="002A21F4"/>
    <w:rsid w:val="002A2231"/>
    <w:rsid w:val="002A24FE"/>
    <w:rsid w:val="002A2767"/>
    <w:rsid w:val="002A278B"/>
    <w:rsid w:val="002A2A99"/>
    <w:rsid w:val="002A2D8F"/>
    <w:rsid w:val="002A339F"/>
    <w:rsid w:val="002A33B0"/>
    <w:rsid w:val="002A34A3"/>
    <w:rsid w:val="002A3566"/>
    <w:rsid w:val="002A3576"/>
    <w:rsid w:val="002A3815"/>
    <w:rsid w:val="002A3923"/>
    <w:rsid w:val="002A3ACE"/>
    <w:rsid w:val="002A3BE6"/>
    <w:rsid w:val="002A41A8"/>
    <w:rsid w:val="002A4289"/>
    <w:rsid w:val="002A4695"/>
    <w:rsid w:val="002A4A19"/>
    <w:rsid w:val="002A4A70"/>
    <w:rsid w:val="002A4B17"/>
    <w:rsid w:val="002A4BA3"/>
    <w:rsid w:val="002A53BE"/>
    <w:rsid w:val="002A557D"/>
    <w:rsid w:val="002A5CAB"/>
    <w:rsid w:val="002A5FE7"/>
    <w:rsid w:val="002A6422"/>
    <w:rsid w:val="002A6644"/>
    <w:rsid w:val="002A6E80"/>
    <w:rsid w:val="002A7080"/>
    <w:rsid w:val="002A7118"/>
    <w:rsid w:val="002A724B"/>
    <w:rsid w:val="002A7622"/>
    <w:rsid w:val="002A783E"/>
    <w:rsid w:val="002A7901"/>
    <w:rsid w:val="002A7ACB"/>
    <w:rsid w:val="002A7B02"/>
    <w:rsid w:val="002B00A2"/>
    <w:rsid w:val="002B05BB"/>
    <w:rsid w:val="002B0A56"/>
    <w:rsid w:val="002B0D90"/>
    <w:rsid w:val="002B2341"/>
    <w:rsid w:val="002B26A4"/>
    <w:rsid w:val="002B3167"/>
    <w:rsid w:val="002B31C6"/>
    <w:rsid w:val="002B31F4"/>
    <w:rsid w:val="002B3D1E"/>
    <w:rsid w:val="002B3D5C"/>
    <w:rsid w:val="002B40C3"/>
    <w:rsid w:val="002B4129"/>
    <w:rsid w:val="002B43F0"/>
    <w:rsid w:val="002B4DC9"/>
    <w:rsid w:val="002B5239"/>
    <w:rsid w:val="002B5A8B"/>
    <w:rsid w:val="002B6AC7"/>
    <w:rsid w:val="002B7169"/>
    <w:rsid w:val="002B778A"/>
    <w:rsid w:val="002B7D52"/>
    <w:rsid w:val="002C00A2"/>
    <w:rsid w:val="002C035A"/>
    <w:rsid w:val="002C08B7"/>
    <w:rsid w:val="002C17E5"/>
    <w:rsid w:val="002C1BE1"/>
    <w:rsid w:val="002C1E3C"/>
    <w:rsid w:val="002C2882"/>
    <w:rsid w:val="002C28CA"/>
    <w:rsid w:val="002C2ADC"/>
    <w:rsid w:val="002C2CEF"/>
    <w:rsid w:val="002C312D"/>
    <w:rsid w:val="002C326D"/>
    <w:rsid w:val="002C338C"/>
    <w:rsid w:val="002C404F"/>
    <w:rsid w:val="002C4316"/>
    <w:rsid w:val="002C442A"/>
    <w:rsid w:val="002C4A1A"/>
    <w:rsid w:val="002C4C57"/>
    <w:rsid w:val="002C4D33"/>
    <w:rsid w:val="002C4FA5"/>
    <w:rsid w:val="002C5082"/>
    <w:rsid w:val="002C519A"/>
    <w:rsid w:val="002C5358"/>
    <w:rsid w:val="002C5365"/>
    <w:rsid w:val="002C5768"/>
    <w:rsid w:val="002C59D2"/>
    <w:rsid w:val="002C5DD0"/>
    <w:rsid w:val="002C6336"/>
    <w:rsid w:val="002C657B"/>
    <w:rsid w:val="002C6608"/>
    <w:rsid w:val="002C6B34"/>
    <w:rsid w:val="002C6DBF"/>
    <w:rsid w:val="002C785B"/>
    <w:rsid w:val="002C7953"/>
    <w:rsid w:val="002C7A0A"/>
    <w:rsid w:val="002C7A44"/>
    <w:rsid w:val="002D098C"/>
    <w:rsid w:val="002D0B1E"/>
    <w:rsid w:val="002D11C3"/>
    <w:rsid w:val="002D1580"/>
    <w:rsid w:val="002D1915"/>
    <w:rsid w:val="002D1D90"/>
    <w:rsid w:val="002D24F6"/>
    <w:rsid w:val="002D279A"/>
    <w:rsid w:val="002D2FF1"/>
    <w:rsid w:val="002D31B1"/>
    <w:rsid w:val="002D3779"/>
    <w:rsid w:val="002D39EF"/>
    <w:rsid w:val="002D3AEB"/>
    <w:rsid w:val="002D3C34"/>
    <w:rsid w:val="002D3EBF"/>
    <w:rsid w:val="002D4B72"/>
    <w:rsid w:val="002D533C"/>
    <w:rsid w:val="002D5596"/>
    <w:rsid w:val="002D5615"/>
    <w:rsid w:val="002D5CFB"/>
    <w:rsid w:val="002D6241"/>
    <w:rsid w:val="002D7077"/>
    <w:rsid w:val="002D75D4"/>
    <w:rsid w:val="002D7661"/>
    <w:rsid w:val="002D7A10"/>
    <w:rsid w:val="002E037B"/>
    <w:rsid w:val="002E0875"/>
    <w:rsid w:val="002E0F50"/>
    <w:rsid w:val="002E13D8"/>
    <w:rsid w:val="002E1961"/>
    <w:rsid w:val="002E215F"/>
    <w:rsid w:val="002E244C"/>
    <w:rsid w:val="002E24B7"/>
    <w:rsid w:val="002E24D5"/>
    <w:rsid w:val="002E2D20"/>
    <w:rsid w:val="002E2DEA"/>
    <w:rsid w:val="002E2E3F"/>
    <w:rsid w:val="002E3BF7"/>
    <w:rsid w:val="002E419A"/>
    <w:rsid w:val="002E5173"/>
    <w:rsid w:val="002E54C2"/>
    <w:rsid w:val="002E588E"/>
    <w:rsid w:val="002E5985"/>
    <w:rsid w:val="002E5E3B"/>
    <w:rsid w:val="002E63E4"/>
    <w:rsid w:val="002E6587"/>
    <w:rsid w:val="002E6767"/>
    <w:rsid w:val="002E68BD"/>
    <w:rsid w:val="002E69AD"/>
    <w:rsid w:val="002E70C2"/>
    <w:rsid w:val="002E7415"/>
    <w:rsid w:val="002E753C"/>
    <w:rsid w:val="002E79F0"/>
    <w:rsid w:val="002F0374"/>
    <w:rsid w:val="002F03C2"/>
    <w:rsid w:val="002F03C8"/>
    <w:rsid w:val="002F05EC"/>
    <w:rsid w:val="002F0834"/>
    <w:rsid w:val="002F0953"/>
    <w:rsid w:val="002F0EB1"/>
    <w:rsid w:val="002F0F11"/>
    <w:rsid w:val="002F1686"/>
    <w:rsid w:val="002F18A0"/>
    <w:rsid w:val="002F1BA9"/>
    <w:rsid w:val="002F2355"/>
    <w:rsid w:val="002F2517"/>
    <w:rsid w:val="002F25ED"/>
    <w:rsid w:val="002F27A8"/>
    <w:rsid w:val="002F2F69"/>
    <w:rsid w:val="002F30D8"/>
    <w:rsid w:val="002F3521"/>
    <w:rsid w:val="002F3B7E"/>
    <w:rsid w:val="002F3BC4"/>
    <w:rsid w:val="002F4077"/>
    <w:rsid w:val="002F42AA"/>
    <w:rsid w:val="002F472F"/>
    <w:rsid w:val="002F4A83"/>
    <w:rsid w:val="002F4AF8"/>
    <w:rsid w:val="002F4E48"/>
    <w:rsid w:val="002F4F2C"/>
    <w:rsid w:val="002F4F61"/>
    <w:rsid w:val="002F5130"/>
    <w:rsid w:val="002F527D"/>
    <w:rsid w:val="002F529E"/>
    <w:rsid w:val="002F5401"/>
    <w:rsid w:val="002F5857"/>
    <w:rsid w:val="002F5B18"/>
    <w:rsid w:val="002F5BD5"/>
    <w:rsid w:val="002F6122"/>
    <w:rsid w:val="002F66FC"/>
    <w:rsid w:val="002F6AF9"/>
    <w:rsid w:val="002F6CE8"/>
    <w:rsid w:val="002F6DED"/>
    <w:rsid w:val="002F6FA8"/>
    <w:rsid w:val="002F707F"/>
    <w:rsid w:val="002F7751"/>
    <w:rsid w:val="002F7E25"/>
    <w:rsid w:val="002F7FB6"/>
    <w:rsid w:val="00300199"/>
    <w:rsid w:val="00300406"/>
    <w:rsid w:val="003004FA"/>
    <w:rsid w:val="00300B26"/>
    <w:rsid w:val="00300D0F"/>
    <w:rsid w:val="00300E94"/>
    <w:rsid w:val="00301180"/>
    <w:rsid w:val="00301CAD"/>
    <w:rsid w:val="00301DAB"/>
    <w:rsid w:val="003024A9"/>
    <w:rsid w:val="00302A94"/>
    <w:rsid w:val="00302F05"/>
    <w:rsid w:val="0030357A"/>
    <w:rsid w:val="0030416A"/>
    <w:rsid w:val="00304447"/>
    <w:rsid w:val="0030444A"/>
    <w:rsid w:val="00304A60"/>
    <w:rsid w:val="00304DF6"/>
    <w:rsid w:val="003052F1"/>
    <w:rsid w:val="00305B4E"/>
    <w:rsid w:val="00305BCE"/>
    <w:rsid w:val="00305BDA"/>
    <w:rsid w:val="00305E98"/>
    <w:rsid w:val="00306134"/>
    <w:rsid w:val="003061FB"/>
    <w:rsid w:val="003068F5"/>
    <w:rsid w:val="00306DDD"/>
    <w:rsid w:val="00307357"/>
    <w:rsid w:val="0030743C"/>
    <w:rsid w:val="003076CD"/>
    <w:rsid w:val="00307A85"/>
    <w:rsid w:val="00307C45"/>
    <w:rsid w:val="00307C81"/>
    <w:rsid w:val="00307EAD"/>
    <w:rsid w:val="00307EE3"/>
    <w:rsid w:val="0031046E"/>
    <w:rsid w:val="0031089B"/>
    <w:rsid w:val="00311361"/>
    <w:rsid w:val="003113D4"/>
    <w:rsid w:val="003115FD"/>
    <w:rsid w:val="003118E0"/>
    <w:rsid w:val="0031211D"/>
    <w:rsid w:val="00313182"/>
    <w:rsid w:val="003134F6"/>
    <w:rsid w:val="00313B8C"/>
    <w:rsid w:val="00313EFD"/>
    <w:rsid w:val="00313F97"/>
    <w:rsid w:val="00314386"/>
    <w:rsid w:val="00314B72"/>
    <w:rsid w:val="00314DA5"/>
    <w:rsid w:val="00315723"/>
    <w:rsid w:val="0031587B"/>
    <w:rsid w:val="0031604D"/>
    <w:rsid w:val="00316948"/>
    <w:rsid w:val="003169F0"/>
    <w:rsid w:val="00316CC9"/>
    <w:rsid w:val="00316E9D"/>
    <w:rsid w:val="00316EDB"/>
    <w:rsid w:val="003179ED"/>
    <w:rsid w:val="00317BD8"/>
    <w:rsid w:val="003208BC"/>
    <w:rsid w:val="003208FD"/>
    <w:rsid w:val="0032106D"/>
    <w:rsid w:val="00321201"/>
    <w:rsid w:val="00321279"/>
    <w:rsid w:val="003213BB"/>
    <w:rsid w:val="003215F4"/>
    <w:rsid w:val="003222CD"/>
    <w:rsid w:val="003223F5"/>
    <w:rsid w:val="0032255A"/>
    <w:rsid w:val="00322CFF"/>
    <w:rsid w:val="00322E82"/>
    <w:rsid w:val="00323311"/>
    <w:rsid w:val="003233FC"/>
    <w:rsid w:val="00323C1D"/>
    <w:rsid w:val="00323E90"/>
    <w:rsid w:val="00324292"/>
    <w:rsid w:val="003242B6"/>
    <w:rsid w:val="00324307"/>
    <w:rsid w:val="0032499A"/>
    <w:rsid w:val="003249C3"/>
    <w:rsid w:val="0032539B"/>
    <w:rsid w:val="003256E5"/>
    <w:rsid w:val="003257ED"/>
    <w:rsid w:val="00325C9E"/>
    <w:rsid w:val="00325D19"/>
    <w:rsid w:val="0032626D"/>
    <w:rsid w:val="003262D6"/>
    <w:rsid w:val="00326319"/>
    <w:rsid w:val="00326670"/>
    <w:rsid w:val="003269D5"/>
    <w:rsid w:val="00326B0B"/>
    <w:rsid w:val="00326BF2"/>
    <w:rsid w:val="00326DAC"/>
    <w:rsid w:val="003270E6"/>
    <w:rsid w:val="00327106"/>
    <w:rsid w:val="00327342"/>
    <w:rsid w:val="003274F7"/>
    <w:rsid w:val="0033018B"/>
    <w:rsid w:val="003302AE"/>
    <w:rsid w:val="0033097C"/>
    <w:rsid w:val="00330DBC"/>
    <w:rsid w:val="00330DEE"/>
    <w:rsid w:val="0033122E"/>
    <w:rsid w:val="003312B2"/>
    <w:rsid w:val="003317E6"/>
    <w:rsid w:val="003318D3"/>
    <w:rsid w:val="00331A5E"/>
    <w:rsid w:val="00331EC3"/>
    <w:rsid w:val="00331F9B"/>
    <w:rsid w:val="00332474"/>
    <w:rsid w:val="0033251A"/>
    <w:rsid w:val="00332769"/>
    <w:rsid w:val="00332B71"/>
    <w:rsid w:val="00333036"/>
    <w:rsid w:val="0033310D"/>
    <w:rsid w:val="00333421"/>
    <w:rsid w:val="0033377F"/>
    <w:rsid w:val="00333FF0"/>
    <w:rsid w:val="00334ABC"/>
    <w:rsid w:val="00334B56"/>
    <w:rsid w:val="00334BDA"/>
    <w:rsid w:val="00334E70"/>
    <w:rsid w:val="0033505B"/>
    <w:rsid w:val="00335552"/>
    <w:rsid w:val="00335738"/>
    <w:rsid w:val="00335A8F"/>
    <w:rsid w:val="00335B73"/>
    <w:rsid w:val="00335E78"/>
    <w:rsid w:val="00335FBD"/>
    <w:rsid w:val="00335FF7"/>
    <w:rsid w:val="0033635E"/>
    <w:rsid w:val="003366AD"/>
    <w:rsid w:val="0033677A"/>
    <w:rsid w:val="00336831"/>
    <w:rsid w:val="00336B84"/>
    <w:rsid w:val="00336F5B"/>
    <w:rsid w:val="00337483"/>
    <w:rsid w:val="0033777A"/>
    <w:rsid w:val="00337DC9"/>
    <w:rsid w:val="00337E6C"/>
    <w:rsid w:val="00340246"/>
    <w:rsid w:val="003404DB"/>
    <w:rsid w:val="003409FE"/>
    <w:rsid w:val="00340A44"/>
    <w:rsid w:val="003414C7"/>
    <w:rsid w:val="00341727"/>
    <w:rsid w:val="003419E7"/>
    <w:rsid w:val="003419FE"/>
    <w:rsid w:val="00341CC2"/>
    <w:rsid w:val="003422AB"/>
    <w:rsid w:val="003422FA"/>
    <w:rsid w:val="00342BA0"/>
    <w:rsid w:val="0034364A"/>
    <w:rsid w:val="003438B2"/>
    <w:rsid w:val="0034395A"/>
    <w:rsid w:val="00343DAF"/>
    <w:rsid w:val="00344234"/>
    <w:rsid w:val="0034437D"/>
    <w:rsid w:val="003445A7"/>
    <w:rsid w:val="00344F4A"/>
    <w:rsid w:val="00344F53"/>
    <w:rsid w:val="0034537E"/>
    <w:rsid w:val="00345CFE"/>
    <w:rsid w:val="00345DC6"/>
    <w:rsid w:val="0034652D"/>
    <w:rsid w:val="00346702"/>
    <w:rsid w:val="00346BD9"/>
    <w:rsid w:val="00346DBD"/>
    <w:rsid w:val="0034707C"/>
    <w:rsid w:val="003470E9"/>
    <w:rsid w:val="00347185"/>
    <w:rsid w:val="00347B96"/>
    <w:rsid w:val="00350C69"/>
    <w:rsid w:val="0035111A"/>
    <w:rsid w:val="003512F1"/>
    <w:rsid w:val="00351526"/>
    <w:rsid w:val="003516EB"/>
    <w:rsid w:val="00351C75"/>
    <w:rsid w:val="003522A8"/>
    <w:rsid w:val="0035264F"/>
    <w:rsid w:val="00352801"/>
    <w:rsid w:val="0035295B"/>
    <w:rsid w:val="00353A90"/>
    <w:rsid w:val="00353B4F"/>
    <w:rsid w:val="00353DD1"/>
    <w:rsid w:val="003544CF"/>
    <w:rsid w:val="00355179"/>
    <w:rsid w:val="00355282"/>
    <w:rsid w:val="00355534"/>
    <w:rsid w:val="0035605B"/>
    <w:rsid w:val="00356592"/>
    <w:rsid w:val="00356624"/>
    <w:rsid w:val="00356825"/>
    <w:rsid w:val="003569C3"/>
    <w:rsid w:val="00356C3E"/>
    <w:rsid w:val="00356C67"/>
    <w:rsid w:val="0035794D"/>
    <w:rsid w:val="00357E09"/>
    <w:rsid w:val="00357E77"/>
    <w:rsid w:val="003601EB"/>
    <w:rsid w:val="00360256"/>
    <w:rsid w:val="003602A0"/>
    <w:rsid w:val="00360509"/>
    <w:rsid w:val="00360939"/>
    <w:rsid w:val="0036098C"/>
    <w:rsid w:val="00360C81"/>
    <w:rsid w:val="00360C85"/>
    <w:rsid w:val="00360DBF"/>
    <w:rsid w:val="003612A5"/>
    <w:rsid w:val="00361414"/>
    <w:rsid w:val="00361465"/>
    <w:rsid w:val="0036158B"/>
    <w:rsid w:val="00361E84"/>
    <w:rsid w:val="00362A0C"/>
    <w:rsid w:val="00362E8D"/>
    <w:rsid w:val="003631BF"/>
    <w:rsid w:val="003636D6"/>
    <w:rsid w:val="00363B6A"/>
    <w:rsid w:val="00364379"/>
    <w:rsid w:val="0036454E"/>
    <w:rsid w:val="00364A57"/>
    <w:rsid w:val="00365195"/>
    <w:rsid w:val="003652EA"/>
    <w:rsid w:val="00365695"/>
    <w:rsid w:val="0036574D"/>
    <w:rsid w:val="0036588E"/>
    <w:rsid w:val="00365AA7"/>
    <w:rsid w:val="003660C0"/>
    <w:rsid w:val="00366599"/>
    <w:rsid w:val="00367346"/>
    <w:rsid w:val="0036759A"/>
    <w:rsid w:val="00367C10"/>
    <w:rsid w:val="00367E5C"/>
    <w:rsid w:val="00367FEF"/>
    <w:rsid w:val="003702CD"/>
    <w:rsid w:val="00370C68"/>
    <w:rsid w:val="00370F32"/>
    <w:rsid w:val="003719D9"/>
    <w:rsid w:val="00371B81"/>
    <w:rsid w:val="00371EE8"/>
    <w:rsid w:val="0037200D"/>
    <w:rsid w:val="0037278B"/>
    <w:rsid w:val="00372878"/>
    <w:rsid w:val="003729F7"/>
    <w:rsid w:val="00372A89"/>
    <w:rsid w:val="00372D30"/>
    <w:rsid w:val="00372D7A"/>
    <w:rsid w:val="00373646"/>
    <w:rsid w:val="00373B1A"/>
    <w:rsid w:val="00373DF4"/>
    <w:rsid w:val="00374076"/>
    <w:rsid w:val="003745BA"/>
    <w:rsid w:val="00374745"/>
    <w:rsid w:val="00375299"/>
    <w:rsid w:val="003759A5"/>
    <w:rsid w:val="003759A6"/>
    <w:rsid w:val="00375B53"/>
    <w:rsid w:val="0037627E"/>
    <w:rsid w:val="0037668E"/>
    <w:rsid w:val="0037672A"/>
    <w:rsid w:val="0037691D"/>
    <w:rsid w:val="003769B9"/>
    <w:rsid w:val="00376B22"/>
    <w:rsid w:val="00376BE9"/>
    <w:rsid w:val="00376C0E"/>
    <w:rsid w:val="00377038"/>
    <w:rsid w:val="00377287"/>
    <w:rsid w:val="00377A58"/>
    <w:rsid w:val="00380B22"/>
    <w:rsid w:val="00380F01"/>
    <w:rsid w:val="00380F36"/>
    <w:rsid w:val="003811B9"/>
    <w:rsid w:val="0038215D"/>
    <w:rsid w:val="0038221C"/>
    <w:rsid w:val="0038259D"/>
    <w:rsid w:val="00382C8B"/>
    <w:rsid w:val="00382E9D"/>
    <w:rsid w:val="0038362E"/>
    <w:rsid w:val="00383676"/>
    <w:rsid w:val="003838F1"/>
    <w:rsid w:val="00383A0E"/>
    <w:rsid w:val="0038400B"/>
    <w:rsid w:val="003841F8"/>
    <w:rsid w:val="003849B3"/>
    <w:rsid w:val="00384B7D"/>
    <w:rsid w:val="00384C5C"/>
    <w:rsid w:val="00384F4A"/>
    <w:rsid w:val="00385272"/>
    <w:rsid w:val="0038650F"/>
    <w:rsid w:val="0038657D"/>
    <w:rsid w:val="00386A6E"/>
    <w:rsid w:val="0038761F"/>
    <w:rsid w:val="003904B0"/>
    <w:rsid w:val="0039097E"/>
    <w:rsid w:val="00391185"/>
    <w:rsid w:val="0039159A"/>
    <w:rsid w:val="0039162F"/>
    <w:rsid w:val="00391850"/>
    <w:rsid w:val="00391ECB"/>
    <w:rsid w:val="00392B39"/>
    <w:rsid w:val="0039392A"/>
    <w:rsid w:val="00393BE4"/>
    <w:rsid w:val="00393C02"/>
    <w:rsid w:val="00393D0D"/>
    <w:rsid w:val="00393D21"/>
    <w:rsid w:val="003944E9"/>
    <w:rsid w:val="00394841"/>
    <w:rsid w:val="00394E99"/>
    <w:rsid w:val="00395BD7"/>
    <w:rsid w:val="0039652C"/>
    <w:rsid w:val="0039682B"/>
    <w:rsid w:val="003968FF"/>
    <w:rsid w:val="0039695D"/>
    <w:rsid w:val="00396D5C"/>
    <w:rsid w:val="00396D8E"/>
    <w:rsid w:val="00396EB2"/>
    <w:rsid w:val="003970D0"/>
    <w:rsid w:val="00397185"/>
    <w:rsid w:val="003971B8"/>
    <w:rsid w:val="0039738F"/>
    <w:rsid w:val="003973DC"/>
    <w:rsid w:val="0039791C"/>
    <w:rsid w:val="00397A58"/>
    <w:rsid w:val="003A0211"/>
    <w:rsid w:val="003A0412"/>
    <w:rsid w:val="003A04A3"/>
    <w:rsid w:val="003A0535"/>
    <w:rsid w:val="003A0747"/>
    <w:rsid w:val="003A0952"/>
    <w:rsid w:val="003A175E"/>
    <w:rsid w:val="003A1F1A"/>
    <w:rsid w:val="003A2183"/>
    <w:rsid w:val="003A26D0"/>
    <w:rsid w:val="003A28C9"/>
    <w:rsid w:val="003A2A47"/>
    <w:rsid w:val="003A2D12"/>
    <w:rsid w:val="003A32F5"/>
    <w:rsid w:val="003A38C2"/>
    <w:rsid w:val="003A3CF7"/>
    <w:rsid w:val="003A409B"/>
    <w:rsid w:val="003A4578"/>
    <w:rsid w:val="003A49DE"/>
    <w:rsid w:val="003A4CB9"/>
    <w:rsid w:val="003A4CBD"/>
    <w:rsid w:val="003A5122"/>
    <w:rsid w:val="003A520E"/>
    <w:rsid w:val="003A5253"/>
    <w:rsid w:val="003A53DC"/>
    <w:rsid w:val="003A5655"/>
    <w:rsid w:val="003A5D4F"/>
    <w:rsid w:val="003A5F2A"/>
    <w:rsid w:val="003A6634"/>
    <w:rsid w:val="003A671A"/>
    <w:rsid w:val="003A695E"/>
    <w:rsid w:val="003A6D52"/>
    <w:rsid w:val="003A6DFD"/>
    <w:rsid w:val="003A6ECD"/>
    <w:rsid w:val="003A6FAF"/>
    <w:rsid w:val="003A7768"/>
    <w:rsid w:val="003A7B64"/>
    <w:rsid w:val="003A7D36"/>
    <w:rsid w:val="003A7D37"/>
    <w:rsid w:val="003A7DA7"/>
    <w:rsid w:val="003B0149"/>
    <w:rsid w:val="003B045F"/>
    <w:rsid w:val="003B09D8"/>
    <w:rsid w:val="003B0AE4"/>
    <w:rsid w:val="003B0F21"/>
    <w:rsid w:val="003B1A48"/>
    <w:rsid w:val="003B2199"/>
    <w:rsid w:val="003B28BB"/>
    <w:rsid w:val="003B2BD4"/>
    <w:rsid w:val="003B2EC2"/>
    <w:rsid w:val="003B3530"/>
    <w:rsid w:val="003B36F6"/>
    <w:rsid w:val="003B38E5"/>
    <w:rsid w:val="003B40E4"/>
    <w:rsid w:val="003B418F"/>
    <w:rsid w:val="003B451E"/>
    <w:rsid w:val="003B46C4"/>
    <w:rsid w:val="003B4BF3"/>
    <w:rsid w:val="003B4C05"/>
    <w:rsid w:val="003B4CD9"/>
    <w:rsid w:val="003B5581"/>
    <w:rsid w:val="003B60EC"/>
    <w:rsid w:val="003B6101"/>
    <w:rsid w:val="003B64B8"/>
    <w:rsid w:val="003B6634"/>
    <w:rsid w:val="003B6A07"/>
    <w:rsid w:val="003B6D2C"/>
    <w:rsid w:val="003B7391"/>
    <w:rsid w:val="003B742D"/>
    <w:rsid w:val="003B76A8"/>
    <w:rsid w:val="003B77C1"/>
    <w:rsid w:val="003B7EF7"/>
    <w:rsid w:val="003C0127"/>
    <w:rsid w:val="003C0459"/>
    <w:rsid w:val="003C08A8"/>
    <w:rsid w:val="003C1370"/>
    <w:rsid w:val="003C165B"/>
    <w:rsid w:val="003C185A"/>
    <w:rsid w:val="003C1AA0"/>
    <w:rsid w:val="003C1ABF"/>
    <w:rsid w:val="003C1ACA"/>
    <w:rsid w:val="003C1AE0"/>
    <w:rsid w:val="003C1F6D"/>
    <w:rsid w:val="003C217D"/>
    <w:rsid w:val="003C2936"/>
    <w:rsid w:val="003C2D31"/>
    <w:rsid w:val="003C3421"/>
    <w:rsid w:val="003C407F"/>
    <w:rsid w:val="003C421C"/>
    <w:rsid w:val="003C47F9"/>
    <w:rsid w:val="003C4989"/>
    <w:rsid w:val="003C4C76"/>
    <w:rsid w:val="003C4F26"/>
    <w:rsid w:val="003C5368"/>
    <w:rsid w:val="003C53C6"/>
    <w:rsid w:val="003C596C"/>
    <w:rsid w:val="003C5D8A"/>
    <w:rsid w:val="003C602D"/>
    <w:rsid w:val="003C611D"/>
    <w:rsid w:val="003C640B"/>
    <w:rsid w:val="003C6723"/>
    <w:rsid w:val="003C686F"/>
    <w:rsid w:val="003C68FF"/>
    <w:rsid w:val="003C6B92"/>
    <w:rsid w:val="003C6C31"/>
    <w:rsid w:val="003C6ECC"/>
    <w:rsid w:val="003C72B6"/>
    <w:rsid w:val="003C7814"/>
    <w:rsid w:val="003C7DA7"/>
    <w:rsid w:val="003C7F67"/>
    <w:rsid w:val="003D067D"/>
    <w:rsid w:val="003D070C"/>
    <w:rsid w:val="003D0843"/>
    <w:rsid w:val="003D0F90"/>
    <w:rsid w:val="003D13EF"/>
    <w:rsid w:val="003D156F"/>
    <w:rsid w:val="003D172A"/>
    <w:rsid w:val="003D1858"/>
    <w:rsid w:val="003D1CEC"/>
    <w:rsid w:val="003D1F61"/>
    <w:rsid w:val="003D1F7D"/>
    <w:rsid w:val="003D2632"/>
    <w:rsid w:val="003D2680"/>
    <w:rsid w:val="003D29A0"/>
    <w:rsid w:val="003D2C58"/>
    <w:rsid w:val="003D3180"/>
    <w:rsid w:val="003D3214"/>
    <w:rsid w:val="003D33C9"/>
    <w:rsid w:val="003D3446"/>
    <w:rsid w:val="003D3879"/>
    <w:rsid w:val="003D4154"/>
    <w:rsid w:val="003D4A32"/>
    <w:rsid w:val="003D4B10"/>
    <w:rsid w:val="003D4BFB"/>
    <w:rsid w:val="003D50C7"/>
    <w:rsid w:val="003D5459"/>
    <w:rsid w:val="003D5783"/>
    <w:rsid w:val="003D6290"/>
    <w:rsid w:val="003D63B4"/>
    <w:rsid w:val="003D685B"/>
    <w:rsid w:val="003D6C75"/>
    <w:rsid w:val="003D6C8C"/>
    <w:rsid w:val="003D6D83"/>
    <w:rsid w:val="003D709A"/>
    <w:rsid w:val="003D714E"/>
    <w:rsid w:val="003D7642"/>
    <w:rsid w:val="003D77F3"/>
    <w:rsid w:val="003D7C59"/>
    <w:rsid w:val="003E05C9"/>
    <w:rsid w:val="003E0C22"/>
    <w:rsid w:val="003E1115"/>
    <w:rsid w:val="003E1B7F"/>
    <w:rsid w:val="003E1BFF"/>
    <w:rsid w:val="003E1CE8"/>
    <w:rsid w:val="003E1E10"/>
    <w:rsid w:val="003E24D5"/>
    <w:rsid w:val="003E2BD8"/>
    <w:rsid w:val="003E2C96"/>
    <w:rsid w:val="003E2D4E"/>
    <w:rsid w:val="003E3586"/>
    <w:rsid w:val="003E3678"/>
    <w:rsid w:val="003E370B"/>
    <w:rsid w:val="003E3760"/>
    <w:rsid w:val="003E3828"/>
    <w:rsid w:val="003E3D7B"/>
    <w:rsid w:val="003E3D7E"/>
    <w:rsid w:val="003E3EC7"/>
    <w:rsid w:val="003E43A4"/>
    <w:rsid w:val="003E44B9"/>
    <w:rsid w:val="003E4694"/>
    <w:rsid w:val="003E4706"/>
    <w:rsid w:val="003E4953"/>
    <w:rsid w:val="003E4B3C"/>
    <w:rsid w:val="003E5647"/>
    <w:rsid w:val="003E588D"/>
    <w:rsid w:val="003E5CEC"/>
    <w:rsid w:val="003E5FB8"/>
    <w:rsid w:val="003E60B1"/>
    <w:rsid w:val="003E61D6"/>
    <w:rsid w:val="003E62FA"/>
    <w:rsid w:val="003E65D4"/>
    <w:rsid w:val="003E6FFB"/>
    <w:rsid w:val="003E7053"/>
    <w:rsid w:val="003E718E"/>
    <w:rsid w:val="003E7237"/>
    <w:rsid w:val="003E77AF"/>
    <w:rsid w:val="003E7C5D"/>
    <w:rsid w:val="003E7CB4"/>
    <w:rsid w:val="003F0042"/>
    <w:rsid w:val="003F01FF"/>
    <w:rsid w:val="003F0592"/>
    <w:rsid w:val="003F094C"/>
    <w:rsid w:val="003F0BB6"/>
    <w:rsid w:val="003F0FF5"/>
    <w:rsid w:val="003F1399"/>
    <w:rsid w:val="003F1A99"/>
    <w:rsid w:val="003F1DCD"/>
    <w:rsid w:val="003F2E1D"/>
    <w:rsid w:val="003F2E49"/>
    <w:rsid w:val="003F3260"/>
    <w:rsid w:val="003F354D"/>
    <w:rsid w:val="003F3CD6"/>
    <w:rsid w:val="003F42DE"/>
    <w:rsid w:val="003F47F5"/>
    <w:rsid w:val="003F482F"/>
    <w:rsid w:val="003F4A02"/>
    <w:rsid w:val="003F4C68"/>
    <w:rsid w:val="003F4D25"/>
    <w:rsid w:val="003F4FF1"/>
    <w:rsid w:val="003F5327"/>
    <w:rsid w:val="003F542C"/>
    <w:rsid w:val="003F54AE"/>
    <w:rsid w:val="003F54E4"/>
    <w:rsid w:val="003F58CC"/>
    <w:rsid w:val="003F5943"/>
    <w:rsid w:val="003F5D5F"/>
    <w:rsid w:val="003F630B"/>
    <w:rsid w:val="003F6FFB"/>
    <w:rsid w:val="003F765E"/>
    <w:rsid w:val="003F7863"/>
    <w:rsid w:val="003F7A1B"/>
    <w:rsid w:val="003F7D1A"/>
    <w:rsid w:val="00400686"/>
    <w:rsid w:val="004006A1"/>
    <w:rsid w:val="004006A8"/>
    <w:rsid w:val="00400959"/>
    <w:rsid w:val="00400D2F"/>
    <w:rsid w:val="00400DD6"/>
    <w:rsid w:val="00400E58"/>
    <w:rsid w:val="0040109A"/>
    <w:rsid w:val="0040165A"/>
    <w:rsid w:val="00401AC2"/>
    <w:rsid w:val="00401F4E"/>
    <w:rsid w:val="0040226B"/>
    <w:rsid w:val="004022FE"/>
    <w:rsid w:val="00402440"/>
    <w:rsid w:val="0040322F"/>
    <w:rsid w:val="004035C6"/>
    <w:rsid w:val="00403DB5"/>
    <w:rsid w:val="00403EF3"/>
    <w:rsid w:val="00404283"/>
    <w:rsid w:val="004042CC"/>
    <w:rsid w:val="00404925"/>
    <w:rsid w:val="00404E76"/>
    <w:rsid w:val="00404F7A"/>
    <w:rsid w:val="004053DA"/>
    <w:rsid w:val="004059B7"/>
    <w:rsid w:val="00406DF1"/>
    <w:rsid w:val="00406F6E"/>
    <w:rsid w:val="00407354"/>
    <w:rsid w:val="004073A9"/>
    <w:rsid w:val="00410F16"/>
    <w:rsid w:val="00411211"/>
    <w:rsid w:val="00411910"/>
    <w:rsid w:val="00411E4A"/>
    <w:rsid w:val="00412095"/>
    <w:rsid w:val="004120A0"/>
    <w:rsid w:val="00412161"/>
    <w:rsid w:val="00412414"/>
    <w:rsid w:val="00412781"/>
    <w:rsid w:val="00412935"/>
    <w:rsid w:val="00412D8C"/>
    <w:rsid w:val="00413350"/>
    <w:rsid w:val="0041356D"/>
    <w:rsid w:val="00413B44"/>
    <w:rsid w:val="00413BA9"/>
    <w:rsid w:val="004144D7"/>
    <w:rsid w:val="00414502"/>
    <w:rsid w:val="004146B2"/>
    <w:rsid w:val="00414799"/>
    <w:rsid w:val="0041488C"/>
    <w:rsid w:val="0041568B"/>
    <w:rsid w:val="00415B91"/>
    <w:rsid w:val="00415EC7"/>
    <w:rsid w:val="00415FF9"/>
    <w:rsid w:val="004167E6"/>
    <w:rsid w:val="0041705B"/>
    <w:rsid w:val="00417074"/>
    <w:rsid w:val="004174FF"/>
    <w:rsid w:val="004176C0"/>
    <w:rsid w:val="004202F8"/>
    <w:rsid w:val="0042080F"/>
    <w:rsid w:val="0042092C"/>
    <w:rsid w:val="00421425"/>
    <w:rsid w:val="00421521"/>
    <w:rsid w:val="004217CF"/>
    <w:rsid w:val="004217F7"/>
    <w:rsid w:val="0042184F"/>
    <w:rsid w:val="004222F0"/>
    <w:rsid w:val="00422303"/>
    <w:rsid w:val="0042245B"/>
    <w:rsid w:val="00422A8A"/>
    <w:rsid w:val="00422BC3"/>
    <w:rsid w:val="00423299"/>
    <w:rsid w:val="00423F1B"/>
    <w:rsid w:val="00424335"/>
    <w:rsid w:val="004243F7"/>
    <w:rsid w:val="004247FC"/>
    <w:rsid w:val="00424963"/>
    <w:rsid w:val="00425094"/>
    <w:rsid w:val="0042519C"/>
    <w:rsid w:val="004253B7"/>
    <w:rsid w:val="0042540C"/>
    <w:rsid w:val="00425ECE"/>
    <w:rsid w:val="004263D7"/>
    <w:rsid w:val="00426A82"/>
    <w:rsid w:val="00426EBF"/>
    <w:rsid w:val="0042745E"/>
    <w:rsid w:val="00427564"/>
    <w:rsid w:val="00427889"/>
    <w:rsid w:val="00427DFD"/>
    <w:rsid w:val="004300EC"/>
    <w:rsid w:val="004305F2"/>
    <w:rsid w:val="004305FE"/>
    <w:rsid w:val="00430B55"/>
    <w:rsid w:val="00430B62"/>
    <w:rsid w:val="00430DD4"/>
    <w:rsid w:val="00430E00"/>
    <w:rsid w:val="00431822"/>
    <w:rsid w:val="00431CD5"/>
    <w:rsid w:val="0043208E"/>
    <w:rsid w:val="00432350"/>
    <w:rsid w:val="00432805"/>
    <w:rsid w:val="00432B7D"/>
    <w:rsid w:val="00433A24"/>
    <w:rsid w:val="00433B9B"/>
    <w:rsid w:val="00433F9B"/>
    <w:rsid w:val="004347D2"/>
    <w:rsid w:val="00434A12"/>
    <w:rsid w:val="00434E30"/>
    <w:rsid w:val="00435003"/>
    <w:rsid w:val="004356F0"/>
    <w:rsid w:val="0043578A"/>
    <w:rsid w:val="00435D77"/>
    <w:rsid w:val="00436B4F"/>
    <w:rsid w:val="00436B7C"/>
    <w:rsid w:val="00436D83"/>
    <w:rsid w:val="00437497"/>
    <w:rsid w:val="00437EE5"/>
    <w:rsid w:val="0044016F"/>
    <w:rsid w:val="0044053B"/>
    <w:rsid w:val="00440B49"/>
    <w:rsid w:val="00440D2F"/>
    <w:rsid w:val="00440EA8"/>
    <w:rsid w:val="00441401"/>
    <w:rsid w:val="00441533"/>
    <w:rsid w:val="004416E7"/>
    <w:rsid w:val="00441B44"/>
    <w:rsid w:val="00441BD2"/>
    <w:rsid w:val="0044220A"/>
    <w:rsid w:val="004426DF"/>
    <w:rsid w:val="0044281B"/>
    <w:rsid w:val="00442DB8"/>
    <w:rsid w:val="00442E1A"/>
    <w:rsid w:val="00442F0B"/>
    <w:rsid w:val="00443017"/>
    <w:rsid w:val="004432C7"/>
    <w:rsid w:val="004433C2"/>
    <w:rsid w:val="0044343B"/>
    <w:rsid w:val="0044372B"/>
    <w:rsid w:val="00443C20"/>
    <w:rsid w:val="00443C99"/>
    <w:rsid w:val="00443EB5"/>
    <w:rsid w:val="00444646"/>
    <w:rsid w:val="0044476A"/>
    <w:rsid w:val="004448C3"/>
    <w:rsid w:val="00444A01"/>
    <w:rsid w:val="00444FA2"/>
    <w:rsid w:val="0044508F"/>
    <w:rsid w:val="00445344"/>
    <w:rsid w:val="00445356"/>
    <w:rsid w:val="0044547B"/>
    <w:rsid w:val="00445A79"/>
    <w:rsid w:val="00445DCC"/>
    <w:rsid w:val="00445E9B"/>
    <w:rsid w:val="00446404"/>
    <w:rsid w:val="00446F9A"/>
    <w:rsid w:val="00447773"/>
    <w:rsid w:val="00447E1A"/>
    <w:rsid w:val="00450866"/>
    <w:rsid w:val="00450960"/>
    <w:rsid w:val="00450B59"/>
    <w:rsid w:val="00450BF7"/>
    <w:rsid w:val="00450DA2"/>
    <w:rsid w:val="00451232"/>
    <w:rsid w:val="004517AB"/>
    <w:rsid w:val="00451A1C"/>
    <w:rsid w:val="00451C3A"/>
    <w:rsid w:val="00451F0F"/>
    <w:rsid w:val="004521DD"/>
    <w:rsid w:val="004523E9"/>
    <w:rsid w:val="0045284B"/>
    <w:rsid w:val="00453192"/>
    <w:rsid w:val="004534DA"/>
    <w:rsid w:val="0045351A"/>
    <w:rsid w:val="0045359E"/>
    <w:rsid w:val="00453A0E"/>
    <w:rsid w:val="00453ADF"/>
    <w:rsid w:val="00453CC8"/>
    <w:rsid w:val="00454322"/>
    <w:rsid w:val="00454436"/>
    <w:rsid w:val="00454B96"/>
    <w:rsid w:val="00455782"/>
    <w:rsid w:val="004559FA"/>
    <w:rsid w:val="004560D5"/>
    <w:rsid w:val="0045662C"/>
    <w:rsid w:val="0045706D"/>
    <w:rsid w:val="004570BE"/>
    <w:rsid w:val="004573FB"/>
    <w:rsid w:val="00457798"/>
    <w:rsid w:val="004577E0"/>
    <w:rsid w:val="00457C95"/>
    <w:rsid w:val="00457D1D"/>
    <w:rsid w:val="004607B2"/>
    <w:rsid w:val="00460A4F"/>
    <w:rsid w:val="00460CA8"/>
    <w:rsid w:val="00460E96"/>
    <w:rsid w:val="00461099"/>
    <w:rsid w:val="00461412"/>
    <w:rsid w:val="004618DE"/>
    <w:rsid w:val="00461DC1"/>
    <w:rsid w:val="00461E15"/>
    <w:rsid w:val="004621AE"/>
    <w:rsid w:val="0046259D"/>
    <w:rsid w:val="00462CAC"/>
    <w:rsid w:val="00462E1D"/>
    <w:rsid w:val="00462F4C"/>
    <w:rsid w:val="004631D7"/>
    <w:rsid w:val="0046330C"/>
    <w:rsid w:val="0046340C"/>
    <w:rsid w:val="0046343A"/>
    <w:rsid w:val="00463494"/>
    <w:rsid w:val="004634AF"/>
    <w:rsid w:val="00463889"/>
    <w:rsid w:val="004638BD"/>
    <w:rsid w:val="00464155"/>
    <w:rsid w:val="00464250"/>
    <w:rsid w:val="00464BE2"/>
    <w:rsid w:val="00464FB8"/>
    <w:rsid w:val="0046506C"/>
    <w:rsid w:val="00465447"/>
    <w:rsid w:val="0046592F"/>
    <w:rsid w:val="00465B37"/>
    <w:rsid w:val="004666B0"/>
    <w:rsid w:val="004702E8"/>
    <w:rsid w:val="004706DC"/>
    <w:rsid w:val="00470C3D"/>
    <w:rsid w:val="00470D43"/>
    <w:rsid w:val="00470EBA"/>
    <w:rsid w:val="004711C0"/>
    <w:rsid w:val="0047130E"/>
    <w:rsid w:val="0047135D"/>
    <w:rsid w:val="004713D1"/>
    <w:rsid w:val="0047153E"/>
    <w:rsid w:val="00471608"/>
    <w:rsid w:val="00471615"/>
    <w:rsid w:val="00471711"/>
    <w:rsid w:val="00471925"/>
    <w:rsid w:val="00471AF7"/>
    <w:rsid w:val="00471D6C"/>
    <w:rsid w:val="004727F4"/>
    <w:rsid w:val="0047281C"/>
    <w:rsid w:val="004733E6"/>
    <w:rsid w:val="004736BC"/>
    <w:rsid w:val="004738A2"/>
    <w:rsid w:val="00473E47"/>
    <w:rsid w:val="00474452"/>
    <w:rsid w:val="0047449A"/>
    <w:rsid w:val="004745A0"/>
    <w:rsid w:val="00474AD7"/>
    <w:rsid w:val="00474E23"/>
    <w:rsid w:val="00474E40"/>
    <w:rsid w:val="00475127"/>
    <w:rsid w:val="00476186"/>
    <w:rsid w:val="004764C4"/>
    <w:rsid w:val="0047662D"/>
    <w:rsid w:val="00476B66"/>
    <w:rsid w:val="00476D0E"/>
    <w:rsid w:val="00476D8B"/>
    <w:rsid w:val="00477562"/>
    <w:rsid w:val="00480480"/>
    <w:rsid w:val="004808B0"/>
    <w:rsid w:val="004809B9"/>
    <w:rsid w:val="00480B84"/>
    <w:rsid w:val="00481097"/>
    <w:rsid w:val="00481435"/>
    <w:rsid w:val="004815B8"/>
    <w:rsid w:val="00481879"/>
    <w:rsid w:val="004818E4"/>
    <w:rsid w:val="00482F83"/>
    <w:rsid w:val="0048373B"/>
    <w:rsid w:val="00483762"/>
    <w:rsid w:val="004838E0"/>
    <w:rsid w:val="00483924"/>
    <w:rsid w:val="00483EB1"/>
    <w:rsid w:val="00484121"/>
    <w:rsid w:val="00484BC3"/>
    <w:rsid w:val="00484F0D"/>
    <w:rsid w:val="00485110"/>
    <w:rsid w:val="00485948"/>
    <w:rsid w:val="004859D0"/>
    <w:rsid w:val="004859E0"/>
    <w:rsid w:val="00485CDD"/>
    <w:rsid w:val="0048628C"/>
    <w:rsid w:val="004871BA"/>
    <w:rsid w:val="004875B7"/>
    <w:rsid w:val="00487BCD"/>
    <w:rsid w:val="00487E76"/>
    <w:rsid w:val="00490863"/>
    <w:rsid w:val="00490A82"/>
    <w:rsid w:val="00491366"/>
    <w:rsid w:val="00491462"/>
    <w:rsid w:val="004916A5"/>
    <w:rsid w:val="00491B8B"/>
    <w:rsid w:val="004926BE"/>
    <w:rsid w:val="00492DB8"/>
    <w:rsid w:val="004935C2"/>
    <w:rsid w:val="004936EF"/>
    <w:rsid w:val="004937B2"/>
    <w:rsid w:val="00493C8B"/>
    <w:rsid w:val="00493E97"/>
    <w:rsid w:val="0049430E"/>
    <w:rsid w:val="0049443D"/>
    <w:rsid w:val="00494795"/>
    <w:rsid w:val="00494877"/>
    <w:rsid w:val="00494B9C"/>
    <w:rsid w:val="00494F8C"/>
    <w:rsid w:val="004958B0"/>
    <w:rsid w:val="00496A4E"/>
    <w:rsid w:val="00496AF5"/>
    <w:rsid w:val="00496D06"/>
    <w:rsid w:val="00496D2B"/>
    <w:rsid w:val="004973DE"/>
    <w:rsid w:val="00497413"/>
    <w:rsid w:val="00497656"/>
    <w:rsid w:val="004978C1"/>
    <w:rsid w:val="00497FC9"/>
    <w:rsid w:val="004A00B5"/>
    <w:rsid w:val="004A0293"/>
    <w:rsid w:val="004A06CB"/>
    <w:rsid w:val="004A08C1"/>
    <w:rsid w:val="004A099E"/>
    <w:rsid w:val="004A0BED"/>
    <w:rsid w:val="004A0EC8"/>
    <w:rsid w:val="004A1062"/>
    <w:rsid w:val="004A16DB"/>
    <w:rsid w:val="004A1B6A"/>
    <w:rsid w:val="004A1FD0"/>
    <w:rsid w:val="004A2476"/>
    <w:rsid w:val="004A2768"/>
    <w:rsid w:val="004A31E8"/>
    <w:rsid w:val="004A323F"/>
    <w:rsid w:val="004A34C6"/>
    <w:rsid w:val="004A36A1"/>
    <w:rsid w:val="004A39C8"/>
    <w:rsid w:val="004A3B6C"/>
    <w:rsid w:val="004A3DEE"/>
    <w:rsid w:val="004A463A"/>
    <w:rsid w:val="004A4886"/>
    <w:rsid w:val="004A4AD6"/>
    <w:rsid w:val="004A5214"/>
    <w:rsid w:val="004A5834"/>
    <w:rsid w:val="004A589D"/>
    <w:rsid w:val="004A590C"/>
    <w:rsid w:val="004A5D28"/>
    <w:rsid w:val="004A65B5"/>
    <w:rsid w:val="004A6775"/>
    <w:rsid w:val="004A67B5"/>
    <w:rsid w:val="004A71DA"/>
    <w:rsid w:val="004A7454"/>
    <w:rsid w:val="004A7727"/>
    <w:rsid w:val="004A777D"/>
    <w:rsid w:val="004B0D1C"/>
    <w:rsid w:val="004B122E"/>
    <w:rsid w:val="004B1B09"/>
    <w:rsid w:val="004B1C91"/>
    <w:rsid w:val="004B1DCF"/>
    <w:rsid w:val="004B213A"/>
    <w:rsid w:val="004B220B"/>
    <w:rsid w:val="004B22C2"/>
    <w:rsid w:val="004B250F"/>
    <w:rsid w:val="004B26F1"/>
    <w:rsid w:val="004B2875"/>
    <w:rsid w:val="004B2A73"/>
    <w:rsid w:val="004B2B83"/>
    <w:rsid w:val="004B2F99"/>
    <w:rsid w:val="004B321A"/>
    <w:rsid w:val="004B3B05"/>
    <w:rsid w:val="004B3C2E"/>
    <w:rsid w:val="004B3C5F"/>
    <w:rsid w:val="004B3C78"/>
    <w:rsid w:val="004B3D63"/>
    <w:rsid w:val="004B428B"/>
    <w:rsid w:val="004B4708"/>
    <w:rsid w:val="004B4764"/>
    <w:rsid w:val="004B4BCD"/>
    <w:rsid w:val="004B51E4"/>
    <w:rsid w:val="004B543F"/>
    <w:rsid w:val="004B5475"/>
    <w:rsid w:val="004B5529"/>
    <w:rsid w:val="004B5625"/>
    <w:rsid w:val="004B58AE"/>
    <w:rsid w:val="004B58B4"/>
    <w:rsid w:val="004B58C2"/>
    <w:rsid w:val="004B5F07"/>
    <w:rsid w:val="004B6ACB"/>
    <w:rsid w:val="004B73B6"/>
    <w:rsid w:val="004B7998"/>
    <w:rsid w:val="004C0416"/>
    <w:rsid w:val="004C093E"/>
    <w:rsid w:val="004C0B3A"/>
    <w:rsid w:val="004C0FAC"/>
    <w:rsid w:val="004C110A"/>
    <w:rsid w:val="004C1229"/>
    <w:rsid w:val="004C1E56"/>
    <w:rsid w:val="004C2329"/>
    <w:rsid w:val="004C2334"/>
    <w:rsid w:val="004C235B"/>
    <w:rsid w:val="004C2485"/>
    <w:rsid w:val="004C2487"/>
    <w:rsid w:val="004C284A"/>
    <w:rsid w:val="004C2ABE"/>
    <w:rsid w:val="004C2D0F"/>
    <w:rsid w:val="004C3210"/>
    <w:rsid w:val="004C359D"/>
    <w:rsid w:val="004C37FF"/>
    <w:rsid w:val="004C3A30"/>
    <w:rsid w:val="004C3C21"/>
    <w:rsid w:val="004C3F36"/>
    <w:rsid w:val="004C3F3B"/>
    <w:rsid w:val="004C437A"/>
    <w:rsid w:val="004C44FC"/>
    <w:rsid w:val="004C4507"/>
    <w:rsid w:val="004C58A1"/>
    <w:rsid w:val="004C5AD8"/>
    <w:rsid w:val="004C5BC1"/>
    <w:rsid w:val="004C6472"/>
    <w:rsid w:val="004C6518"/>
    <w:rsid w:val="004C662F"/>
    <w:rsid w:val="004C6760"/>
    <w:rsid w:val="004C73B9"/>
    <w:rsid w:val="004C7898"/>
    <w:rsid w:val="004D0164"/>
    <w:rsid w:val="004D059D"/>
    <w:rsid w:val="004D0658"/>
    <w:rsid w:val="004D07FE"/>
    <w:rsid w:val="004D081A"/>
    <w:rsid w:val="004D0CDB"/>
    <w:rsid w:val="004D0DCB"/>
    <w:rsid w:val="004D1009"/>
    <w:rsid w:val="004D13C0"/>
    <w:rsid w:val="004D1635"/>
    <w:rsid w:val="004D18E8"/>
    <w:rsid w:val="004D1BF0"/>
    <w:rsid w:val="004D1BF1"/>
    <w:rsid w:val="004D1D81"/>
    <w:rsid w:val="004D21AB"/>
    <w:rsid w:val="004D2A0C"/>
    <w:rsid w:val="004D2CB7"/>
    <w:rsid w:val="004D2FD3"/>
    <w:rsid w:val="004D34EC"/>
    <w:rsid w:val="004D3614"/>
    <w:rsid w:val="004D3759"/>
    <w:rsid w:val="004D45CF"/>
    <w:rsid w:val="004D45F1"/>
    <w:rsid w:val="004D5404"/>
    <w:rsid w:val="004D5C1A"/>
    <w:rsid w:val="004D5D8C"/>
    <w:rsid w:val="004D6305"/>
    <w:rsid w:val="004D6464"/>
    <w:rsid w:val="004D6D12"/>
    <w:rsid w:val="004D6D58"/>
    <w:rsid w:val="004D6E01"/>
    <w:rsid w:val="004D6FC9"/>
    <w:rsid w:val="004D707B"/>
    <w:rsid w:val="004D71C5"/>
    <w:rsid w:val="004D720A"/>
    <w:rsid w:val="004D7697"/>
    <w:rsid w:val="004D788B"/>
    <w:rsid w:val="004D7D76"/>
    <w:rsid w:val="004E0055"/>
    <w:rsid w:val="004E020B"/>
    <w:rsid w:val="004E0DD2"/>
    <w:rsid w:val="004E0FD3"/>
    <w:rsid w:val="004E102D"/>
    <w:rsid w:val="004E19F2"/>
    <w:rsid w:val="004E1C1E"/>
    <w:rsid w:val="004E219B"/>
    <w:rsid w:val="004E33C3"/>
    <w:rsid w:val="004E3418"/>
    <w:rsid w:val="004E3464"/>
    <w:rsid w:val="004E34FE"/>
    <w:rsid w:val="004E37C0"/>
    <w:rsid w:val="004E3B08"/>
    <w:rsid w:val="004E3BE8"/>
    <w:rsid w:val="004E46C0"/>
    <w:rsid w:val="004E4828"/>
    <w:rsid w:val="004E4CAE"/>
    <w:rsid w:val="004E53C8"/>
    <w:rsid w:val="004E53CB"/>
    <w:rsid w:val="004E5492"/>
    <w:rsid w:val="004E5768"/>
    <w:rsid w:val="004E57FA"/>
    <w:rsid w:val="004E58DE"/>
    <w:rsid w:val="004E5A06"/>
    <w:rsid w:val="004E5E37"/>
    <w:rsid w:val="004E657E"/>
    <w:rsid w:val="004E6784"/>
    <w:rsid w:val="004E6E9A"/>
    <w:rsid w:val="004E6F1D"/>
    <w:rsid w:val="004E6F40"/>
    <w:rsid w:val="004E740F"/>
    <w:rsid w:val="004E74C4"/>
    <w:rsid w:val="004E7605"/>
    <w:rsid w:val="004E78A6"/>
    <w:rsid w:val="004E7948"/>
    <w:rsid w:val="004E7B7F"/>
    <w:rsid w:val="004E7C05"/>
    <w:rsid w:val="004F042C"/>
    <w:rsid w:val="004F0EE1"/>
    <w:rsid w:val="004F0EF5"/>
    <w:rsid w:val="004F0F31"/>
    <w:rsid w:val="004F0F8C"/>
    <w:rsid w:val="004F103E"/>
    <w:rsid w:val="004F106B"/>
    <w:rsid w:val="004F16F6"/>
    <w:rsid w:val="004F1859"/>
    <w:rsid w:val="004F1B36"/>
    <w:rsid w:val="004F1C0C"/>
    <w:rsid w:val="004F1E3B"/>
    <w:rsid w:val="004F21D0"/>
    <w:rsid w:val="004F21D5"/>
    <w:rsid w:val="004F24E3"/>
    <w:rsid w:val="004F29E3"/>
    <w:rsid w:val="004F3336"/>
    <w:rsid w:val="004F365C"/>
    <w:rsid w:val="004F3C39"/>
    <w:rsid w:val="004F4542"/>
    <w:rsid w:val="004F4943"/>
    <w:rsid w:val="004F4AF3"/>
    <w:rsid w:val="004F4DA6"/>
    <w:rsid w:val="004F4F60"/>
    <w:rsid w:val="004F50B4"/>
    <w:rsid w:val="004F5813"/>
    <w:rsid w:val="004F5D20"/>
    <w:rsid w:val="004F5D6C"/>
    <w:rsid w:val="004F5FE6"/>
    <w:rsid w:val="004F616F"/>
    <w:rsid w:val="004F63F9"/>
    <w:rsid w:val="004F65C8"/>
    <w:rsid w:val="004F66BE"/>
    <w:rsid w:val="004F6801"/>
    <w:rsid w:val="004F6E69"/>
    <w:rsid w:val="004F6E9E"/>
    <w:rsid w:val="004F7673"/>
    <w:rsid w:val="004F7B39"/>
    <w:rsid w:val="0050074B"/>
    <w:rsid w:val="00500CED"/>
    <w:rsid w:val="00500F6D"/>
    <w:rsid w:val="005015B1"/>
    <w:rsid w:val="00501B76"/>
    <w:rsid w:val="00502658"/>
    <w:rsid w:val="005027AC"/>
    <w:rsid w:val="00502B21"/>
    <w:rsid w:val="00502B4B"/>
    <w:rsid w:val="00502CE5"/>
    <w:rsid w:val="00503160"/>
    <w:rsid w:val="00503B0A"/>
    <w:rsid w:val="005046AD"/>
    <w:rsid w:val="00504969"/>
    <w:rsid w:val="00504EB6"/>
    <w:rsid w:val="0050537F"/>
    <w:rsid w:val="005055FB"/>
    <w:rsid w:val="00506105"/>
    <w:rsid w:val="0050675B"/>
    <w:rsid w:val="00506C97"/>
    <w:rsid w:val="00507271"/>
    <w:rsid w:val="00507755"/>
    <w:rsid w:val="00507A50"/>
    <w:rsid w:val="00507A7B"/>
    <w:rsid w:val="005102FF"/>
    <w:rsid w:val="005108B9"/>
    <w:rsid w:val="00510934"/>
    <w:rsid w:val="00510ACA"/>
    <w:rsid w:val="00510D97"/>
    <w:rsid w:val="00511582"/>
    <w:rsid w:val="00511782"/>
    <w:rsid w:val="00511A90"/>
    <w:rsid w:val="005127DB"/>
    <w:rsid w:val="00512B3F"/>
    <w:rsid w:val="00512F76"/>
    <w:rsid w:val="0051333E"/>
    <w:rsid w:val="0051344C"/>
    <w:rsid w:val="00513916"/>
    <w:rsid w:val="00513F86"/>
    <w:rsid w:val="005145E2"/>
    <w:rsid w:val="00514760"/>
    <w:rsid w:val="00514974"/>
    <w:rsid w:val="00514F44"/>
    <w:rsid w:val="00514FD5"/>
    <w:rsid w:val="00515700"/>
    <w:rsid w:val="00515849"/>
    <w:rsid w:val="00515922"/>
    <w:rsid w:val="00515C1F"/>
    <w:rsid w:val="00515D82"/>
    <w:rsid w:val="005166E8"/>
    <w:rsid w:val="00516812"/>
    <w:rsid w:val="00516CDF"/>
    <w:rsid w:val="005172D9"/>
    <w:rsid w:val="00517542"/>
    <w:rsid w:val="00517A41"/>
    <w:rsid w:val="00517A97"/>
    <w:rsid w:val="00517AFE"/>
    <w:rsid w:val="005207BE"/>
    <w:rsid w:val="00520A84"/>
    <w:rsid w:val="00520F19"/>
    <w:rsid w:val="00521E4F"/>
    <w:rsid w:val="00521EF6"/>
    <w:rsid w:val="00522334"/>
    <w:rsid w:val="005223DA"/>
    <w:rsid w:val="005224A2"/>
    <w:rsid w:val="00522C2D"/>
    <w:rsid w:val="00522D55"/>
    <w:rsid w:val="0052382D"/>
    <w:rsid w:val="00523AED"/>
    <w:rsid w:val="00523CCA"/>
    <w:rsid w:val="00523EE3"/>
    <w:rsid w:val="00524050"/>
    <w:rsid w:val="005243EC"/>
    <w:rsid w:val="00524492"/>
    <w:rsid w:val="0052449C"/>
    <w:rsid w:val="00524BE6"/>
    <w:rsid w:val="00524D25"/>
    <w:rsid w:val="00524E2A"/>
    <w:rsid w:val="005258E1"/>
    <w:rsid w:val="00525C68"/>
    <w:rsid w:val="005266B2"/>
    <w:rsid w:val="00526A0F"/>
    <w:rsid w:val="00526DEC"/>
    <w:rsid w:val="00526F81"/>
    <w:rsid w:val="00527055"/>
    <w:rsid w:val="005271F8"/>
    <w:rsid w:val="005273F3"/>
    <w:rsid w:val="00527445"/>
    <w:rsid w:val="00527502"/>
    <w:rsid w:val="0052773B"/>
    <w:rsid w:val="005279FC"/>
    <w:rsid w:val="005300B9"/>
    <w:rsid w:val="00530205"/>
    <w:rsid w:val="005307BC"/>
    <w:rsid w:val="00530897"/>
    <w:rsid w:val="005309B5"/>
    <w:rsid w:val="00530B31"/>
    <w:rsid w:val="00531371"/>
    <w:rsid w:val="00531DC3"/>
    <w:rsid w:val="00532341"/>
    <w:rsid w:val="00532611"/>
    <w:rsid w:val="00532C70"/>
    <w:rsid w:val="00532D92"/>
    <w:rsid w:val="005330EB"/>
    <w:rsid w:val="0053323E"/>
    <w:rsid w:val="00533965"/>
    <w:rsid w:val="005340B1"/>
    <w:rsid w:val="0053598A"/>
    <w:rsid w:val="00535B34"/>
    <w:rsid w:val="00536707"/>
    <w:rsid w:val="005369DB"/>
    <w:rsid w:val="00536B2D"/>
    <w:rsid w:val="00536CCA"/>
    <w:rsid w:val="005372A1"/>
    <w:rsid w:val="005375FD"/>
    <w:rsid w:val="00537793"/>
    <w:rsid w:val="00537AFB"/>
    <w:rsid w:val="00537C48"/>
    <w:rsid w:val="00537C57"/>
    <w:rsid w:val="00537E25"/>
    <w:rsid w:val="0054005F"/>
    <w:rsid w:val="00540201"/>
    <w:rsid w:val="005407AA"/>
    <w:rsid w:val="005408A8"/>
    <w:rsid w:val="00540B9D"/>
    <w:rsid w:val="00540D3A"/>
    <w:rsid w:val="00540DE0"/>
    <w:rsid w:val="00541338"/>
    <w:rsid w:val="005414CD"/>
    <w:rsid w:val="005415F8"/>
    <w:rsid w:val="005416DA"/>
    <w:rsid w:val="0054192C"/>
    <w:rsid w:val="00541A49"/>
    <w:rsid w:val="00541F64"/>
    <w:rsid w:val="005420AF"/>
    <w:rsid w:val="00542174"/>
    <w:rsid w:val="005421DC"/>
    <w:rsid w:val="0054220A"/>
    <w:rsid w:val="005426F1"/>
    <w:rsid w:val="00542B34"/>
    <w:rsid w:val="00542CAA"/>
    <w:rsid w:val="00542EA1"/>
    <w:rsid w:val="005431D0"/>
    <w:rsid w:val="005441C1"/>
    <w:rsid w:val="00544FB7"/>
    <w:rsid w:val="005457A1"/>
    <w:rsid w:val="005462A4"/>
    <w:rsid w:val="00546AE0"/>
    <w:rsid w:val="00546C0A"/>
    <w:rsid w:val="00546D84"/>
    <w:rsid w:val="00546F61"/>
    <w:rsid w:val="005470F4"/>
    <w:rsid w:val="00547191"/>
    <w:rsid w:val="00547393"/>
    <w:rsid w:val="005473B5"/>
    <w:rsid w:val="00547E0E"/>
    <w:rsid w:val="0055000A"/>
    <w:rsid w:val="00550260"/>
    <w:rsid w:val="00550822"/>
    <w:rsid w:val="005509DF"/>
    <w:rsid w:val="00550B96"/>
    <w:rsid w:val="00551198"/>
    <w:rsid w:val="005518BC"/>
    <w:rsid w:val="0055191F"/>
    <w:rsid w:val="00551DAB"/>
    <w:rsid w:val="00551E12"/>
    <w:rsid w:val="00552A5A"/>
    <w:rsid w:val="00552F35"/>
    <w:rsid w:val="0055329D"/>
    <w:rsid w:val="00553832"/>
    <w:rsid w:val="005539C0"/>
    <w:rsid w:val="00553C85"/>
    <w:rsid w:val="00554077"/>
    <w:rsid w:val="0055413B"/>
    <w:rsid w:val="005541E1"/>
    <w:rsid w:val="005552E9"/>
    <w:rsid w:val="0055592D"/>
    <w:rsid w:val="00555C9C"/>
    <w:rsid w:val="00555D14"/>
    <w:rsid w:val="00555E36"/>
    <w:rsid w:val="005560BC"/>
    <w:rsid w:val="005565C4"/>
    <w:rsid w:val="00556A9C"/>
    <w:rsid w:val="00556E9C"/>
    <w:rsid w:val="00556FC7"/>
    <w:rsid w:val="00557054"/>
    <w:rsid w:val="00557121"/>
    <w:rsid w:val="00557256"/>
    <w:rsid w:val="005577E6"/>
    <w:rsid w:val="00557AC2"/>
    <w:rsid w:val="00557CEB"/>
    <w:rsid w:val="00557D9F"/>
    <w:rsid w:val="0056009A"/>
    <w:rsid w:val="0056019E"/>
    <w:rsid w:val="005606A3"/>
    <w:rsid w:val="0056072B"/>
    <w:rsid w:val="00560BFB"/>
    <w:rsid w:val="00560C70"/>
    <w:rsid w:val="00560EC5"/>
    <w:rsid w:val="005611AA"/>
    <w:rsid w:val="0056191C"/>
    <w:rsid w:val="00561A20"/>
    <w:rsid w:val="00561C3D"/>
    <w:rsid w:val="00561CC8"/>
    <w:rsid w:val="00562721"/>
    <w:rsid w:val="00562D43"/>
    <w:rsid w:val="00562EAD"/>
    <w:rsid w:val="00562F66"/>
    <w:rsid w:val="005635F1"/>
    <w:rsid w:val="00563713"/>
    <w:rsid w:val="00563ADE"/>
    <w:rsid w:val="00563E11"/>
    <w:rsid w:val="00563E93"/>
    <w:rsid w:val="00563FC3"/>
    <w:rsid w:val="00564BFB"/>
    <w:rsid w:val="00564E13"/>
    <w:rsid w:val="00564F59"/>
    <w:rsid w:val="00565A8E"/>
    <w:rsid w:val="00565FDE"/>
    <w:rsid w:val="00566127"/>
    <w:rsid w:val="00566F17"/>
    <w:rsid w:val="00567397"/>
    <w:rsid w:val="00567773"/>
    <w:rsid w:val="00567A74"/>
    <w:rsid w:val="00567C96"/>
    <w:rsid w:val="00567CD4"/>
    <w:rsid w:val="0057074A"/>
    <w:rsid w:val="00570D58"/>
    <w:rsid w:val="005713F1"/>
    <w:rsid w:val="0057144A"/>
    <w:rsid w:val="005717CA"/>
    <w:rsid w:val="00571CE1"/>
    <w:rsid w:val="00571E21"/>
    <w:rsid w:val="005722F9"/>
    <w:rsid w:val="00572A67"/>
    <w:rsid w:val="005730E1"/>
    <w:rsid w:val="005735B5"/>
    <w:rsid w:val="00573A03"/>
    <w:rsid w:val="00574428"/>
    <w:rsid w:val="00574634"/>
    <w:rsid w:val="00574F48"/>
    <w:rsid w:val="00575030"/>
    <w:rsid w:val="00575837"/>
    <w:rsid w:val="005759AC"/>
    <w:rsid w:val="00575A0E"/>
    <w:rsid w:val="00575B4B"/>
    <w:rsid w:val="00575BC3"/>
    <w:rsid w:val="00576240"/>
    <w:rsid w:val="00576517"/>
    <w:rsid w:val="00576564"/>
    <w:rsid w:val="00576685"/>
    <w:rsid w:val="00576BA5"/>
    <w:rsid w:val="0057721C"/>
    <w:rsid w:val="00577419"/>
    <w:rsid w:val="005776FB"/>
    <w:rsid w:val="005777F7"/>
    <w:rsid w:val="00577E6D"/>
    <w:rsid w:val="005801CC"/>
    <w:rsid w:val="00580650"/>
    <w:rsid w:val="005806C4"/>
    <w:rsid w:val="00580A5A"/>
    <w:rsid w:val="00580B4C"/>
    <w:rsid w:val="00580BCB"/>
    <w:rsid w:val="00580C04"/>
    <w:rsid w:val="00580CF9"/>
    <w:rsid w:val="00580D46"/>
    <w:rsid w:val="00580FB9"/>
    <w:rsid w:val="00580FF0"/>
    <w:rsid w:val="00581219"/>
    <w:rsid w:val="00581726"/>
    <w:rsid w:val="00582249"/>
    <w:rsid w:val="0058247E"/>
    <w:rsid w:val="00582497"/>
    <w:rsid w:val="005826C0"/>
    <w:rsid w:val="0058322A"/>
    <w:rsid w:val="005835B9"/>
    <w:rsid w:val="0058363B"/>
    <w:rsid w:val="00583705"/>
    <w:rsid w:val="005837FC"/>
    <w:rsid w:val="00583FD1"/>
    <w:rsid w:val="005840CD"/>
    <w:rsid w:val="00584125"/>
    <w:rsid w:val="005846A6"/>
    <w:rsid w:val="0058473C"/>
    <w:rsid w:val="005847AB"/>
    <w:rsid w:val="00584E0B"/>
    <w:rsid w:val="00585197"/>
    <w:rsid w:val="0058595B"/>
    <w:rsid w:val="00585C1C"/>
    <w:rsid w:val="00585C84"/>
    <w:rsid w:val="00585F4E"/>
    <w:rsid w:val="00586482"/>
    <w:rsid w:val="00586846"/>
    <w:rsid w:val="00586DB7"/>
    <w:rsid w:val="00586F41"/>
    <w:rsid w:val="0058713F"/>
    <w:rsid w:val="005875D6"/>
    <w:rsid w:val="0058776C"/>
    <w:rsid w:val="0058777E"/>
    <w:rsid w:val="005879DF"/>
    <w:rsid w:val="00587A4E"/>
    <w:rsid w:val="00587CAC"/>
    <w:rsid w:val="0059018C"/>
    <w:rsid w:val="00590484"/>
    <w:rsid w:val="005904F7"/>
    <w:rsid w:val="0059057D"/>
    <w:rsid w:val="005905F4"/>
    <w:rsid w:val="00590777"/>
    <w:rsid w:val="00590C38"/>
    <w:rsid w:val="00590D20"/>
    <w:rsid w:val="00590D84"/>
    <w:rsid w:val="005911EE"/>
    <w:rsid w:val="00592040"/>
    <w:rsid w:val="005923B4"/>
    <w:rsid w:val="00592ACD"/>
    <w:rsid w:val="00592FB4"/>
    <w:rsid w:val="00593D2A"/>
    <w:rsid w:val="005948BE"/>
    <w:rsid w:val="00594AF9"/>
    <w:rsid w:val="00594E13"/>
    <w:rsid w:val="00595316"/>
    <w:rsid w:val="00595613"/>
    <w:rsid w:val="005956AB"/>
    <w:rsid w:val="00595E7D"/>
    <w:rsid w:val="00596000"/>
    <w:rsid w:val="0059618B"/>
    <w:rsid w:val="005961F8"/>
    <w:rsid w:val="005966D6"/>
    <w:rsid w:val="00596762"/>
    <w:rsid w:val="00596B59"/>
    <w:rsid w:val="00596ED7"/>
    <w:rsid w:val="0059702D"/>
    <w:rsid w:val="00597134"/>
    <w:rsid w:val="0059754B"/>
    <w:rsid w:val="00597CAB"/>
    <w:rsid w:val="00597D70"/>
    <w:rsid w:val="00597FA7"/>
    <w:rsid w:val="005A02C4"/>
    <w:rsid w:val="005A07BD"/>
    <w:rsid w:val="005A08ED"/>
    <w:rsid w:val="005A0CBC"/>
    <w:rsid w:val="005A1030"/>
    <w:rsid w:val="005A10B9"/>
    <w:rsid w:val="005A10DB"/>
    <w:rsid w:val="005A12FA"/>
    <w:rsid w:val="005A14D5"/>
    <w:rsid w:val="005A1869"/>
    <w:rsid w:val="005A1B6E"/>
    <w:rsid w:val="005A1D4B"/>
    <w:rsid w:val="005A1DBC"/>
    <w:rsid w:val="005A1E93"/>
    <w:rsid w:val="005A1FF2"/>
    <w:rsid w:val="005A2712"/>
    <w:rsid w:val="005A2AAF"/>
    <w:rsid w:val="005A2B32"/>
    <w:rsid w:val="005A2CCE"/>
    <w:rsid w:val="005A2DAC"/>
    <w:rsid w:val="005A31A4"/>
    <w:rsid w:val="005A31A9"/>
    <w:rsid w:val="005A33E2"/>
    <w:rsid w:val="005A3732"/>
    <w:rsid w:val="005A3A5B"/>
    <w:rsid w:val="005A3C22"/>
    <w:rsid w:val="005A3D6C"/>
    <w:rsid w:val="005A5066"/>
    <w:rsid w:val="005A5080"/>
    <w:rsid w:val="005A52F3"/>
    <w:rsid w:val="005A53A3"/>
    <w:rsid w:val="005A5A98"/>
    <w:rsid w:val="005A6243"/>
    <w:rsid w:val="005A62CA"/>
    <w:rsid w:val="005A6368"/>
    <w:rsid w:val="005A6484"/>
    <w:rsid w:val="005A64FE"/>
    <w:rsid w:val="005A69D3"/>
    <w:rsid w:val="005A6CA6"/>
    <w:rsid w:val="005A6DED"/>
    <w:rsid w:val="005A71F8"/>
    <w:rsid w:val="005A740B"/>
    <w:rsid w:val="005A7DB6"/>
    <w:rsid w:val="005A7E05"/>
    <w:rsid w:val="005B06C4"/>
    <w:rsid w:val="005B085D"/>
    <w:rsid w:val="005B0C7C"/>
    <w:rsid w:val="005B0D0D"/>
    <w:rsid w:val="005B0D85"/>
    <w:rsid w:val="005B104A"/>
    <w:rsid w:val="005B154D"/>
    <w:rsid w:val="005B1908"/>
    <w:rsid w:val="005B190D"/>
    <w:rsid w:val="005B1918"/>
    <w:rsid w:val="005B1A95"/>
    <w:rsid w:val="005B1B91"/>
    <w:rsid w:val="005B1D03"/>
    <w:rsid w:val="005B1D2C"/>
    <w:rsid w:val="005B1DAB"/>
    <w:rsid w:val="005B1E51"/>
    <w:rsid w:val="005B2372"/>
    <w:rsid w:val="005B23EA"/>
    <w:rsid w:val="005B24F5"/>
    <w:rsid w:val="005B328A"/>
    <w:rsid w:val="005B35ED"/>
    <w:rsid w:val="005B3685"/>
    <w:rsid w:val="005B46A5"/>
    <w:rsid w:val="005B4C7F"/>
    <w:rsid w:val="005B5098"/>
    <w:rsid w:val="005B516F"/>
    <w:rsid w:val="005B5248"/>
    <w:rsid w:val="005B58E1"/>
    <w:rsid w:val="005B6037"/>
    <w:rsid w:val="005B633B"/>
    <w:rsid w:val="005B68BE"/>
    <w:rsid w:val="005B6A87"/>
    <w:rsid w:val="005B6AAE"/>
    <w:rsid w:val="005B6AC3"/>
    <w:rsid w:val="005B6AEF"/>
    <w:rsid w:val="005B6BBF"/>
    <w:rsid w:val="005B6F2C"/>
    <w:rsid w:val="005B72A7"/>
    <w:rsid w:val="005B76AF"/>
    <w:rsid w:val="005B78FA"/>
    <w:rsid w:val="005B7ADB"/>
    <w:rsid w:val="005B7AFC"/>
    <w:rsid w:val="005C00F6"/>
    <w:rsid w:val="005C0280"/>
    <w:rsid w:val="005C06CF"/>
    <w:rsid w:val="005C0703"/>
    <w:rsid w:val="005C09E2"/>
    <w:rsid w:val="005C0A2C"/>
    <w:rsid w:val="005C110D"/>
    <w:rsid w:val="005C1A47"/>
    <w:rsid w:val="005C20FF"/>
    <w:rsid w:val="005C22E4"/>
    <w:rsid w:val="005C2422"/>
    <w:rsid w:val="005C2548"/>
    <w:rsid w:val="005C276D"/>
    <w:rsid w:val="005C2D3C"/>
    <w:rsid w:val="005C3770"/>
    <w:rsid w:val="005C37BA"/>
    <w:rsid w:val="005C3C2F"/>
    <w:rsid w:val="005C4645"/>
    <w:rsid w:val="005C4655"/>
    <w:rsid w:val="005C4F81"/>
    <w:rsid w:val="005C53A1"/>
    <w:rsid w:val="005C542F"/>
    <w:rsid w:val="005C56E0"/>
    <w:rsid w:val="005C585D"/>
    <w:rsid w:val="005C5BB9"/>
    <w:rsid w:val="005C6108"/>
    <w:rsid w:val="005C6364"/>
    <w:rsid w:val="005C68B4"/>
    <w:rsid w:val="005C6BD6"/>
    <w:rsid w:val="005C6D1C"/>
    <w:rsid w:val="005C7491"/>
    <w:rsid w:val="005C780D"/>
    <w:rsid w:val="005C7B82"/>
    <w:rsid w:val="005D03F8"/>
    <w:rsid w:val="005D09C1"/>
    <w:rsid w:val="005D09D0"/>
    <w:rsid w:val="005D0B9D"/>
    <w:rsid w:val="005D1522"/>
    <w:rsid w:val="005D15DB"/>
    <w:rsid w:val="005D1CF6"/>
    <w:rsid w:val="005D2050"/>
    <w:rsid w:val="005D2975"/>
    <w:rsid w:val="005D2BDF"/>
    <w:rsid w:val="005D2CFB"/>
    <w:rsid w:val="005D2D76"/>
    <w:rsid w:val="005D312C"/>
    <w:rsid w:val="005D31B9"/>
    <w:rsid w:val="005D354C"/>
    <w:rsid w:val="005D38A7"/>
    <w:rsid w:val="005D4002"/>
    <w:rsid w:val="005D4047"/>
    <w:rsid w:val="005D4275"/>
    <w:rsid w:val="005D4389"/>
    <w:rsid w:val="005D48B6"/>
    <w:rsid w:val="005D4DA9"/>
    <w:rsid w:val="005D4FB2"/>
    <w:rsid w:val="005D5072"/>
    <w:rsid w:val="005D50DB"/>
    <w:rsid w:val="005D5D44"/>
    <w:rsid w:val="005D5DB1"/>
    <w:rsid w:val="005D5DDA"/>
    <w:rsid w:val="005D5E47"/>
    <w:rsid w:val="005D63F9"/>
    <w:rsid w:val="005D65C6"/>
    <w:rsid w:val="005D663E"/>
    <w:rsid w:val="005D6B63"/>
    <w:rsid w:val="005D7271"/>
    <w:rsid w:val="005E00C6"/>
    <w:rsid w:val="005E0629"/>
    <w:rsid w:val="005E086E"/>
    <w:rsid w:val="005E0B3B"/>
    <w:rsid w:val="005E0B6A"/>
    <w:rsid w:val="005E0D87"/>
    <w:rsid w:val="005E114E"/>
    <w:rsid w:val="005E18FB"/>
    <w:rsid w:val="005E1B1F"/>
    <w:rsid w:val="005E1CD4"/>
    <w:rsid w:val="005E1DA6"/>
    <w:rsid w:val="005E1E8D"/>
    <w:rsid w:val="005E23AC"/>
    <w:rsid w:val="005E24D9"/>
    <w:rsid w:val="005E24ED"/>
    <w:rsid w:val="005E279D"/>
    <w:rsid w:val="005E299A"/>
    <w:rsid w:val="005E2A1C"/>
    <w:rsid w:val="005E2F6C"/>
    <w:rsid w:val="005E303F"/>
    <w:rsid w:val="005E4101"/>
    <w:rsid w:val="005E4629"/>
    <w:rsid w:val="005E46E7"/>
    <w:rsid w:val="005E474A"/>
    <w:rsid w:val="005E4996"/>
    <w:rsid w:val="005E499F"/>
    <w:rsid w:val="005E4ACC"/>
    <w:rsid w:val="005E4D2A"/>
    <w:rsid w:val="005E4D8B"/>
    <w:rsid w:val="005E4DD7"/>
    <w:rsid w:val="005E4FB7"/>
    <w:rsid w:val="005E500D"/>
    <w:rsid w:val="005E5146"/>
    <w:rsid w:val="005E54E1"/>
    <w:rsid w:val="005E5503"/>
    <w:rsid w:val="005E5807"/>
    <w:rsid w:val="005E58F0"/>
    <w:rsid w:val="005E5925"/>
    <w:rsid w:val="005E69C5"/>
    <w:rsid w:val="005E6E28"/>
    <w:rsid w:val="005E6F94"/>
    <w:rsid w:val="005E6FEB"/>
    <w:rsid w:val="005E7389"/>
    <w:rsid w:val="005E7655"/>
    <w:rsid w:val="005E7931"/>
    <w:rsid w:val="005E7F21"/>
    <w:rsid w:val="005E7FD0"/>
    <w:rsid w:val="005F086B"/>
    <w:rsid w:val="005F0B3A"/>
    <w:rsid w:val="005F0B75"/>
    <w:rsid w:val="005F0BC8"/>
    <w:rsid w:val="005F0EE4"/>
    <w:rsid w:val="005F0F64"/>
    <w:rsid w:val="005F1086"/>
    <w:rsid w:val="005F1C94"/>
    <w:rsid w:val="005F1E71"/>
    <w:rsid w:val="005F2743"/>
    <w:rsid w:val="005F2772"/>
    <w:rsid w:val="005F2C5C"/>
    <w:rsid w:val="005F336E"/>
    <w:rsid w:val="005F3B3A"/>
    <w:rsid w:val="005F3C6E"/>
    <w:rsid w:val="005F4132"/>
    <w:rsid w:val="005F4184"/>
    <w:rsid w:val="005F446D"/>
    <w:rsid w:val="005F5193"/>
    <w:rsid w:val="005F59D4"/>
    <w:rsid w:val="005F5DA8"/>
    <w:rsid w:val="005F5F57"/>
    <w:rsid w:val="005F62FF"/>
    <w:rsid w:val="005F64F7"/>
    <w:rsid w:val="005F652F"/>
    <w:rsid w:val="005F66FB"/>
    <w:rsid w:val="005F6E98"/>
    <w:rsid w:val="005F7124"/>
    <w:rsid w:val="005F712F"/>
    <w:rsid w:val="005F73FF"/>
    <w:rsid w:val="005F7EFE"/>
    <w:rsid w:val="00600685"/>
    <w:rsid w:val="00600E05"/>
    <w:rsid w:val="00600EC2"/>
    <w:rsid w:val="006015D7"/>
    <w:rsid w:val="006022B6"/>
    <w:rsid w:val="00602441"/>
    <w:rsid w:val="0060248D"/>
    <w:rsid w:val="00602AD6"/>
    <w:rsid w:val="00602AFC"/>
    <w:rsid w:val="006039F5"/>
    <w:rsid w:val="00604675"/>
    <w:rsid w:val="0060491B"/>
    <w:rsid w:val="00604E4F"/>
    <w:rsid w:val="00604E6F"/>
    <w:rsid w:val="006059E8"/>
    <w:rsid w:val="006067A2"/>
    <w:rsid w:val="006075BC"/>
    <w:rsid w:val="00610421"/>
    <w:rsid w:val="006107FF"/>
    <w:rsid w:val="00610888"/>
    <w:rsid w:val="00610A90"/>
    <w:rsid w:val="00610AA5"/>
    <w:rsid w:val="00610B5E"/>
    <w:rsid w:val="00610EFF"/>
    <w:rsid w:val="00611443"/>
    <w:rsid w:val="006115C8"/>
    <w:rsid w:val="00611912"/>
    <w:rsid w:val="00611AC6"/>
    <w:rsid w:val="00611AD9"/>
    <w:rsid w:val="00611C39"/>
    <w:rsid w:val="00611F0A"/>
    <w:rsid w:val="00611FCA"/>
    <w:rsid w:val="00613252"/>
    <w:rsid w:val="0061342C"/>
    <w:rsid w:val="006135D9"/>
    <w:rsid w:val="006136D6"/>
    <w:rsid w:val="00613F4F"/>
    <w:rsid w:val="006142A5"/>
    <w:rsid w:val="006145F3"/>
    <w:rsid w:val="0061463D"/>
    <w:rsid w:val="006146E6"/>
    <w:rsid w:val="006148F6"/>
    <w:rsid w:val="006149A3"/>
    <w:rsid w:val="00614A61"/>
    <w:rsid w:val="00614ACE"/>
    <w:rsid w:val="00614C1A"/>
    <w:rsid w:val="00614E24"/>
    <w:rsid w:val="00614E6D"/>
    <w:rsid w:val="00614FFB"/>
    <w:rsid w:val="006153FB"/>
    <w:rsid w:val="006154ED"/>
    <w:rsid w:val="006159C2"/>
    <w:rsid w:val="00615DA2"/>
    <w:rsid w:val="00615ED9"/>
    <w:rsid w:val="006164F0"/>
    <w:rsid w:val="00616521"/>
    <w:rsid w:val="0061655A"/>
    <w:rsid w:val="0061697B"/>
    <w:rsid w:val="00616C56"/>
    <w:rsid w:val="00616C64"/>
    <w:rsid w:val="006172CF"/>
    <w:rsid w:val="006172D3"/>
    <w:rsid w:val="0061792B"/>
    <w:rsid w:val="00617B8A"/>
    <w:rsid w:val="00620284"/>
    <w:rsid w:val="006205D0"/>
    <w:rsid w:val="0062066C"/>
    <w:rsid w:val="006208AD"/>
    <w:rsid w:val="00620957"/>
    <w:rsid w:val="00620A49"/>
    <w:rsid w:val="00620F9F"/>
    <w:rsid w:val="0062185D"/>
    <w:rsid w:val="00621EED"/>
    <w:rsid w:val="00622544"/>
    <w:rsid w:val="00622DC5"/>
    <w:rsid w:val="00622FDF"/>
    <w:rsid w:val="006231B6"/>
    <w:rsid w:val="00623202"/>
    <w:rsid w:val="00623790"/>
    <w:rsid w:val="0062393F"/>
    <w:rsid w:val="00623B09"/>
    <w:rsid w:val="00624627"/>
    <w:rsid w:val="00624A22"/>
    <w:rsid w:val="006250A0"/>
    <w:rsid w:val="0062568B"/>
    <w:rsid w:val="0062571E"/>
    <w:rsid w:val="006257BF"/>
    <w:rsid w:val="00625BC1"/>
    <w:rsid w:val="00625CDD"/>
    <w:rsid w:val="00625F22"/>
    <w:rsid w:val="00626589"/>
    <w:rsid w:val="0062699D"/>
    <w:rsid w:val="006270AB"/>
    <w:rsid w:val="00627198"/>
    <w:rsid w:val="006276C0"/>
    <w:rsid w:val="00627BCA"/>
    <w:rsid w:val="006309AC"/>
    <w:rsid w:val="00630E06"/>
    <w:rsid w:val="00631067"/>
    <w:rsid w:val="00631131"/>
    <w:rsid w:val="0063193D"/>
    <w:rsid w:val="006319AB"/>
    <w:rsid w:val="00631FF3"/>
    <w:rsid w:val="00632054"/>
    <w:rsid w:val="006325AE"/>
    <w:rsid w:val="006325F2"/>
    <w:rsid w:val="006328AA"/>
    <w:rsid w:val="00632D66"/>
    <w:rsid w:val="006336FE"/>
    <w:rsid w:val="0063384F"/>
    <w:rsid w:val="0063414B"/>
    <w:rsid w:val="00635003"/>
    <w:rsid w:val="00635542"/>
    <w:rsid w:val="00635A31"/>
    <w:rsid w:val="0063619C"/>
    <w:rsid w:val="0063628C"/>
    <w:rsid w:val="0063677A"/>
    <w:rsid w:val="00636A0C"/>
    <w:rsid w:val="00636A18"/>
    <w:rsid w:val="00636E52"/>
    <w:rsid w:val="00636E63"/>
    <w:rsid w:val="00637222"/>
    <w:rsid w:val="006375F6"/>
    <w:rsid w:val="00637635"/>
    <w:rsid w:val="00637B9E"/>
    <w:rsid w:val="00640002"/>
    <w:rsid w:val="00640011"/>
    <w:rsid w:val="006407B2"/>
    <w:rsid w:val="00640873"/>
    <w:rsid w:val="00640AAA"/>
    <w:rsid w:val="00640AC3"/>
    <w:rsid w:val="00640C6C"/>
    <w:rsid w:val="00641077"/>
    <w:rsid w:val="0064109C"/>
    <w:rsid w:val="006410F0"/>
    <w:rsid w:val="00641AE2"/>
    <w:rsid w:val="006429A5"/>
    <w:rsid w:val="00642C1E"/>
    <w:rsid w:val="00642D4B"/>
    <w:rsid w:val="00642EC9"/>
    <w:rsid w:val="006430CE"/>
    <w:rsid w:val="0064316F"/>
    <w:rsid w:val="006431AD"/>
    <w:rsid w:val="00643553"/>
    <w:rsid w:val="0064357D"/>
    <w:rsid w:val="00643637"/>
    <w:rsid w:val="006439B5"/>
    <w:rsid w:val="00643C12"/>
    <w:rsid w:val="006443EA"/>
    <w:rsid w:val="006444EB"/>
    <w:rsid w:val="006446FB"/>
    <w:rsid w:val="00644850"/>
    <w:rsid w:val="00644B25"/>
    <w:rsid w:val="00645401"/>
    <w:rsid w:val="006454CA"/>
    <w:rsid w:val="00645817"/>
    <w:rsid w:val="00645CBE"/>
    <w:rsid w:val="00645CE9"/>
    <w:rsid w:val="00645F75"/>
    <w:rsid w:val="00646051"/>
    <w:rsid w:val="00646071"/>
    <w:rsid w:val="006467C6"/>
    <w:rsid w:val="00646F8D"/>
    <w:rsid w:val="00647418"/>
    <w:rsid w:val="006477D5"/>
    <w:rsid w:val="00647F2B"/>
    <w:rsid w:val="00650C03"/>
    <w:rsid w:val="00651123"/>
    <w:rsid w:val="006515CD"/>
    <w:rsid w:val="00651B75"/>
    <w:rsid w:val="006520D6"/>
    <w:rsid w:val="00652387"/>
    <w:rsid w:val="006525D5"/>
    <w:rsid w:val="00652811"/>
    <w:rsid w:val="00652B6B"/>
    <w:rsid w:val="00653634"/>
    <w:rsid w:val="00654029"/>
    <w:rsid w:val="0065416B"/>
    <w:rsid w:val="0065420F"/>
    <w:rsid w:val="00654318"/>
    <w:rsid w:val="00654815"/>
    <w:rsid w:val="00654963"/>
    <w:rsid w:val="00654D0E"/>
    <w:rsid w:val="006553E4"/>
    <w:rsid w:val="006558EF"/>
    <w:rsid w:val="00655C5A"/>
    <w:rsid w:val="00656063"/>
    <w:rsid w:val="00656AAC"/>
    <w:rsid w:val="00656B34"/>
    <w:rsid w:val="00656ECB"/>
    <w:rsid w:val="0065776E"/>
    <w:rsid w:val="00660F3F"/>
    <w:rsid w:val="0066141A"/>
    <w:rsid w:val="00661D7C"/>
    <w:rsid w:val="0066218D"/>
    <w:rsid w:val="00662362"/>
    <w:rsid w:val="0066244F"/>
    <w:rsid w:val="0066279F"/>
    <w:rsid w:val="00662A7E"/>
    <w:rsid w:val="00662B0A"/>
    <w:rsid w:val="00662CE2"/>
    <w:rsid w:val="00662EBB"/>
    <w:rsid w:val="00662EE4"/>
    <w:rsid w:val="006631EF"/>
    <w:rsid w:val="0066357C"/>
    <w:rsid w:val="006639E2"/>
    <w:rsid w:val="00663DDE"/>
    <w:rsid w:val="0066415D"/>
    <w:rsid w:val="00664A13"/>
    <w:rsid w:val="00665220"/>
    <w:rsid w:val="00666152"/>
    <w:rsid w:val="006661D0"/>
    <w:rsid w:val="00666885"/>
    <w:rsid w:val="006669BF"/>
    <w:rsid w:val="00666A3F"/>
    <w:rsid w:val="00666B26"/>
    <w:rsid w:val="00666E91"/>
    <w:rsid w:val="00670673"/>
    <w:rsid w:val="006710F9"/>
    <w:rsid w:val="00671217"/>
    <w:rsid w:val="00671358"/>
    <w:rsid w:val="006713B2"/>
    <w:rsid w:val="006719AC"/>
    <w:rsid w:val="006722DD"/>
    <w:rsid w:val="0067284E"/>
    <w:rsid w:val="00672ABB"/>
    <w:rsid w:val="00672ABE"/>
    <w:rsid w:val="00673526"/>
    <w:rsid w:val="00673B3E"/>
    <w:rsid w:val="00673D08"/>
    <w:rsid w:val="006741F4"/>
    <w:rsid w:val="006741FA"/>
    <w:rsid w:val="00674332"/>
    <w:rsid w:val="006744ED"/>
    <w:rsid w:val="006744F7"/>
    <w:rsid w:val="006747B7"/>
    <w:rsid w:val="00674D1C"/>
    <w:rsid w:val="00674EB7"/>
    <w:rsid w:val="00675042"/>
    <w:rsid w:val="00675E99"/>
    <w:rsid w:val="006764B7"/>
    <w:rsid w:val="006764F2"/>
    <w:rsid w:val="00676B12"/>
    <w:rsid w:val="00676B5F"/>
    <w:rsid w:val="00676B67"/>
    <w:rsid w:val="00676D22"/>
    <w:rsid w:val="006771CC"/>
    <w:rsid w:val="00677398"/>
    <w:rsid w:val="00677450"/>
    <w:rsid w:val="006774F4"/>
    <w:rsid w:val="00677836"/>
    <w:rsid w:val="00677843"/>
    <w:rsid w:val="00677B1D"/>
    <w:rsid w:val="0068071C"/>
    <w:rsid w:val="00680937"/>
    <w:rsid w:val="0068100B"/>
    <w:rsid w:val="0068123D"/>
    <w:rsid w:val="006819A7"/>
    <w:rsid w:val="00681A8E"/>
    <w:rsid w:val="00681BAF"/>
    <w:rsid w:val="00681BDA"/>
    <w:rsid w:val="00682645"/>
    <w:rsid w:val="00682735"/>
    <w:rsid w:val="0068287A"/>
    <w:rsid w:val="00683063"/>
    <w:rsid w:val="006831F2"/>
    <w:rsid w:val="0068320C"/>
    <w:rsid w:val="006834C1"/>
    <w:rsid w:val="00683536"/>
    <w:rsid w:val="00683897"/>
    <w:rsid w:val="00683E26"/>
    <w:rsid w:val="0068474B"/>
    <w:rsid w:val="00685543"/>
    <w:rsid w:val="0068558A"/>
    <w:rsid w:val="00685653"/>
    <w:rsid w:val="0068568B"/>
    <w:rsid w:val="006857DA"/>
    <w:rsid w:val="006857F6"/>
    <w:rsid w:val="006858FF"/>
    <w:rsid w:val="00685A16"/>
    <w:rsid w:val="00685C18"/>
    <w:rsid w:val="00685F43"/>
    <w:rsid w:val="00685F78"/>
    <w:rsid w:val="00686369"/>
    <w:rsid w:val="006863F8"/>
    <w:rsid w:val="006865B6"/>
    <w:rsid w:val="006867C2"/>
    <w:rsid w:val="00687575"/>
    <w:rsid w:val="006877D3"/>
    <w:rsid w:val="00687A8A"/>
    <w:rsid w:val="00687D8A"/>
    <w:rsid w:val="0069006A"/>
    <w:rsid w:val="00690272"/>
    <w:rsid w:val="00690E16"/>
    <w:rsid w:val="00691465"/>
    <w:rsid w:val="00692C50"/>
    <w:rsid w:val="00692FDC"/>
    <w:rsid w:val="0069319F"/>
    <w:rsid w:val="006938BB"/>
    <w:rsid w:val="00693997"/>
    <w:rsid w:val="00693C9E"/>
    <w:rsid w:val="00693D3A"/>
    <w:rsid w:val="00693DBB"/>
    <w:rsid w:val="0069406A"/>
    <w:rsid w:val="0069414C"/>
    <w:rsid w:val="0069441A"/>
    <w:rsid w:val="0069550D"/>
    <w:rsid w:val="0069553E"/>
    <w:rsid w:val="00695AD6"/>
    <w:rsid w:val="00695F97"/>
    <w:rsid w:val="00695FEA"/>
    <w:rsid w:val="006960BC"/>
    <w:rsid w:val="00696389"/>
    <w:rsid w:val="006963A6"/>
    <w:rsid w:val="00696DA8"/>
    <w:rsid w:val="006974F1"/>
    <w:rsid w:val="00697A97"/>
    <w:rsid w:val="00697CAE"/>
    <w:rsid w:val="006A02A6"/>
    <w:rsid w:val="006A03F5"/>
    <w:rsid w:val="006A0A41"/>
    <w:rsid w:val="006A0C65"/>
    <w:rsid w:val="006A0DE1"/>
    <w:rsid w:val="006A1692"/>
    <w:rsid w:val="006A1B4B"/>
    <w:rsid w:val="006A20C9"/>
    <w:rsid w:val="006A2128"/>
    <w:rsid w:val="006A22A3"/>
    <w:rsid w:val="006A23D9"/>
    <w:rsid w:val="006A27C7"/>
    <w:rsid w:val="006A2A10"/>
    <w:rsid w:val="006A2E09"/>
    <w:rsid w:val="006A386C"/>
    <w:rsid w:val="006A3B17"/>
    <w:rsid w:val="006A43D5"/>
    <w:rsid w:val="006A4C61"/>
    <w:rsid w:val="006A4EE5"/>
    <w:rsid w:val="006A52ED"/>
    <w:rsid w:val="006A5AF1"/>
    <w:rsid w:val="006A615A"/>
    <w:rsid w:val="006A638D"/>
    <w:rsid w:val="006A748B"/>
    <w:rsid w:val="006A74C9"/>
    <w:rsid w:val="006A759A"/>
    <w:rsid w:val="006A7E80"/>
    <w:rsid w:val="006B00D4"/>
    <w:rsid w:val="006B05F0"/>
    <w:rsid w:val="006B0B01"/>
    <w:rsid w:val="006B0FE5"/>
    <w:rsid w:val="006B10A5"/>
    <w:rsid w:val="006B11C1"/>
    <w:rsid w:val="006B1AC8"/>
    <w:rsid w:val="006B2417"/>
    <w:rsid w:val="006B25B5"/>
    <w:rsid w:val="006B2D87"/>
    <w:rsid w:val="006B3688"/>
    <w:rsid w:val="006B36E5"/>
    <w:rsid w:val="006B3817"/>
    <w:rsid w:val="006B3CFD"/>
    <w:rsid w:val="006B3F1B"/>
    <w:rsid w:val="006B428E"/>
    <w:rsid w:val="006B4335"/>
    <w:rsid w:val="006B4852"/>
    <w:rsid w:val="006B4ABF"/>
    <w:rsid w:val="006B4DF7"/>
    <w:rsid w:val="006B4FA3"/>
    <w:rsid w:val="006B5B27"/>
    <w:rsid w:val="006B5C80"/>
    <w:rsid w:val="006B6609"/>
    <w:rsid w:val="006B760A"/>
    <w:rsid w:val="006B7CD2"/>
    <w:rsid w:val="006B7F4F"/>
    <w:rsid w:val="006C022E"/>
    <w:rsid w:val="006C05A6"/>
    <w:rsid w:val="006C0737"/>
    <w:rsid w:val="006C12AC"/>
    <w:rsid w:val="006C1B5B"/>
    <w:rsid w:val="006C1E7B"/>
    <w:rsid w:val="006C216B"/>
    <w:rsid w:val="006C2F3A"/>
    <w:rsid w:val="006C3110"/>
    <w:rsid w:val="006C3132"/>
    <w:rsid w:val="006C324B"/>
    <w:rsid w:val="006C39A7"/>
    <w:rsid w:val="006C3AF2"/>
    <w:rsid w:val="006C3C19"/>
    <w:rsid w:val="006C3FE8"/>
    <w:rsid w:val="006C5018"/>
    <w:rsid w:val="006C56B5"/>
    <w:rsid w:val="006C574E"/>
    <w:rsid w:val="006C57F6"/>
    <w:rsid w:val="006C597D"/>
    <w:rsid w:val="006C5B92"/>
    <w:rsid w:val="006C5E93"/>
    <w:rsid w:val="006C6130"/>
    <w:rsid w:val="006C6483"/>
    <w:rsid w:val="006C6584"/>
    <w:rsid w:val="006C696E"/>
    <w:rsid w:val="006C6DF8"/>
    <w:rsid w:val="006C6F15"/>
    <w:rsid w:val="006C700E"/>
    <w:rsid w:val="006C725B"/>
    <w:rsid w:val="006C7268"/>
    <w:rsid w:val="006C7B79"/>
    <w:rsid w:val="006C7DDA"/>
    <w:rsid w:val="006D0121"/>
    <w:rsid w:val="006D0A03"/>
    <w:rsid w:val="006D0BAF"/>
    <w:rsid w:val="006D0CEC"/>
    <w:rsid w:val="006D0E30"/>
    <w:rsid w:val="006D1BE3"/>
    <w:rsid w:val="006D1FB9"/>
    <w:rsid w:val="006D35B7"/>
    <w:rsid w:val="006D395E"/>
    <w:rsid w:val="006D39D4"/>
    <w:rsid w:val="006D3A70"/>
    <w:rsid w:val="006D3D6B"/>
    <w:rsid w:val="006D419C"/>
    <w:rsid w:val="006D44BE"/>
    <w:rsid w:val="006D4727"/>
    <w:rsid w:val="006D4B9E"/>
    <w:rsid w:val="006D4CDC"/>
    <w:rsid w:val="006D4F4F"/>
    <w:rsid w:val="006D520F"/>
    <w:rsid w:val="006D536C"/>
    <w:rsid w:val="006D5940"/>
    <w:rsid w:val="006D5B4F"/>
    <w:rsid w:val="006D5D2A"/>
    <w:rsid w:val="006D5E50"/>
    <w:rsid w:val="006D5EE8"/>
    <w:rsid w:val="006D6A9D"/>
    <w:rsid w:val="006D6FDD"/>
    <w:rsid w:val="006D7284"/>
    <w:rsid w:val="006D73A8"/>
    <w:rsid w:val="006E0168"/>
    <w:rsid w:val="006E04D3"/>
    <w:rsid w:val="006E06A7"/>
    <w:rsid w:val="006E07A5"/>
    <w:rsid w:val="006E0FA0"/>
    <w:rsid w:val="006E144C"/>
    <w:rsid w:val="006E15B2"/>
    <w:rsid w:val="006E1639"/>
    <w:rsid w:val="006E1A69"/>
    <w:rsid w:val="006E218A"/>
    <w:rsid w:val="006E220D"/>
    <w:rsid w:val="006E230B"/>
    <w:rsid w:val="006E239C"/>
    <w:rsid w:val="006E27FB"/>
    <w:rsid w:val="006E32D4"/>
    <w:rsid w:val="006E3377"/>
    <w:rsid w:val="006E35B7"/>
    <w:rsid w:val="006E37D2"/>
    <w:rsid w:val="006E3AEB"/>
    <w:rsid w:val="006E3DB0"/>
    <w:rsid w:val="006E3F79"/>
    <w:rsid w:val="006E3FF5"/>
    <w:rsid w:val="006E4044"/>
    <w:rsid w:val="006E41A5"/>
    <w:rsid w:val="006E439C"/>
    <w:rsid w:val="006E4665"/>
    <w:rsid w:val="006E48EB"/>
    <w:rsid w:val="006E507D"/>
    <w:rsid w:val="006E51FE"/>
    <w:rsid w:val="006E58DC"/>
    <w:rsid w:val="006E5C13"/>
    <w:rsid w:val="006E5F85"/>
    <w:rsid w:val="006E6CD5"/>
    <w:rsid w:val="006E6D55"/>
    <w:rsid w:val="006E795C"/>
    <w:rsid w:val="006E79C7"/>
    <w:rsid w:val="006E79FF"/>
    <w:rsid w:val="006E7C96"/>
    <w:rsid w:val="006E7CB5"/>
    <w:rsid w:val="006F039C"/>
    <w:rsid w:val="006F044A"/>
    <w:rsid w:val="006F054E"/>
    <w:rsid w:val="006F0722"/>
    <w:rsid w:val="006F0780"/>
    <w:rsid w:val="006F09CC"/>
    <w:rsid w:val="006F10CB"/>
    <w:rsid w:val="006F1359"/>
    <w:rsid w:val="006F1463"/>
    <w:rsid w:val="006F1518"/>
    <w:rsid w:val="006F204B"/>
    <w:rsid w:val="006F2272"/>
    <w:rsid w:val="006F233E"/>
    <w:rsid w:val="006F341D"/>
    <w:rsid w:val="006F3773"/>
    <w:rsid w:val="006F3AE2"/>
    <w:rsid w:val="006F3C7F"/>
    <w:rsid w:val="006F4226"/>
    <w:rsid w:val="006F42AB"/>
    <w:rsid w:val="006F4551"/>
    <w:rsid w:val="006F4578"/>
    <w:rsid w:val="006F4ACE"/>
    <w:rsid w:val="006F4FD8"/>
    <w:rsid w:val="006F52B7"/>
    <w:rsid w:val="006F5649"/>
    <w:rsid w:val="006F6090"/>
    <w:rsid w:val="006F6BF9"/>
    <w:rsid w:val="006F6C8E"/>
    <w:rsid w:val="006F6F12"/>
    <w:rsid w:val="006F75E6"/>
    <w:rsid w:val="006F776D"/>
    <w:rsid w:val="006F78A7"/>
    <w:rsid w:val="0070069E"/>
    <w:rsid w:val="007006FF"/>
    <w:rsid w:val="00700CE8"/>
    <w:rsid w:val="00700F11"/>
    <w:rsid w:val="0070150F"/>
    <w:rsid w:val="007017FC"/>
    <w:rsid w:val="00701890"/>
    <w:rsid w:val="00701AC6"/>
    <w:rsid w:val="007020D1"/>
    <w:rsid w:val="00702429"/>
    <w:rsid w:val="0070269E"/>
    <w:rsid w:val="0070339C"/>
    <w:rsid w:val="00703AC0"/>
    <w:rsid w:val="00703BF1"/>
    <w:rsid w:val="00703C8C"/>
    <w:rsid w:val="00703ED8"/>
    <w:rsid w:val="00703FA9"/>
    <w:rsid w:val="007044BB"/>
    <w:rsid w:val="00704842"/>
    <w:rsid w:val="00704DC3"/>
    <w:rsid w:val="0070535C"/>
    <w:rsid w:val="0070562A"/>
    <w:rsid w:val="00705645"/>
    <w:rsid w:val="00705AA4"/>
    <w:rsid w:val="00705B21"/>
    <w:rsid w:val="00705EBB"/>
    <w:rsid w:val="007061A4"/>
    <w:rsid w:val="00706720"/>
    <w:rsid w:val="007067C5"/>
    <w:rsid w:val="0070692D"/>
    <w:rsid w:val="0070695E"/>
    <w:rsid w:val="007069FD"/>
    <w:rsid w:val="0070713F"/>
    <w:rsid w:val="007074E3"/>
    <w:rsid w:val="00707FD9"/>
    <w:rsid w:val="0071071F"/>
    <w:rsid w:val="00710949"/>
    <w:rsid w:val="00710B95"/>
    <w:rsid w:val="00710EC8"/>
    <w:rsid w:val="0071113F"/>
    <w:rsid w:val="007116B3"/>
    <w:rsid w:val="0071198C"/>
    <w:rsid w:val="00711E59"/>
    <w:rsid w:val="00711E71"/>
    <w:rsid w:val="00712861"/>
    <w:rsid w:val="00713B1E"/>
    <w:rsid w:val="00713D07"/>
    <w:rsid w:val="00713E3B"/>
    <w:rsid w:val="00713E92"/>
    <w:rsid w:val="0071410B"/>
    <w:rsid w:val="007141C4"/>
    <w:rsid w:val="0071437E"/>
    <w:rsid w:val="00714B13"/>
    <w:rsid w:val="00714B38"/>
    <w:rsid w:val="00714D73"/>
    <w:rsid w:val="00714E96"/>
    <w:rsid w:val="00715046"/>
    <w:rsid w:val="0071548A"/>
    <w:rsid w:val="00715649"/>
    <w:rsid w:val="00715A68"/>
    <w:rsid w:val="00715D6A"/>
    <w:rsid w:val="007160AA"/>
    <w:rsid w:val="007162E1"/>
    <w:rsid w:val="00716365"/>
    <w:rsid w:val="007165CA"/>
    <w:rsid w:val="0071696A"/>
    <w:rsid w:val="00716FDD"/>
    <w:rsid w:val="0071762C"/>
    <w:rsid w:val="007176AE"/>
    <w:rsid w:val="0072042B"/>
    <w:rsid w:val="007206F5"/>
    <w:rsid w:val="00720995"/>
    <w:rsid w:val="00720A74"/>
    <w:rsid w:val="00720A8D"/>
    <w:rsid w:val="00720D12"/>
    <w:rsid w:val="00720F3F"/>
    <w:rsid w:val="007213C3"/>
    <w:rsid w:val="007214F1"/>
    <w:rsid w:val="00721569"/>
    <w:rsid w:val="0072166B"/>
    <w:rsid w:val="00721EE6"/>
    <w:rsid w:val="00721F1F"/>
    <w:rsid w:val="0072303E"/>
    <w:rsid w:val="0072326D"/>
    <w:rsid w:val="00723422"/>
    <w:rsid w:val="007236F2"/>
    <w:rsid w:val="007239B0"/>
    <w:rsid w:val="00723BCA"/>
    <w:rsid w:val="007240D8"/>
    <w:rsid w:val="00724160"/>
    <w:rsid w:val="0072431B"/>
    <w:rsid w:val="00724344"/>
    <w:rsid w:val="00724DBD"/>
    <w:rsid w:val="007251EF"/>
    <w:rsid w:val="007252A4"/>
    <w:rsid w:val="007262CD"/>
    <w:rsid w:val="007265F2"/>
    <w:rsid w:val="00726684"/>
    <w:rsid w:val="0072668B"/>
    <w:rsid w:val="0072680A"/>
    <w:rsid w:val="00726C83"/>
    <w:rsid w:val="00726D09"/>
    <w:rsid w:val="0072739C"/>
    <w:rsid w:val="00727E77"/>
    <w:rsid w:val="00730401"/>
    <w:rsid w:val="0073057E"/>
    <w:rsid w:val="007308A0"/>
    <w:rsid w:val="00730EFF"/>
    <w:rsid w:val="007310F8"/>
    <w:rsid w:val="00731464"/>
    <w:rsid w:val="007319B7"/>
    <w:rsid w:val="00731C07"/>
    <w:rsid w:val="00732B83"/>
    <w:rsid w:val="00732DCA"/>
    <w:rsid w:val="00732F9C"/>
    <w:rsid w:val="00733539"/>
    <w:rsid w:val="007339F4"/>
    <w:rsid w:val="00733AA4"/>
    <w:rsid w:val="00733BAD"/>
    <w:rsid w:val="00733C85"/>
    <w:rsid w:val="00734000"/>
    <w:rsid w:val="00734510"/>
    <w:rsid w:val="007348E2"/>
    <w:rsid w:val="00734915"/>
    <w:rsid w:val="00734A15"/>
    <w:rsid w:val="00734DAB"/>
    <w:rsid w:val="0073544A"/>
    <w:rsid w:val="0073558D"/>
    <w:rsid w:val="007357CF"/>
    <w:rsid w:val="00735C59"/>
    <w:rsid w:val="00735C84"/>
    <w:rsid w:val="00735F4E"/>
    <w:rsid w:val="007360FB"/>
    <w:rsid w:val="007366D5"/>
    <w:rsid w:val="00737034"/>
    <w:rsid w:val="007403ED"/>
    <w:rsid w:val="00740856"/>
    <w:rsid w:val="00741051"/>
    <w:rsid w:val="00741518"/>
    <w:rsid w:val="00741571"/>
    <w:rsid w:val="007415EA"/>
    <w:rsid w:val="007424B2"/>
    <w:rsid w:val="00742595"/>
    <w:rsid w:val="007427BD"/>
    <w:rsid w:val="007427C3"/>
    <w:rsid w:val="00742D5A"/>
    <w:rsid w:val="00742F48"/>
    <w:rsid w:val="007430E2"/>
    <w:rsid w:val="0074344C"/>
    <w:rsid w:val="00743E7A"/>
    <w:rsid w:val="00743F74"/>
    <w:rsid w:val="00744351"/>
    <w:rsid w:val="00744C75"/>
    <w:rsid w:val="00744D97"/>
    <w:rsid w:val="00744F2C"/>
    <w:rsid w:val="0074515E"/>
    <w:rsid w:val="00745390"/>
    <w:rsid w:val="00745874"/>
    <w:rsid w:val="00745BC4"/>
    <w:rsid w:val="00747072"/>
    <w:rsid w:val="00747116"/>
    <w:rsid w:val="00747146"/>
    <w:rsid w:val="00747833"/>
    <w:rsid w:val="00747B57"/>
    <w:rsid w:val="00747FDF"/>
    <w:rsid w:val="00750211"/>
    <w:rsid w:val="00750378"/>
    <w:rsid w:val="00750458"/>
    <w:rsid w:val="00750DF3"/>
    <w:rsid w:val="0075101B"/>
    <w:rsid w:val="00752385"/>
    <w:rsid w:val="007524FA"/>
    <w:rsid w:val="00752973"/>
    <w:rsid w:val="00752FA9"/>
    <w:rsid w:val="0075308D"/>
    <w:rsid w:val="00753224"/>
    <w:rsid w:val="0075324D"/>
    <w:rsid w:val="00753B5E"/>
    <w:rsid w:val="007542E9"/>
    <w:rsid w:val="00754667"/>
    <w:rsid w:val="00755198"/>
    <w:rsid w:val="007558BB"/>
    <w:rsid w:val="0075593D"/>
    <w:rsid w:val="00755AC5"/>
    <w:rsid w:val="00755D33"/>
    <w:rsid w:val="00756470"/>
    <w:rsid w:val="007566D9"/>
    <w:rsid w:val="00756AA3"/>
    <w:rsid w:val="00756EDF"/>
    <w:rsid w:val="0075717F"/>
    <w:rsid w:val="00757342"/>
    <w:rsid w:val="007576FB"/>
    <w:rsid w:val="00757BCC"/>
    <w:rsid w:val="00760445"/>
    <w:rsid w:val="00760552"/>
    <w:rsid w:val="0076103A"/>
    <w:rsid w:val="007619CA"/>
    <w:rsid w:val="00761CB4"/>
    <w:rsid w:val="007622A4"/>
    <w:rsid w:val="00762E3D"/>
    <w:rsid w:val="00763079"/>
    <w:rsid w:val="00763134"/>
    <w:rsid w:val="00763D21"/>
    <w:rsid w:val="007640DB"/>
    <w:rsid w:val="00764154"/>
    <w:rsid w:val="007643BB"/>
    <w:rsid w:val="0076451B"/>
    <w:rsid w:val="0076489A"/>
    <w:rsid w:val="00764F05"/>
    <w:rsid w:val="0076507D"/>
    <w:rsid w:val="0076523D"/>
    <w:rsid w:val="007660FB"/>
    <w:rsid w:val="0076677E"/>
    <w:rsid w:val="0076678D"/>
    <w:rsid w:val="007668EB"/>
    <w:rsid w:val="00766A99"/>
    <w:rsid w:val="00766B6A"/>
    <w:rsid w:val="00766C14"/>
    <w:rsid w:val="007673A2"/>
    <w:rsid w:val="007677FC"/>
    <w:rsid w:val="00767CDC"/>
    <w:rsid w:val="00767E13"/>
    <w:rsid w:val="00770558"/>
    <w:rsid w:val="0077068E"/>
    <w:rsid w:val="0077069D"/>
    <w:rsid w:val="007706D9"/>
    <w:rsid w:val="00770FC7"/>
    <w:rsid w:val="007712FE"/>
    <w:rsid w:val="00771D26"/>
    <w:rsid w:val="00771EBB"/>
    <w:rsid w:val="00772981"/>
    <w:rsid w:val="00772AF1"/>
    <w:rsid w:val="00772BD6"/>
    <w:rsid w:val="007730BC"/>
    <w:rsid w:val="007735A8"/>
    <w:rsid w:val="007738B8"/>
    <w:rsid w:val="00773975"/>
    <w:rsid w:val="00773A95"/>
    <w:rsid w:val="00773CCC"/>
    <w:rsid w:val="00774150"/>
    <w:rsid w:val="007741C5"/>
    <w:rsid w:val="00774BA7"/>
    <w:rsid w:val="00775522"/>
    <w:rsid w:val="00775B0D"/>
    <w:rsid w:val="00775E5E"/>
    <w:rsid w:val="007765F6"/>
    <w:rsid w:val="007768C7"/>
    <w:rsid w:val="00776972"/>
    <w:rsid w:val="00776FAF"/>
    <w:rsid w:val="00777249"/>
    <w:rsid w:val="0078028F"/>
    <w:rsid w:val="007802E3"/>
    <w:rsid w:val="007805A2"/>
    <w:rsid w:val="00780875"/>
    <w:rsid w:val="007808B7"/>
    <w:rsid w:val="00780EDA"/>
    <w:rsid w:val="00781A8B"/>
    <w:rsid w:val="00781D5E"/>
    <w:rsid w:val="007820D6"/>
    <w:rsid w:val="00782460"/>
    <w:rsid w:val="007827B3"/>
    <w:rsid w:val="00782B50"/>
    <w:rsid w:val="00782E3B"/>
    <w:rsid w:val="007853E1"/>
    <w:rsid w:val="00785E54"/>
    <w:rsid w:val="00786327"/>
    <w:rsid w:val="00786513"/>
    <w:rsid w:val="007871C3"/>
    <w:rsid w:val="007878F8"/>
    <w:rsid w:val="0078795E"/>
    <w:rsid w:val="00787C1A"/>
    <w:rsid w:val="00787C83"/>
    <w:rsid w:val="007901E6"/>
    <w:rsid w:val="00790418"/>
    <w:rsid w:val="0079063A"/>
    <w:rsid w:val="007906B9"/>
    <w:rsid w:val="00790E0D"/>
    <w:rsid w:val="00790E4E"/>
    <w:rsid w:val="00791506"/>
    <w:rsid w:val="00791AAB"/>
    <w:rsid w:val="00791B24"/>
    <w:rsid w:val="00792125"/>
    <w:rsid w:val="00792193"/>
    <w:rsid w:val="007934DD"/>
    <w:rsid w:val="0079391D"/>
    <w:rsid w:val="00793BA1"/>
    <w:rsid w:val="00793E90"/>
    <w:rsid w:val="00794104"/>
    <w:rsid w:val="00794AE7"/>
    <w:rsid w:val="00794D28"/>
    <w:rsid w:val="00794DCE"/>
    <w:rsid w:val="00794FED"/>
    <w:rsid w:val="007953F9"/>
    <w:rsid w:val="00795494"/>
    <w:rsid w:val="007954DF"/>
    <w:rsid w:val="007957ED"/>
    <w:rsid w:val="007957FC"/>
    <w:rsid w:val="00795B17"/>
    <w:rsid w:val="00795BE1"/>
    <w:rsid w:val="00795C60"/>
    <w:rsid w:val="00795DEF"/>
    <w:rsid w:val="00795FDA"/>
    <w:rsid w:val="00796E20"/>
    <w:rsid w:val="00797551"/>
    <w:rsid w:val="00797A4A"/>
    <w:rsid w:val="00797E22"/>
    <w:rsid w:val="00797E24"/>
    <w:rsid w:val="00797E97"/>
    <w:rsid w:val="007A005C"/>
    <w:rsid w:val="007A04B6"/>
    <w:rsid w:val="007A0BBB"/>
    <w:rsid w:val="007A0EE9"/>
    <w:rsid w:val="007A143D"/>
    <w:rsid w:val="007A16A4"/>
    <w:rsid w:val="007A1891"/>
    <w:rsid w:val="007A1C66"/>
    <w:rsid w:val="007A1FA6"/>
    <w:rsid w:val="007A2CCE"/>
    <w:rsid w:val="007A316C"/>
    <w:rsid w:val="007A395A"/>
    <w:rsid w:val="007A39D3"/>
    <w:rsid w:val="007A413C"/>
    <w:rsid w:val="007A48EC"/>
    <w:rsid w:val="007A4A9F"/>
    <w:rsid w:val="007A4BEF"/>
    <w:rsid w:val="007A5CD3"/>
    <w:rsid w:val="007A6175"/>
    <w:rsid w:val="007A619C"/>
    <w:rsid w:val="007A69E1"/>
    <w:rsid w:val="007A6A55"/>
    <w:rsid w:val="007A6B2C"/>
    <w:rsid w:val="007A6CAD"/>
    <w:rsid w:val="007A6E79"/>
    <w:rsid w:val="007A6E9C"/>
    <w:rsid w:val="007A7241"/>
    <w:rsid w:val="007A761A"/>
    <w:rsid w:val="007A7620"/>
    <w:rsid w:val="007A7B24"/>
    <w:rsid w:val="007A7C9D"/>
    <w:rsid w:val="007A7DA8"/>
    <w:rsid w:val="007B022D"/>
    <w:rsid w:val="007B03CA"/>
    <w:rsid w:val="007B0505"/>
    <w:rsid w:val="007B0837"/>
    <w:rsid w:val="007B0973"/>
    <w:rsid w:val="007B0C28"/>
    <w:rsid w:val="007B14E2"/>
    <w:rsid w:val="007B1643"/>
    <w:rsid w:val="007B1A09"/>
    <w:rsid w:val="007B1B97"/>
    <w:rsid w:val="007B1EA9"/>
    <w:rsid w:val="007B1F8E"/>
    <w:rsid w:val="007B2527"/>
    <w:rsid w:val="007B30AE"/>
    <w:rsid w:val="007B3266"/>
    <w:rsid w:val="007B3291"/>
    <w:rsid w:val="007B35F9"/>
    <w:rsid w:val="007B37AD"/>
    <w:rsid w:val="007B3902"/>
    <w:rsid w:val="007B3DDD"/>
    <w:rsid w:val="007B4084"/>
    <w:rsid w:val="007B431C"/>
    <w:rsid w:val="007B470A"/>
    <w:rsid w:val="007B494F"/>
    <w:rsid w:val="007B5609"/>
    <w:rsid w:val="007B56A6"/>
    <w:rsid w:val="007B5CF5"/>
    <w:rsid w:val="007B627D"/>
    <w:rsid w:val="007B6893"/>
    <w:rsid w:val="007B68C0"/>
    <w:rsid w:val="007B6B5B"/>
    <w:rsid w:val="007B6E71"/>
    <w:rsid w:val="007B6F5F"/>
    <w:rsid w:val="007B7328"/>
    <w:rsid w:val="007B77FA"/>
    <w:rsid w:val="007B7BC8"/>
    <w:rsid w:val="007B7CD1"/>
    <w:rsid w:val="007B7E6B"/>
    <w:rsid w:val="007C012A"/>
    <w:rsid w:val="007C030B"/>
    <w:rsid w:val="007C054C"/>
    <w:rsid w:val="007C081F"/>
    <w:rsid w:val="007C0A7B"/>
    <w:rsid w:val="007C0C50"/>
    <w:rsid w:val="007C0C5B"/>
    <w:rsid w:val="007C12CE"/>
    <w:rsid w:val="007C183F"/>
    <w:rsid w:val="007C19E7"/>
    <w:rsid w:val="007C1C4D"/>
    <w:rsid w:val="007C1CFB"/>
    <w:rsid w:val="007C1F5B"/>
    <w:rsid w:val="007C26E2"/>
    <w:rsid w:val="007C2919"/>
    <w:rsid w:val="007C2925"/>
    <w:rsid w:val="007C31A1"/>
    <w:rsid w:val="007C33D8"/>
    <w:rsid w:val="007C3401"/>
    <w:rsid w:val="007C35C1"/>
    <w:rsid w:val="007C3683"/>
    <w:rsid w:val="007C36A5"/>
    <w:rsid w:val="007C37C0"/>
    <w:rsid w:val="007C4525"/>
    <w:rsid w:val="007C4F64"/>
    <w:rsid w:val="007C504B"/>
    <w:rsid w:val="007C5A08"/>
    <w:rsid w:val="007C5D62"/>
    <w:rsid w:val="007C63C8"/>
    <w:rsid w:val="007C64E3"/>
    <w:rsid w:val="007C6992"/>
    <w:rsid w:val="007C6A18"/>
    <w:rsid w:val="007C6BB9"/>
    <w:rsid w:val="007C6BEC"/>
    <w:rsid w:val="007C73F7"/>
    <w:rsid w:val="007C7905"/>
    <w:rsid w:val="007C798D"/>
    <w:rsid w:val="007C7A2B"/>
    <w:rsid w:val="007C7AD5"/>
    <w:rsid w:val="007C7CB4"/>
    <w:rsid w:val="007D0EE2"/>
    <w:rsid w:val="007D11E7"/>
    <w:rsid w:val="007D1B5A"/>
    <w:rsid w:val="007D1BB9"/>
    <w:rsid w:val="007D1DAB"/>
    <w:rsid w:val="007D21B7"/>
    <w:rsid w:val="007D2208"/>
    <w:rsid w:val="007D2430"/>
    <w:rsid w:val="007D2516"/>
    <w:rsid w:val="007D2968"/>
    <w:rsid w:val="007D2A80"/>
    <w:rsid w:val="007D2E8C"/>
    <w:rsid w:val="007D32D1"/>
    <w:rsid w:val="007D3351"/>
    <w:rsid w:val="007D36FD"/>
    <w:rsid w:val="007D377C"/>
    <w:rsid w:val="007D3B46"/>
    <w:rsid w:val="007D3B5C"/>
    <w:rsid w:val="007D4692"/>
    <w:rsid w:val="007D4C0E"/>
    <w:rsid w:val="007D4E13"/>
    <w:rsid w:val="007D529D"/>
    <w:rsid w:val="007D5812"/>
    <w:rsid w:val="007D585B"/>
    <w:rsid w:val="007D5DD9"/>
    <w:rsid w:val="007D68D0"/>
    <w:rsid w:val="007D71E9"/>
    <w:rsid w:val="007D7566"/>
    <w:rsid w:val="007D7A40"/>
    <w:rsid w:val="007D7A77"/>
    <w:rsid w:val="007D7F0C"/>
    <w:rsid w:val="007E00AA"/>
    <w:rsid w:val="007E0BBE"/>
    <w:rsid w:val="007E0C78"/>
    <w:rsid w:val="007E11AF"/>
    <w:rsid w:val="007E15D8"/>
    <w:rsid w:val="007E17AD"/>
    <w:rsid w:val="007E1984"/>
    <w:rsid w:val="007E2257"/>
    <w:rsid w:val="007E24AB"/>
    <w:rsid w:val="007E25D3"/>
    <w:rsid w:val="007E2729"/>
    <w:rsid w:val="007E2B65"/>
    <w:rsid w:val="007E2DB2"/>
    <w:rsid w:val="007E2FEB"/>
    <w:rsid w:val="007E3211"/>
    <w:rsid w:val="007E377F"/>
    <w:rsid w:val="007E3F8F"/>
    <w:rsid w:val="007E3FC7"/>
    <w:rsid w:val="007E44EF"/>
    <w:rsid w:val="007E4B9D"/>
    <w:rsid w:val="007E517E"/>
    <w:rsid w:val="007E5480"/>
    <w:rsid w:val="007E550F"/>
    <w:rsid w:val="007E5998"/>
    <w:rsid w:val="007E5A55"/>
    <w:rsid w:val="007E5B02"/>
    <w:rsid w:val="007E5C18"/>
    <w:rsid w:val="007E5E7C"/>
    <w:rsid w:val="007E6110"/>
    <w:rsid w:val="007E632D"/>
    <w:rsid w:val="007E636B"/>
    <w:rsid w:val="007E6488"/>
    <w:rsid w:val="007E6EFD"/>
    <w:rsid w:val="007E7451"/>
    <w:rsid w:val="007E7F29"/>
    <w:rsid w:val="007F02B2"/>
    <w:rsid w:val="007F045B"/>
    <w:rsid w:val="007F048E"/>
    <w:rsid w:val="007F05C7"/>
    <w:rsid w:val="007F0751"/>
    <w:rsid w:val="007F0D2C"/>
    <w:rsid w:val="007F10EB"/>
    <w:rsid w:val="007F1323"/>
    <w:rsid w:val="007F13B2"/>
    <w:rsid w:val="007F1468"/>
    <w:rsid w:val="007F1857"/>
    <w:rsid w:val="007F1BE9"/>
    <w:rsid w:val="007F2269"/>
    <w:rsid w:val="007F228A"/>
    <w:rsid w:val="007F2373"/>
    <w:rsid w:val="007F28AA"/>
    <w:rsid w:val="007F2984"/>
    <w:rsid w:val="007F2E22"/>
    <w:rsid w:val="007F35AB"/>
    <w:rsid w:val="007F368B"/>
    <w:rsid w:val="007F3A46"/>
    <w:rsid w:val="007F3AB9"/>
    <w:rsid w:val="007F42A1"/>
    <w:rsid w:val="007F4999"/>
    <w:rsid w:val="007F4A3B"/>
    <w:rsid w:val="007F4D95"/>
    <w:rsid w:val="007F5169"/>
    <w:rsid w:val="007F5894"/>
    <w:rsid w:val="007F5AEC"/>
    <w:rsid w:val="007F5CAF"/>
    <w:rsid w:val="007F6286"/>
    <w:rsid w:val="007F6530"/>
    <w:rsid w:val="007F68A9"/>
    <w:rsid w:val="007F72CE"/>
    <w:rsid w:val="007F7878"/>
    <w:rsid w:val="007F7C82"/>
    <w:rsid w:val="00800137"/>
    <w:rsid w:val="00800BF2"/>
    <w:rsid w:val="00800CE2"/>
    <w:rsid w:val="00801046"/>
    <w:rsid w:val="008015C8"/>
    <w:rsid w:val="008018D2"/>
    <w:rsid w:val="008019E5"/>
    <w:rsid w:val="00801A4A"/>
    <w:rsid w:val="00801C27"/>
    <w:rsid w:val="008023C2"/>
    <w:rsid w:val="00802708"/>
    <w:rsid w:val="00802816"/>
    <w:rsid w:val="0080286F"/>
    <w:rsid w:val="00802C73"/>
    <w:rsid w:val="00802E89"/>
    <w:rsid w:val="0080345A"/>
    <w:rsid w:val="00804454"/>
    <w:rsid w:val="0080480C"/>
    <w:rsid w:val="0080489B"/>
    <w:rsid w:val="00804B4F"/>
    <w:rsid w:val="00804B93"/>
    <w:rsid w:val="00804C6B"/>
    <w:rsid w:val="00804D5D"/>
    <w:rsid w:val="008052B3"/>
    <w:rsid w:val="00805730"/>
    <w:rsid w:val="00805787"/>
    <w:rsid w:val="00805BB0"/>
    <w:rsid w:val="00805C5C"/>
    <w:rsid w:val="00806213"/>
    <w:rsid w:val="00806AEA"/>
    <w:rsid w:val="00806BEE"/>
    <w:rsid w:val="00806CEE"/>
    <w:rsid w:val="00807B7F"/>
    <w:rsid w:val="00807C69"/>
    <w:rsid w:val="00807DF8"/>
    <w:rsid w:val="008105EC"/>
    <w:rsid w:val="00810B34"/>
    <w:rsid w:val="00810B86"/>
    <w:rsid w:val="00810BC9"/>
    <w:rsid w:val="0081102D"/>
    <w:rsid w:val="008111FD"/>
    <w:rsid w:val="00811790"/>
    <w:rsid w:val="00811B87"/>
    <w:rsid w:val="008120E9"/>
    <w:rsid w:val="008122F8"/>
    <w:rsid w:val="00812D8A"/>
    <w:rsid w:val="00812DE8"/>
    <w:rsid w:val="0081310B"/>
    <w:rsid w:val="008135E9"/>
    <w:rsid w:val="00813D34"/>
    <w:rsid w:val="00813DF3"/>
    <w:rsid w:val="00814344"/>
    <w:rsid w:val="008152DD"/>
    <w:rsid w:val="008152F7"/>
    <w:rsid w:val="008152F9"/>
    <w:rsid w:val="00815836"/>
    <w:rsid w:val="00815B0C"/>
    <w:rsid w:val="00815E02"/>
    <w:rsid w:val="00816321"/>
    <w:rsid w:val="008169AF"/>
    <w:rsid w:val="00816A5C"/>
    <w:rsid w:val="00816E7D"/>
    <w:rsid w:val="008172CC"/>
    <w:rsid w:val="008172F0"/>
    <w:rsid w:val="008178BF"/>
    <w:rsid w:val="00817E26"/>
    <w:rsid w:val="00817E91"/>
    <w:rsid w:val="00817FC8"/>
    <w:rsid w:val="00820D1C"/>
    <w:rsid w:val="00820D21"/>
    <w:rsid w:val="00820DB6"/>
    <w:rsid w:val="00821143"/>
    <w:rsid w:val="008213AF"/>
    <w:rsid w:val="008218D2"/>
    <w:rsid w:val="008219F3"/>
    <w:rsid w:val="00821B47"/>
    <w:rsid w:val="0082230E"/>
    <w:rsid w:val="008235AA"/>
    <w:rsid w:val="00823864"/>
    <w:rsid w:val="00823CB5"/>
    <w:rsid w:val="00823D8B"/>
    <w:rsid w:val="00824370"/>
    <w:rsid w:val="008245A4"/>
    <w:rsid w:val="008247B3"/>
    <w:rsid w:val="00824A71"/>
    <w:rsid w:val="00824AAF"/>
    <w:rsid w:val="008250BD"/>
    <w:rsid w:val="00825151"/>
    <w:rsid w:val="00825159"/>
    <w:rsid w:val="0082589D"/>
    <w:rsid w:val="0082590B"/>
    <w:rsid w:val="00826059"/>
    <w:rsid w:val="00826479"/>
    <w:rsid w:val="00826565"/>
    <w:rsid w:val="0082674B"/>
    <w:rsid w:val="00826BB4"/>
    <w:rsid w:val="0082730B"/>
    <w:rsid w:val="00827647"/>
    <w:rsid w:val="008278B5"/>
    <w:rsid w:val="0082798C"/>
    <w:rsid w:val="00827BB4"/>
    <w:rsid w:val="00827E8A"/>
    <w:rsid w:val="00827F40"/>
    <w:rsid w:val="00827FFC"/>
    <w:rsid w:val="00830DA8"/>
    <w:rsid w:val="00831FBB"/>
    <w:rsid w:val="008324A3"/>
    <w:rsid w:val="00832A86"/>
    <w:rsid w:val="00832C37"/>
    <w:rsid w:val="00832C7C"/>
    <w:rsid w:val="00832FDF"/>
    <w:rsid w:val="008331A7"/>
    <w:rsid w:val="008338C0"/>
    <w:rsid w:val="008340CF"/>
    <w:rsid w:val="0083422E"/>
    <w:rsid w:val="0083487C"/>
    <w:rsid w:val="00835D05"/>
    <w:rsid w:val="00835F5F"/>
    <w:rsid w:val="00836015"/>
    <w:rsid w:val="00836115"/>
    <w:rsid w:val="00836180"/>
    <w:rsid w:val="00836404"/>
    <w:rsid w:val="0083658C"/>
    <w:rsid w:val="00836FCC"/>
    <w:rsid w:val="00837079"/>
    <w:rsid w:val="00837819"/>
    <w:rsid w:val="00840088"/>
    <w:rsid w:val="00840243"/>
    <w:rsid w:val="00840706"/>
    <w:rsid w:val="00840807"/>
    <w:rsid w:val="00840B7C"/>
    <w:rsid w:val="00840E12"/>
    <w:rsid w:val="00841097"/>
    <w:rsid w:val="008413B9"/>
    <w:rsid w:val="00841A3A"/>
    <w:rsid w:val="00841FE5"/>
    <w:rsid w:val="008425C5"/>
    <w:rsid w:val="0084299E"/>
    <w:rsid w:val="00842C05"/>
    <w:rsid w:val="00843421"/>
    <w:rsid w:val="00843571"/>
    <w:rsid w:val="00843625"/>
    <w:rsid w:val="008439AD"/>
    <w:rsid w:val="00844490"/>
    <w:rsid w:val="00844A6A"/>
    <w:rsid w:val="00844FA7"/>
    <w:rsid w:val="0084524D"/>
    <w:rsid w:val="008455DF"/>
    <w:rsid w:val="008455E4"/>
    <w:rsid w:val="00845780"/>
    <w:rsid w:val="00845901"/>
    <w:rsid w:val="00845946"/>
    <w:rsid w:val="00845D53"/>
    <w:rsid w:val="0084612A"/>
    <w:rsid w:val="0084620A"/>
    <w:rsid w:val="00846257"/>
    <w:rsid w:val="00846749"/>
    <w:rsid w:val="008468E3"/>
    <w:rsid w:val="00847023"/>
    <w:rsid w:val="008472DE"/>
    <w:rsid w:val="0084739F"/>
    <w:rsid w:val="008476DD"/>
    <w:rsid w:val="00847701"/>
    <w:rsid w:val="008478DF"/>
    <w:rsid w:val="008479F5"/>
    <w:rsid w:val="00847AEF"/>
    <w:rsid w:val="00850153"/>
    <w:rsid w:val="0085062F"/>
    <w:rsid w:val="008506AF"/>
    <w:rsid w:val="0085167F"/>
    <w:rsid w:val="00851CA9"/>
    <w:rsid w:val="00851CD6"/>
    <w:rsid w:val="00851FFC"/>
    <w:rsid w:val="00852415"/>
    <w:rsid w:val="00852623"/>
    <w:rsid w:val="0085286C"/>
    <w:rsid w:val="00852921"/>
    <w:rsid w:val="00852A2E"/>
    <w:rsid w:val="0085320E"/>
    <w:rsid w:val="008533D3"/>
    <w:rsid w:val="00853876"/>
    <w:rsid w:val="0085396C"/>
    <w:rsid w:val="00853AE2"/>
    <w:rsid w:val="00853B7A"/>
    <w:rsid w:val="00853E05"/>
    <w:rsid w:val="00853E31"/>
    <w:rsid w:val="008541EE"/>
    <w:rsid w:val="00854692"/>
    <w:rsid w:val="008548B7"/>
    <w:rsid w:val="00854F04"/>
    <w:rsid w:val="00854FEB"/>
    <w:rsid w:val="0085500A"/>
    <w:rsid w:val="008556AC"/>
    <w:rsid w:val="00855AA7"/>
    <w:rsid w:val="00855C49"/>
    <w:rsid w:val="00856102"/>
    <w:rsid w:val="00856111"/>
    <w:rsid w:val="008561F4"/>
    <w:rsid w:val="00856222"/>
    <w:rsid w:val="0085630E"/>
    <w:rsid w:val="00856AFC"/>
    <w:rsid w:val="00856BFA"/>
    <w:rsid w:val="00856C31"/>
    <w:rsid w:val="00857139"/>
    <w:rsid w:val="008573D3"/>
    <w:rsid w:val="00857543"/>
    <w:rsid w:val="008579DB"/>
    <w:rsid w:val="00857A08"/>
    <w:rsid w:val="00857D55"/>
    <w:rsid w:val="00857FFE"/>
    <w:rsid w:val="00860610"/>
    <w:rsid w:val="0086078E"/>
    <w:rsid w:val="008607FE"/>
    <w:rsid w:val="00860E4F"/>
    <w:rsid w:val="00860F36"/>
    <w:rsid w:val="00861352"/>
    <w:rsid w:val="00861822"/>
    <w:rsid w:val="008618D9"/>
    <w:rsid w:val="008619E7"/>
    <w:rsid w:val="008619F4"/>
    <w:rsid w:val="0086281C"/>
    <w:rsid w:val="00862BAE"/>
    <w:rsid w:val="00862C25"/>
    <w:rsid w:val="00862CC0"/>
    <w:rsid w:val="0086319C"/>
    <w:rsid w:val="008631E5"/>
    <w:rsid w:val="0086350E"/>
    <w:rsid w:val="00863A44"/>
    <w:rsid w:val="00863BA9"/>
    <w:rsid w:val="00863E83"/>
    <w:rsid w:val="00864139"/>
    <w:rsid w:val="008641E9"/>
    <w:rsid w:val="00864723"/>
    <w:rsid w:val="0086588B"/>
    <w:rsid w:val="00865932"/>
    <w:rsid w:val="008669F0"/>
    <w:rsid w:val="00866CD1"/>
    <w:rsid w:val="00866D79"/>
    <w:rsid w:val="00867240"/>
    <w:rsid w:val="00867247"/>
    <w:rsid w:val="00867279"/>
    <w:rsid w:val="008673FA"/>
    <w:rsid w:val="00867F1A"/>
    <w:rsid w:val="00867F6C"/>
    <w:rsid w:val="008705A3"/>
    <w:rsid w:val="00870611"/>
    <w:rsid w:val="00871017"/>
    <w:rsid w:val="0087159D"/>
    <w:rsid w:val="00871659"/>
    <w:rsid w:val="00871753"/>
    <w:rsid w:val="00871846"/>
    <w:rsid w:val="00871A9E"/>
    <w:rsid w:val="00871C69"/>
    <w:rsid w:val="00871E9C"/>
    <w:rsid w:val="00872099"/>
    <w:rsid w:val="008726E9"/>
    <w:rsid w:val="0087303B"/>
    <w:rsid w:val="00873580"/>
    <w:rsid w:val="00873C9E"/>
    <w:rsid w:val="00873EC1"/>
    <w:rsid w:val="00873F7F"/>
    <w:rsid w:val="0087403F"/>
    <w:rsid w:val="0087429F"/>
    <w:rsid w:val="0087457E"/>
    <w:rsid w:val="008745CF"/>
    <w:rsid w:val="00874685"/>
    <w:rsid w:val="008746C0"/>
    <w:rsid w:val="00874779"/>
    <w:rsid w:val="00874AF4"/>
    <w:rsid w:val="00874B60"/>
    <w:rsid w:val="00874D54"/>
    <w:rsid w:val="00874DA1"/>
    <w:rsid w:val="008750F3"/>
    <w:rsid w:val="00875251"/>
    <w:rsid w:val="00875364"/>
    <w:rsid w:val="00875854"/>
    <w:rsid w:val="00875C63"/>
    <w:rsid w:val="00875FA4"/>
    <w:rsid w:val="0087611D"/>
    <w:rsid w:val="00876272"/>
    <w:rsid w:val="0087680A"/>
    <w:rsid w:val="008769E0"/>
    <w:rsid w:val="00876CAA"/>
    <w:rsid w:val="00876D47"/>
    <w:rsid w:val="00877354"/>
    <w:rsid w:val="0087744E"/>
    <w:rsid w:val="008774E1"/>
    <w:rsid w:val="00877561"/>
    <w:rsid w:val="008778DC"/>
    <w:rsid w:val="008779FB"/>
    <w:rsid w:val="00877AF8"/>
    <w:rsid w:val="00877E7E"/>
    <w:rsid w:val="00880103"/>
    <w:rsid w:val="00880248"/>
    <w:rsid w:val="008804AC"/>
    <w:rsid w:val="00880B05"/>
    <w:rsid w:val="00880DD7"/>
    <w:rsid w:val="008810F2"/>
    <w:rsid w:val="0088110A"/>
    <w:rsid w:val="00881543"/>
    <w:rsid w:val="00881545"/>
    <w:rsid w:val="008818A9"/>
    <w:rsid w:val="00881BCF"/>
    <w:rsid w:val="00881C63"/>
    <w:rsid w:val="008820FA"/>
    <w:rsid w:val="00882105"/>
    <w:rsid w:val="0088229D"/>
    <w:rsid w:val="0088243B"/>
    <w:rsid w:val="008825B6"/>
    <w:rsid w:val="00883A8E"/>
    <w:rsid w:val="00883FC4"/>
    <w:rsid w:val="0088456B"/>
    <w:rsid w:val="008845A3"/>
    <w:rsid w:val="008850AF"/>
    <w:rsid w:val="0088527B"/>
    <w:rsid w:val="0088557E"/>
    <w:rsid w:val="00885846"/>
    <w:rsid w:val="0088604D"/>
    <w:rsid w:val="0088610C"/>
    <w:rsid w:val="0088623E"/>
    <w:rsid w:val="00886A15"/>
    <w:rsid w:val="00886B0D"/>
    <w:rsid w:val="00887C66"/>
    <w:rsid w:val="00887D11"/>
    <w:rsid w:val="0089005C"/>
    <w:rsid w:val="008906C1"/>
    <w:rsid w:val="00890A3D"/>
    <w:rsid w:val="00890FAB"/>
    <w:rsid w:val="00891077"/>
    <w:rsid w:val="0089121C"/>
    <w:rsid w:val="008913F1"/>
    <w:rsid w:val="00891740"/>
    <w:rsid w:val="00891914"/>
    <w:rsid w:val="008928C5"/>
    <w:rsid w:val="00892F11"/>
    <w:rsid w:val="00893003"/>
    <w:rsid w:val="008930D4"/>
    <w:rsid w:val="00893210"/>
    <w:rsid w:val="00893478"/>
    <w:rsid w:val="008935F4"/>
    <w:rsid w:val="00893673"/>
    <w:rsid w:val="00893882"/>
    <w:rsid w:val="00893A18"/>
    <w:rsid w:val="00893B39"/>
    <w:rsid w:val="00893F8A"/>
    <w:rsid w:val="008946CD"/>
    <w:rsid w:val="00894884"/>
    <w:rsid w:val="008948E2"/>
    <w:rsid w:val="00894A25"/>
    <w:rsid w:val="0089519D"/>
    <w:rsid w:val="008951E8"/>
    <w:rsid w:val="008952DD"/>
    <w:rsid w:val="0089542A"/>
    <w:rsid w:val="00895751"/>
    <w:rsid w:val="00895DEC"/>
    <w:rsid w:val="008961C1"/>
    <w:rsid w:val="0089638F"/>
    <w:rsid w:val="00896645"/>
    <w:rsid w:val="008966A2"/>
    <w:rsid w:val="00896772"/>
    <w:rsid w:val="00896933"/>
    <w:rsid w:val="008970A6"/>
    <w:rsid w:val="008979A2"/>
    <w:rsid w:val="00897C74"/>
    <w:rsid w:val="00897F47"/>
    <w:rsid w:val="00897F86"/>
    <w:rsid w:val="008A0492"/>
    <w:rsid w:val="008A0AE9"/>
    <w:rsid w:val="008A0DC4"/>
    <w:rsid w:val="008A0FF7"/>
    <w:rsid w:val="008A108D"/>
    <w:rsid w:val="008A2608"/>
    <w:rsid w:val="008A2ADC"/>
    <w:rsid w:val="008A2B32"/>
    <w:rsid w:val="008A2F38"/>
    <w:rsid w:val="008A31CC"/>
    <w:rsid w:val="008A34A0"/>
    <w:rsid w:val="008A3809"/>
    <w:rsid w:val="008A3E06"/>
    <w:rsid w:val="008A3FBE"/>
    <w:rsid w:val="008A4089"/>
    <w:rsid w:val="008A4402"/>
    <w:rsid w:val="008A4A0E"/>
    <w:rsid w:val="008A4CA0"/>
    <w:rsid w:val="008A5099"/>
    <w:rsid w:val="008A5413"/>
    <w:rsid w:val="008A56B0"/>
    <w:rsid w:val="008A5ADF"/>
    <w:rsid w:val="008A5D74"/>
    <w:rsid w:val="008A5F4E"/>
    <w:rsid w:val="008A6279"/>
    <w:rsid w:val="008A6321"/>
    <w:rsid w:val="008A6343"/>
    <w:rsid w:val="008A67F5"/>
    <w:rsid w:val="008A7B12"/>
    <w:rsid w:val="008A7B8C"/>
    <w:rsid w:val="008B000F"/>
    <w:rsid w:val="008B0E6B"/>
    <w:rsid w:val="008B1627"/>
    <w:rsid w:val="008B21D7"/>
    <w:rsid w:val="008B2D7C"/>
    <w:rsid w:val="008B3605"/>
    <w:rsid w:val="008B3E94"/>
    <w:rsid w:val="008B4191"/>
    <w:rsid w:val="008B4502"/>
    <w:rsid w:val="008B4CF2"/>
    <w:rsid w:val="008B4FF0"/>
    <w:rsid w:val="008B51A5"/>
    <w:rsid w:val="008B5A20"/>
    <w:rsid w:val="008B5D12"/>
    <w:rsid w:val="008B5D7F"/>
    <w:rsid w:val="008B5E2B"/>
    <w:rsid w:val="008B6500"/>
    <w:rsid w:val="008B6527"/>
    <w:rsid w:val="008B653E"/>
    <w:rsid w:val="008B67F7"/>
    <w:rsid w:val="008B7517"/>
    <w:rsid w:val="008B7961"/>
    <w:rsid w:val="008C008F"/>
    <w:rsid w:val="008C0145"/>
    <w:rsid w:val="008C0254"/>
    <w:rsid w:val="008C0662"/>
    <w:rsid w:val="008C111D"/>
    <w:rsid w:val="008C11A4"/>
    <w:rsid w:val="008C1371"/>
    <w:rsid w:val="008C14D0"/>
    <w:rsid w:val="008C16A2"/>
    <w:rsid w:val="008C16BF"/>
    <w:rsid w:val="008C1D6D"/>
    <w:rsid w:val="008C2077"/>
    <w:rsid w:val="008C2425"/>
    <w:rsid w:val="008C28B7"/>
    <w:rsid w:val="008C29C8"/>
    <w:rsid w:val="008C2AAD"/>
    <w:rsid w:val="008C3057"/>
    <w:rsid w:val="008C31AA"/>
    <w:rsid w:val="008C3276"/>
    <w:rsid w:val="008C3424"/>
    <w:rsid w:val="008C39E6"/>
    <w:rsid w:val="008C3A4E"/>
    <w:rsid w:val="008C4537"/>
    <w:rsid w:val="008C4BC4"/>
    <w:rsid w:val="008C4DF2"/>
    <w:rsid w:val="008C4F88"/>
    <w:rsid w:val="008C5235"/>
    <w:rsid w:val="008C5865"/>
    <w:rsid w:val="008C595C"/>
    <w:rsid w:val="008C5BAD"/>
    <w:rsid w:val="008C63CD"/>
    <w:rsid w:val="008C65A8"/>
    <w:rsid w:val="008C6CFE"/>
    <w:rsid w:val="008C6F60"/>
    <w:rsid w:val="008C73FD"/>
    <w:rsid w:val="008C768D"/>
    <w:rsid w:val="008C768E"/>
    <w:rsid w:val="008C7BF9"/>
    <w:rsid w:val="008C7C8E"/>
    <w:rsid w:val="008C7E92"/>
    <w:rsid w:val="008D021E"/>
    <w:rsid w:val="008D08BD"/>
    <w:rsid w:val="008D0999"/>
    <w:rsid w:val="008D0CDB"/>
    <w:rsid w:val="008D16C4"/>
    <w:rsid w:val="008D16E4"/>
    <w:rsid w:val="008D1A63"/>
    <w:rsid w:val="008D1B00"/>
    <w:rsid w:val="008D1BCA"/>
    <w:rsid w:val="008D1E39"/>
    <w:rsid w:val="008D2115"/>
    <w:rsid w:val="008D2564"/>
    <w:rsid w:val="008D2846"/>
    <w:rsid w:val="008D2C3F"/>
    <w:rsid w:val="008D2EF4"/>
    <w:rsid w:val="008D2FEF"/>
    <w:rsid w:val="008D38AF"/>
    <w:rsid w:val="008D3C5A"/>
    <w:rsid w:val="008D3D13"/>
    <w:rsid w:val="008D3DD8"/>
    <w:rsid w:val="008D3EC1"/>
    <w:rsid w:val="008D50E6"/>
    <w:rsid w:val="008D54E1"/>
    <w:rsid w:val="008D55FF"/>
    <w:rsid w:val="008D6495"/>
    <w:rsid w:val="008D738D"/>
    <w:rsid w:val="008D7499"/>
    <w:rsid w:val="008D74A5"/>
    <w:rsid w:val="008D75B8"/>
    <w:rsid w:val="008D7FC5"/>
    <w:rsid w:val="008E013A"/>
    <w:rsid w:val="008E0613"/>
    <w:rsid w:val="008E0743"/>
    <w:rsid w:val="008E0A0D"/>
    <w:rsid w:val="008E0AD4"/>
    <w:rsid w:val="008E0D9B"/>
    <w:rsid w:val="008E1381"/>
    <w:rsid w:val="008E1389"/>
    <w:rsid w:val="008E2150"/>
    <w:rsid w:val="008E290E"/>
    <w:rsid w:val="008E295C"/>
    <w:rsid w:val="008E2B62"/>
    <w:rsid w:val="008E2E5A"/>
    <w:rsid w:val="008E2F32"/>
    <w:rsid w:val="008E34E2"/>
    <w:rsid w:val="008E39EE"/>
    <w:rsid w:val="008E3F59"/>
    <w:rsid w:val="008E4302"/>
    <w:rsid w:val="008E446A"/>
    <w:rsid w:val="008E44AA"/>
    <w:rsid w:val="008E4613"/>
    <w:rsid w:val="008E4F4F"/>
    <w:rsid w:val="008E507E"/>
    <w:rsid w:val="008E53D3"/>
    <w:rsid w:val="008E5499"/>
    <w:rsid w:val="008E56C5"/>
    <w:rsid w:val="008E608A"/>
    <w:rsid w:val="008E6191"/>
    <w:rsid w:val="008E6286"/>
    <w:rsid w:val="008E62FF"/>
    <w:rsid w:val="008E6397"/>
    <w:rsid w:val="008E63E1"/>
    <w:rsid w:val="008E65BD"/>
    <w:rsid w:val="008E66A9"/>
    <w:rsid w:val="008E67FF"/>
    <w:rsid w:val="008E6B80"/>
    <w:rsid w:val="008E6CAE"/>
    <w:rsid w:val="008E7356"/>
    <w:rsid w:val="008E743D"/>
    <w:rsid w:val="008E7512"/>
    <w:rsid w:val="008E7754"/>
    <w:rsid w:val="008E778E"/>
    <w:rsid w:val="008E783B"/>
    <w:rsid w:val="008E794B"/>
    <w:rsid w:val="008E79B8"/>
    <w:rsid w:val="008E7ADC"/>
    <w:rsid w:val="008F003F"/>
    <w:rsid w:val="008F0044"/>
    <w:rsid w:val="008F039A"/>
    <w:rsid w:val="008F0DAD"/>
    <w:rsid w:val="008F1BBB"/>
    <w:rsid w:val="008F2353"/>
    <w:rsid w:val="008F2436"/>
    <w:rsid w:val="008F27A6"/>
    <w:rsid w:val="008F2C5F"/>
    <w:rsid w:val="008F3398"/>
    <w:rsid w:val="008F3D52"/>
    <w:rsid w:val="008F3D71"/>
    <w:rsid w:val="008F3EFC"/>
    <w:rsid w:val="008F4178"/>
    <w:rsid w:val="008F453F"/>
    <w:rsid w:val="008F4A29"/>
    <w:rsid w:val="008F4E8E"/>
    <w:rsid w:val="008F50D8"/>
    <w:rsid w:val="008F54C5"/>
    <w:rsid w:val="008F5695"/>
    <w:rsid w:val="008F5C27"/>
    <w:rsid w:val="008F5DF5"/>
    <w:rsid w:val="008F5DF9"/>
    <w:rsid w:val="008F6010"/>
    <w:rsid w:val="008F62AE"/>
    <w:rsid w:val="008F6B23"/>
    <w:rsid w:val="008F7900"/>
    <w:rsid w:val="008F7D78"/>
    <w:rsid w:val="0090028F"/>
    <w:rsid w:val="009002B9"/>
    <w:rsid w:val="0090036A"/>
    <w:rsid w:val="00900609"/>
    <w:rsid w:val="00900B1D"/>
    <w:rsid w:val="00900B24"/>
    <w:rsid w:val="00900E77"/>
    <w:rsid w:val="009011C5"/>
    <w:rsid w:val="0090138A"/>
    <w:rsid w:val="00901B82"/>
    <w:rsid w:val="00901C5C"/>
    <w:rsid w:val="009025CB"/>
    <w:rsid w:val="00902B32"/>
    <w:rsid w:val="00903027"/>
    <w:rsid w:val="009033AB"/>
    <w:rsid w:val="00903642"/>
    <w:rsid w:val="00903B27"/>
    <w:rsid w:val="00904138"/>
    <w:rsid w:val="009042CA"/>
    <w:rsid w:val="009044C9"/>
    <w:rsid w:val="00904707"/>
    <w:rsid w:val="009048F8"/>
    <w:rsid w:val="0090492F"/>
    <w:rsid w:val="00904C0C"/>
    <w:rsid w:val="00904E0C"/>
    <w:rsid w:val="00905002"/>
    <w:rsid w:val="0090534E"/>
    <w:rsid w:val="00905357"/>
    <w:rsid w:val="009054D3"/>
    <w:rsid w:val="009054EC"/>
    <w:rsid w:val="00905665"/>
    <w:rsid w:val="00905949"/>
    <w:rsid w:val="00905A50"/>
    <w:rsid w:val="00905ADE"/>
    <w:rsid w:val="00905E8B"/>
    <w:rsid w:val="00905FBC"/>
    <w:rsid w:val="00906283"/>
    <w:rsid w:val="00906349"/>
    <w:rsid w:val="009070FB"/>
    <w:rsid w:val="009075F6"/>
    <w:rsid w:val="009075FF"/>
    <w:rsid w:val="009077CD"/>
    <w:rsid w:val="00907C2D"/>
    <w:rsid w:val="00907F6C"/>
    <w:rsid w:val="00907F77"/>
    <w:rsid w:val="00910153"/>
    <w:rsid w:val="00910686"/>
    <w:rsid w:val="00910BF2"/>
    <w:rsid w:val="00910E72"/>
    <w:rsid w:val="0091108A"/>
    <w:rsid w:val="0091120D"/>
    <w:rsid w:val="009113F3"/>
    <w:rsid w:val="00911861"/>
    <w:rsid w:val="00911BA7"/>
    <w:rsid w:val="0091207D"/>
    <w:rsid w:val="0091255A"/>
    <w:rsid w:val="009125CA"/>
    <w:rsid w:val="00912A22"/>
    <w:rsid w:val="00912DCD"/>
    <w:rsid w:val="00912EC7"/>
    <w:rsid w:val="00912F25"/>
    <w:rsid w:val="009133FA"/>
    <w:rsid w:val="009135D8"/>
    <w:rsid w:val="009137E8"/>
    <w:rsid w:val="00913A9B"/>
    <w:rsid w:val="00913AE9"/>
    <w:rsid w:val="00913BA9"/>
    <w:rsid w:val="009145BD"/>
    <w:rsid w:val="009149B9"/>
    <w:rsid w:val="00914E2F"/>
    <w:rsid w:val="00915092"/>
    <w:rsid w:val="009152BE"/>
    <w:rsid w:val="0091558F"/>
    <w:rsid w:val="00915CD4"/>
    <w:rsid w:val="009164CF"/>
    <w:rsid w:val="009169FE"/>
    <w:rsid w:val="00916B9C"/>
    <w:rsid w:val="00916EA9"/>
    <w:rsid w:val="00917054"/>
    <w:rsid w:val="009172C7"/>
    <w:rsid w:val="0092046F"/>
    <w:rsid w:val="009206DF"/>
    <w:rsid w:val="0092104F"/>
    <w:rsid w:val="00921A92"/>
    <w:rsid w:val="00921E99"/>
    <w:rsid w:val="00921F9F"/>
    <w:rsid w:val="0092206E"/>
    <w:rsid w:val="00922131"/>
    <w:rsid w:val="0092253B"/>
    <w:rsid w:val="009227ED"/>
    <w:rsid w:val="00922B63"/>
    <w:rsid w:val="009234AE"/>
    <w:rsid w:val="00923C26"/>
    <w:rsid w:val="00923D9A"/>
    <w:rsid w:val="00923E53"/>
    <w:rsid w:val="00924B6E"/>
    <w:rsid w:val="00924DD4"/>
    <w:rsid w:val="00924F85"/>
    <w:rsid w:val="00925202"/>
    <w:rsid w:val="009253E1"/>
    <w:rsid w:val="009258CA"/>
    <w:rsid w:val="00925C30"/>
    <w:rsid w:val="00925CD0"/>
    <w:rsid w:val="00925F9D"/>
    <w:rsid w:val="00926481"/>
    <w:rsid w:val="0092683A"/>
    <w:rsid w:val="00926AB8"/>
    <w:rsid w:val="00926ACD"/>
    <w:rsid w:val="00927B4D"/>
    <w:rsid w:val="00927E7C"/>
    <w:rsid w:val="0093007F"/>
    <w:rsid w:val="0093017F"/>
    <w:rsid w:val="0093040C"/>
    <w:rsid w:val="00930440"/>
    <w:rsid w:val="00930769"/>
    <w:rsid w:val="00930AC7"/>
    <w:rsid w:val="00930B9E"/>
    <w:rsid w:val="00930CD9"/>
    <w:rsid w:val="009310B2"/>
    <w:rsid w:val="00931390"/>
    <w:rsid w:val="00931572"/>
    <w:rsid w:val="009317F5"/>
    <w:rsid w:val="00931E63"/>
    <w:rsid w:val="00931FD9"/>
    <w:rsid w:val="00932504"/>
    <w:rsid w:val="00932797"/>
    <w:rsid w:val="00932C0D"/>
    <w:rsid w:val="0093344C"/>
    <w:rsid w:val="00933782"/>
    <w:rsid w:val="00933900"/>
    <w:rsid w:val="00933B1E"/>
    <w:rsid w:val="00933B93"/>
    <w:rsid w:val="00933DEE"/>
    <w:rsid w:val="00933FCE"/>
    <w:rsid w:val="009340A1"/>
    <w:rsid w:val="009340A4"/>
    <w:rsid w:val="009341AF"/>
    <w:rsid w:val="009343C5"/>
    <w:rsid w:val="009343CD"/>
    <w:rsid w:val="00934FD1"/>
    <w:rsid w:val="009353E1"/>
    <w:rsid w:val="00935548"/>
    <w:rsid w:val="009355AB"/>
    <w:rsid w:val="009356A3"/>
    <w:rsid w:val="00935B73"/>
    <w:rsid w:val="00936179"/>
    <w:rsid w:val="00936456"/>
    <w:rsid w:val="00936670"/>
    <w:rsid w:val="009367A4"/>
    <w:rsid w:val="00936B60"/>
    <w:rsid w:val="009373D4"/>
    <w:rsid w:val="009376D1"/>
    <w:rsid w:val="00937884"/>
    <w:rsid w:val="00937BB2"/>
    <w:rsid w:val="00940240"/>
    <w:rsid w:val="009403A4"/>
    <w:rsid w:val="009406CD"/>
    <w:rsid w:val="00940717"/>
    <w:rsid w:val="00940AB5"/>
    <w:rsid w:val="00940C7D"/>
    <w:rsid w:val="00940DF4"/>
    <w:rsid w:val="009411C1"/>
    <w:rsid w:val="009419C9"/>
    <w:rsid w:val="0094205E"/>
    <w:rsid w:val="0094219B"/>
    <w:rsid w:val="00942AAD"/>
    <w:rsid w:val="00942EAF"/>
    <w:rsid w:val="00942EF0"/>
    <w:rsid w:val="0094320A"/>
    <w:rsid w:val="0094339A"/>
    <w:rsid w:val="00943B59"/>
    <w:rsid w:val="00943C02"/>
    <w:rsid w:val="00944198"/>
    <w:rsid w:val="00944473"/>
    <w:rsid w:val="0094485E"/>
    <w:rsid w:val="00944EA0"/>
    <w:rsid w:val="00945001"/>
    <w:rsid w:val="0094504F"/>
    <w:rsid w:val="009450A4"/>
    <w:rsid w:val="00945155"/>
    <w:rsid w:val="00945227"/>
    <w:rsid w:val="00945279"/>
    <w:rsid w:val="00945328"/>
    <w:rsid w:val="00945975"/>
    <w:rsid w:val="00946401"/>
    <w:rsid w:val="009465CD"/>
    <w:rsid w:val="00946994"/>
    <w:rsid w:val="009469E7"/>
    <w:rsid w:val="00947197"/>
    <w:rsid w:val="009473D5"/>
    <w:rsid w:val="00950A87"/>
    <w:rsid w:val="00950D53"/>
    <w:rsid w:val="00951445"/>
    <w:rsid w:val="0095156E"/>
    <w:rsid w:val="00951C33"/>
    <w:rsid w:val="00951E8E"/>
    <w:rsid w:val="009522B1"/>
    <w:rsid w:val="00952590"/>
    <w:rsid w:val="00952E51"/>
    <w:rsid w:val="00952F3F"/>
    <w:rsid w:val="009532A5"/>
    <w:rsid w:val="009532DA"/>
    <w:rsid w:val="009532E2"/>
    <w:rsid w:val="00953A3B"/>
    <w:rsid w:val="00953B7C"/>
    <w:rsid w:val="00953BB8"/>
    <w:rsid w:val="0095486E"/>
    <w:rsid w:val="00954BF8"/>
    <w:rsid w:val="00954CBC"/>
    <w:rsid w:val="00954E5F"/>
    <w:rsid w:val="00954FDB"/>
    <w:rsid w:val="0095570A"/>
    <w:rsid w:val="00955930"/>
    <w:rsid w:val="0095616E"/>
    <w:rsid w:val="00956271"/>
    <w:rsid w:val="0095646B"/>
    <w:rsid w:val="009569D3"/>
    <w:rsid w:val="00956C2F"/>
    <w:rsid w:val="00956E8F"/>
    <w:rsid w:val="00957160"/>
    <w:rsid w:val="009571A3"/>
    <w:rsid w:val="00957460"/>
    <w:rsid w:val="00957B7C"/>
    <w:rsid w:val="00957FC2"/>
    <w:rsid w:val="009601D3"/>
    <w:rsid w:val="00960353"/>
    <w:rsid w:val="009603F0"/>
    <w:rsid w:val="009609F9"/>
    <w:rsid w:val="00961276"/>
    <w:rsid w:val="00961562"/>
    <w:rsid w:val="009618DE"/>
    <w:rsid w:val="00961C99"/>
    <w:rsid w:val="00962203"/>
    <w:rsid w:val="00962206"/>
    <w:rsid w:val="00963121"/>
    <w:rsid w:val="0096335C"/>
    <w:rsid w:val="009640BE"/>
    <w:rsid w:val="00964489"/>
    <w:rsid w:val="009644B9"/>
    <w:rsid w:val="00964F76"/>
    <w:rsid w:val="00964F85"/>
    <w:rsid w:val="00965143"/>
    <w:rsid w:val="009651F3"/>
    <w:rsid w:val="00965B8E"/>
    <w:rsid w:val="0096605A"/>
    <w:rsid w:val="0096648B"/>
    <w:rsid w:val="00966551"/>
    <w:rsid w:val="00966991"/>
    <w:rsid w:val="00966EAA"/>
    <w:rsid w:val="00967368"/>
    <w:rsid w:val="00967580"/>
    <w:rsid w:val="00967666"/>
    <w:rsid w:val="00967C7B"/>
    <w:rsid w:val="00967DAA"/>
    <w:rsid w:val="0097038A"/>
    <w:rsid w:val="009706F6"/>
    <w:rsid w:val="0097073D"/>
    <w:rsid w:val="00970B04"/>
    <w:rsid w:val="00970B73"/>
    <w:rsid w:val="00970BE1"/>
    <w:rsid w:val="00970C59"/>
    <w:rsid w:val="00970FB6"/>
    <w:rsid w:val="009712F0"/>
    <w:rsid w:val="00971486"/>
    <w:rsid w:val="009716D6"/>
    <w:rsid w:val="0097203B"/>
    <w:rsid w:val="009723EE"/>
    <w:rsid w:val="00972A50"/>
    <w:rsid w:val="00972A96"/>
    <w:rsid w:val="00972C97"/>
    <w:rsid w:val="009730FD"/>
    <w:rsid w:val="0097373F"/>
    <w:rsid w:val="00973845"/>
    <w:rsid w:val="009739C9"/>
    <w:rsid w:val="00973A71"/>
    <w:rsid w:val="00973CDA"/>
    <w:rsid w:val="00973E6B"/>
    <w:rsid w:val="00974468"/>
    <w:rsid w:val="0097449F"/>
    <w:rsid w:val="009753CB"/>
    <w:rsid w:val="00975545"/>
    <w:rsid w:val="00975CED"/>
    <w:rsid w:val="00975D63"/>
    <w:rsid w:val="009767B4"/>
    <w:rsid w:val="00976D91"/>
    <w:rsid w:val="00976F8C"/>
    <w:rsid w:val="00976FD5"/>
    <w:rsid w:val="00977265"/>
    <w:rsid w:val="009774D5"/>
    <w:rsid w:val="00977590"/>
    <w:rsid w:val="00980533"/>
    <w:rsid w:val="00980F4C"/>
    <w:rsid w:val="009810B1"/>
    <w:rsid w:val="00981DBA"/>
    <w:rsid w:val="00981E8F"/>
    <w:rsid w:val="009824C4"/>
    <w:rsid w:val="00982ECF"/>
    <w:rsid w:val="00982F4F"/>
    <w:rsid w:val="0098328D"/>
    <w:rsid w:val="0098425D"/>
    <w:rsid w:val="009850D0"/>
    <w:rsid w:val="00985172"/>
    <w:rsid w:val="009856B4"/>
    <w:rsid w:val="00985730"/>
    <w:rsid w:val="009862F4"/>
    <w:rsid w:val="009867BA"/>
    <w:rsid w:val="00986D10"/>
    <w:rsid w:val="00986D42"/>
    <w:rsid w:val="0098764C"/>
    <w:rsid w:val="00987BA6"/>
    <w:rsid w:val="00990088"/>
    <w:rsid w:val="00990176"/>
    <w:rsid w:val="009908A4"/>
    <w:rsid w:val="009908C4"/>
    <w:rsid w:val="00990970"/>
    <w:rsid w:val="009909DD"/>
    <w:rsid w:val="00990BB7"/>
    <w:rsid w:val="00990DB6"/>
    <w:rsid w:val="0099109C"/>
    <w:rsid w:val="00991370"/>
    <w:rsid w:val="009915F4"/>
    <w:rsid w:val="009926B3"/>
    <w:rsid w:val="009926BC"/>
    <w:rsid w:val="00992AA2"/>
    <w:rsid w:val="00992DCE"/>
    <w:rsid w:val="00993193"/>
    <w:rsid w:val="00993CA1"/>
    <w:rsid w:val="0099461E"/>
    <w:rsid w:val="00994E08"/>
    <w:rsid w:val="00995074"/>
    <w:rsid w:val="0099536B"/>
    <w:rsid w:val="0099591B"/>
    <w:rsid w:val="00995D13"/>
    <w:rsid w:val="00995E18"/>
    <w:rsid w:val="00995F0F"/>
    <w:rsid w:val="00996C4F"/>
    <w:rsid w:val="009970A5"/>
    <w:rsid w:val="00997838"/>
    <w:rsid w:val="009A09F1"/>
    <w:rsid w:val="009A0A21"/>
    <w:rsid w:val="009A0C33"/>
    <w:rsid w:val="009A117D"/>
    <w:rsid w:val="009A1A96"/>
    <w:rsid w:val="009A215A"/>
    <w:rsid w:val="009A2C19"/>
    <w:rsid w:val="009A33BB"/>
    <w:rsid w:val="009A3BBA"/>
    <w:rsid w:val="009A3FDD"/>
    <w:rsid w:val="009A41BA"/>
    <w:rsid w:val="009A420E"/>
    <w:rsid w:val="009A4339"/>
    <w:rsid w:val="009A46B3"/>
    <w:rsid w:val="009A49FB"/>
    <w:rsid w:val="009A4AAE"/>
    <w:rsid w:val="009A5123"/>
    <w:rsid w:val="009A53BC"/>
    <w:rsid w:val="009A5792"/>
    <w:rsid w:val="009A5809"/>
    <w:rsid w:val="009A58BF"/>
    <w:rsid w:val="009A5E70"/>
    <w:rsid w:val="009A6A23"/>
    <w:rsid w:val="009A6DE8"/>
    <w:rsid w:val="009A712D"/>
    <w:rsid w:val="009A74B7"/>
    <w:rsid w:val="009A770D"/>
    <w:rsid w:val="009A779F"/>
    <w:rsid w:val="009A7D52"/>
    <w:rsid w:val="009B01CE"/>
    <w:rsid w:val="009B05E2"/>
    <w:rsid w:val="009B0FC5"/>
    <w:rsid w:val="009B1185"/>
    <w:rsid w:val="009B194F"/>
    <w:rsid w:val="009B19C4"/>
    <w:rsid w:val="009B1F17"/>
    <w:rsid w:val="009B25F5"/>
    <w:rsid w:val="009B2B0C"/>
    <w:rsid w:val="009B3A94"/>
    <w:rsid w:val="009B424B"/>
    <w:rsid w:val="009B4617"/>
    <w:rsid w:val="009B4C50"/>
    <w:rsid w:val="009B4F14"/>
    <w:rsid w:val="009B5074"/>
    <w:rsid w:val="009B5273"/>
    <w:rsid w:val="009B5568"/>
    <w:rsid w:val="009B5B56"/>
    <w:rsid w:val="009B5D92"/>
    <w:rsid w:val="009B68BF"/>
    <w:rsid w:val="009B6943"/>
    <w:rsid w:val="009B6F03"/>
    <w:rsid w:val="009B7950"/>
    <w:rsid w:val="009B7F0B"/>
    <w:rsid w:val="009C0471"/>
    <w:rsid w:val="009C06F8"/>
    <w:rsid w:val="009C0B77"/>
    <w:rsid w:val="009C0C66"/>
    <w:rsid w:val="009C0D30"/>
    <w:rsid w:val="009C109C"/>
    <w:rsid w:val="009C1983"/>
    <w:rsid w:val="009C1BA7"/>
    <w:rsid w:val="009C1D5C"/>
    <w:rsid w:val="009C1EE4"/>
    <w:rsid w:val="009C1EF9"/>
    <w:rsid w:val="009C2668"/>
    <w:rsid w:val="009C2B0F"/>
    <w:rsid w:val="009C2E51"/>
    <w:rsid w:val="009C2EDD"/>
    <w:rsid w:val="009C2FCD"/>
    <w:rsid w:val="009C3683"/>
    <w:rsid w:val="009C378A"/>
    <w:rsid w:val="009C403B"/>
    <w:rsid w:val="009C4198"/>
    <w:rsid w:val="009C4ED2"/>
    <w:rsid w:val="009C4FE4"/>
    <w:rsid w:val="009C51CC"/>
    <w:rsid w:val="009C54E8"/>
    <w:rsid w:val="009C5B3D"/>
    <w:rsid w:val="009C5DF5"/>
    <w:rsid w:val="009C641C"/>
    <w:rsid w:val="009C6555"/>
    <w:rsid w:val="009C7479"/>
    <w:rsid w:val="009C7A49"/>
    <w:rsid w:val="009C7FEC"/>
    <w:rsid w:val="009D0333"/>
    <w:rsid w:val="009D0455"/>
    <w:rsid w:val="009D09C4"/>
    <w:rsid w:val="009D0AE8"/>
    <w:rsid w:val="009D0B3B"/>
    <w:rsid w:val="009D0D3E"/>
    <w:rsid w:val="009D0E48"/>
    <w:rsid w:val="009D0F71"/>
    <w:rsid w:val="009D1277"/>
    <w:rsid w:val="009D12F4"/>
    <w:rsid w:val="009D14EA"/>
    <w:rsid w:val="009D16C2"/>
    <w:rsid w:val="009D1A6F"/>
    <w:rsid w:val="009D1FB6"/>
    <w:rsid w:val="009D207B"/>
    <w:rsid w:val="009D2396"/>
    <w:rsid w:val="009D2C3A"/>
    <w:rsid w:val="009D2D30"/>
    <w:rsid w:val="009D31D1"/>
    <w:rsid w:val="009D32F4"/>
    <w:rsid w:val="009D366F"/>
    <w:rsid w:val="009D36A3"/>
    <w:rsid w:val="009D3991"/>
    <w:rsid w:val="009D3A87"/>
    <w:rsid w:val="009D3D4F"/>
    <w:rsid w:val="009D4862"/>
    <w:rsid w:val="009D49C3"/>
    <w:rsid w:val="009D4EB8"/>
    <w:rsid w:val="009D5235"/>
    <w:rsid w:val="009D55A1"/>
    <w:rsid w:val="009D5C7D"/>
    <w:rsid w:val="009D5F16"/>
    <w:rsid w:val="009D5FFE"/>
    <w:rsid w:val="009D64DD"/>
    <w:rsid w:val="009D6521"/>
    <w:rsid w:val="009D66AB"/>
    <w:rsid w:val="009D67EC"/>
    <w:rsid w:val="009D6C27"/>
    <w:rsid w:val="009D70B0"/>
    <w:rsid w:val="009D79EF"/>
    <w:rsid w:val="009D7A37"/>
    <w:rsid w:val="009D7BD8"/>
    <w:rsid w:val="009D7DB4"/>
    <w:rsid w:val="009E056F"/>
    <w:rsid w:val="009E0806"/>
    <w:rsid w:val="009E084E"/>
    <w:rsid w:val="009E0860"/>
    <w:rsid w:val="009E108D"/>
    <w:rsid w:val="009E1257"/>
    <w:rsid w:val="009E1E71"/>
    <w:rsid w:val="009E1FB5"/>
    <w:rsid w:val="009E2604"/>
    <w:rsid w:val="009E2722"/>
    <w:rsid w:val="009E2B56"/>
    <w:rsid w:val="009E2D0A"/>
    <w:rsid w:val="009E2F82"/>
    <w:rsid w:val="009E2FCF"/>
    <w:rsid w:val="009E3131"/>
    <w:rsid w:val="009E364F"/>
    <w:rsid w:val="009E3BA7"/>
    <w:rsid w:val="009E3DCE"/>
    <w:rsid w:val="009E40E8"/>
    <w:rsid w:val="009E46DD"/>
    <w:rsid w:val="009E47DA"/>
    <w:rsid w:val="009E486C"/>
    <w:rsid w:val="009E4BC8"/>
    <w:rsid w:val="009E4DC0"/>
    <w:rsid w:val="009E5D5D"/>
    <w:rsid w:val="009E600A"/>
    <w:rsid w:val="009E63DD"/>
    <w:rsid w:val="009E6503"/>
    <w:rsid w:val="009E6846"/>
    <w:rsid w:val="009E734C"/>
    <w:rsid w:val="009E7BC5"/>
    <w:rsid w:val="009E7E9C"/>
    <w:rsid w:val="009E7F9C"/>
    <w:rsid w:val="009F0513"/>
    <w:rsid w:val="009F0608"/>
    <w:rsid w:val="009F0968"/>
    <w:rsid w:val="009F0DEC"/>
    <w:rsid w:val="009F0E3A"/>
    <w:rsid w:val="009F185C"/>
    <w:rsid w:val="009F2543"/>
    <w:rsid w:val="009F28BC"/>
    <w:rsid w:val="009F2D76"/>
    <w:rsid w:val="009F2E0E"/>
    <w:rsid w:val="009F2EBA"/>
    <w:rsid w:val="009F3060"/>
    <w:rsid w:val="009F3064"/>
    <w:rsid w:val="009F4039"/>
    <w:rsid w:val="009F4443"/>
    <w:rsid w:val="009F4ED8"/>
    <w:rsid w:val="009F508B"/>
    <w:rsid w:val="009F552C"/>
    <w:rsid w:val="009F5899"/>
    <w:rsid w:val="009F610F"/>
    <w:rsid w:val="009F6340"/>
    <w:rsid w:val="009F64C7"/>
    <w:rsid w:val="009F6B60"/>
    <w:rsid w:val="009F6D19"/>
    <w:rsid w:val="009F7031"/>
    <w:rsid w:val="009F7F15"/>
    <w:rsid w:val="00A000A1"/>
    <w:rsid w:val="00A00433"/>
    <w:rsid w:val="00A004E2"/>
    <w:rsid w:val="00A006E1"/>
    <w:rsid w:val="00A0080C"/>
    <w:rsid w:val="00A00843"/>
    <w:rsid w:val="00A00AC7"/>
    <w:rsid w:val="00A00CD2"/>
    <w:rsid w:val="00A00F57"/>
    <w:rsid w:val="00A01148"/>
    <w:rsid w:val="00A013DE"/>
    <w:rsid w:val="00A0210D"/>
    <w:rsid w:val="00A02EE8"/>
    <w:rsid w:val="00A03072"/>
    <w:rsid w:val="00A030DA"/>
    <w:rsid w:val="00A03538"/>
    <w:rsid w:val="00A0390C"/>
    <w:rsid w:val="00A0396F"/>
    <w:rsid w:val="00A0463C"/>
    <w:rsid w:val="00A04707"/>
    <w:rsid w:val="00A04C8C"/>
    <w:rsid w:val="00A0579C"/>
    <w:rsid w:val="00A0630D"/>
    <w:rsid w:val="00A06815"/>
    <w:rsid w:val="00A069E4"/>
    <w:rsid w:val="00A06CE4"/>
    <w:rsid w:val="00A06DF8"/>
    <w:rsid w:val="00A07354"/>
    <w:rsid w:val="00A07483"/>
    <w:rsid w:val="00A074A3"/>
    <w:rsid w:val="00A0786F"/>
    <w:rsid w:val="00A07905"/>
    <w:rsid w:val="00A07CEA"/>
    <w:rsid w:val="00A07DF8"/>
    <w:rsid w:val="00A10503"/>
    <w:rsid w:val="00A106AD"/>
    <w:rsid w:val="00A1099C"/>
    <w:rsid w:val="00A11488"/>
    <w:rsid w:val="00A115F5"/>
    <w:rsid w:val="00A1170C"/>
    <w:rsid w:val="00A1193F"/>
    <w:rsid w:val="00A11A69"/>
    <w:rsid w:val="00A12538"/>
    <w:rsid w:val="00A1263E"/>
    <w:rsid w:val="00A128EF"/>
    <w:rsid w:val="00A1296C"/>
    <w:rsid w:val="00A129AC"/>
    <w:rsid w:val="00A12BC2"/>
    <w:rsid w:val="00A12C9E"/>
    <w:rsid w:val="00A12FCD"/>
    <w:rsid w:val="00A135C5"/>
    <w:rsid w:val="00A1371C"/>
    <w:rsid w:val="00A14000"/>
    <w:rsid w:val="00A1403E"/>
    <w:rsid w:val="00A141C8"/>
    <w:rsid w:val="00A1425D"/>
    <w:rsid w:val="00A1569F"/>
    <w:rsid w:val="00A15889"/>
    <w:rsid w:val="00A15B3E"/>
    <w:rsid w:val="00A160E5"/>
    <w:rsid w:val="00A162F8"/>
    <w:rsid w:val="00A164F8"/>
    <w:rsid w:val="00A16789"/>
    <w:rsid w:val="00A16B47"/>
    <w:rsid w:val="00A173A9"/>
    <w:rsid w:val="00A2002F"/>
    <w:rsid w:val="00A201D1"/>
    <w:rsid w:val="00A2061B"/>
    <w:rsid w:val="00A20752"/>
    <w:rsid w:val="00A215BE"/>
    <w:rsid w:val="00A21C7F"/>
    <w:rsid w:val="00A21EDD"/>
    <w:rsid w:val="00A227A9"/>
    <w:rsid w:val="00A231E4"/>
    <w:rsid w:val="00A23560"/>
    <w:rsid w:val="00A23600"/>
    <w:rsid w:val="00A239BE"/>
    <w:rsid w:val="00A23B7C"/>
    <w:rsid w:val="00A23BB3"/>
    <w:rsid w:val="00A23EE2"/>
    <w:rsid w:val="00A24067"/>
    <w:rsid w:val="00A241F1"/>
    <w:rsid w:val="00A2440B"/>
    <w:rsid w:val="00A246E1"/>
    <w:rsid w:val="00A247E8"/>
    <w:rsid w:val="00A247FB"/>
    <w:rsid w:val="00A24D76"/>
    <w:rsid w:val="00A25300"/>
    <w:rsid w:val="00A25434"/>
    <w:rsid w:val="00A25633"/>
    <w:rsid w:val="00A2585A"/>
    <w:rsid w:val="00A25934"/>
    <w:rsid w:val="00A25F94"/>
    <w:rsid w:val="00A26176"/>
    <w:rsid w:val="00A267D3"/>
    <w:rsid w:val="00A26F22"/>
    <w:rsid w:val="00A27145"/>
    <w:rsid w:val="00A2722F"/>
    <w:rsid w:val="00A272EF"/>
    <w:rsid w:val="00A274A4"/>
    <w:rsid w:val="00A27CE7"/>
    <w:rsid w:val="00A27F78"/>
    <w:rsid w:val="00A30064"/>
    <w:rsid w:val="00A30552"/>
    <w:rsid w:val="00A30BF6"/>
    <w:rsid w:val="00A30C79"/>
    <w:rsid w:val="00A312FF"/>
    <w:rsid w:val="00A315AF"/>
    <w:rsid w:val="00A31758"/>
    <w:rsid w:val="00A323F0"/>
    <w:rsid w:val="00A32865"/>
    <w:rsid w:val="00A330D1"/>
    <w:rsid w:val="00A33193"/>
    <w:rsid w:val="00A332BD"/>
    <w:rsid w:val="00A332FA"/>
    <w:rsid w:val="00A3353C"/>
    <w:rsid w:val="00A33FF6"/>
    <w:rsid w:val="00A34236"/>
    <w:rsid w:val="00A34343"/>
    <w:rsid w:val="00A346BA"/>
    <w:rsid w:val="00A34B16"/>
    <w:rsid w:val="00A35540"/>
    <w:rsid w:val="00A35D2A"/>
    <w:rsid w:val="00A35DC5"/>
    <w:rsid w:val="00A36765"/>
    <w:rsid w:val="00A36A11"/>
    <w:rsid w:val="00A36FC3"/>
    <w:rsid w:val="00A371DD"/>
    <w:rsid w:val="00A373B6"/>
    <w:rsid w:val="00A37406"/>
    <w:rsid w:val="00A4012C"/>
    <w:rsid w:val="00A405E4"/>
    <w:rsid w:val="00A40648"/>
    <w:rsid w:val="00A40844"/>
    <w:rsid w:val="00A40919"/>
    <w:rsid w:val="00A4134C"/>
    <w:rsid w:val="00A415FB"/>
    <w:rsid w:val="00A41862"/>
    <w:rsid w:val="00A4205F"/>
    <w:rsid w:val="00A4239C"/>
    <w:rsid w:val="00A42476"/>
    <w:rsid w:val="00A428CD"/>
    <w:rsid w:val="00A42B55"/>
    <w:rsid w:val="00A430FE"/>
    <w:rsid w:val="00A43368"/>
    <w:rsid w:val="00A43DBA"/>
    <w:rsid w:val="00A444B8"/>
    <w:rsid w:val="00A465F0"/>
    <w:rsid w:val="00A46744"/>
    <w:rsid w:val="00A46B2A"/>
    <w:rsid w:val="00A46F70"/>
    <w:rsid w:val="00A47049"/>
    <w:rsid w:val="00A47280"/>
    <w:rsid w:val="00A47C6E"/>
    <w:rsid w:val="00A47CFF"/>
    <w:rsid w:val="00A502FA"/>
    <w:rsid w:val="00A5040C"/>
    <w:rsid w:val="00A5069A"/>
    <w:rsid w:val="00A50B27"/>
    <w:rsid w:val="00A50FFC"/>
    <w:rsid w:val="00A51264"/>
    <w:rsid w:val="00A516DA"/>
    <w:rsid w:val="00A517B2"/>
    <w:rsid w:val="00A517FB"/>
    <w:rsid w:val="00A519B5"/>
    <w:rsid w:val="00A51CC2"/>
    <w:rsid w:val="00A51F3F"/>
    <w:rsid w:val="00A52013"/>
    <w:rsid w:val="00A52478"/>
    <w:rsid w:val="00A528AE"/>
    <w:rsid w:val="00A53433"/>
    <w:rsid w:val="00A53547"/>
    <w:rsid w:val="00A53D00"/>
    <w:rsid w:val="00A54AF8"/>
    <w:rsid w:val="00A54BCA"/>
    <w:rsid w:val="00A5500C"/>
    <w:rsid w:val="00A5503C"/>
    <w:rsid w:val="00A556C7"/>
    <w:rsid w:val="00A5579C"/>
    <w:rsid w:val="00A55A68"/>
    <w:rsid w:val="00A55B43"/>
    <w:rsid w:val="00A55C9A"/>
    <w:rsid w:val="00A55E2C"/>
    <w:rsid w:val="00A5641C"/>
    <w:rsid w:val="00A56731"/>
    <w:rsid w:val="00A569A4"/>
    <w:rsid w:val="00A56C19"/>
    <w:rsid w:val="00A56EB5"/>
    <w:rsid w:val="00A570DE"/>
    <w:rsid w:val="00A5723F"/>
    <w:rsid w:val="00A576E0"/>
    <w:rsid w:val="00A576E6"/>
    <w:rsid w:val="00A601C2"/>
    <w:rsid w:val="00A602D9"/>
    <w:rsid w:val="00A6034F"/>
    <w:rsid w:val="00A603A2"/>
    <w:rsid w:val="00A60F2E"/>
    <w:rsid w:val="00A6141A"/>
    <w:rsid w:val="00A617AC"/>
    <w:rsid w:val="00A61A2F"/>
    <w:rsid w:val="00A621C4"/>
    <w:rsid w:val="00A62CDA"/>
    <w:rsid w:val="00A62D6A"/>
    <w:rsid w:val="00A6300B"/>
    <w:rsid w:val="00A63128"/>
    <w:rsid w:val="00A6315B"/>
    <w:rsid w:val="00A63220"/>
    <w:rsid w:val="00A6347A"/>
    <w:rsid w:val="00A635DF"/>
    <w:rsid w:val="00A63873"/>
    <w:rsid w:val="00A63FA1"/>
    <w:rsid w:val="00A64534"/>
    <w:rsid w:val="00A64561"/>
    <w:rsid w:val="00A64786"/>
    <w:rsid w:val="00A653F7"/>
    <w:rsid w:val="00A655D6"/>
    <w:rsid w:val="00A656AB"/>
    <w:rsid w:val="00A65755"/>
    <w:rsid w:val="00A657BB"/>
    <w:rsid w:val="00A65811"/>
    <w:rsid w:val="00A65886"/>
    <w:rsid w:val="00A658DE"/>
    <w:rsid w:val="00A66443"/>
    <w:rsid w:val="00A66719"/>
    <w:rsid w:val="00A66BC9"/>
    <w:rsid w:val="00A66C5D"/>
    <w:rsid w:val="00A6744D"/>
    <w:rsid w:val="00A674E7"/>
    <w:rsid w:val="00A67C93"/>
    <w:rsid w:val="00A702DD"/>
    <w:rsid w:val="00A703E2"/>
    <w:rsid w:val="00A706F8"/>
    <w:rsid w:val="00A70CBA"/>
    <w:rsid w:val="00A70F5A"/>
    <w:rsid w:val="00A70F66"/>
    <w:rsid w:val="00A716BA"/>
    <w:rsid w:val="00A71731"/>
    <w:rsid w:val="00A717BF"/>
    <w:rsid w:val="00A719EF"/>
    <w:rsid w:val="00A7216D"/>
    <w:rsid w:val="00A721EB"/>
    <w:rsid w:val="00A72237"/>
    <w:rsid w:val="00A7258C"/>
    <w:rsid w:val="00A72902"/>
    <w:rsid w:val="00A72C7B"/>
    <w:rsid w:val="00A73041"/>
    <w:rsid w:val="00A730D8"/>
    <w:rsid w:val="00A73495"/>
    <w:rsid w:val="00A74582"/>
    <w:rsid w:val="00A7487A"/>
    <w:rsid w:val="00A74974"/>
    <w:rsid w:val="00A74C66"/>
    <w:rsid w:val="00A74FFB"/>
    <w:rsid w:val="00A767F3"/>
    <w:rsid w:val="00A7744C"/>
    <w:rsid w:val="00A80955"/>
    <w:rsid w:val="00A809B5"/>
    <w:rsid w:val="00A80DB3"/>
    <w:rsid w:val="00A817F5"/>
    <w:rsid w:val="00A81B4A"/>
    <w:rsid w:val="00A81C95"/>
    <w:rsid w:val="00A81F63"/>
    <w:rsid w:val="00A820FC"/>
    <w:rsid w:val="00A825B8"/>
    <w:rsid w:val="00A82AE3"/>
    <w:rsid w:val="00A83833"/>
    <w:rsid w:val="00A84D28"/>
    <w:rsid w:val="00A85135"/>
    <w:rsid w:val="00A857F2"/>
    <w:rsid w:val="00A85F0E"/>
    <w:rsid w:val="00A86E95"/>
    <w:rsid w:val="00A86F2C"/>
    <w:rsid w:val="00A86FB2"/>
    <w:rsid w:val="00A87037"/>
    <w:rsid w:val="00A872FD"/>
    <w:rsid w:val="00A87AAA"/>
    <w:rsid w:val="00A87E73"/>
    <w:rsid w:val="00A902D9"/>
    <w:rsid w:val="00A90416"/>
    <w:rsid w:val="00A90636"/>
    <w:rsid w:val="00A909D6"/>
    <w:rsid w:val="00A90C49"/>
    <w:rsid w:val="00A90E02"/>
    <w:rsid w:val="00A91AB9"/>
    <w:rsid w:val="00A92C2B"/>
    <w:rsid w:val="00A92CD4"/>
    <w:rsid w:val="00A9405C"/>
    <w:rsid w:val="00A94095"/>
    <w:rsid w:val="00A943A2"/>
    <w:rsid w:val="00A9468B"/>
    <w:rsid w:val="00A949B5"/>
    <w:rsid w:val="00A949DC"/>
    <w:rsid w:val="00A95057"/>
    <w:rsid w:val="00A95128"/>
    <w:rsid w:val="00A9527D"/>
    <w:rsid w:val="00A9546C"/>
    <w:rsid w:val="00A9590D"/>
    <w:rsid w:val="00A95C2A"/>
    <w:rsid w:val="00A95C3F"/>
    <w:rsid w:val="00A95DE8"/>
    <w:rsid w:val="00A9644A"/>
    <w:rsid w:val="00A966E0"/>
    <w:rsid w:val="00A96CC4"/>
    <w:rsid w:val="00A97330"/>
    <w:rsid w:val="00A975CE"/>
    <w:rsid w:val="00A97A0B"/>
    <w:rsid w:val="00A97D0D"/>
    <w:rsid w:val="00A97F06"/>
    <w:rsid w:val="00AA0515"/>
    <w:rsid w:val="00AA07B0"/>
    <w:rsid w:val="00AA0E25"/>
    <w:rsid w:val="00AA1A35"/>
    <w:rsid w:val="00AA1B17"/>
    <w:rsid w:val="00AA1C46"/>
    <w:rsid w:val="00AA1CEC"/>
    <w:rsid w:val="00AA1E74"/>
    <w:rsid w:val="00AA1F06"/>
    <w:rsid w:val="00AA2319"/>
    <w:rsid w:val="00AA282B"/>
    <w:rsid w:val="00AA28F7"/>
    <w:rsid w:val="00AA2ADB"/>
    <w:rsid w:val="00AA2EDF"/>
    <w:rsid w:val="00AA3011"/>
    <w:rsid w:val="00AA32B1"/>
    <w:rsid w:val="00AA3486"/>
    <w:rsid w:val="00AA3B1C"/>
    <w:rsid w:val="00AA43D7"/>
    <w:rsid w:val="00AA4554"/>
    <w:rsid w:val="00AA45CC"/>
    <w:rsid w:val="00AA4740"/>
    <w:rsid w:val="00AA5571"/>
    <w:rsid w:val="00AA5804"/>
    <w:rsid w:val="00AA5F4E"/>
    <w:rsid w:val="00AA6010"/>
    <w:rsid w:val="00AA66F5"/>
    <w:rsid w:val="00AA69B1"/>
    <w:rsid w:val="00AA6D65"/>
    <w:rsid w:val="00AA757B"/>
    <w:rsid w:val="00AA75D3"/>
    <w:rsid w:val="00AA76A1"/>
    <w:rsid w:val="00AA7DE3"/>
    <w:rsid w:val="00AB0A71"/>
    <w:rsid w:val="00AB1423"/>
    <w:rsid w:val="00AB146F"/>
    <w:rsid w:val="00AB1708"/>
    <w:rsid w:val="00AB1A37"/>
    <w:rsid w:val="00AB1DB5"/>
    <w:rsid w:val="00AB2033"/>
    <w:rsid w:val="00AB2273"/>
    <w:rsid w:val="00AB2619"/>
    <w:rsid w:val="00AB3247"/>
    <w:rsid w:val="00AB3C97"/>
    <w:rsid w:val="00AB413D"/>
    <w:rsid w:val="00AB46D0"/>
    <w:rsid w:val="00AB4845"/>
    <w:rsid w:val="00AB4879"/>
    <w:rsid w:val="00AB51D8"/>
    <w:rsid w:val="00AB5AD5"/>
    <w:rsid w:val="00AB5B2C"/>
    <w:rsid w:val="00AB5DBD"/>
    <w:rsid w:val="00AB5E1C"/>
    <w:rsid w:val="00AB65F3"/>
    <w:rsid w:val="00AB675E"/>
    <w:rsid w:val="00AB69DA"/>
    <w:rsid w:val="00AB6E28"/>
    <w:rsid w:val="00AB71C2"/>
    <w:rsid w:val="00AB7520"/>
    <w:rsid w:val="00AB770E"/>
    <w:rsid w:val="00AC0326"/>
    <w:rsid w:val="00AC0562"/>
    <w:rsid w:val="00AC06D5"/>
    <w:rsid w:val="00AC0764"/>
    <w:rsid w:val="00AC0D01"/>
    <w:rsid w:val="00AC0FF4"/>
    <w:rsid w:val="00AC1260"/>
    <w:rsid w:val="00AC138A"/>
    <w:rsid w:val="00AC158A"/>
    <w:rsid w:val="00AC17B9"/>
    <w:rsid w:val="00AC190F"/>
    <w:rsid w:val="00AC1DF1"/>
    <w:rsid w:val="00AC2013"/>
    <w:rsid w:val="00AC2964"/>
    <w:rsid w:val="00AC2966"/>
    <w:rsid w:val="00AC2CCD"/>
    <w:rsid w:val="00AC2E40"/>
    <w:rsid w:val="00AC2F27"/>
    <w:rsid w:val="00AC358A"/>
    <w:rsid w:val="00AC3B88"/>
    <w:rsid w:val="00AC3CDE"/>
    <w:rsid w:val="00AC3FCB"/>
    <w:rsid w:val="00AC41A3"/>
    <w:rsid w:val="00AC4340"/>
    <w:rsid w:val="00AC4456"/>
    <w:rsid w:val="00AC4A6D"/>
    <w:rsid w:val="00AC4B3D"/>
    <w:rsid w:val="00AC4F3B"/>
    <w:rsid w:val="00AC507B"/>
    <w:rsid w:val="00AC56EB"/>
    <w:rsid w:val="00AC5BF0"/>
    <w:rsid w:val="00AC5FB7"/>
    <w:rsid w:val="00AC636E"/>
    <w:rsid w:val="00AC66B4"/>
    <w:rsid w:val="00AC66D7"/>
    <w:rsid w:val="00AC6757"/>
    <w:rsid w:val="00AC6916"/>
    <w:rsid w:val="00AC7166"/>
    <w:rsid w:val="00AC7AA7"/>
    <w:rsid w:val="00AC7C57"/>
    <w:rsid w:val="00AC7D9E"/>
    <w:rsid w:val="00AD018D"/>
    <w:rsid w:val="00AD0470"/>
    <w:rsid w:val="00AD07C7"/>
    <w:rsid w:val="00AD0A35"/>
    <w:rsid w:val="00AD140D"/>
    <w:rsid w:val="00AD176D"/>
    <w:rsid w:val="00AD178B"/>
    <w:rsid w:val="00AD1819"/>
    <w:rsid w:val="00AD26F7"/>
    <w:rsid w:val="00AD2C99"/>
    <w:rsid w:val="00AD3281"/>
    <w:rsid w:val="00AD4013"/>
    <w:rsid w:val="00AD4076"/>
    <w:rsid w:val="00AD41C2"/>
    <w:rsid w:val="00AD441F"/>
    <w:rsid w:val="00AD460C"/>
    <w:rsid w:val="00AD4885"/>
    <w:rsid w:val="00AD4EBA"/>
    <w:rsid w:val="00AD4F7B"/>
    <w:rsid w:val="00AD5785"/>
    <w:rsid w:val="00AD5D6D"/>
    <w:rsid w:val="00AD5E9C"/>
    <w:rsid w:val="00AD6025"/>
    <w:rsid w:val="00AD6121"/>
    <w:rsid w:val="00AD6760"/>
    <w:rsid w:val="00AD6F88"/>
    <w:rsid w:val="00AD70E6"/>
    <w:rsid w:val="00AD7E6E"/>
    <w:rsid w:val="00AE0178"/>
    <w:rsid w:val="00AE0384"/>
    <w:rsid w:val="00AE0502"/>
    <w:rsid w:val="00AE0794"/>
    <w:rsid w:val="00AE08FE"/>
    <w:rsid w:val="00AE0F1D"/>
    <w:rsid w:val="00AE0FB4"/>
    <w:rsid w:val="00AE12E0"/>
    <w:rsid w:val="00AE16B4"/>
    <w:rsid w:val="00AE182E"/>
    <w:rsid w:val="00AE232B"/>
    <w:rsid w:val="00AE2BA0"/>
    <w:rsid w:val="00AE31CE"/>
    <w:rsid w:val="00AE3438"/>
    <w:rsid w:val="00AE36DA"/>
    <w:rsid w:val="00AE3842"/>
    <w:rsid w:val="00AE4331"/>
    <w:rsid w:val="00AE438A"/>
    <w:rsid w:val="00AE47D7"/>
    <w:rsid w:val="00AE58FB"/>
    <w:rsid w:val="00AE5F3F"/>
    <w:rsid w:val="00AE5FF7"/>
    <w:rsid w:val="00AE671E"/>
    <w:rsid w:val="00AE6729"/>
    <w:rsid w:val="00AE690D"/>
    <w:rsid w:val="00AE6C2E"/>
    <w:rsid w:val="00AE700C"/>
    <w:rsid w:val="00AE70D8"/>
    <w:rsid w:val="00AE7200"/>
    <w:rsid w:val="00AE7869"/>
    <w:rsid w:val="00AE7A87"/>
    <w:rsid w:val="00AF02C0"/>
    <w:rsid w:val="00AF02FC"/>
    <w:rsid w:val="00AF03AB"/>
    <w:rsid w:val="00AF07D6"/>
    <w:rsid w:val="00AF0873"/>
    <w:rsid w:val="00AF0877"/>
    <w:rsid w:val="00AF10C6"/>
    <w:rsid w:val="00AF1190"/>
    <w:rsid w:val="00AF15E8"/>
    <w:rsid w:val="00AF17D1"/>
    <w:rsid w:val="00AF185E"/>
    <w:rsid w:val="00AF1C98"/>
    <w:rsid w:val="00AF1E42"/>
    <w:rsid w:val="00AF29E4"/>
    <w:rsid w:val="00AF3628"/>
    <w:rsid w:val="00AF3C00"/>
    <w:rsid w:val="00AF3D93"/>
    <w:rsid w:val="00AF3EAE"/>
    <w:rsid w:val="00AF44FD"/>
    <w:rsid w:val="00AF47AE"/>
    <w:rsid w:val="00AF4AE4"/>
    <w:rsid w:val="00AF4E10"/>
    <w:rsid w:val="00AF5EDF"/>
    <w:rsid w:val="00AF685C"/>
    <w:rsid w:val="00AF7034"/>
    <w:rsid w:val="00AF7431"/>
    <w:rsid w:val="00AF788B"/>
    <w:rsid w:val="00B00480"/>
    <w:rsid w:val="00B00698"/>
    <w:rsid w:val="00B00B7C"/>
    <w:rsid w:val="00B00DA7"/>
    <w:rsid w:val="00B015D9"/>
    <w:rsid w:val="00B0166F"/>
    <w:rsid w:val="00B019FA"/>
    <w:rsid w:val="00B01CE4"/>
    <w:rsid w:val="00B01DC7"/>
    <w:rsid w:val="00B01FD0"/>
    <w:rsid w:val="00B0289A"/>
    <w:rsid w:val="00B02CBA"/>
    <w:rsid w:val="00B0305A"/>
    <w:rsid w:val="00B03D12"/>
    <w:rsid w:val="00B040C7"/>
    <w:rsid w:val="00B04692"/>
    <w:rsid w:val="00B048E4"/>
    <w:rsid w:val="00B048E7"/>
    <w:rsid w:val="00B05BE2"/>
    <w:rsid w:val="00B05CD7"/>
    <w:rsid w:val="00B05FD2"/>
    <w:rsid w:val="00B06757"/>
    <w:rsid w:val="00B071AA"/>
    <w:rsid w:val="00B072B2"/>
    <w:rsid w:val="00B07353"/>
    <w:rsid w:val="00B07693"/>
    <w:rsid w:val="00B078B1"/>
    <w:rsid w:val="00B07B92"/>
    <w:rsid w:val="00B07D49"/>
    <w:rsid w:val="00B10DF2"/>
    <w:rsid w:val="00B10E0C"/>
    <w:rsid w:val="00B11323"/>
    <w:rsid w:val="00B116B8"/>
    <w:rsid w:val="00B11871"/>
    <w:rsid w:val="00B1188A"/>
    <w:rsid w:val="00B119E4"/>
    <w:rsid w:val="00B11E56"/>
    <w:rsid w:val="00B11EA7"/>
    <w:rsid w:val="00B121DA"/>
    <w:rsid w:val="00B122F2"/>
    <w:rsid w:val="00B12443"/>
    <w:rsid w:val="00B125C6"/>
    <w:rsid w:val="00B127A0"/>
    <w:rsid w:val="00B13400"/>
    <w:rsid w:val="00B13561"/>
    <w:rsid w:val="00B13AA6"/>
    <w:rsid w:val="00B144E3"/>
    <w:rsid w:val="00B14588"/>
    <w:rsid w:val="00B14680"/>
    <w:rsid w:val="00B15250"/>
    <w:rsid w:val="00B1543C"/>
    <w:rsid w:val="00B155BD"/>
    <w:rsid w:val="00B15B87"/>
    <w:rsid w:val="00B15F75"/>
    <w:rsid w:val="00B165FA"/>
    <w:rsid w:val="00B167B9"/>
    <w:rsid w:val="00B17019"/>
    <w:rsid w:val="00B1753C"/>
    <w:rsid w:val="00B17F48"/>
    <w:rsid w:val="00B2035F"/>
    <w:rsid w:val="00B21265"/>
    <w:rsid w:val="00B219DB"/>
    <w:rsid w:val="00B21A42"/>
    <w:rsid w:val="00B21B13"/>
    <w:rsid w:val="00B21D13"/>
    <w:rsid w:val="00B2273B"/>
    <w:rsid w:val="00B228D6"/>
    <w:rsid w:val="00B22ACF"/>
    <w:rsid w:val="00B22B2C"/>
    <w:rsid w:val="00B22C78"/>
    <w:rsid w:val="00B2357B"/>
    <w:rsid w:val="00B23ACF"/>
    <w:rsid w:val="00B243C4"/>
    <w:rsid w:val="00B2443A"/>
    <w:rsid w:val="00B24C34"/>
    <w:rsid w:val="00B24C3A"/>
    <w:rsid w:val="00B24DF8"/>
    <w:rsid w:val="00B25369"/>
    <w:rsid w:val="00B256B5"/>
    <w:rsid w:val="00B2583E"/>
    <w:rsid w:val="00B25A5B"/>
    <w:rsid w:val="00B261B6"/>
    <w:rsid w:val="00B261C7"/>
    <w:rsid w:val="00B264C5"/>
    <w:rsid w:val="00B26AC9"/>
    <w:rsid w:val="00B26FA3"/>
    <w:rsid w:val="00B2762C"/>
    <w:rsid w:val="00B2788A"/>
    <w:rsid w:val="00B27E50"/>
    <w:rsid w:val="00B3022A"/>
    <w:rsid w:val="00B307C5"/>
    <w:rsid w:val="00B30E5B"/>
    <w:rsid w:val="00B31E17"/>
    <w:rsid w:val="00B31EDA"/>
    <w:rsid w:val="00B31FEF"/>
    <w:rsid w:val="00B32AD6"/>
    <w:rsid w:val="00B33A47"/>
    <w:rsid w:val="00B33BF2"/>
    <w:rsid w:val="00B34169"/>
    <w:rsid w:val="00B344E0"/>
    <w:rsid w:val="00B34899"/>
    <w:rsid w:val="00B3549D"/>
    <w:rsid w:val="00B35683"/>
    <w:rsid w:val="00B3578C"/>
    <w:rsid w:val="00B361AB"/>
    <w:rsid w:val="00B36D86"/>
    <w:rsid w:val="00B36E89"/>
    <w:rsid w:val="00B37387"/>
    <w:rsid w:val="00B37868"/>
    <w:rsid w:val="00B37885"/>
    <w:rsid w:val="00B37958"/>
    <w:rsid w:val="00B379BB"/>
    <w:rsid w:val="00B407EB"/>
    <w:rsid w:val="00B40BCA"/>
    <w:rsid w:val="00B40D45"/>
    <w:rsid w:val="00B41070"/>
    <w:rsid w:val="00B41592"/>
    <w:rsid w:val="00B41D06"/>
    <w:rsid w:val="00B41D3B"/>
    <w:rsid w:val="00B42711"/>
    <w:rsid w:val="00B42806"/>
    <w:rsid w:val="00B4295B"/>
    <w:rsid w:val="00B42B9A"/>
    <w:rsid w:val="00B42CC0"/>
    <w:rsid w:val="00B42E9D"/>
    <w:rsid w:val="00B439F5"/>
    <w:rsid w:val="00B43D05"/>
    <w:rsid w:val="00B44997"/>
    <w:rsid w:val="00B44A7C"/>
    <w:rsid w:val="00B44B6D"/>
    <w:rsid w:val="00B45127"/>
    <w:rsid w:val="00B451E1"/>
    <w:rsid w:val="00B45391"/>
    <w:rsid w:val="00B45459"/>
    <w:rsid w:val="00B459F1"/>
    <w:rsid w:val="00B45EEF"/>
    <w:rsid w:val="00B4640E"/>
    <w:rsid w:val="00B46977"/>
    <w:rsid w:val="00B46C0B"/>
    <w:rsid w:val="00B46C6B"/>
    <w:rsid w:val="00B46DF0"/>
    <w:rsid w:val="00B47109"/>
    <w:rsid w:val="00B4715F"/>
    <w:rsid w:val="00B47438"/>
    <w:rsid w:val="00B475C0"/>
    <w:rsid w:val="00B47BAC"/>
    <w:rsid w:val="00B47E04"/>
    <w:rsid w:val="00B50E78"/>
    <w:rsid w:val="00B50EC2"/>
    <w:rsid w:val="00B51220"/>
    <w:rsid w:val="00B51585"/>
    <w:rsid w:val="00B52701"/>
    <w:rsid w:val="00B52862"/>
    <w:rsid w:val="00B52F02"/>
    <w:rsid w:val="00B532DC"/>
    <w:rsid w:val="00B534B9"/>
    <w:rsid w:val="00B53742"/>
    <w:rsid w:val="00B53894"/>
    <w:rsid w:val="00B53D90"/>
    <w:rsid w:val="00B53EAF"/>
    <w:rsid w:val="00B53EEC"/>
    <w:rsid w:val="00B53F06"/>
    <w:rsid w:val="00B53F4D"/>
    <w:rsid w:val="00B54077"/>
    <w:rsid w:val="00B5416A"/>
    <w:rsid w:val="00B546AD"/>
    <w:rsid w:val="00B546FD"/>
    <w:rsid w:val="00B54938"/>
    <w:rsid w:val="00B54B03"/>
    <w:rsid w:val="00B5500F"/>
    <w:rsid w:val="00B55218"/>
    <w:rsid w:val="00B554A0"/>
    <w:rsid w:val="00B55607"/>
    <w:rsid w:val="00B556C5"/>
    <w:rsid w:val="00B55F18"/>
    <w:rsid w:val="00B56010"/>
    <w:rsid w:val="00B5637C"/>
    <w:rsid w:val="00B564A5"/>
    <w:rsid w:val="00B567C8"/>
    <w:rsid w:val="00B571BB"/>
    <w:rsid w:val="00B57417"/>
    <w:rsid w:val="00B576F1"/>
    <w:rsid w:val="00B577F8"/>
    <w:rsid w:val="00B57A85"/>
    <w:rsid w:val="00B57E88"/>
    <w:rsid w:val="00B609EF"/>
    <w:rsid w:val="00B610B9"/>
    <w:rsid w:val="00B61434"/>
    <w:rsid w:val="00B62249"/>
    <w:rsid w:val="00B62975"/>
    <w:rsid w:val="00B62DC1"/>
    <w:rsid w:val="00B62F3B"/>
    <w:rsid w:val="00B63902"/>
    <w:rsid w:val="00B63C48"/>
    <w:rsid w:val="00B63EAD"/>
    <w:rsid w:val="00B64312"/>
    <w:rsid w:val="00B64E2A"/>
    <w:rsid w:val="00B65430"/>
    <w:rsid w:val="00B657C7"/>
    <w:rsid w:val="00B657D3"/>
    <w:rsid w:val="00B65D7D"/>
    <w:rsid w:val="00B66447"/>
    <w:rsid w:val="00B66EBD"/>
    <w:rsid w:val="00B66F89"/>
    <w:rsid w:val="00B6768D"/>
    <w:rsid w:val="00B67BE3"/>
    <w:rsid w:val="00B701B8"/>
    <w:rsid w:val="00B71235"/>
    <w:rsid w:val="00B713B5"/>
    <w:rsid w:val="00B71AA5"/>
    <w:rsid w:val="00B72319"/>
    <w:rsid w:val="00B724ED"/>
    <w:rsid w:val="00B72884"/>
    <w:rsid w:val="00B729FD"/>
    <w:rsid w:val="00B73123"/>
    <w:rsid w:val="00B734A5"/>
    <w:rsid w:val="00B7366B"/>
    <w:rsid w:val="00B73BB0"/>
    <w:rsid w:val="00B744AB"/>
    <w:rsid w:val="00B745F1"/>
    <w:rsid w:val="00B74742"/>
    <w:rsid w:val="00B74819"/>
    <w:rsid w:val="00B74A48"/>
    <w:rsid w:val="00B74C0C"/>
    <w:rsid w:val="00B74C71"/>
    <w:rsid w:val="00B7533F"/>
    <w:rsid w:val="00B754E1"/>
    <w:rsid w:val="00B75AB3"/>
    <w:rsid w:val="00B75D66"/>
    <w:rsid w:val="00B75F69"/>
    <w:rsid w:val="00B75F93"/>
    <w:rsid w:val="00B76238"/>
    <w:rsid w:val="00B7639A"/>
    <w:rsid w:val="00B76680"/>
    <w:rsid w:val="00B76C46"/>
    <w:rsid w:val="00B77689"/>
    <w:rsid w:val="00B77706"/>
    <w:rsid w:val="00B77DEF"/>
    <w:rsid w:val="00B808E4"/>
    <w:rsid w:val="00B80BDC"/>
    <w:rsid w:val="00B80DF6"/>
    <w:rsid w:val="00B812F5"/>
    <w:rsid w:val="00B81364"/>
    <w:rsid w:val="00B8162F"/>
    <w:rsid w:val="00B81FA6"/>
    <w:rsid w:val="00B8228C"/>
    <w:rsid w:val="00B82475"/>
    <w:rsid w:val="00B82629"/>
    <w:rsid w:val="00B82B15"/>
    <w:rsid w:val="00B82E01"/>
    <w:rsid w:val="00B82F3D"/>
    <w:rsid w:val="00B8344F"/>
    <w:rsid w:val="00B83520"/>
    <w:rsid w:val="00B838B4"/>
    <w:rsid w:val="00B8403B"/>
    <w:rsid w:val="00B840CE"/>
    <w:rsid w:val="00B8457D"/>
    <w:rsid w:val="00B8488D"/>
    <w:rsid w:val="00B84AC0"/>
    <w:rsid w:val="00B84C33"/>
    <w:rsid w:val="00B84D56"/>
    <w:rsid w:val="00B850DE"/>
    <w:rsid w:val="00B8513F"/>
    <w:rsid w:val="00B8514D"/>
    <w:rsid w:val="00B851F2"/>
    <w:rsid w:val="00B85287"/>
    <w:rsid w:val="00B85557"/>
    <w:rsid w:val="00B85638"/>
    <w:rsid w:val="00B856A9"/>
    <w:rsid w:val="00B85E3F"/>
    <w:rsid w:val="00B86973"/>
    <w:rsid w:val="00B86D8B"/>
    <w:rsid w:val="00B8713B"/>
    <w:rsid w:val="00B8717C"/>
    <w:rsid w:val="00B8751E"/>
    <w:rsid w:val="00B87BA0"/>
    <w:rsid w:val="00B87F53"/>
    <w:rsid w:val="00B87FD0"/>
    <w:rsid w:val="00B90AAB"/>
    <w:rsid w:val="00B90BBC"/>
    <w:rsid w:val="00B90E12"/>
    <w:rsid w:val="00B91543"/>
    <w:rsid w:val="00B91D55"/>
    <w:rsid w:val="00B920D3"/>
    <w:rsid w:val="00B9229A"/>
    <w:rsid w:val="00B92521"/>
    <w:rsid w:val="00B927FE"/>
    <w:rsid w:val="00B92976"/>
    <w:rsid w:val="00B930EC"/>
    <w:rsid w:val="00B93177"/>
    <w:rsid w:val="00B93211"/>
    <w:rsid w:val="00B9322B"/>
    <w:rsid w:val="00B932CB"/>
    <w:rsid w:val="00B9340F"/>
    <w:rsid w:val="00B93529"/>
    <w:rsid w:val="00B93603"/>
    <w:rsid w:val="00B93698"/>
    <w:rsid w:val="00B93D6A"/>
    <w:rsid w:val="00B93DEE"/>
    <w:rsid w:val="00B93EC7"/>
    <w:rsid w:val="00B93F36"/>
    <w:rsid w:val="00B94036"/>
    <w:rsid w:val="00B94806"/>
    <w:rsid w:val="00B94D46"/>
    <w:rsid w:val="00B94FFF"/>
    <w:rsid w:val="00B95122"/>
    <w:rsid w:val="00B95814"/>
    <w:rsid w:val="00B95A40"/>
    <w:rsid w:val="00B95B16"/>
    <w:rsid w:val="00B95CCC"/>
    <w:rsid w:val="00B96082"/>
    <w:rsid w:val="00B966A6"/>
    <w:rsid w:val="00B969FC"/>
    <w:rsid w:val="00B96E76"/>
    <w:rsid w:val="00B970AA"/>
    <w:rsid w:val="00B971A6"/>
    <w:rsid w:val="00B9794D"/>
    <w:rsid w:val="00B97D13"/>
    <w:rsid w:val="00B97D9A"/>
    <w:rsid w:val="00BA02F8"/>
    <w:rsid w:val="00BA0318"/>
    <w:rsid w:val="00BA04B2"/>
    <w:rsid w:val="00BA0A6B"/>
    <w:rsid w:val="00BA0F6D"/>
    <w:rsid w:val="00BA1280"/>
    <w:rsid w:val="00BA18A4"/>
    <w:rsid w:val="00BA1CAE"/>
    <w:rsid w:val="00BA1E4F"/>
    <w:rsid w:val="00BA2CED"/>
    <w:rsid w:val="00BA2E29"/>
    <w:rsid w:val="00BA30F1"/>
    <w:rsid w:val="00BA32A1"/>
    <w:rsid w:val="00BA368C"/>
    <w:rsid w:val="00BA37AD"/>
    <w:rsid w:val="00BA3807"/>
    <w:rsid w:val="00BA3E99"/>
    <w:rsid w:val="00BA3FE1"/>
    <w:rsid w:val="00BA45BA"/>
    <w:rsid w:val="00BA54A6"/>
    <w:rsid w:val="00BA55F0"/>
    <w:rsid w:val="00BA576F"/>
    <w:rsid w:val="00BA5770"/>
    <w:rsid w:val="00BA5869"/>
    <w:rsid w:val="00BA5AF2"/>
    <w:rsid w:val="00BA5E6D"/>
    <w:rsid w:val="00BA6661"/>
    <w:rsid w:val="00BA6B1E"/>
    <w:rsid w:val="00BA73F4"/>
    <w:rsid w:val="00BA7689"/>
    <w:rsid w:val="00BA7C35"/>
    <w:rsid w:val="00BA7F1E"/>
    <w:rsid w:val="00BB00A0"/>
    <w:rsid w:val="00BB0287"/>
    <w:rsid w:val="00BB0430"/>
    <w:rsid w:val="00BB0441"/>
    <w:rsid w:val="00BB056B"/>
    <w:rsid w:val="00BB05F1"/>
    <w:rsid w:val="00BB06DD"/>
    <w:rsid w:val="00BB0814"/>
    <w:rsid w:val="00BB0DC7"/>
    <w:rsid w:val="00BB0E68"/>
    <w:rsid w:val="00BB1504"/>
    <w:rsid w:val="00BB1BAA"/>
    <w:rsid w:val="00BB2DDF"/>
    <w:rsid w:val="00BB3420"/>
    <w:rsid w:val="00BB34E2"/>
    <w:rsid w:val="00BB3E98"/>
    <w:rsid w:val="00BB405E"/>
    <w:rsid w:val="00BB45B7"/>
    <w:rsid w:val="00BB4947"/>
    <w:rsid w:val="00BB4A09"/>
    <w:rsid w:val="00BB4B0A"/>
    <w:rsid w:val="00BB4D23"/>
    <w:rsid w:val="00BB4DD3"/>
    <w:rsid w:val="00BB4F20"/>
    <w:rsid w:val="00BB59C2"/>
    <w:rsid w:val="00BB61B7"/>
    <w:rsid w:val="00BB6DB6"/>
    <w:rsid w:val="00BB76BE"/>
    <w:rsid w:val="00BB7E4E"/>
    <w:rsid w:val="00BC0483"/>
    <w:rsid w:val="00BC112E"/>
    <w:rsid w:val="00BC1BD5"/>
    <w:rsid w:val="00BC1D97"/>
    <w:rsid w:val="00BC1FFA"/>
    <w:rsid w:val="00BC2038"/>
    <w:rsid w:val="00BC2100"/>
    <w:rsid w:val="00BC2192"/>
    <w:rsid w:val="00BC2540"/>
    <w:rsid w:val="00BC2CB1"/>
    <w:rsid w:val="00BC32D0"/>
    <w:rsid w:val="00BC36A0"/>
    <w:rsid w:val="00BC492C"/>
    <w:rsid w:val="00BC4A06"/>
    <w:rsid w:val="00BC4C5A"/>
    <w:rsid w:val="00BC4D79"/>
    <w:rsid w:val="00BC4DC3"/>
    <w:rsid w:val="00BC4F88"/>
    <w:rsid w:val="00BC51B3"/>
    <w:rsid w:val="00BC572E"/>
    <w:rsid w:val="00BC60FF"/>
    <w:rsid w:val="00BC62CE"/>
    <w:rsid w:val="00BC63D2"/>
    <w:rsid w:val="00BC6936"/>
    <w:rsid w:val="00BC6BDB"/>
    <w:rsid w:val="00BC6D3A"/>
    <w:rsid w:val="00BC6DE4"/>
    <w:rsid w:val="00BC76E2"/>
    <w:rsid w:val="00BC7C28"/>
    <w:rsid w:val="00BD01C6"/>
    <w:rsid w:val="00BD033A"/>
    <w:rsid w:val="00BD06C7"/>
    <w:rsid w:val="00BD084A"/>
    <w:rsid w:val="00BD09BF"/>
    <w:rsid w:val="00BD0F82"/>
    <w:rsid w:val="00BD1663"/>
    <w:rsid w:val="00BD16E2"/>
    <w:rsid w:val="00BD1841"/>
    <w:rsid w:val="00BD1ACA"/>
    <w:rsid w:val="00BD1DD2"/>
    <w:rsid w:val="00BD2033"/>
    <w:rsid w:val="00BD230A"/>
    <w:rsid w:val="00BD2848"/>
    <w:rsid w:val="00BD284B"/>
    <w:rsid w:val="00BD2878"/>
    <w:rsid w:val="00BD2B8B"/>
    <w:rsid w:val="00BD2E01"/>
    <w:rsid w:val="00BD4752"/>
    <w:rsid w:val="00BD493C"/>
    <w:rsid w:val="00BD4950"/>
    <w:rsid w:val="00BD5223"/>
    <w:rsid w:val="00BD58E5"/>
    <w:rsid w:val="00BD59CF"/>
    <w:rsid w:val="00BD5E82"/>
    <w:rsid w:val="00BD64C5"/>
    <w:rsid w:val="00BD6756"/>
    <w:rsid w:val="00BD6A18"/>
    <w:rsid w:val="00BD7440"/>
    <w:rsid w:val="00BD79B8"/>
    <w:rsid w:val="00BE039F"/>
    <w:rsid w:val="00BE0A9E"/>
    <w:rsid w:val="00BE0B00"/>
    <w:rsid w:val="00BE1F48"/>
    <w:rsid w:val="00BE20C4"/>
    <w:rsid w:val="00BE214A"/>
    <w:rsid w:val="00BE2427"/>
    <w:rsid w:val="00BE24E1"/>
    <w:rsid w:val="00BE2835"/>
    <w:rsid w:val="00BE287C"/>
    <w:rsid w:val="00BE2AB5"/>
    <w:rsid w:val="00BE2AB9"/>
    <w:rsid w:val="00BE2D8C"/>
    <w:rsid w:val="00BE2FD9"/>
    <w:rsid w:val="00BE31BD"/>
    <w:rsid w:val="00BE356D"/>
    <w:rsid w:val="00BE38FD"/>
    <w:rsid w:val="00BE39B8"/>
    <w:rsid w:val="00BE46EE"/>
    <w:rsid w:val="00BE4C17"/>
    <w:rsid w:val="00BE4E8D"/>
    <w:rsid w:val="00BE4FB5"/>
    <w:rsid w:val="00BE50C6"/>
    <w:rsid w:val="00BE51AA"/>
    <w:rsid w:val="00BE58AA"/>
    <w:rsid w:val="00BE63DA"/>
    <w:rsid w:val="00BE66FB"/>
    <w:rsid w:val="00BE676A"/>
    <w:rsid w:val="00BE6D2D"/>
    <w:rsid w:val="00BE7A40"/>
    <w:rsid w:val="00BE7E90"/>
    <w:rsid w:val="00BF0A28"/>
    <w:rsid w:val="00BF146C"/>
    <w:rsid w:val="00BF1470"/>
    <w:rsid w:val="00BF19C1"/>
    <w:rsid w:val="00BF2569"/>
    <w:rsid w:val="00BF275A"/>
    <w:rsid w:val="00BF31B7"/>
    <w:rsid w:val="00BF39C2"/>
    <w:rsid w:val="00BF3C75"/>
    <w:rsid w:val="00BF4074"/>
    <w:rsid w:val="00BF4179"/>
    <w:rsid w:val="00BF441E"/>
    <w:rsid w:val="00BF4762"/>
    <w:rsid w:val="00BF48B1"/>
    <w:rsid w:val="00BF4BAF"/>
    <w:rsid w:val="00BF4CFB"/>
    <w:rsid w:val="00BF4E18"/>
    <w:rsid w:val="00BF542B"/>
    <w:rsid w:val="00BF59EA"/>
    <w:rsid w:val="00BF5EDF"/>
    <w:rsid w:val="00BF656C"/>
    <w:rsid w:val="00BF684E"/>
    <w:rsid w:val="00BF6A0D"/>
    <w:rsid w:val="00BF6C20"/>
    <w:rsid w:val="00BF6DA7"/>
    <w:rsid w:val="00BF7559"/>
    <w:rsid w:val="00BF75ED"/>
    <w:rsid w:val="00BF7734"/>
    <w:rsid w:val="00BF77B7"/>
    <w:rsid w:val="00BF7956"/>
    <w:rsid w:val="00BF7A9D"/>
    <w:rsid w:val="00BF7B9D"/>
    <w:rsid w:val="00C00473"/>
    <w:rsid w:val="00C0087C"/>
    <w:rsid w:val="00C00D51"/>
    <w:rsid w:val="00C01935"/>
    <w:rsid w:val="00C01998"/>
    <w:rsid w:val="00C01CAA"/>
    <w:rsid w:val="00C02356"/>
    <w:rsid w:val="00C026FA"/>
    <w:rsid w:val="00C02A79"/>
    <w:rsid w:val="00C02E70"/>
    <w:rsid w:val="00C03293"/>
    <w:rsid w:val="00C0415E"/>
    <w:rsid w:val="00C04502"/>
    <w:rsid w:val="00C04829"/>
    <w:rsid w:val="00C04F24"/>
    <w:rsid w:val="00C059B1"/>
    <w:rsid w:val="00C06201"/>
    <w:rsid w:val="00C062CF"/>
    <w:rsid w:val="00C0633A"/>
    <w:rsid w:val="00C0670A"/>
    <w:rsid w:val="00C06C2F"/>
    <w:rsid w:val="00C06D87"/>
    <w:rsid w:val="00C07008"/>
    <w:rsid w:val="00C07129"/>
    <w:rsid w:val="00C07343"/>
    <w:rsid w:val="00C074B2"/>
    <w:rsid w:val="00C07603"/>
    <w:rsid w:val="00C100B7"/>
    <w:rsid w:val="00C100D9"/>
    <w:rsid w:val="00C100EB"/>
    <w:rsid w:val="00C1047D"/>
    <w:rsid w:val="00C10667"/>
    <w:rsid w:val="00C10993"/>
    <w:rsid w:val="00C10FBC"/>
    <w:rsid w:val="00C110FB"/>
    <w:rsid w:val="00C11212"/>
    <w:rsid w:val="00C112A5"/>
    <w:rsid w:val="00C112F6"/>
    <w:rsid w:val="00C113F4"/>
    <w:rsid w:val="00C116AF"/>
    <w:rsid w:val="00C11EDC"/>
    <w:rsid w:val="00C12230"/>
    <w:rsid w:val="00C134F6"/>
    <w:rsid w:val="00C13AC0"/>
    <w:rsid w:val="00C13C9A"/>
    <w:rsid w:val="00C13FF7"/>
    <w:rsid w:val="00C1423F"/>
    <w:rsid w:val="00C142BD"/>
    <w:rsid w:val="00C147F6"/>
    <w:rsid w:val="00C148F6"/>
    <w:rsid w:val="00C14B88"/>
    <w:rsid w:val="00C15671"/>
    <w:rsid w:val="00C15866"/>
    <w:rsid w:val="00C15A39"/>
    <w:rsid w:val="00C15C00"/>
    <w:rsid w:val="00C163A1"/>
    <w:rsid w:val="00C16BFA"/>
    <w:rsid w:val="00C16EEF"/>
    <w:rsid w:val="00C16FCC"/>
    <w:rsid w:val="00C17DE6"/>
    <w:rsid w:val="00C201BE"/>
    <w:rsid w:val="00C20B09"/>
    <w:rsid w:val="00C20C59"/>
    <w:rsid w:val="00C21179"/>
    <w:rsid w:val="00C2128B"/>
    <w:rsid w:val="00C213AD"/>
    <w:rsid w:val="00C216ED"/>
    <w:rsid w:val="00C2238F"/>
    <w:rsid w:val="00C22615"/>
    <w:rsid w:val="00C226FD"/>
    <w:rsid w:val="00C22F02"/>
    <w:rsid w:val="00C22F42"/>
    <w:rsid w:val="00C23BDA"/>
    <w:rsid w:val="00C23F34"/>
    <w:rsid w:val="00C24111"/>
    <w:rsid w:val="00C2415F"/>
    <w:rsid w:val="00C24197"/>
    <w:rsid w:val="00C244BA"/>
    <w:rsid w:val="00C24C48"/>
    <w:rsid w:val="00C24D79"/>
    <w:rsid w:val="00C250BC"/>
    <w:rsid w:val="00C250F5"/>
    <w:rsid w:val="00C2525B"/>
    <w:rsid w:val="00C2529E"/>
    <w:rsid w:val="00C252FF"/>
    <w:rsid w:val="00C25EE7"/>
    <w:rsid w:val="00C26006"/>
    <w:rsid w:val="00C262B0"/>
    <w:rsid w:val="00C263AA"/>
    <w:rsid w:val="00C266CF"/>
    <w:rsid w:val="00C26A06"/>
    <w:rsid w:val="00C26AEA"/>
    <w:rsid w:val="00C26AFC"/>
    <w:rsid w:val="00C26F78"/>
    <w:rsid w:val="00C27528"/>
    <w:rsid w:val="00C27569"/>
    <w:rsid w:val="00C27666"/>
    <w:rsid w:val="00C277E0"/>
    <w:rsid w:val="00C27C1B"/>
    <w:rsid w:val="00C30207"/>
    <w:rsid w:val="00C30461"/>
    <w:rsid w:val="00C3080F"/>
    <w:rsid w:val="00C3095A"/>
    <w:rsid w:val="00C3132D"/>
    <w:rsid w:val="00C31743"/>
    <w:rsid w:val="00C321C7"/>
    <w:rsid w:val="00C32700"/>
    <w:rsid w:val="00C32858"/>
    <w:rsid w:val="00C32945"/>
    <w:rsid w:val="00C32B45"/>
    <w:rsid w:val="00C32C21"/>
    <w:rsid w:val="00C32D46"/>
    <w:rsid w:val="00C33077"/>
    <w:rsid w:val="00C333A6"/>
    <w:rsid w:val="00C338F6"/>
    <w:rsid w:val="00C33D06"/>
    <w:rsid w:val="00C33D11"/>
    <w:rsid w:val="00C340F2"/>
    <w:rsid w:val="00C348DD"/>
    <w:rsid w:val="00C34BC4"/>
    <w:rsid w:val="00C34BE7"/>
    <w:rsid w:val="00C34FB3"/>
    <w:rsid w:val="00C35F56"/>
    <w:rsid w:val="00C36296"/>
    <w:rsid w:val="00C363DB"/>
    <w:rsid w:val="00C36531"/>
    <w:rsid w:val="00C36706"/>
    <w:rsid w:val="00C368A0"/>
    <w:rsid w:val="00C37370"/>
    <w:rsid w:val="00C37816"/>
    <w:rsid w:val="00C37CB0"/>
    <w:rsid w:val="00C4003B"/>
    <w:rsid w:val="00C404FD"/>
    <w:rsid w:val="00C40D8F"/>
    <w:rsid w:val="00C4142C"/>
    <w:rsid w:val="00C41AC4"/>
    <w:rsid w:val="00C41C63"/>
    <w:rsid w:val="00C422BC"/>
    <w:rsid w:val="00C42F2D"/>
    <w:rsid w:val="00C4333A"/>
    <w:rsid w:val="00C43523"/>
    <w:rsid w:val="00C4385C"/>
    <w:rsid w:val="00C4388B"/>
    <w:rsid w:val="00C43891"/>
    <w:rsid w:val="00C439BB"/>
    <w:rsid w:val="00C43C56"/>
    <w:rsid w:val="00C43E30"/>
    <w:rsid w:val="00C44505"/>
    <w:rsid w:val="00C448DF"/>
    <w:rsid w:val="00C44BDB"/>
    <w:rsid w:val="00C44FDC"/>
    <w:rsid w:val="00C451ED"/>
    <w:rsid w:val="00C4547A"/>
    <w:rsid w:val="00C456D8"/>
    <w:rsid w:val="00C45C65"/>
    <w:rsid w:val="00C45F1C"/>
    <w:rsid w:val="00C4616B"/>
    <w:rsid w:val="00C4640B"/>
    <w:rsid w:val="00C468AB"/>
    <w:rsid w:val="00C469F2"/>
    <w:rsid w:val="00C46B34"/>
    <w:rsid w:val="00C46E11"/>
    <w:rsid w:val="00C47483"/>
    <w:rsid w:val="00C47977"/>
    <w:rsid w:val="00C47C62"/>
    <w:rsid w:val="00C47FF0"/>
    <w:rsid w:val="00C50102"/>
    <w:rsid w:val="00C502EF"/>
    <w:rsid w:val="00C50448"/>
    <w:rsid w:val="00C504B7"/>
    <w:rsid w:val="00C508C1"/>
    <w:rsid w:val="00C5091C"/>
    <w:rsid w:val="00C509F1"/>
    <w:rsid w:val="00C50C3D"/>
    <w:rsid w:val="00C5132D"/>
    <w:rsid w:val="00C5174C"/>
    <w:rsid w:val="00C52124"/>
    <w:rsid w:val="00C52783"/>
    <w:rsid w:val="00C52F2A"/>
    <w:rsid w:val="00C533D9"/>
    <w:rsid w:val="00C53840"/>
    <w:rsid w:val="00C549BB"/>
    <w:rsid w:val="00C5561D"/>
    <w:rsid w:val="00C55DDE"/>
    <w:rsid w:val="00C55F6C"/>
    <w:rsid w:val="00C568B4"/>
    <w:rsid w:val="00C56D5B"/>
    <w:rsid w:val="00C575BF"/>
    <w:rsid w:val="00C57696"/>
    <w:rsid w:val="00C57730"/>
    <w:rsid w:val="00C5792F"/>
    <w:rsid w:val="00C60241"/>
    <w:rsid w:val="00C60655"/>
    <w:rsid w:val="00C60829"/>
    <w:rsid w:val="00C60EE6"/>
    <w:rsid w:val="00C61038"/>
    <w:rsid w:val="00C61058"/>
    <w:rsid w:val="00C613FE"/>
    <w:rsid w:val="00C62140"/>
    <w:rsid w:val="00C627A8"/>
    <w:rsid w:val="00C62BF7"/>
    <w:rsid w:val="00C62DD6"/>
    <w:rsid w:val="00C62FF0"/>
    <w:rsid w:val="00C635B5"/>
    <w:rsid w:val="00C63960"/>
    <w:rsid w:val="00C64238"/>
    <w:rsid w:val="00C64735"/>
    <w:rsid w:val="00C64937"/>
    <w:rsid w:val="00C649A5"/>
    <w:rsid w:val="00C649C4"/>
    <w:rsid w:val="00C64F2A"/>
    <w:rsid w:val="00C64FD2"/>
    <w:rsid w:val="00C65027"/>
    <w:rsid w:val="00C6522C"/>
    <w:rsid w:val="00C65538"/>
    <w:rsid w:val="00C6585D"/>
    <w:rsid w:val="00C6589A"/>
    <w:rsid w:val="00C65A17"/>
    <w:rsid w:val="00C65A2D"/>
    <w:rsid w:val="00C65AE6"/>
    <w:rsid w:val="00C65B75"/>
    <w:rsid w:val="00C662CC"/>
    <w:rsid w:val="00C6635B"/>
    <w:rsid w:val="00C66643"/>
    <w:rsid w:val="00C668C3"/>
    <w:rsid w:val="00C66A42"/>
    <w:rsid w:val="00C66E17"/>
    <w:rsid w:val="00C6743F"/>
    <w:rsid w:val="00C67630"/>
    <w:rsid w:val="00C706E8"/>
    <w:rsid w:val="00C70826"/>
    <w:rsid w:val="00C70D2E"/>
    <w:rsid w:val="00C71176"/>
    <w:rsid w:val="00C7118B"/>
    <w:rsid w:val="00C712C0"/>
    <w:rsid w:val="00C7135A"/>
    <w:rsid w:val="00C7136D"/>
    <w:rsid w:val="00C714DF"/>
    <w:rsid w:val="00C719D7"/>
    <w:rsid w:val="00C719F3"/>
    <w:rsid w:val="00C71F0E"/>
    <w:rsid w:val="00C72365"/>
    <w:rsid w:val="00C72638"/>
    <w:rsid w:val="00C72C90"/>
    <w:rsid w:val="00C72D4A"/>
    <w:rsid w:val="00C73192"/>
    <w:rsid w:val="00C732AD"/>
    <w:rsid w:val="00C73470"/>
    <w:rsid w:val="00C73DF7"/>
    <w:rsid w:val="00C7413B"/>
    <w:rsid w:val="00C7421C"/>
    <w:rsid w:val="00C74278"/>
    <w:rsid w:val="00C742EB"/>
    <w:rsid w:val="00C74679"/>
    <w:rsid w:val="00C74EBD"/>
    <w:rsid w:val="00C75194"/>
    <w:rsid w:val="00C756DD"/>
    <w:rsid w:val="00C75A6D"/>
    <w:rsid w:val="00C75AE2"/>
    <w:rsid w:val="00C760AB"/>
    <w:rsid w:val="00C76159"/>
    <w:rsid w:val="00C76517"/>
    <w:rsid w:val="00C76AB2"/>
    <w:rsid w:val="00C76BDB"/>
    <w:rsid w:val="00C76D6F"/>
    <w:rsid w:val="00C76F0C"/>
    <w:rsid w:val="00C76FE2"/>
    <w:rsid w:val="00C77B01"/>
    <w:rsid w:val="00C77F67"/>
    <w:rsid w:val="00C800C0"/>
    <w:rsid w:val="00C804FC"/>
    <w:rsid w:val="00C80646"/>
    <w:rsid w:val="00C80846"/>
    <w:rsid w:val="00C81014"/>
    <w:rsid w:val="00C81062"/>
    <w:rsid w:val="00C815B8"/>
    <w:rsid w:val="00C81602"/>
    <w:rsid w:val="00C816C4"/>
    <w:rsid w:val="00C8192C"/>
    <w:rsid w:val="00C819C5"/>
    <w:rsid w:val="00C81C54"/>
    <w:rsid w:val="00C81DA5"/>
    <w:rsid w:val="00C81DCE"/>
    <w:rsid w:val="00C82BA2"/>
    <w:rsid w:val="00C82BE4"/>
    <w:rsid w:val="00C82C62"/>
    <w:rsid w:val="00C83AAA"/>
    <w:rsid w:val="00C83F6F"/>
    <w:rsid w:val="00C852D5"/>
    <w:rsid w:val="00C85822"/>
    <w:rsid w:val="00C85930"/>
    <w:rsid w:val="00C85A52"/>
    <w:rsid w:val="00C85B1A"/>
    <w:rsid w:val="00C8605E"/>
    <w:rsid w:val="00C860F7"/>
    <w:rsid w:val="00C8651C"/>
    <w:rsid w:val="00C8715E"/>
    <w:rsid w:val="00C87334"/>
    <w:rsid w:val="00C8751D"/>
    <w:rsid w:val="00C8765E"/>
    <w:rsid w:val="00C903F5"/>
    <w:rsid w:val="00C90689"/>
    <w:rsid w:val="00C9155D"/>
    <w:rsid w:val="00C9161C"/>
    <w:rsid w:val="00C91D85"/>
    <w:rsid w:val="00C91E8F"/>
    <w:rsid w:val="00C91F3B"/>
    <w:rsid w:val="00C922E5"/>
    <w:rsid w:val="00C92506"/>
    <w:rsid w:val="00C92553"/>
    <w:rsid w:val="00C9275B"/>
    <w:rsid w:val="00C92877"/>
    <w:rsid w:val="00C9295F"/>
    <w:rsid w:val="00C930D0"/>
    <w:rsid w:val="00C93169"/>
    <w:rsid w:val="00C933EA"/>
    <w:rsid w:val="00C934FA"/>
    <w:rsid w:val="00C93766"/>
    <w:rsid w:val="00C939B5"/>
    <w:rsid w:val="00C94193"/>
    <w:rsid w:val="00C9434C"/>
    <w:rsid w:val="00C94393"/>
    <w:rsid w:val="00C945BD"/>
    <w:rsid w:val="00C94C21"/>
    <w:rsid w:val="00C959D7"/>
    <w:rsid w:val="00C95AD9"/>
    <w:rsid w:val="00C960C1"/>
    <w:rsid w:val="00C96117"/>
    <w:rsid w:val="00C961BA"/>
    <w:rsid w:val="00C9637C"/>
    <w:rsid w:val="00C96434"/>
    <w:rsid w:val="00C96B3C"/>
    <w:rsid w:val="00C9708D"/>
    <w:rsid w:val="00C970C2"/>
    <w:rsid w:val="00C9712C"/>
    <w:rsid w:val="00C97287"/>
    <w:rsid w:val="00C972BF"/>
    <w:rsid w:val="00C97319"/>
    <w:rsid w:val="00C97CC3"/>
    <w:rsid w:val="00C97D98"/>
    <w:rsid w:val="00CA00E0"/>
    <w:rsid w:val="00CA091D"/>
    <w:rsid w:val="00CA19D0"/>
    <w:rsid w:val="00CA1AA5"/>
    <w:rsid w:val="00CA1BA2"/>
    <w:rsid w:val="00CA1F6B"/>
    <w:rsid w:val="00CA2020"/>
    <w:rsid w:val="00CA2451"/>
    <w:rsid w:val="00CA264B"/>
    <w:rsid w:val="00CA272A"/>
    <w:rsid w:val="00CA2BA1"/>
    <w:rsid w:val="00CA3942"/>
    <w:rsid w:val="00CA3A8D"/>
    <w:rsid w:val="00CA3B01"/>
    <w:rsid w:val="00CA3D3A"/>
    <w:rsid w:val="00CA3E21"/>
    <w:rsid w:val="00CA43FC"/>
    <w:rsid w:val="00CA44B2"/>
    <w:rsid w:val="00CA5447"/>
    <w:rsid w:val="00CA57B3"/>
    <w:rsid w:val="00CA5817"/>
    <w:rsid w:val="00CA5850"/>
    <w:rsid w:val="00CA59DF"/>
    <w:rsid w:val="00CA5A0E"/>
    <w:rsid w:val="00CA5C6E"/>
    <w:rsid w:val="00CA6B54"/>
    <w:rsid w:val="00CA7064"/>
    <w:rsid w:val="00CA7162"/>
    <w:rsid w:val="00CA7A45"/>
    <w:rsid w:val="00CA7F1B"/>
    <w:rsid w:val="00CB0279"/>
    <w:rsid w:val="00CB063B"/>
    <w:rsid w:val="00CB07FE"/>
    <w:rsid w:val="00CB0D99"/>
    <w:rsid w:val="00CB120F"/>
    <w:rsid w:val="00CB1993"/>
    <w:rsid w:val="00CB20C1"/>
    <w:rsid w:val="00CB21E9"/>
    <w:rsid w:val="00CB2E48"/>
    <w:rsid w:val="00CB2ED2"/>
    <w:rsid w:val="00CB3385"/>
    <w:rsid w:val="00CB35CF"/>
    <w:rsid w:val="00CB3920"/>
    <w:rsid w:val="00CB3D99"/>
    <w:rsid w:val="00CB3FC3"/>
    <w:rsid w:val="00CB441B"/>
    <w:rsid w:val="00CB4B5B"/>
    <w:rsid w:val="00CB5DBE"/>
    <w:rsid w:val="00CB623C"/>
    <w:rsid w:val="00CB62C9"/>
    <w:rsid w:val="00CB6480"/>
    <w:rsid w:val="00CB65F5"/>
    <w:rsid w:val="00CB6B59"/>
    <w:rsid w:val="00CB7300"/>
    <w:rsid w:val="00CB769D"/>
    <w:rsid w:val="00CB7C43"/>
    <w:rsid w:val="00CC0040"/>
    <w:rsid w:val="00CC0AFD"/>
    <w:rsid w:val="00CC105A"/>
    <w:rsid w:val="00CC105D"/>
    <w:rsid w:val="00CC19BE"/>
    <w:rsid w:val="00CC22E7"/>
    <w:rsid w:val="00CC25C7"/>
    <w:rsid w:val="00CC25EB"/>
    <w:rsid w:val="00CC264F"/>
    <w:rsid w:val="00CC286D"/>
    <w:rsid w:val="00CC2BE5"/>
    <w:rsid w:val="00CC3174"/>
    <w:rsid w:val="00CC39FA"/>
    <w:rsid w:val="00CC4200"/>
    <w:rsid w:val="00CC48DF"/>
    <w:rsid w:val="00CC5735"/>
    <w:rsid w:val="00CC5DEC"/>
    <w:rsid w:val="00CC5E92"/>
    <w:rsid w:val="00CC653F"/>
    <w:rsid w:val="00CC6611"/>
    <w:rsid w:val="00CC69BE"/>
    <w:rsid w:val="00CC6BE4"/>
    <w:rsid w:val="00CC6C63"/>
    <w:rsid w:val="00CC6F4C"/>
    <w:rsid w:val="00CC6F91"/>
    <w:rsid w:val="00CC6FEB"/>
    <w:rsid w:val="00CC7119"/>
    <w:rsid w:val="00CC712D"/>
    <w:rsid w:val="00CC718C"/>
    <w:rsid w:val="00CC7253"/>
    <w:rsid w:val="00CC79E4"/>
    <w:rsid w:val="00CC7B87"/>
    <w:rsid w:val="00CC7BB6"/>
    <w:rsid w:val="00CC7E0D"/>
    <w:rsid w:val="00CC7EEA"/>
    <w:rsid w:val="00CD02A2"/>
    <w:rsid w:val="00CD0491"/>
    <w:rsid w:val="00CD0825"/>
    <w:rsid w:val="00CD0862"/>
    <w:rsid w:val="00CD100D"/>
    <w:rsid w:val="00CD1304"/>
    <w:rsid w:val="00CD198C"/>
    <w:rsid w:val="00CD21E8"/>
    <w:rsid w:val="00CD2498"/>
    <w:rsid w:val="00CD2A4D"/>
    <w:rsid w:val="00CD2EE9"/>
    <w:rsid w:val="00CD2F08"/>
    <w:rsid w:val="00CD2FBB"/>
    <w:rsid w:val="00CD330C"/>
    <w:rsid w:val="00CD3468"/>
    <w:rsid w:val="00CD3919"/>
    <w:rsid w:val="00CD3A06"/>
    <w:rsid w:val="00CD3FF1"/>
    <w:rsid w:val="00CD4428"/>
    <w:rsid w:val="00CD4A68"/>
    <w:rsid w:val="00CD4D4D"/>
    <w:rsid w:val="00CD512A"/>
    <w:rsid w:val="00CD514E"/>
    <w:rsid w:val="00CD6497"/>
    <w:rsid w:val="00CD66EB"/>
    <w:rsid w:val="00CD6FF1"/>
    <w:rsid w:val="00CD765C"/>
    <w:rsid w:val="00CD7E45"/>
    <w:rsid w:val="00CE03CC"/>
    <w:rsid w:val="00CE03ED"/>
    <w:rsid w:val="00CE0493"/>
    <w:rsid w:val="00CE0669"/>
    <w:rsid w:val="00CE0799"/>
    <w:rsid w:val="00CE0A3C"/>
    <w:rsid w:val="00CE0B73"/>
    <w:rsid w:val="00CE0FDE"/>
    <w:rsid w:val="00CE1252"/>
    <w:rsid w:val="00CE1605"/>
    <w:rsid w:val="00CE1AFD"/>
    <w:rsid w:val="00CE20FF"/>
    <w:rsid w:val="00CE276C"/>
    <w:rsid w:val="00CE3640"/>
    <w:rsid w:val="00CE3949"/>
    <w:rsid w:val="00CE437D"/>
    <w:rsid w:val="00CE4732"/>
    <w:rsid w:val="00CE512F"/>
    <w:rsid w:val="00CE51A3"/>
    <w:rsid w:val="00CE51BB"/>
    <w:rsid w:val="00CE5293"/>
    <w:rsid w:val="00CE5C51"/>
    <w:rsid w:val="00CE5CF2"/>
    <w:rsid w:val="00CE5FFB"/>
    <w:rsid w:val="00CE603A"/>
    <w:rsid w:val="00CE6266"/>
    <w:rsid w:val="00CE6420"/>
    <w:rsid w:val="00CE6423"/>
    <w:rsid w:val="00CE65FF"/>
    <w:rsid w:val="00CE6CB2"/>
    <w:rsid w:val="00CE7247"/>
    <w:rsid w:val="00CE75BF"/>
    <w:rsid w:val="00CF0786"/>
    <w:rsid w:val="00CF0B6A"/>
    <w:rsid w:val="00CF0D52"/>
    <w:rsid w:val="00CF11FF"/>
    <w:rsid w:val="00CF1D3B"/>
    <w:rsid w:val="00CF2116"/>
    <w:rsid w:val="00CF2311"/>
    <w:rsid w:val="00CF29B4"/>
    <w:rsid w:val="00CF2EBE"/>
    <w:rsid w:val="00CF30E9"/>
    <w:rsid w:val="00CF3CC2"/>
    <w:rsid w:val="00CF3F55"/>
    <w:rsid w:val="00CF3F8F"/>
    <w:rsid w:val="00CF417B"/>
    <w:rsid w:val="00CF4831"/>
    <w:rsid w:val="00CF4899"/>
    <w:rsid w:val="00CF4C3F"/>
    <w:rsid w:val="00CF52DE"/>
    <w:rsid w:val="00CF5304"/>
    <w:rsid w:val="00CF578D"/>
    <w:rsid w:val="00CF5A0A"/>
    <w:rsid w:val="00CF5EE5"/>
    <w:rsid w:val="00CF63E1"/>
    <w:rsid w:val="00CF63EA"/>
    <w:rsid w:val="00CF680F"/>
    <w:rsid w:val="00CF6F32"/>
    <w:rsid w:val="00CF71FE"/>
    <w:rsid w:val="00CF733D"/>
    <w:rsid w:val="00CF7984"/>
    <w:rsid w:val="00D007FB"/>
    <w:rsid w:val="00D0094A"/>
    <w:rsid w:val="00D00AAE"/>
    <w:rsid w:val="00D00AE0"/>
    <w:rsid w:val="00D00B94"/>
    <w:rsid w:val="00D00EF5"/>
    <w:rsid w:val="00D01FA7"/>
    <w:rsid w:val="00D02545"/>
    <w:rsid w:val="00D0276D"/>
    <w:rsid w:val="00D02969"/>
    <w:rsid w:val="00D03321"/>
    <w:rsid w:val="00D035E5"/>
    <w:rsid w:val="00D03847"/>
    <w:rsid w:val="00D03995"/>
    <w:rsid w:val="00D03BD9"/>
    <w:rsid w:val="00D0449A"/>
    <w:rsid w:val="00D04595"/>
    <w:rsid w:val="00D0464B"/>
    <w:rsid w:val="00D046E3"/>
    <w:rsid w:val="00D04E63"/>
    <w:rsid w:val="00D04EB4"/>
    <w:rsid w:val="00D0545C"/>
    <w:rsid w:val="00D05828"/>
    <w:rsid w:val="00D05A25"/>
    <w:rsid w:val="00D06070"/>
    <w:rsid w:val="00D0608D"/>
    <w:rsid w:val="00D06401"/>
    <w:rsid w:val="00D06BD8"/>
    <w:rsid w:val="00D06E4E"/>
    <w:rsid w:val="00D076D8"/>
    <w:rsid w:val="00D07952"/>
    <w:rsid w:val="00D107A1"/>
    <w:rsid w:val="00D11113"/>
    <w:rsid w:val="00D1161B"/>
    <w:rsid w:val="00D11BB1"/>
    <w:rsid w:val="00D11DC5"/>
    <w:rsid w:val="00D12043"/>
    <w:rsid w:val="00D1224A"/>
    <w:rsid w:val="00D12635"/>
    <w:rsid w:val="00D12B7B"/>
    <w:rsid w:val="00D12D06"/>
    <w:rsid w:val="00D12DFC"/>
    <w:rsid w:val="00D13692"/>
    <w:rsid w:val="00D136A1"/>
    <w:rsid w:val="00D13846"/>
    <w:rsid w:val="00D13B72"/>
    <w:rsid w:val="00D140C8"/>
    <w:rsid w:val="00D142C4"/>
    <w:rsid w:val="00D147CC"/>
    <w:rsid w:val="00D15D58"/>
    <w:rsid w:val="00D15E44"/>
    <w:rsid w:val="00D1648C"/>
    <w:rsid w:val="00D16490"/>
    <w:rsid w:val="00D171F2"/>
    <w:rsid w:val="00D173EA"/>
    <w:rsid w:val="00D17BCC"/>
    <w:rsid w:val="00D17CE2"/>
    <w:rsid w:val="00D20466"/>
    <w:rsid w:val="00D2047B"/>
    <w:rsid w:val="00D20715"/>
    <w:rsid w:val="00D20752"/>
    <w:rsid w:val="00D20AC1"/>
    <w:rsid w:val="00D20B94"/>
    <w:rsid w:val="00D20E21"/>
    <w:rsid w:val="00D2107A"/>
    <w:rsid w:val="00D21513"/>
    <w:rsid w:val="00D21687"/>
    <w:rsid w:val="00D2232B"/>
    <w:rsid w:val="00D22670"/>
    <w:rsid w:val="00D22CD7"/>
    <w:rsid w:val="00D22FBC"/>
    <w:rsid w:val="00D23536"/>
    <w:rsid w:val="00D2374E"/>
    <w:rsid w:val="00D23C9D"/>
    <w:rsid w:val="00D2423E"/>
    <w:rsid w:val="00D24664"/>
    <w:rsid w:val="00D247E0"/>
    <w:rsid w:val="00D2491F"/>
    <w:rsid w:val="00D24B20"/>
    <w:rsid w:val="00D24C2F"/>
    <w:rsid w:val="00D25148"/>
    <w:rsid w:val="00D254AD"/>
    <w:rsid w:val="00D25BBB"/>
    <w:rsid w:val="00D25CFD"/>
    <w:rsid w:val="00D265A8"/>
    <w:rsid w:val="00D26816"/>
    <w:rsid w:val="00D2753A"/>
    <w:rsid w:val="00D2756C"/>
    <w:rsid w:val="00D27584"/>
    <w:rsid w:val="00D27987"/>
    <w:rsid w:val="00D27F8D"/>
    <w:rsid w:val="00D27F9A"/>
    <w:rsid w:val="00D30716"/>
    <w:rsid w:val="00D307B6"/>
    <w:rsid w:val="00D30AF2"/>
    <w:rsid w:val="00D31284"/>
    <w:rsid w:val="00D31864"/>
    <w:rsid w:val="00D31C8A"/>
    <w:rsid w:val="00D32195"/>
    <w:rsid w:val="00D32425"/>
    <w:rsid w:val="00D32532"/>
    <w:rsid w:val="00D32B3B"/>
    <w:rsid w:val="00D32E5C"/>
    <w:rsid w:val="00D32F18"/>
    <w:rsid w:val="00D3317B"/>
    <w:rsid w:val="00D341C7"/>
    <w:rsid w:val="00D342A3"/>
    <w:rsid w:val="00D344E1"/>
    <w:rsid w:val="00D3456D"/>
    <w:rsid w:val="00D34A61"/>
    <w:rsid w:val="00D34FE3"/>
    <w:rsid w:val="00D35264"/>
    <w:rsid w:val="00D35564"/>
    <w:rsid w:val="00D359B7"/>
    <w:rsid w:val="00D370A8"/>
    <w:rsid w:val="00D37418"/>
    <w:rsid w:val="00D3757F"/>
    <w:rsid w:val="00D37B0C"/>
    <w:rsid w:val="00D408C4"/>
    <w:rsid w:val="00D409AF"/>
    <w:rsid w:val="00D4111B"/>
    <w:rsid w:val="00D4157D"/>
    <w:rsid w:val="00D41641"/>
    <w:rsid w:val="00D418D7"/>
    <w:rsid w:val="00D41FB2"/>
    <w:rsid w:val="00D41FDA"/>
    <w:rsid w:val="00D42205"/>
    <w:rsid w:val="00D4224F"/>
    <w:rsid w:val="00D4230F"/>
    <w:rsid w:val="00D4235F"/>
    <w:rsid w:val="00D425F6"/>
    <w:rsid w:val="00D42D98"/>
    <w:rsid w:val="00D4363F"/>
    <w:rsid w:val="00D43698"/>
    <w:rsid w:val="00D44A8F"/>
    <w:rsid w:val="00D44FF5"/>
    <w:rsid w:val="00D455F3"/>
    <w:rsid w:val="00D45BB7"/>
    <w:rsid w:val="00D45DD7"/>
    <w:rsid w:val="00D45F42"/>
    <w:rsid w:val="00D45FA5"/>
    <w:rsid w:val="00D4644B"/>
    <w:rsid w:val="00D466A3"/>
    <w:rsid w:val="00D467AC"/>
    <w:rsid w:val="00D4681C"/>
    <w:rsid w:val="00D46A2A"/>
    <w:rsid w:val="00D46A6D"/>
    <w:rsid w:val="00D46D59"/>
    <w:rsid w:val="00D47891"/>
    <w:rsid w:val="00D5031A"/>
    <w:rsid w:val="00D504EA"/>
    <w:rsid w:val="00D5058C"/>
    <w:rsid w:val="00D507E5"/>
    <w:rsid w:val="00D50AD0"/>
    <w:rsid w:val="00D50C39"/>
    <w:rsid w:val="00D5126C"/>
    <w:rsid w:val="00D51367"/>
    <w:rsid w:val="00D51637"/>
    <w:rsid w:val="00D517CF"/>
    <w:rsid w:val="00D5189D"/>
    <w:rsid w:val="00D51C43"/>
    <w:rsid w:val="00D51CFD"/>
    <w:rsid w:val="00D526D8"/>
    <w:rsid w:val="00D533C1"/>
    <w:rsid w:val="00D53974"/>
    <w:rsid w:val="00D53B57"/>
    <w:rsid w:val="00D540CC"/>
    <w:rsid w:val="00D5422D"/>
    <w:rsid w:val="00D544A9"/>
    <w:rsid w:val="00D546FC"/>
    <w:rsid w:val="00D54CB5"/>
    <w:rsid w:val="00D550EE"/>
    <w:rsid w:val="00D55116"/>
    <w:rsid w:val="00D554B0"/>
    <w:rsid w:val="00D555D0"/>
    <w:rsid w:val="00D55A8C"/>
    <w:rsid w:val="00D55EAC"/>
    <w:rsid w:val="00D560A0"/>
    <w:rsid w:val="00D56213"/>
    <w:rsid w:val="00D5648C"/>
    <w:rsid w:val="00D56940"/>
    <w:rsid w:val="00D56D2C"/>
    <w:rsid w:val="00D572B3"/>
    <w:rsid w:val="00D5737F"/>
    <w:rsid w:val="00D575AB"/>
    <w:rsid w:val="00D576C6"/>
    <w:rsid w:val="00D578B1"/>
    <w:rsid w:val="00D57B5B"/>
    <w:rsid w:val="00D57D2B"/>
    <w:rsid w:val="00D57DF3"/>
    <w:rsid w:val="00D57EFB"/>
    <w:rsid w:val="00D60781"/>
    <w:rsid w:val="00D60FB5"/>
    <w:rsid w:val="00D610E0"/>
    <w:rsid w:val="00D6115A"/>
    <w:rsid w:val="00D61349"/>
    <w:rsid w:val="00D6155F"/>
    <w:rsid w:val="00D61821"/>
    <w:rsid w:val="00D6193C"/>
    <w:rsid w:val="00D61B09"/>
    <w:rsid w:val="00D61FA5"/>
    <w:rsid w:val="00D6255E"/>
    <w:rsid w:val="00D626BE"/>
    <w:rsid w:val="00D63015"/>
    <w:rsid w:val="00D636B9"/>
    <w:rsid w:val="00D646B0"/>
    <w:rsid w:val="00D64B2C"/>
    <w:rsid w:val="00D64C3E"/>
    <w:rsid w:val="00D64D0B"/>
    <w:rsid w:val="00D65BC4"/>
    <w:rsid w:val="00D65C32"/>
    <w:rsid w:val="00D65E2F"/>
    <w:rsid w:val="00D6673B"/>
    <w:rsid w:val="00D669AB"/>
    <w:rsid w:val="00D66D1F"/>
    <w:rsid w:val="00D66DD1"/>
    <w:rsid w:val="00D66F50"/>
    <w:rsid w:val="00D6757D"/>
    <w:rsid w:val="00D67798"/>
    <w:rsid w:val="00D67C9F"/>
    <w:rsid w:val="00D703A6"/>
    <w:rsid w:val="00D707DE"/>
    <w:rsid w:val="00D70841"/>
    <w:rsid w:val="00D7093C"/>
    <w:rsid w:val="00D7117D"/>
    <w:rsid w:val="00D7162F"/>
    <w:rsid w:val="00D721D6"/>
    <w:rsid w:val="00D72859"/>
    <w:rsid w:val="00D72911"/>
    <w:rsid w:val="00D72DBE"/>
    <w:rsid w:val="00D72F0A"/>
    <w:rsid w:val="00D730E1"/>
    <w:rsid w:val="00D732A9"/>
    <w:rsid w:val="00D73436"/>
    <w:rsid w:val="00D73A21"/>
    <w:rsid w:val="00D73BD3"/>
    <w:rsid w:val="00D740F0"/>
    <w:rsid w:val="00D74307"/>
    <w:rsid w:val="00D747A2"/>
    <w:rsid w:val="00D74A56"/>
    <w:rsid w:val="00D74CDE"/>
    <w:rsid w:val="00D74E42"/>
    <w:rsid w:val="00D7505F"/>
    <w:rsid w:val="00D7526E"/>
    <w:rsid w:val="00D7566C"/>
    <w:rsid w:val="00D75FDC"/>
    <w:rsid w:val="00D761F4"/>
    <w:rsid w:val="00D76AF7"/>
    <w:rsid w:val="00D76FCE"/>
    <w:rsid w:val="00D77158"/>
    <w:rsid w:val="00D77EDE"/>
    <w:rsid w:val="00D80053"/>
    <w:rsid w:val="00D80221"/>
    <w:rsid w:val="00D80435"/>
    <w:rsid w:val="00D80463"/>
    <w:rsid w:val="00D80805"/>
    <w:rsid w:val="00D80871"/>
    <w:rsid w:val="00D8091B"/>
    <w:rsid w:val="00D80976"/>
    <w:rsid w:val="00D80F64"/>
    <w:rsid w:val="00D81378"/>
    <w:rsid w:val="00D81530"/>
    <w:rsid w:val="00D8162C"/>
    <w:rsid w:val="00D81863"/>
    <w:rsid w:val="00D818EA"/>
    <w:rsid w:val="00D81DFB"/>
    <w:rsid w:val="00D82835"/>
    <w:rsid w:val="00D828D2"/>
    <w:rsid w:val="00D829A7"/>
    <w:rsid w:val="00D82E9E"/>
    <w:rsid w:val="00D82EF6"/>
    <w:rsid w:val="00D83267"/>
    <w:rsid w:val="00D834A5"/>
    <w:rsid w:val="00D83B22"/>
    <w:rsid w:val="00D83D0F"/>
    <w:rsid w:val="00D8506F"/>
    <w:rsid w:val="00D852F5"/>
    <w:rsid w:val="00D858B6"/>
    <w:rsid w:val="00D85A1E"/>
    <w:rsid w:val="00D85BCA"/>
    <w:rsid w:val="00D85E08"/>
    <w:rsid w:val="00D85F08"/>
    <w:rsid w:val="00D8675A"/>
    <w:rsid w:val="00D87144"/>
    <w:rsid w:val="00D8736D"/>
    <w:rsid w:val="00D87EE7"/>
    <w:rsid w:val="00D87FC2"/>
    <w:rsid w:val="00D900E5"/>
    <w:rsid w:val="00D90C3B"/>
    <w:rsid w:val="00D9141F"/>
    <w:rsid w:val="00D9174D"/>
    <w:rsid w:val="00D9190A"/>
    <w:rsid w:val="00D922D3"/>
    <w:rsid w:val="00D93065"/>
    <w:rsid w:val="00D93537"/>
    <w:rsid w:val="00D9356B"/>
    <w:rsid w:val="00D93755"/>
    <w:rsid w:val="00D93771"/>
    <w:rsid w:val="00D941FD"/>
    <w:rsid w:val="00D94425"/>
    <w:rsid w:val="00D946BF"/>
    <w:rsid w:val="00D94775"/>
    <w:rsid w:val="00D94920"/>
    <w:rsid w:val="00D94B13"/>
    <w:rsid w:val="00D94B82"/>
    <w:rsid w:val="00D94C0A"/>
    <w:rsid w:val="00D94C57"/>
    <w:rsid w:val="00D9518B"/>
    <w:rsid w:val="00D9525A"/>
    <w:rsid w:val="00D9529F"/>
    <w:rsid w:val="00D95D1A"/>
    <w:rsid w:val="00D95DBB"/>
    <w:rsid w:val="00D96EE8"/>
    <w:rsid w:val="00D96F6B"/>
    <w:rsid w:val="00D97FE4"/>
    <w:rsid w:val="00DA0145"/>
    <w:rsid w:val="00DA0A59"/>
    <w:rsid w:val="00DA0D1E"/>
    <w:rsid w:val="00DA0D24"/>
    <w:rsid w:val="00DA1208"/>
    <w:rsid w:val="00DA155D"/>
    <w:rsid w:val="00DA174B"/>
    <w:rsid w:val="00DA192E"/>
    <w:rsid w:val="00DA1A0D"/>
    <w:rsid w:val="00DA1BCC"/>
    <w:rsid w:val="00DA1D74"/>
    <w:rsid w:val="00DA2143"/>
    <w:rsid w:val="00DA2535"/>
    <w:rsid w:val="00DA2818"/>
    <w:rsid w:val="00DA2994"/>
    <w:rsid w:val="00DA2CDD"/>
    <w:rsid w:val="00DA35DD"/>
    <w:rsid w:val="00DA3BBE"/>
    <w:rsid w:val="00DA3CC3"/>
    <w:rsid w:val="00DA42DF"/>
    <w:rsid w:val="00DA42EE"/>
    <w:rsid w:val="00DA43A2"/>
    <w:rsid w:val="00DA4B9D"/>
    <w:rsid w:val="00DA4EDC"/>
    <w:rsid w:val="00DA53BD"/>
    <w:rsid w:val="00DA563C"/>
    <w:rsid w:val="00DA584C"/>
    <w:rsid w:val="00DA5C84"/>
    <w:rsid w:val="00DA5FBB"/>
    <w:rsid w:val="00DA658C"/>
    <w:rsid w:val="00DA7131"/>
    <w:rsid w:val="00DA74A9"/>
    <w:rsid w:val="00DA798A"/>
    <w:rsid w:val="00DA7A3F"/>
    <w:rsid w:val="00DA7A5F"/>
    <w:rsid w:val="00DA7B81"/>
    <w:rsid w:val="00DA7BE6"/>
    <w:rsid w:val="00DB0AAC"/>
    <w:rsid w:val="00DB0CE7"/>
    <w:rsid w:val="00DB1695"/>
    <w:rsid w:val="00DB212F"/>
    <w:rsid w:val="00DB277D"/>
    <w:rsid w:val="00DB27BC"/>
    <w:rsid w:val="00DB2BC0"/>
    <w:rsid w:val="00DB2CD6"/>
    <w:rsid w:val="00DB33CD"/>
    <w:rsid w:val="00DB3AB8"/>
    <w:rsid w:val="00DB42C3"/>
    <w:rsid w:val="00DB471C"/>
    <w:rsid w:val="00DB47D5"/>
    <w:rsid w:val="00DB4896"/>
    <w:rsid w:val="00DB49A5"/>
    <w:rsid w:val="00DB4E8B"/>
    <w:rsid w:val="00DB4F63"/>
    <w:rsid w:val="00DB54A6"/>
    <w:rsid w:val="00DB563B"/>
    <w:rsid w:val="00DB64FE"/>
    <w:rsid w:val="00DB693F"/>
    <w:rsid w:val="00DB6ACC"/>
    <w:rsid w:val="00DB6C6F"/>
    <w:rsid w:val="00DB6CB4"/>
    <w:rsid w:val="00DB6F7B"/>
    <w:rsid w:val="00DB6FD6"/>
    <w:rsid w:val="00DB7B7E"/>
    <w:rsid w:val="00DC07D9"/>
    <w:rsid w:val="00DC0B21"/>
    <w:rsid w:val="00DC0CEE"/>
    <w:rsid w:val="00DC0DDF"/>
    <w:rsid w:val="00DC0E2B"/>
    <w:rsid w:val="00DC0E43"/>
    <w:rsid w:val="00DC1098"/>
    <w:rsid w:val="00DC1434"/>
    <w:rsid w:val="00DC1489"/>
    <w:rsid w:val="00DC1643"/>
    <w:rsid w:val="00DC16D2"/>
    <w:rsid w:val="00DC1712"/>
    <w:rsid w:val="00DC1889"/>
    <w:rsid w:val="00DC1EA0"/>
    <w:rsid w:val="00DC26EC"/>
    <w:rsid w:val="00DC2AD8"/>
    <w:rsid w:val="00DC2BA0"/>
    <w:rsid w:val="00DC2DA8"/>
    <w:rsid w:val="00DC2E19"/>
    <w:rsid w:val="00DC2FC4"/>
    <w:rsid w:val="00DC314B"/>
    <w:rsid w:val="00DC31CD"/>
    <w:rsid w:val="00DC37EE"/>
    <w:rsid w:val="00DC38E1"/>
    <w:rsid w:val="00DC3E5D"/>
    <w:rsid w:val="00DC43C7"/>
    <w:rsid w:val="00DC43FF"/>
    <w:rsid w:val="00DC468C"/>
    <w:rsid w:val="00DC49A3"/>
    <w:rsid w:val="00DC4BC6"/>
    <w:rsid w:val="00DC542D"/>
    <w:rsid w:val="00DC5B31"/>
    <w:rsid w:val="00DC611F"/>
    <w:rsid w:val="00DC62CD"/>
    <w:rsid w:val="00DC6307"/>
    <w:rsid w:val="00DC6414"/>
    <w:rsid w:val="00DC64DA"/>
    <w:rsid w:val="00DC6712"/>
    <w:rsid w:val="00DC6B25"/>
    <w:rsid w:val="00DC6EED"/>
    <w:rsid w:val="00DC70E0"/>
    <w:rsid w:val="00DC762A"/>
    <w:rsid w:val="00DC76EC"/>
    <w:rsid w:val="00DC7CA1"/>
    <w:rsid w:val="00DC7E25"/>
    <w:rsid w:val="00DD035F"/>
    <w:rsid w:val="00DD0DF6"/>
    <w:rsid w:val="00DD1040"/>
    <w:rsid w:val="00DD1440"/>
    <w:rsid w:val="00DD14FB"/>
    <w:rsid w:val="00DD1745"/>
    <w:rsid w:val="00DD21BD"/>
    <w:rsid w:val="00DD225E"/>
    <w:rsid w:val="00DD23B8"/>
    <w:rsid w:val="00DD25D7"/>
    <w:rsid w:val="00DD2B17"/>
    <w:rsid w:val="00DD2B4D"/>
    <w:rsid w:val="00DD2B62"/>
    <w:rsid w:val="00DD38F4"/>
    <w:rsid w:val="00DD39A2"/>
    <w:rsid w:val="00DD3D6E"/>
    <w:rsid w:val="00DD3DC3"/>
    <w:rsid w:val="00DD40EC"/>
    <w:rsid w:val="00DD4727"/>
    <w:rsid w:val="00DD49D6"/>
    <w:rsid w:val="00DD4EC5"/>
    <w:rsid w:val="00DD4F9A"/>
    <w:rsid w:val="00DD50E2"/>
    <w:rsid w:val="00DD5B76"/>
    <w:rsid w:val="00DD671C"/>
    <w:rsid w:val="00DD6865"/>
    <w:rsid w:val="00DD6DB5"/>
    <w:rsid w:val="00DD6EFF"/>
    <w:rsid w:val="00DD7323"/>
    <w:rsid w:val="00DD7864"/>
    <w:rsid w:val="00DD7CA4"/>
    <w:rsid w:val="00DD7F30"/>
    <w:rsid w:val="00DE09E9"/>
    <w:rsid w:val="00DE11A2"/>
    <w:rsid w:val="00DE1294"/>
    <w:rsid w:val="00DE137B"/>
    <w:rsid w:val="00DE1452"/>
    <w:rsid w:val="00DE1A79"/>
    <w:rsid w:val="00DE1F64"/>
    <w:rsid w:val="00DE1F95"/>
    <w:rsid w:val="00DE2B19"/>
    <w:rsid w:val="00DE3576"/>
    <w:rsid w:val="00DE3849"/>
    <w:rsid w:val="00DE553B"/>
    <w:rsid w:val="00DE56F5"/>
    <w:rsid w:val="00DE59A3"/>
    <w:rsid w:val="00DE5AEC"/>
    <w:rsid w:val="00DE5EF8"/>
    <w:rsid w:val="00DE6098"/>
    <w:rsid w:val="00DE6115"/>
    <w:rsid w:val="00DE613B"/>
    <w:rsid w:val="00DE61B6"/>
    <w:rsid w:val="00DE61D6"/>
    <w:rsid w:val="00DE625E"/>
    <w:rsid w:val="00DE62F4"/>
    <w:rsid w:val="00DE63F7"/>
    <w:rsid w:val="00DE6498"/>
    <w:rsid w:val="00DE6A91"/>
    <w:rsid w:val="00DE7621"/>
    <w:rsid w:val="00DE7CC9"/>
    <w:rsid w:val="00DE7D9C"/>
    <w:rsid w:val="00DE7E31"/>
    <w:rsid w:val="00DF033B"/>
    <w:rsid w:val="00DF05A7"/>
    <w:rsid w:val="00DF0798"/>
    <w:rsid w:val="00DF08B2"/>
    <w:rsid w:val="00DF0BC8"/>
    <w:rsid w:val="00DF0E06"/>
    <w:rsid w:val="00DF0EF7"/>
    <w:rsid w:val="00DF1356"/>
    <w:rsid w:val="00DF150F"/>
    <w:rsid w:val="00DF1982"/>
    <w:rsid w:val="00DF1D11"/>
    <w:rsid w:val="00DF1F2F"/>
    <w:rsid w:val="00DF1FE0"/>
    <w:rsid w:val="00DF2111"/>
    <w:rsid w:val="00DF2562"/>
    <w:rsid w:val="00DF25F0"/>
    <w:rsid w:val="00DF2650"/>
    <w:rsid w:val="00DF2C23"/>
    <w:rsid w:val="00DF2D5C"/>
    <w:rsid w:val="00DF3533"/>
    <w:rsid w:val="00DF35A2"/>
    <w:rsid w:val="00DF39EB"/>
    <w:rsid w:val="00DF3A62"/>
    <w:rsid w:val="00DF3A8C"/>
    <w:rsid w:val="00DF3B88"/>
    <w:rsid w:val="00DF3C52"/>
    <w:rsid w:val="00DF4753"/>
    <w:rsid w:val="00DF4E22"/>
    <w:rsid w:val="00DF4ED8"/>
    <w:rsid w:val="00DF54ED"/>
    <w:rsid w:val="00DF590F"/>
    <w:rsid w:val="00DF6A37"/>
    <w:rsid w:val="00DF77A6"/>
    <w:rsid w:val="00DF7827"/>
    <w:rsid w:val="00E005F8"/>
    <w:rsid w:val="00E007EB"/>
    <w:rsid w:val="00E00A61"/>
    <w:rsid w:val="00E01074"/>
    <w:rsid w:val="00E01171"/>
    <w:rsid w:val="00E01489"/>
    <w:rsid w:val="00E018B7"/>
    <w:rsid w:val="00E02372"/>
    <w:rsid w:val="00E02548"/>
    <w:rsid w:val="00E02D04"/>
    <w:rsid w:val="00E02F74"/>
    <w:rsid w:val="00E03C3E"/>
    <w:rsid w:val="00E03DDE"/>
    <w:rsid w:val="00E04473"/>
    <w:rsid w:val="00E04817"/>
    <w:rsid w:val="00E0505B"/>
    <w:rsid w:val="00E05240"/>
    <w:rsid w:val="00E053A5"/>
    <w:rsid w:val="00E05619"/>
    <w:rsid w:val="00E05B64"/>
    <w:rsid w:val="00E060FB"/>
    <w:rsid w:val="00E061B6"/>
    <w:rsid w:val="00E0681A"/>
    <w:rsid w:val="00E06A98"/>
    <w:rsid w:val="00E06D62"/>
    <w:rsid w:val="00E070D1"/>
    <w:rsid w:val="00E0725A"/>
    <w:rsid w:val="00E07910"/>
    <w:rsid w:val="00E079D0"/>
    <w:rsid w:val="00E10048"/>
    <w:rsid w:val="00E10380"/>
    <w:rsid w:val="00E10508"/>
    <w:rsid w:val="00E106E3"/>
    <w:rsid w:val="00E107FE"/>
    <w:rsid w:val="00E1096F"/>
    <w:rsid w:val="00E11758"/>
    <w:rsid w:val="00E12424"/>
    <w:rsid w:val="00E12A86"/>
    <w:rsid w:val="00E12E2F"/>
    <w:rsid w:val="00E130A7"/>
    <w:rsid w:val="00E1316F"/>
    <w:rsid w:val="00E13295"/>
    <w:rsid w:val="00E132C3"/>
    <w:rsid w:val="00E134FC"/>
    <w:rsid w:val="00E13C29"/>
    <w:rsid w:val="00E141C3"/>
    <w:rsid w:val="00E141F4"/>
    <w:rsid w:val="00E1525A"/>
    <w:rsid w:val="00E15694"/>
    <w:rsid w:val="00E15C13"/>
    <w:rsid w:val="00E15ECE"/>
    <w:rsid w:val="00E16225"/>
    <w:rsid w:val="00E163EF"/>
    <w:rsid w:val="00E1649D"/>
    <w:rsid w:val="00E1660E"/>
    <w:rsid w:val="00E16B8B"/>
    <w:rsid w:val="00E16C31"/>
    <w:rsid w:val="00E1765F"/>
    <w:rsid w:val="00E17B2E"/>
    <w:rsid w:val="00E202DD"/>
    <w:rsid w:val="00E20551"/>
    <w:rsid w:val="00E2076D"/>
    <w:rsid w:val="00E2091D"/>
    <w:rsid w:val="00E20E41"/>
    <w:rsid w:val="00E20E66"/>
    <w:rsid w:val="00E21650"/>
    <w:rsid w:val="00E22C99"/>
    <w:rsid w:val="00E22CA8"/>
    <w:rsid w:val="00E23884"/>
    <w:rsid w:val="00E23A5E"/>
    <w:rsid w:val="00E23DBD"/>
    <w:rsid w:val="00E243FD"/>
    <w:rsid w:val="00E244BF"/>
    <w:rsid w:val="00E246D6"/>
    <w:rsid w:val="00E24750"/>
    <w:rsid w:val="00E248EB"/>
    <w:rsid w:val="00E24B22"/>
    <w:rsid w:val="00E24CF6"/>
    <w:rsid w:val="00E254CB"/>
    <w:rsid w:val="00E259FD"/>
    <w:rsid w:val="00E26186"/>
    <w:rsid w:val="00E2713D"/>
    <w:rsid w:val="00E2755D"/>
    <w:rsid w:val="00E276B7"/>
    <w:rsid w:val="00E27897"/>
    <w:rsid w:val="00E27DE9"/>
    <w:rsid w:val="00E27F2A"/>
    <w:rsid w:val="00E30164"/>
    <w:rsid w:val="00E305D0"/>
    <w:rsid w:val="00E305D3"/>
    <w:rsid w:val="00E30640"/>
    <w:rsid w:val="00E30983"/>
    <w:rsid w:val="00E30B91"/>
    <w:rsid w:val="00E31AAB"/>
    <w:rsid w:val="00E31ADC"/>
    <w:rsid w:val="00E31DC0"/>
    <w:rsid w:val="00E32465"/>
    <w:rsid w:val="00E32DE8"/>
    <w:rsid w:val="00E32F9F"/>
    <w:rsid w:val="00E33124"/>
    <w:rsid w:val="00E339A9"/>
    <w:rsid w:val="00E344BC"/>
    <w:rsid w:val="00E347C3"/>
    <w:rsid w:val="00E34918"/>
    <w:rsid w:val="00E34A58"/>
    <w:rsid w:val="00E34AA5"/>
    <w:rsid w:val="00E34DAA"/>
    <w:rsid w:val="00E34DAB"/>
    <w:rsid w:val="00E351EC"/>
    <w:rsid w:val="00E35629"/>
    <w:rsid w:val="00E35705"/>
    <w:rsid w:val="00E357D8"/>
    <w:rsid w:val="00E35831"/>
    <w:rsid w:val="00E35CA7"/>
    <w:rsid w:val="00E36086"/>
    <w:rsid w:val="00E36127"/>
    <w:rsid w:val="00E370CF"/>
    <w:rsid w:val="00E37107"/>
    <w:rsid w:val="00E37265"/>
    <w:rsid w:val="00E37885"/>
    <w:rsid w:val="00E37886"/>
    <w:rsid w:val="00E37E17"/>
    <w:rsid w:val="00E37E33"/>
    <w:rsid w:val="00E40118"/>
    <w:rsid w:val="00E4174D"/>
    <w:rsid w:val="00E417D8"/>
    <w:rsid w:val="00E41D33"/>
    <w:rsid w:val="00E41E62"/>
    <w:rsid w:val="00E42D0E"/>
    <w:rsid w:val="00E42EEF"/>
    <w:rsid w:val="00E43202"/>
    <w:rsid w:val="00E43712"/>
    <w:rsid w:val="00E43792"/>
    <w:rsid w:val="00E4392D"/>
    <w:rsid w:val="00E44015"/>
    <w:rsid w:val="00E440E0"/>
    <w:rsid w:val="00E44144"/>
    <w:rsid w:val="00E442B4"/>
    <w:rsid w:val="00E446AA"/>
    <w:rsid w:val="00E45A93"/>
    <w:rsid w:val="00E45C4D"/>
    <w:rsid w:val="00E45C73"/>
    <w:rsid w:val="00E45F3D"/>
    <w:rsid w:val="00E45F68"/>
    <w:rsid w:val="00E461AD"/>
    <w:rsid w:val="00E4622E"/>
    <w:rsid w:val="00E4663C"/>
    <w:rsid w:val="00E46CC9"/>
    <w:rsid w:val="00E47539"/>
    <w:rsid w:val="00E47578"/>
    <w:rsid w:val="00E475A6"/>
    <w:rsid w:val="00E47E2B"/>
    <w:rsid w:val="00E504BF"/>
    <w:rsid w:val="00E50C8A"/>
    <w:rsid w:val="00E50D5B"/>
    <w:rsid w:val="00E51061"/>
    <w:rsid w:val="00E513B2"/>
    <w:rsid w:val="00E520D5"/>
    <w:rsid w:val="00E5221D"/>
    <w:rsid w:val="00E523C6"/>
    <w:rsid w:val="00E526FD"/>
    <w:rsid w:val="00E52BE4"/>
    <w:rsid w:val="00E53030"/>
    <w:rsid w:val="00E5366E"/>
    <w:rsid w:val="00E543E5"/>
    <w:rsid w:val="00E5448C"/>
    <w:rsid w:val="00E54691"/>
    <w:rsid w:val="00E54981"/>
    <w:rsid w:val="00E54F3F"/>
    <w:rsid w:val="00E5537E"/>
    <w:rsid w:val="00E55B4C"/>
    <w:rsid w:val="00E56603"/>
    <w:rsid w:val="00E56778"/>
    <w:rsid w:val="00E56E21"/>
    <w:rsid w:val="00E56EED"/>
    <w:rsid w:val="00E572ED"/>
    <w:rsid w:val="00E57473"/>
    <w:rsid w:val="00E60444"/>
    <w:rsid w:val="00E6075E"/>
    <w:rsid w:val="00E609AC"/>
    <w:rsid w:val="00E60D2D"/>
    <w:rsid w:val="00E6143A"/>
    <w:rsid w:val="00E61DD0"/>
    <w:rsid w:val="00E61E89"/>
    <w:rsid w:val="00E621CE"/>
    <w:rsid w:val="00E6236B"/>
    <w:rsid w:val="00E624A0"/>
    <w:rsid w:val="00E6270B"/>
    <w:rsid w:val="00E62A8D"/>
    <w:rsid w:val="00E62B0A"/>
    <w:rsid w:val="00E62CA8"/>
    <w:rsid w:val="00E62EB8"/>
    <w:rsid w:val="00E63193"/>
    <w:rsid w:val="00E6324F"/>
    <w:rsid w:val="00E63392"/>
    <w:rsid w:val="00E633F5"/>
    <w:rsid w:val="00E63642"/>
    <w:rsid w:val="00E64431"/>
    <w:rsid w:val="00E64602"/>
    <w:rsid w:val="00E64A5D"/>
    <w:rsid w:val="00E64B03"/>
    <w:rsid w:val="00E64E3E"/>
    <w:rsid w:val="00E64F78"/>
    <w:rsid w:val="00E65248"/>
    <w:rsid w:val="00E65B52"/>
    <w:rsid w:val="00E65E0C"/>
    <w:rsid w:val="00E66151"/>
    <w:rsid w:val="00E6684E"/>
    <w:rsid w:val="00E66BDB"/>
    <w:rsid w:val="00E66C75"/>
    <w:rsid w:val="00E66E95"/>
    <w:rsid w:val="00E6731E"/>
    <w:rsid w:val="00E675AA"/>
    <w:rsid w:val="00E6793B"/>
    <w:rsid w:val="00E67B88"/>
    <w:rsid w:val="00E67CC2"/>
    <w:rsid w:val="00E7094F"/>
    <w:rsid w:val="00E70D02"/>
    <w:rsid w:val="00E70F91"/>
    <w:rsid w:val="00E715C8"/>
    <w:rsid w:val="00E71782"/>
    <w:rsid w:val="00E71CA8"/>
    <w:rsid w:val="00E71CDE"/>
    <w:rsid w:val="00E71FE0"/>
    <w:rsid w:val="00E720E1"/>
    <w:rsid w:val="00E724AF"/>
    <w:rsid w:val="00E72BE6"/>
    <w:rsid w:val="00E72E35"/>
    <w:rsid w:val="00E736F8"/>
    <w:rsid w:val="00E7373E"/>
    <w:rsid w:val="00E73F8A"/>
    <w:rsid w:val="00E746AF"/>
    <w:rsid w:val="00E7490E"/>
    <w:rsid w:val="00E74B42"/>
    <w:rsid w:val="00E74EAE"/>
    <w:rsid w:val="00E74F6F"/>
    <w:rsid w:val="00E753DE"/>
    <w:rsid w:val="00E7580E"/>
    <w:rsid w:val="00E76246"/>
    <w:rsid w:val="00E76373"/>
    <w:rsid w:val="00E765E1"/>
    <w:rsid w:val="00E766F8"/>
    <w:rsid w:val="00E76A43"/>
    <w:rsid w:val="00E76AB0"/>
    <w:rsid w:val="00E76E90"/>
    <w:rsid w:val="00E77382"/>
    <w:rsid w:val="00E7794B"/>
    <w:rsid w:val="00E77F4F"/>
    <w:rsid w:val="00E8036D"/>
    <w:rsid w:val="00E80A02"/>
    <w:rsid w:val="00E81184"/>
    <w:rsid w:val="00E811CF"/>
    <w:rsid w:val="00E8124E"/>
    <w:rsid w:val="00E81BBB"/>
    <w:rsid w:val="00E81F7F"/>
    <w:rsid w:val="00E82481"/>
    <w:rsid w:val="00E827A7"/>
    <w:rsid w:val="00E82FE2"/>
    <w:rsid w:val="00E8311B"/>
    <w:rsid w:val="00E83137"/>
    <w:rsid w:val="00E8324F"/>
    <w:rsid w:val="00E83408"/>
    <w:rsid w:val="00E83629"/>
    <w:rsid w:val="00E83929"/>
    <w:rsid w:val="00E83951"/>
    <w:rsid w:val="00E83EC6"/>
    <w:rsid w:val="00E8420A"/>
    <w:rsid w:val="00E8493A"/>
    <w:rsid w:val="00E84967"/>
    <w:rsid w:val="00E84CC7"/>
    <w:rsid w:val="00E84E3D"/>
    <w:rsid w:val="00E84F2A"/>
    <w:rsid w:val="00E84F59"/>
    <w:rsid w:val="00E85504"/>
    <w:rsid w:val="00E85654"/>
    <w:rsid w:val="00E859B6"/>
    <w:rsid w:val="00E85AAC"/>
    <w:rsid w:val="00E85E48"/>
    <w:rsid w:val="00E85F31"/>
    <w:rsid w:val="00E85F6A"/>
    <w:rsid w:val="00E867AA"/>
    <w:rsid w:val="00E86F2B"/>
    <w:rsid w:val="00E86F98"/>
    <w:rsid w:val="00E8747D"/>
    <w:rsid w:val="00E876AD"/>
    <w:rsid w:val="00E8778D"/>
    <w:rsid w:val="00E87C91"/>
    <w:rsid w:val="00E90049"/>
    <w:rsid w:val="00E9009F"/>
    <w:rsid w:val="00E90837"/>
    <w:rsid w:val="00E909BB"/>
    <w:rsid w:val="00E9164E"/>
    <w:rsid w:val="00E917A4"/>
    <w:rsid w:val="00E918C2"/>
    <w:rsid w:val="00E9241F"/>
    <w:rsid w:val="00E92959"/>
    <w:rsid w:val="00E92BB3"/>
    <w:rsid w:val="00E92C51"/>
    <w:rsid w:val="00E92F23"/>
    <w:rsid w:val="00E93003"/>
    <w:rsid w:val="00E9309F"/>
    <w:rsid w:val="00E93932"/>
    <w:rsid w:val="00E94053"/>
    <w:rsid w:val="00E94843"/>
    <w:rsid w:val="00E94E94"/>
    <w:rsid w:val="00E95162"/>
    <w:rsid w:val="00E9526C"/>
    <w:rsid w:val="00E95280"/>
    <w:rsid w:val="00E9551B"/>
    <w:rsid w:val="00E963E3"/>
    <w:rsid w:val="00E966A7"/>
    <w:rsid w:val="00E968AF"/>
    <w:rsid w:val="00E97282"/>
    <w:rsid w:val="00E9750C"/>
    <w:rsid w:val="00E977B5"/>
    <w:rsid w:val="00E97816"/>
    <w:rsid w:val="00E979FE"/>
    <w:rsid w:val="00E97D12"/>
    <w:rsid w:val="00EA0525"/>
    <w:rsid w:val="00EA05BA"/>
    <w:rsid w:val="00EA0C41"/>
    <w:rsid w:val="00EA12F8"/>
    <w:rsid w:val="00EA16C7"/>
    <w:rsid w:val="00EA22A7"/>
    <w:rsid w:val="00EA23AA"/>
    <w:rsid w:val="00EA2928"/>
    <w:rsid w:val="00EA2FC8"/>
    <w:rsid w:val="00EA310F"/>
    <w:rsid w:val="00EA31BE"/>
    <w:rsid w:val="00EA362C"/>
    <w:rsid w:val="00EA39E0"/>
    <w:rsid w:val="00EA3D3B"/>
    <w:rsid w:val="00EA4076"/>
    <w:rsid w:val="00EA4870"/>
    <w:rsid w:val="00EA4944"/>
    <w:rsid w:val="00EA4980"/>
    <w:rsid w:val="00EA4C22"/>
    <w:rsid w:val="00EA4D5A"/>
    <w:rsid w:val="00EA4D9A"/>
    <w:rsid w:val="00EA4DE9"/>
    <w:rsid w:val="00EA4F33"/>
    <w:rsid w:val="00EA4FAF"/>
    <w:rsid w:val="00EA50A7"/>
    <w:rsid w:val="00EA56B1"/>
    <w:rsid w:val="00EA5755"/>
    <w:rsid w:val="00EA5925"/>
    <w:rsid w:val="00EA6094"/>
    <w:rsid w:val="00EA661D"/>
    <w:rsid w:val="00EA67D1"/>
    <w:rsid w:val="00EA69A6"/>
    <w:rsid w:val="00EA6D71"/>
    <w:rsid w:val="00EA73A8"/>
    <w:rsid w:val="00EB0265"/>
    <w:rsid w:val="00EB051A"/>
    <w:rsid w:val="00EB0634"/>
    <w:rsid w:val="00EB0667"/>
    <w:rsid w:val="00EB0798"/>
    <w:rsid w:val="00EB08DC"/>
    <w:rsid w:val="00EB0CA5"/>
    <w:rsid w:val="00EB1648"/>
    <w:rsid w:val="00EB1683"/>
    <w:rsid w:val="00EB16B6"/>
    <w:rsid w:val="00EB1BFE"/>
    <w:rsid w:val="00EB1FCC"/>
    <w:rsid w:val="00EB2722"/>
    <w:rsid w:val="00EB31E1"/>
    <w:rsid w:val="00EB399B"/>
    <w:rsid w:val="00EB3E28"/>
    <w:rsid w:val="00EB3F85"/>
    <w:rsid w:val="00EB424C"/>
    <w:rsid w:val="00EB4924"/>
    <w:rsid w:val="00EB4A9F"/>
    <w:rsid w:val="00EB5261"/>
    <w:rsid w:val="00EB535D"/>
    <w:rsid w:val="00EB565A"/>
    <w:rsid w:val="00EB5B69"/>
    <w:rsid w:val="00EB5ECE"/>
    <w:rsid w:val="00EB615E"/>
    <w:rsid w:val="00EB6245"/>
    <w:rsid w:val="00EB6B70"/>
    <w:rsid w:val="00EB7FF6"/>
    <w:rsid w:val="00EC032B"/>
    <w:rsid w:val="00EC094A"/>
    <w:rsid w:val="00EC0A05"/>
    <w:rsid w:val="00EC0B8A"/>
    <w:rsid w:val="00EC0EEF"/>
    <w:rsid w:val="00EC12A0"/>
    <w:rsid w:val="00EC1BE3"/>
    <w:rsid w:val="00EC24EB"/>
    <w:rsid w:val="00EC2826"/>
    <w:rsid w:val="00EC2E4E"/>
    <w:rsid w:val="00EC3077"/>
    <w:rsid w:val="00EC3370"/>
    <w:rsid w:val="00EC3634"/>
    <w:rsid w:val="00EC36B6"/>
    <w:rsid w:val="00EC36DA"/>
    <w:rsid w:val="00EC3777"/>
    <w:rsid w:val="00EC3C94"/>
    <w:rsid w:val="00EC4934"/>
    <w:rsid w:val="00EC4D84"/>
    <w:rsid w:val="00EC4DAC"/>
    <w:rsid w:val="00EC4F52"/>
    <w:rsid w:val="00EC5222"/>
    <w:rsid w:val="00EC524F"/>
    <w:rsid w:val="00EC52B8"/>
    <w:rsid w:val="00EC5608"/>
    <w:rsid w:val="00EC5E6E"/>
    <w:rsid w:val="00EC6493"/>
    <w:rsid w:val="00EC654B"/>
    <w:rsid w:val="00EC66F3"/>
    <w:rsid w:val="00EC70A6"/>
    <w:rsid w:val="00EC74B2"/>
    <w:rsid w:val="00EC7C3E"/>
    <w:rsid w:val="00ED0107"/>
    <w:rsid w:val="00ED15C0"/>
    <w:rsid w:val="00ED1E47"/>
    <w:rsid w:val="00ED2381"/>
    <w:rsid w:val="00ED23E0"/>
    <w:rsid w:val="00ED2441"/>
    <w:rsid w:val="00ED32E4"/>
    <w:rsid w:val="00ED3BB8"/>
    <w:rsid w:val="00ED3EDE"/>
    <w:rsid w:val="00ED4075"/>
    <w:rsid w:val="00ED427B"/>
    <w:rsid w:val="00ED4540"/>
    <w:rsid w:val="00ED48CA"/>
    <w:rsid w:val="00ED4CC9"/>
    <w:rsid w:val="00ED4CE0"/>
    <w:rsid w:val="00ED5077"/>
    <w:rsid w:val="00ED51C7"/>
    <w:rsid w:val="00ED588D"/>
    <w:rsid w:val="00ED5D27"/>
    <w:rsid w:val="00ED5F88"/>
    <w:rsid w:val="00ED63B7"/>
    <w:rsid w:val="00ED643C"/>
    <w:rsid w:val="00ED6A58"/>
    <w:rsid w:val="00ED6DB1"/>
    <w:rsid w:val="00ED6F1A"/>
    <w:rsid w:val="00ED70AA"/>
    <w:rsid w:val="00ED710C"/>
    <w:rsid w:val="00ED7265"/>
    <w:rsid w:val="00ED7336"/>
    <w:rsid w:val="00ED7432"/>
    <w:rsid w:val="00ED76DF"/>
    <w:rsid w:val="00ED7937"/>
    <w:rsid w:val="00ED7945"/>
    <w:rsid w:val="00ED7CD9"/>
    <w:rsid w:val="00EE094D"/>
    <w:rsid w:val="00EE0970"/>
    <w:rsid w:val="00EE0A17"/>
    <w:rsid w:val="00EE0BC8"/>
    <w:rsid w:val="00EE0E82"/>
    <w:rsid w:val="00EE13B9"/>
    <w:rsid w:val="00EE17DB"/>
    <w:rsid w:val="00EE190A"/>
    <w:rsid w:val="00EE1983"/>
    <w:rsid w:val="00EE1AE8"/>
    <w:rsid w:val="00EE1B59"/>
    <w:rsid w:val="00EE2123"/>
    <w:rsid w:val="00EE2513"/>
    <w:rsid w:val="00EE27E4"/>
    <w:rsid w:val="00EE288C"/>
    <w:rsid w:val="00EE28F4"/>
    <w:rsid w:val="00EE308C"/>
    <w:rsid w:val="00EE3098"/>
    <w:rsid w:val="00EE320A"/>
    <w:rsid w:val="00EE324A"/>
    <w:rsid w:val="00EE3349"/>
    <w:rsid w:val="00EE34DA"/>
    <w:rsid w:val="00EE398B"/>
    <w:rsid w:val="00EE3C9C"/>
    <w:rsid w:val="00EE3EAD"/>
    <w:rsid w:val="00EE4B32"/>
    <w:rsid w:val="00EE4C33"/>
    <w:rsid w:val="00EE4DC1"/>
    <w:rsid w:val="00EE50AF"/>
    <w:rsid w:val="00EE5599"/>
    <w:rsid w:val="00EE55ED"/>
    <w:rsid w:val="00EE5971"/>
    <w:rsid w:val="00EE5A7B"/>
    <w:rsid w:val="00EE5DEF"/>
    <w:rsid w:val="00EE652A"/>
    <w:rsid w:val="00EE66E9"/>
    <w:rsid w:val="00EE681F"/>
    <w:rsid w:val="00EE6E56"/>
    <w:rsid w:val="00EE7184"/>
    <w:rsid w:val="00EE766A"/>
    <w:rsid w:val="00EE7E70"/>
    <w:rsid w:val="00EF042B"/>
    <w:rsid w:val="00EF081E"/>
    <w:rsid w:val="00EF0B55"/>
    <w:rsid w:val="00EF0BEE"/>
    <w:rsid w:val="00EF105B"/>
    <w:rsid w:val="00EF1100"/>
    <w:rsid w:val="00EF15E6"/>
    <w:rsid w:val="00EF1D03"/>
    <w:rsid w:val="00EF21F4"/>
    <w:rsid w:val="00EF2262"/>
    <w:rsid w:val="00EF2387"/>
    <w:rsid w:val="00EF2D41"/>
    <w:rsid w:val="00EF2D6B"/>
    <w:rsid w:val="00EF30E6"/>
    <w:rsid w:val="00EF3256"/>
    <w:rsid w:val="00EF3A16"/>
    <w:rsid w:val="00EF3B92"/>
    <w:rsid w:val="00EF3C39"/>
    <w:rsid w:val="00EF3EED"/>
    <w:rsid w:val="00EF4648"/>
    <w:rsid w:val="00EF4959"/>
    <w:rsid w:val="00EF4AD8"/>
    <w:rsid w:val="00EF4D7B"/>
    <w:rsid w:val="00EF4E3B"/>
    <w:rsid w:val="00EF5270"/>
    <w:rsid w:val="00EF5523"/>
    <w:rsid w:val="00EF5929"/>
    <w:rsid w:val="00EF593A"/>
    <w:rsid w:val="00EF5D1E"/>
    <w:rsid w:val="00EF5E0E"/>
    <w:rsid w:val="00EF63A7"/>
    <w:rsid w:val="00EF6918"/>
    <w:rsid w:val="00EF6A3C"/>
    <w:rsid w:val="00EF6C1B"/>
    <w:rsid w:val="00EF727C"/>
    <w:rsid w:val="00EF74AE"/>
    <w:rsid w:val="00EF755E"/>
    <w:rsid w:val="00EF7DF9"/>
    <w:rsid w:val="00EF7E3E"/>
    <w:rsid w:val="00EF7E71"/>
    <w:rsid w:val="00F00067"/>
    <w:rsid w:val="00F00107"/>
    <w:rsid w:val="00F0064D"/>
    <w:rsid w:val="00F00A9D"/>
    <w:rsid w:val="00F01271"/>
    <w:rsid w:val="00F015DA"/>
    <w:rsid w:val="00F017BA"/>
    <w:rsid w:val="00F01861"/>
    <w:rsid w:val="00F01920"/>
    <w:rsid w:val="00F0193B"/>
    <w:rsid w:val="00F024F2"/>
    <w:rsid w:val="00F02576"/>
    <w:rsid w:val="00F02D08"/>
    <w:rsid w:val="00F03525"/>
    <w:rsid w:val="00F0367B"/>
    <w:rsid w:val="00F03D1B"/>
    <w:rsid w:val="00F03DA3"/>
    <w:rsid w:val="00F042BB"/>
    <w:rsid w:val="00F04371"/>
    <w:rsid w:val="00F0437A"/>
    <w:rsid w:val="00F04A44"/>
    <w:rsid w:val="00F05032"/>
    <w:rsid w:val="00F05998"/>
    <w:rsid w:val="00F063E5"/>
    <w:rsid w:val="00F06521"/>
    <w:rsid w:val="00F066DC"/>
    <w:rsid w:val="00F06A63"/>
    <w:rsid w:val="00F06C58"/>
    <w:rsid w:val="00F06CB7"/>
    <w:rsid w:val="00F06EA4"/>
    <w:rsid w:val="00F06FF0"/>
    <w:rsid w:val="00F075A8"/>
    <w:rsid w:val="00F075F0"/>
    <w:rsid w:val="00F0770F"/>
    <w:rsid w:val="00F07788"/>
    <w:rsid w:val="00F07C97"/>
    <w:rsid w:val="00F10365"/>
    <w:rsid w:val="00F103E8"/>
    <w:rsid w:val="00F104E4"/>
    <w:rsid w:val="00F1059F"/>
    <w:rsid w:val="00F11FEA"/>
    <w:rsid w:val="00F120AD"/>
    <w:rsid w:val="00F12231"/>
    <w:rsid w:val="00F12375"/>
    <w:rsid w:val="00F123B0"/>
    <w:rsid w:val="00F127FA"/>
    <w:rsid w:val="00F12841"/>
    <w:rsid w:val="00F12C40"/>
    <w:rsid w:val="00F132DE"/>
    <w:rsid w:val="00F134D3"/>
    <w:rsid w:val="00F1368F"/>
    <w:rsid w:val="00F13A16"/>
    <w:rsid w:val="00F13A2C"/>
    <w:rsid w:val="00F13A8F"/>
    <w:rsid w:val="00F13D41"/>
    <w:rsid w:val="00F14E55"/>
    <w:rsid w:val="00F15348"/>
    <w:rsid w:val="00F15B30"/>
    <w:rsid w:val="00F15D63"/>
    <w:rsid w:val="00F15E7C"/>
    <w:rsid w:val="00F16160"/>
    <w:rsid w:val="00F1620F"/>
    <w:rsid w:val="00F165D4"/>
    <w:rsid w:val="00F16838"/>
    <w:rsid w:val="00F169B2"/>
    <w:rsid w:val="00F16CC3"/>
    <w:rsid w:val="00F16EBD"/>
    <w:rsid w:val="00F170CD"/>
    <w:rsid w:val="00F17161"/>
    <w:rsid w:val="00F175E5"/>
    <w:rsid w:val="00F17773"/>
    <w:rsid w:val="00F179DB"/>
    <w:rsid w:val="00F17B95"/>
    <w:rsid w:val="00F2000F"/>
    <w:rsid w:val="00F20A35"/>
    <w:rsid w:val="00F20AF0"/>
    <w:rsid w:val="00F20C8C"/>
    <w:rsid w:val="00F20E1E"/>
    <w:rsid w:val="00F21797"/>
    <w:rsid w:val="00F21AE6"/>
    <w:rsid w:val="00F21EEB"/>
    <w:rsid w:val="00F2214B"/>
    <w:rsid w:val="00F2244B"/>
    <w:rsid w:val="00F22DBF"/>
    <w:rsid w:val="00F23334"/>
    <w:rsid w:val="00F23383"/>
    <w:rsid w:val="00F23B6E"/>
    <w:rsid w:val="00F23FA9"/>
    <w:rsid w:val="00F24115"/>
    <w:rsid w:val="00F247F7"/>
    <w:rsid w:val="00F24837"/>
    <w:rsid w:val="00F24A3E"/>
    <w:rsid w:val="00F24ACA"/>
    <w:rsid w:val="00F254F3"/>
    <w:rsid w:val="00F258D4"/>
    <w:rsid w:val="00F25A63"/>
    <w:rsid w:val="00F25EFC"/>
    <w:rsid w:val="00F2614D"/>
    <w:rsid w:val="00F26170"/>
    <w:rsid w:val="00F2647F"/>
    <w:rsid w:val="00F271AE"/>
    <w:rsid w:val="00F2732C"/>
    <w:rsid w:val="00F27382"/>
    <w:rsid w:val="00F276FD"/>
    <w:rsid w:val="00F279EC"/>
    <w:rsid w:val="00F27A14"/>
    <w:rsid w:val="00F27D20"/>
    <w:rsid w:val="00F27F1C"/>
    <w:rsid w:val="00F303CA"/>
    <w:rsid w:val="00F30464"/>
    <w:rsid w:val="00F30732"/>
    <w:rsid w:val="00F30D29"/>
    <w:rsid w:val="00F30EA3"/>
    <w:rsid w:val="00F3122E"/>
    <w:rsid w:val="00F312A0"/>
    <w:rsid w:val="00F31FF4"/>
    <w:rsid w:val="00F32346"/>
    <w:rsid w:val="00F337C3"/>
    <w:rsid w:val="00F33868"/>
    <w:rsid w:val="00F3394F"/>
    <w:rsid w:val="00F339A7"/>
    <w:rsid w:val="00F33A27"/>
    <w:rsid w:val="00F34CB2"/>
    <w:rsid w:val="00F34F45"/>
    <w:rsid w:val="00F3502B"/>
    <w:rsid w:val="00F3520E"/>
    <w:rsid w:val="00F35284"/>
    <w:rsid w:val="00F35355"/>
    <w:rsid w:val="00F3585E"/>
    <w:rsid w:val="00F35F3F"/>
    <w:rsid w:val="00F35F61"/>
    <w:rsid w:val="00F35F78"/>
    <w:rsid w:val="00F36111"/>
    <w:rsid w:val="00F36CE9"/>
    <w:rsid w:val="00F36F5D"/>
    <w:rsid w:val="00F36FBD"/>
    <w:rsid w:val="00F375CA"/>
    <w:rsid w:val="00F37B47"/>
    <w:rsid w:val="00F37EC6"/>
    <w:rsid w:val="00F4090F"/>
    <w:rsid w:val="00F40F33"/>
    <w:rsid w:val="00F41825"/>
    <w:rsid w:val="00F41A91"/>
    <w:rsid w:val="00F41B2E"/>
    <w:rsid w:val="00F420A3"/>
    <w:rsid w:val="00F42187"/>
    <w:rsid w:val="00F4233B"/>
    <w:rsid w:val="00F42865"/>
    <w:rsid w:val="00F42DA8"/>
    <w:rsid w:val="00F4305C"/>
    <w:rsid w:val="00F431E2"/>
    <w:rsid w:val="00F438D8"/>
    <w:rsid w:val="00F43919"/>
    <w:rsid w:val="00F43E15"/>
    <w:rsid w:val="00F44218"/>
    <w:rsid w:val="00F44A6F"/>
    <w:rsid w:val="00F452BB"/>
    <w:rsid w:val="00F45318"/>
    <w:rsid w:val="00F456F8"/>
    <w:rsid w:val="00F46CF5"/>
    <w:rsid w:val="00F47092"/>
    <w:rsid w:val="00F471EF"/>
    <w:rsid w:val="00F47472"/>
    <w:rsid w:val="00F475AF"/>
    <w:rsid w:val="00F47737"/>
    <w:rsid w:val="00F47749"/>
    <w:rsid w:val="00F477EE"/>
    <w:rsid w:val="00F4786B"/>
    <w:rsid w:val="00F47989"/>
    <w:rsid w:val="00F47D4E"/>
    <w:rsid w:val="00F502D8"/>
    <w:rsid w:val="00F50654"/>
    <w:rsid w:val="00F50EA4"/>
    <w:rsid w:val="00F51989"/>
    <w:rsid w:val="00F51A15"/>
    <w:rsid w:val="00F53533"/>
    <w:rsid w:val="00F53663"/>
    <w:rsid w:val="00F53764"/>
    <w:rsid w:val="00F53A72"/>
    <w:rsid w:val="00F53B3A"/>
    <w:rsid w:val="00F5415D"/>
    <w:rsid w:val="00F5431B"/>
    <w:rsid w:val="00F5436B"/>
    <w:rsid w:val="00F54480"/>
    <w:rsid w:val="00F54AE7"/>
    <w:rsid w:val="00F54B8D"/>
    <w:rsid w:val="00F54E26"/>
    <w:rsid w:val="00F555E9"/>
    <w:rsid w:val="00F5590B"/>
    <w:rsid w:val="00F55B71"/>
    <w:rsid w:val="00F55F3C"/>
    <w:rsid w:val="00F56473"/>
    <w:rsid w:val="00F56526"/>
    <w:rsid w:val="00F56C99"/>
    <w:rsid w:val="00F5741D"/>
    <w:rsid w:val="00F5765F"/>
    <w:rsid w:val="00F578F4"/>
    <w:rsid w:val="00F57C99"/>
    <w:rsid w:val="00F60B00"/>
    <w:rsid w:val="00F60C18"/>
    <w:rsid w:val="00F60CC5"/>
    <w:rsid w:val="00F61405"/>
    <w:rsid w:val="00F614F6"/>
    <w:rsid w:val="00F61F06"/>
    <w:rsid w:val="00F61FA3"/>
    <w:rsid w:val="00F626DC"/>
    <w:rsid w:val="00F62C91"/>
    <w:rsid w:val="00F62E88"/>
    <w:rsid w:val="00F62F64"/>
    <w:rsid w:val="00F635EB"/>
    <w:rsid w:val="00F63880"/>
    <w:rsid w:val="00F63A35"/>
    <w:rsid w:val="00F64AAE"/>
    <w:rsid w:val="00F64B97"/>
    <w:rsid w:val="00F6547A"/>
    <w:rsid w:val="00F65945"/>
    <w:rsid w:val="00F65DEF"/>
    <w:rsid w:val="00F662F2"/>
    <w:rsid w:val="00F66386"/>
    <w:rsid w:val="00F6697F"/>
    <w:rsid w:val="00F66C56"/>
    <w:rsid w:val="00F67188"/>
    <w:rsid w:val="00F676F0"/>
    <w:rsid w:val="00F67BF7"/>
    <w:rsid w:val="00F701EC"/>
    <w:rsid w:val="00F70203"/>
    <w:rsid w:val="00F706C9"/>
    <w:rsid w:val="00F70896"/>
    <w:rsid w:val="00F709D8"/>
    <w:rsid w:val="00F70D14"/>
    <w:rsid w:val="00F7160D"/>
    <w:rsid w:val="00F719CA"/>
    <w:rsid w:val="00F719DD"/>
    <w:rsid w:val="00F71D3B"/>
    <w:rsid w:val="00F71FD4"/>
    <w:rsid w:val="00F72796"/>
    <w:rsid w:val="00F72CF9"/>
    <w:rsid w:val="00F72D2E"/>
    <w:rsid w:val="00F72DE6"/>
    <w:rsid w:val="00F73646"/>
    <w:rsid w:val="00F7383C"/>
    <w:rsid w:val="00F742A4"/>
    <w:rsid w:val="00F74408"/>
    <w:rsid w:val="00F7471B"/>
    <w:rsid w:val="00F747BA"/>
    <w:rsid w:val="00F7485F"/>
    <w:rsid w:val="00F749EA"/>
    <w:rsid w:val="00F74CDC"/>
    <w:rsid w:val="00F754D6"/>
    <w:rsid w:val="00F757B4"/>
    <w:rsid w:val="00F759AE"/>
    <w:rsid w:val="00F75A63"/>
    <w:rsid w:val="00F75C60"/>
    <w:rsid w:val="00F75DA2"/>
    <w:rsid w:val="00F75F76"/>
    <w:rsid w:val="00F76499"/>
    <w:rsid w:val="00F764BC"/>
    <w:rsid w:val="00F7756F"/>
    <w:rsid w:val="00F77700"/>
    <w:rsid w:val="00F77B74"/>
    <w:rsid w:val="00F77C67"/>
    <w:rsid w:val="00F77FBA"/>
    <w:rsid w:val="00F8087C"/>
    <w:rsid w:val="00F815D1"/>
    <w:rsid w:val="00F8168A"/>
    <w:rsid w:val="00F818A7"/>
    <w:rsid w:val="00F819A2"/>
    <w:rsid w:val="00F81A79"/>
    <w:rsid w:val="00F81E30"/>
    <w:rsid w:val="00F82070"/>
    <w:rsid w:val="00F82166"/>
    <w:rsid w:val="00F8217D"/>
    <w:rsid w:val="00F828DF"/>
    <w:rsid w:val="00F82A58"/>
    <w:rsid w:val="00F836D4"/>
    <w:rsid w:val="00F83C36"/>
    <w:rsid w:val="00F83C86"/>
    <w:rsid w:val="00F83D6E"/>
    <w:rsid w:val="00F83FDC"/>
    <w:rsid w:val="00F840B0"/>
    <w:rsid w:val="00F8423F"/>
    <w:rsid w:val="00F848F4"/>
    <w:rsid w:val="00F84C9A"/>
    <w:rsid w:val="00F84CA6"/>
    <w:rsid w:val="00F85019"/>
    <w:rsid w:val="00F8524D"/>
    <w:rsid w:val="00F852B7"/>
    <w:rsid w:val="00F8541F"/>
    <w:rsid w:val="00F8547B"/>
    <w:rsid w:val="00F85DE8"/>
    <w:rsid w:val="00F85EEB"/>
    <w:rsid w:val="00F860B4"/>
    <w:rsid w:val="00F8633E"/>
    <w:rsid w:val="00F86EB4"/>
    <w:rsid w:val="00F8716B"/>
    <w:rsid w:val="00F87432"/>
    <w:rsid w:val="00F8780B"/>
    <w:rsid w:val="00F87BF8"/>
    <w:rsid w:val="00F90193"/>
    <w:rsid w:val="00F9032F"/>
    <w:rsid w:val="00F903E7"/>
    <w:rsid w:val="00F9052F"/>
    <w:rsid w:val="00F9071F"/>
    <w:rsid w:val="00F90916"/>
    <w:rsid w:val="00F90DDB"/>
    <w:rsid w:val="00F91501"/>
    <w:rsid w:val="00F91641"/>
    <w:rsid w:val="00F91B63"/>
    <w:rsid w:val="00F91CE2"/>
    <w:rsid w:val="00F91E9A"/>
    <w:rsid w:val="00F922CB"/>
    <w:rsid w:val="00F92889"/>
    <w:rsid w:val="00F92D63"/>
    <w:rsid w:val="00F92F26"/>
    <w:rsid w:val="00F931DD"/>
    <w:rsid w:val="00F933F3"/>
    <w:rsid w:val="00F938EB"/>
    <w:rsid w:val="00F939D7"/>
    <w:rsid w:val="00F93BA9"/>
    <w:rsid w:val="00F93E0D"/>
    <w:rsid w:val="00F93E28"/>
    <w:rsid w:val="00F941B8"/>
    <w:rsid w:val="00F95327"/>
    <w:rsid w:val="00F96450"/>
    <w:rsid w:val="00F964B6"/>
    <w:rsid w:val="00F96548"/>
    <w:rsid w:val="00F96857"/>
    <w:rsid w:val="00F9686A"/>
    <w:rsid w:val="00F96DD1"/>
    <w:rsid w:val="00F9705B"/>
    <w:rsid w:val="00F971D6"/>
    <w:rsid w:val="00F97549"/>
    <w:rsid w:val="00F97BB0"/>
    <w:rsid w:val="00F97FF1"/>
    <w:rsid w:val="00FA0202"/>
    <w:rsid w:val="00FA028E"/>
    <w:rsid w:val="00FA0574"/>
    <w:rsid w:val="00FA0A59"/>
    <w:rsid w:val="00FA0A75"/>
    <w:rsid w:val="00FA0DA8"/>
    <w:rsid w:val="00FA131D"/>
    <w:rsid w:val="00FA15B7"/>
    <w:rsid w:val="00FA16D5"/>
    <w:rsid w:val="00FA19D7"/>
    <w:rsid w:val="00FA1BAD"/>
    <w:rsid w:val="00FA28AC"/>
    <w:rsid w:val="00FA28BB"/>
    <w:rsid w:val="00FA2943"/>
    <w:rsid w:val="00FA2C37"/>
    <w:rsid w:val="00FA3190"/>
    <w:rsid w:val="00FA3297"/>
    <w:rsid w:val="00FA386E"/>
    <w:rsid w:val="00FA3FA7"/>
    <w:rsid w:val="00FA4194"/>
    <w:rsid w:val="00FA445D"/>
    <w:rsid w:val="00FA45E6"/>
    <w:rsid w:val="00FA4D5E"/>
    <w:rsid w:val="00FA4DF3"/>
    <w:rsid w:val="00FA4F77"/>
    <w:rsid w:val="00FA519B"/>
    <w:rsid w:val="00FA51FB"/>
    <w:rsid w:val="00FA5210"/>
    <w:rsid w:val="00FA52A0"/>
    <w:rsid w:val="00FA5328"/>
    <w:rsid w:val="00FA550A"/>
    <w:rsid w:val="00FA5851"/>
    <w:rsid w:val="00FA5932"/>
    <w:rsid w:val="00FA5C63"/>
    <w:rsid w:val="00FA63A5"/>
    <w:rsid w:val="00FA64B9"/>
    <w:rsid w:val="00FA64C5"/>
    <w:rsid w:val="00FA7188"/>
    <w:rsid w:val="00FA73AB"/>
    <w:rsid w:val="00FA76A0"/>
    <w:rsid w:val="00FA7C14"/>
    <w:rsid w:val="00FB0100"/>
    <w:rsid w:val="00FB0733"/>
    <w:rsid w:val="00FB09B5"/>
    <w:rsid w:val="00FB0B6A"/>
    <w:rsid w:val="00FB0D62"/>
    <w:rsid w:val="00FB1777"/>
    <w:rsid w:val="00FB1A95"/>
    <w:rsid w:val="00FB1E48"/>
    <w:rsid w:val="00FB21FE"/>
    <w:rsid w:val="00FB2BB5"/>
    <w:rsid w:val="00FB2C2F"/>
    <w:rsid w:val="00FB2C7D"/>
    <w:rsid w:val="00FB2E3A"/>
    <w:rsid w:val="00FB317A"/>
    <w:rsid w:val="00FB3793"/>
    <w:rsid w:val="00FB3F97"/>
    <w:rsid w:val="00FB43A7"/>
    <w:rsid w:val="00FB491D"/>
    <w:rsid w:val="00FB4A0D"/>
    <w:rsid w:val="00FB4B7C"/>
    <w:rsid w:val="00FB5021"/>
    <w:rsid w:val="00FB5065"/>
    <w:rsid w:val="00FB5597"/>
    <w:rsid w:val="00FB563C"/>
    <w:rsid w:val="00FB567B"/>
    <w:rsid w:val="00FB58CE"/>
    <w:rsid w:val="00FB5A0F"/>
    <w:rsid w:val="00FB6BEF"/>
    <w:rsid w:val="00FB6E69"/>
    <w:rsid w:val="00FB6F53"/>
    <w:rsid w:val="00FB75E5"/>
    <w:rsid w:val="00FB7D27"/>
    <w:rsid w:val="00FB7E4E"/>
    <w:rsid w:val="00FC0488"/>
    <w:rsid w:val="00FC05B3"/>
    <w:rsid w:val="00FC065C"/>
    <w:rsid w:val="00FC071C"/>
    <w:rsid w:val="00FC0945"/>
    <w:rsid w:val="00FC18F8"/>
    <w:rsid w:val="00FC1D7E"/>
    <w:rsid w:val="00FC1DDA"/>
    <w:rsid w:val="00FC2284"/>
    <w:rsid w:val="00FC22D5"/>
    <w:rsid w:val="00FC2912"/>
    <w:rsid w:val="00FC2A0F"/>
    <w:rsid w:val="00FC2A52"/>
    <w:rsid w:val="00FC2DE8"/>
    <w:rsid w:val="00FC350E"/>
    <w:rsid w:val="00FC448F"/>
    <w:rsid w:val="00FC4D04"/>
    <w:rsid w:val="00FC4DFB"/>
    <w:rsid w:val="00FC4F08"/>
    <w:rsid w:val="00FC5342"/>
    <w:rsid w:val="00FC5655"/>
    <w:rsid w:val="00FC588B"/>
    <w:rsid w:val="00FC5A16"/>
    <w:rsid w:val="00FC5F8E"/>
    <w:rsid w:val="00FC6287"/>
    <w:rsid w:val="00FC6EDA"/>
    <w:rsid w:val="00FC743F"/>
    <w:rsid w:val="00FC75D9"/>
    <w:rsid w:val="00FC785E"/>
    <w:rsid w:val="00FC7AF1"/>
    <w:rsid w:val="00FD00FE"/>
    <w:rsid w:val="00FD0227"/>
    <w:rsid w:val="00FD02BE"/>
    <w:rsid w:val="00FD05D4"/>
    <w:rsid w:val="00FD05F8"/>
    <w:rsid w:val="00FD0631"/>
    <w:rsid w:val="00FD0763"/>
    <w:rsid w:val="00FD1334"/>
    <w:rsid w:val="00FD1385"/>
    <w:rsid w:val="00FD17AE"/>
    <w:rsid w:val="00FD1A05"/>
    <w:rsid w:val="00FD2497"/>
    <w:rsid w:val="00FD27E3"/>
    <w:rsid w:val="00FD2ACD"/>
    <w:rsid w:val="00FD2AEF"/>
    <w:rsid w:val="00FD2E8C"/>
    <w:rsid w:val="00FD32DD"/>
    <w:rsid w:val="00FD3931"/>
    <w:rsid w:val="00FD3BA0"/>
    <w:rsid w:val="00FD3CF0"/>
    <w:rsid w:val="00FD3F35"/>
    <w:rsid w:val="00FD40C1"/>
    <w:rsid w:val="00FD46F5"/>
    <w:rsid w:val="00FD5197"/>
    <w:rsid w:val="00FD5431"/>
    <w:rsid w:val="00FD55EC"/>
    <w:rsid w:val="00FD5787"/>
    <w:rsid w:val="00FD58F3"/>
    <w:rsid w:val="00FD5B8F"/>
    <w:rsid w:val="00FD5C3B"/>
    <w:rsid w:val="00FD69A2"/>
    <w:rsid w:val="00FD6DB6"/>
    <w:rsid w:val="00FD6DFF"/>
    <w:rsid w:val="00FD7018"/>
    <w:rsid w:val="00FD71C0"/>
    <w:rsid w:val="00FD7209"/>
    <w:rsid w:val="00FE030A"/>
    <w:rsid w:val="00FE058A"/>
    <w:rsid w:val="00FE0AC3"/>
    <w:rsid w:val="00FE0BC7"/>
    <w:rsid w:val="00FE1081"/>
    <w:rsid w:val="00FE1708"/>
    <w:rsid w:val="00FE2123"/>
    <w:rsid w:val="00FE2621"/>
    <w:rsid w:val="00FE2751"/>
    <w:rsid w:val="00FE346A"/>
    <w:rsid w:val="00FE3ADB"/>
    <w:rsid w:val="00FE4234"/>
    <w:rsid w:val="00FE4339"/>
    <w:rsid w:val="00FE462B"/>
    <w:rsid w:val="00FE4938"/>
    <w:rsid w:val="00FE4989"/>
    <w:rsid w:val="00FE4E52"/>
    <w:rsid w:val="00FE5DA5"/>
    <w:rsid w:val="00FE5F5B"/>
    <w:rsid w:val="00FE60DD"/>
    <w:rsid w:val="00FE6130"/>
    <w:rsid w:val="00FE63C3"/>
    <w:rsid w:val="00FE681B"/>
    <w:rsid w:val="00FE691B"/>
    <w:rsid w:val="00FE70B4"/>
    <w:rsid w:val="00FE741F"/>
    <w:rsid w:val="00FE757D"/>
    <w:rsid w:val="00FE77AD"/>
    <w:rsid w:val="00FE7CA3"/>
    <w:rsid w:val="00FF035A"/>
    <w:rsid w:val="00FF08EB"/>
    <w:rsid w:val="00FF095E"/>
    <w:rsid w:val="00FF0C37"/>
    <w:rsid w:val="00FF11A9"/>
    <w:rsid w:val="00FF11C6"/>
    <w:rsid w:val="00FF186A"/>
    <w:rsid w:val="00FF18A8"/>
    <w:rsid w:val="00FF1A66"/>
    <w:rsid w:val="00FF1C95"/>
    <w:rsid w:val="00FF1E9D"/>
    <w:rsid w:val="00FF244A"/>
    <w:rsid w:val="00FF2852"/>
    <w:rsid w:val="00FF2A1F"/>
    <w:rsid w:val="00FF2A77"/>
    <w:rsid w:val="00FF2BFB"/>
    <w:rsid w:val="00FF3227"/>
    <w:rsid w:val="00FF3470"/>
    <w:rsid w:val="00FF3855"/>
    <w:rsid w:val="00FF3B9E"/>
    <w:rsid w:val="00FF3BCD"/>
    <w:rsid w:val="00FF46F0"/>
    <w:rsid w:val="00FF473A"/>
    <w:rsid w:val="00FF57D9"/>
    <w:rsid w:val="00FF5BB0"/>
    <w:rsid w:val="00FF5C3F"/>
    <w:rsid w:val="00FF66DB"/>
    <w:rsid w:val="00FF6717"/>
    <w:rsid w:val="00FF686C"/>
    <w:rsid w:val="00FF69B4"/>
    <w:rsid w:val="00FF728A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C3380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semiHidden="0" w:uiPriority="0" w:unhideWhenUsed="0"/>
    <w:lsdException w:name="heading 5" w:semiHidden="0" w:uiPriority="9" w:unhideWhenUsed="0" w:qFormat="1"/>
    <w:lsdException w:name="heading 6" w:semiHidden="0" w:uiPriority="0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List Number" w:uiPriority="0"/>
    <w:lsdException w:name="Title" w:semiHidden="0" w:uiPriority="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241"/>
    <w:pPr>
      <w:tabs>
        <w:tab w:val="left" w:pos="567"/>
      </w:tabs>
      <w:snapToGrid w:val="0"/>
      <w:spacing w:before="120" w:after="120"/>
      <w:jc w:val="both"/>
    </w:pPr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3D9"/>
    <w:pPr>
      <w:keepNext/>
      <w:keepLines/>
      <w:pBdr>
        <w:bottom w:val="single" w:sz="4" w:space="1" w:color="auto"/>
      </w:pBdr>
      <w:spacing w:before="240" w:after="240"/>
      <w:jc w:val="left"/>
      <w:outlineLvl w:val="0"/>
    </w:pPr>
    <w:rPr>
      <w:rFonts w:eastAsia="Times New Roman"/>
      <w:bCs/>
      <w:kern w:val="28"/>
      <w:sz w:val="52"/>
      <w:szCs w:val="5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3D9"/>
    <w:pPr>
      <w:keepNext/>
      <w:keepLines/>
      <w:tabs>
        <w:tab w:val="clear" w:pos="567"/>
      </w:tabs>
      <w:snapToGrid/>
      <w:spacing w:before="200" w:after="0" w:line="276" w:lineRule="auto"/>
      <w:jc w:val="left"/>
      <w:outlineLvl w:val="1"/>
    </w:pPr>
    <w:rPr>
      <w:rFonts w:ascii="Arial Bold" w:hAnsi="Arial Bold" w:cs="Times New Roman"/>
      <w:bCs/>
      <w:snapToGrid/>
      <w:color w:val="000000"/>
      <w:szCs w:val="26"/>
      <w:lang w:val="it-IT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F4305C"/>
    <w:pPr>
      <w:keepNext/>
      <w:keepLines/>
      <w:tabs>
        <w:tab w:val="clear" w:pos="567"/>
      </w:tabs>
      <w:snapToGrid/>
      <w:spacing w:before="240" w:line="280" w:lineRule="exact"/>
      <w:ind w:left="851" w:hanging="851"/>
      <w:jc w:val="left"/>
      <w:outlineLvl w:val="2"/>
    </w:pPr>
    <w:rPr>
      <w:rFonts w:cs="Times New Roman"/>
      <w:b/>
      <w:bCs/>
      <w:caps/>
      <w:snapToGrid/>
      <w:color w:val="000000"/>
      <w:sz w:val="18"/>
      <w:szCs w:val="18"/>
      <w:lang w:val="it-IT" w:eastAsia="en-US"/>
    </w:rPr>
  </w:style>
  <w:style w:type="paragraph" w:styleId="Heading4">
    <w:name w:val="heading 4"/>
    <w:basedOn w:val="Normal"/>
    <w:next w:val="Normal"/>
    <w:link w:val="Heading4Char"/>
    <w:rsid w:val="006A23D9"/>
    <w:pPr>
      <w:keepNext/>
      <w:keepLines/>
      <w:tabs>
        <w:tab w:val="clear" w:pos="567"/>
      </w:tabs>
      <w:snapToGrid/>
      <w:spacing w:before="360" w:line="300" w:lineRule="exact"/>
      <w:jc w:val="left"/>
      <w:outlineLvl w:val="3"/>
    </w:pPr>
    <w:rPr>
      <w:rFonts w:cs="Times New Roman"/>
      <w:b/>
      <w:bCs/>
      <w:caps/>
      <w:snapToGrid/>
      <w:sz w:val="20"/>
      <w:lang w:val="it-IT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A23D9"/>
    <w:pPr>
      <w:keepNext/>
      <w:keepLines/>
      <w:spacing w:before="200" w:after="0"/>
      <w:outlineLvl w:val="4"/>
    </w:pPr>
    <w:rPr>
      <w:rFonts w:ascii="Cambria" w:eastAsia="Times New Roman" w:hAnsi="Cambria" w:cs="Times New Roman"/>
      <w:snapToGrid/>
      <w:color w:val="243F60"/>
      <w:lang w:val="fr-FR"/>
    </w:rPr>
  </w:style>
  <w:style w:type="paragraph" w:styleId="Heading6">
    <w:name w:val="heading 6"/>
    <w:basedOn w:val="Normal"/>
    <w:next w:val="Normal"/>
    <w:link w:val="Heading6Char"/>
    <w:rsid w:val="00970C59"/>
    <w:pPr>
      <w:keepNext/>
      <w:keepLines/>
      <w:tabs>
        <w:tab w:val="clear" w:pos="567"/>
      </w:tabs>
      <w:snapToGrid/>
      <w:spacing w:before="480" w:after="60" w:line="300" w:lineRule="exact"/>
      <w:jc w:val="left"/>
      <w:outlineLvl w:val="5"/>
    </w:pPr>
    <w:rPr>
      <w:rFonts w:cs="Times New Roman"/>
      <w:b/>
      <w:bCs/>
      <w:caps/>
      <w:snapToGrid/>
      <w:color w:val="008000"/>
      <w:sz w:val="24"/>
      <w:szCs w:val="22"/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200" w:line="276" w:lineRule="auto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HeaderChar">
    <w:name w:val="Header Char"/>
    <w:link w:val="Header"/>
    <w:uiPriority w:val="99"/>
    <w:rsid w:val="006A23D9"/>
    <w:rPr>
      <w:rFonts w:ascii="Arial" w:hAnsi="Arial"/>
      <w:sz w:val="16"/>
      <w:szCs w:val="22"/>
      <w:lang w:val="it-IT" w:eastAsia="en-US"/>
    </w:rPr>
  </w:style>
  <w:style w:type="paragraph" w:styleId="Footer">
    <w:name w:val="footer"/>
    <w:basedOn w:val="Normal"/>
    <w:link w:val="FooterChar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0" w:line="240" w:lineRule="exact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FooterChar">
    <w:name w:val="Footer Char"/>
    <w:link w:val="Footer"/>
    <w:rsid w:val="006A23D9"/>
    <w:rPr>
      <w:rFonts w:ascii="Arial" w:hAnsi="Arial"/>
      <w:sz w:val="16"/>
      <w:szCs w:val="22"/>
      <w:lang w:val="it-IT" w:eastAsia="en-US"/>
    </w:rPr>
  </w:style>
  <w:style w:type="character" w:customStyle="1" w:styleId="Heading1Char">
    <w:name w:val="Heading 1 Char"/>
    <w:link w:val="Heading1"/>
    <w:uiPriority w:val="9"/>
    <w:rsid w:val="006A23D9"/>
    <w:rPr>
      <w:rFonts w:ascii="Arial" w:eastAsia="Times New Roman" w:hAnsi="Arial" w:cs="Arial"/>
      <w:bCs/>
      <w:snapToGrid w:val="0"/>
      <w:kern w:val="28"/>
      <w:sz w:val="52"/>
      <w:szCs w:val="52"/>
      <w:lang w:val="en-GB" w:eastAsia="zh-CN"/>
    </w:rPr>
  </w:style>
  <w:style w:type="character" w:customStyle="1" w:styleId="Heading2Char">
    <w:name w:val="Heading 2 Char"/>
    <w:link w:val="Heading2"/>
    <w:uiPriority w:val="9"/>
    <w:rsid w:val="006A23D9"/>
    <w:rPr>
      <w:rFonts w:ascii="Arial Bold" w:eastAsia="SimSun" w:hAnsi="Arial Bold"/>
      <w:bCs/>
      <w:color w:val="000000"/>
      <w:sz w:val="22"/>
      <w:szCs w:val="26"/>
      <w:lang w:val="it-IT" w:eastAsia="en-US"/>
    </w:rPr>
  </w:style>
  <w:style w:type="character" w:customStyle="1" w:styleId="Heading3Char">
    <w:name w:val="Heading 3 Char"/>
    <w:link w:val="Heading3"/>
    <w:uiPriority w:val="9"/>
    <w:rsid w:val="00F4305C"/>
    <w:rPr>
      <w:rFonts w:ascii="Arial" w:eastAsia="SimSun" w:hAnsi="Arial"/>
      <w:b/>
      <w:bCs/>
      <w:caps/>
      <w:color w:val="000000"/>
      <w:sz w:val="18"/>
      <w:szCs w:val="18"/>
      <w:lang w:val="it-IT" w:eastAsia="en-US"/>
    </w:rPr>
  </w:style>
  <w:style w:type="character" w:customStyle="1" w:styleId="Heading4Char">
    <w:name w:val="Heading 4 Char"/>
    <w:link w:val="Heading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character" w:customStyle="1" w:styleId="Heading5Char">
    <w:name w:val="Heading 5 Char"/>
    <w:link w:val="Heading5"/>
    <w:uiPriority w:val="9"/>
    <w:rsid w:val="006A23D9"/>
    <w:rPr>
      <w:rFonts w:ascii="Cambria" w:eastAsia="Times New Roman" w:hAnsi="Cambria"/>
      <w:color w:val="243F60"/>
      <w:sz w:val="22"/>
      <w:szCs w:val="24"/>
      <w:lang w:eastAsia="zh-CN"/>
    </w:rPr>
  </w:style>
  <w:style w:type="character" w:customStyle="1" w:styleId="Heading6Char">
    <w:name w:val="Heading 6 Char"/>
    <w:link w:val="Heading6"/>
    <w:rsid w:val="00970C59"/>
    <w:rPr>
      <w:rFonts w:ascii="Arial" w:eastAsia="SimSun" w:hAnsi="Arial"/>
      <w:b/>
      <w:bCs/>
      <w:caps/>
      <w:color w:val="008000"/>
      <w:sz w:val="24"/>
      <w:szCs w:val="22"/>
      <w:lang w:val="it-IT" w:eastAsia="en-US"/>
    </w:rPr>
  </w:style>
  <w:style w:type="paragraph" w:styleId="TOC1">
    <w:name w:val="toc 1"/>
    <w:basedOn w:val="Normal"/>
    <w:next w:val="Normal"/>
    <w:autoRedefine/>
    <w:uiPriority w:val="39"/>
    <w:rsid w:val="00DC4BC6"/>
    <w:pPr>
      <w:tabs>
        <w:tab w:val="clear" w:pos="567"/>
      </w:tabs>
      <w:spacing w:before="0" w:after="0" w:line="280" w:lineRule="exact"/>
      <w:jc w:val="left"/>
    </w:pPr>
    <w:rPr>
      <w:sz w:val="20"/>
      <w:szCs w:val="20"/>
    </w:rPr>
  </w:style>
  <w:style w:type="paragraph" w:styleId="TOC2">
    <w:name w:val="toc 2"/>
    <w:basedOn w:val="TOC1"/>
    <w:next w:val="Normal"/>
    <w:autoRedefine/>
    <w:uiPriority w:val="39"/>
    <w:rsid w:val="00DC4BC6"/>
  </w:style>
  <w:style w:type="paragraph" w:styleId="TOC3">
    <w:name w:val="toc 3"/>
    <w:basedOn w:val="Normal"/>
    <w:next w:val="Normal"/>
    <w:autoRedefine/>
    <w:uiPriority w:val="39"/>
    <w:unhideWhenUsed/>
    <w:qFormat/>
    <w:rsid w:val="00651123"/>
    <w:pPr>
      <w:tabs>
        <w:tab w:val="clear" w:pos="567"/>
      </w:tabs>
      <w:spacing w:before="0" w:after="0"/>
      <w:jc w:val="left"/>
    </w:pPr>
    <w:rPr>
      <w:rFonts w:asciiTheme="minorHAnsi" w:hAnsiTheme="minorHAnsi"/>
      <w:smallCaps/>
      <w:szCs w:val="22"/>
    </w:rPr>
  </w:style>
  <w:style w:type="paragraph" w:styleId="Title">
    <w:name w:val="Title"/>
    <w:basedOn w:val="Normal"/>
    <w:next w:val="Normal"/>
    <w:link w:val="TitleChar"/>
    <w:rsid w:val="009D3A87"/>
    <w:pPr>
      <w:pBdr>
        <w:bottom w:val="single" w:sz="8" w:space="4" w:color="4F81BD"/>
      </w:pBdr>
      <w:spacing w:before="0" w:after="500" w:line="840" w:lineRule="exact"/>
      <w:jc w:val="left"/>
    </w:pPr>
    <w:rPr>
      <w:rFonts w:eastAsia="Times New Roman" w:cs="Times New Roman"/>
      <w:b/>
      <w:bCs/>
      <w:caps/>
      <w:color w:val="17365D"/>
      <w:spacing w:val="5"/>
      <w:kern w:val="28"/>
      <w:sz w:val="70"/>
      <w:szCs w:val="70"/>
    </w:rPr>
  </w:style>
  <w:style w:type="character" w:customStyle="1" w:styleId="TitleChar">
    <w:name w:val="Title Char"/>
    <w:link w:val="Title"/>
    <w:rsid w:val="009D3A87"/>
    <w:rPr>
      <w:rFonts w:ascii="Arial" w:eastAsia="Times New Roman" w:hAnsi="Arial"/>
      <w:b/>
      <w:bCs/>
      <w:caps/>
      <w:snapToGrid w:val="0"/>
      <w:color w:val="17365D"/>
      <w:spacing w:val="5"/>
      <w:kern w:val="28"/>
      <w:sz w:val="70"/>
      <w:szCs w:val="70"/>
      <w:lang w:val="en-US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123"/>
    <w:pPr>
      <w:numPr>
        <w:ilvl w:val="1"/>
      </w:numPr>
    </w:pPr>
    <w:rPr>
      <w:rFonts w:ascii="Cambria" w:eastAsia="Times New Roman" w:hAnsi="Cambria" w:cs="Times New Roman"/>
      <w:i/>
      <w:iCs/>
      <w:snapToGrid/>
      <w:color w:val="4F81BD"/>
      <w:spacing w:val="15"/>
      <w:sz w:val="24"/>
      <w:lang w:val="en-GB" w:eastAsia="x-none"/>
    </w:rPr>
  </w:style>
  <w:style w:type="character" w:customStyle="1" w:styleId="SubtitleChar">
    <w:name w:val="Subtitle Char"/>
    <w:link w:val="Subtitle"/>
    <w:uiPriority w:val="11"/>
    <w:rsid w:val="0065112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character" w:styleId="Strong">
    <w:name w:val="Strong"/>
    <w:uiPriority w:val="22"/>
    <w:qFormat/>
    <w:rsid w:val="00651123"/>
    <w:rPr>
      <w:b/>
      <w:color w:val="C0504D"/>
    </w:rPr>
  </w:style>
  <w:style w:type="paragraph" w:customStyle="1" w:styleId="NoSpacing1">
    <w:name w:val="No Spacing1"/>
    <w:link w:val="NoSpacingChar"/>
    <w:qFormat/>
    <w:rsid w:val="0007153C"/>
    <w:pPr>
      <w:spacing w:before="120" w:after="120"/>
    </w:pPr>
    <w:rPr>
      <w:rFonts w:ascii="Arial" w:hAnsi="Arial"/>
      <w:sz w:val="22"/>
      <w:szCs w:val="22"/>
      <w:lang w:val="en-US" w:eastAsia="en-US"/>
    </w:rPr>
  </w:style>
  <w:style w:type="character" w:customStyle="1" w:styleId="NoSpacingChar">
    <w:name w:val="No Spacing Char"/>
    <w:link w:val="NoSpacing1"/>
    <w:uiPriority w:val="1"/>
    <w:rsid w:val="0007153C"/>
    <w:rPr>
      <w:rFonts w:ascii="Arial" w:hAnsi="Arial"/>
      <w:sz w:val="22"/>
      <w:szCs w:val="22"/>
      <w:lang w:val="en-US" w:eastAsia="en-US" w:bidi="ar-SA"/>
    </w:rPr>
  </w:style>
  <w:style w:type="paragraph" w:customStyle="1" w:styleId="ListParagraph1">
    <w:name w:val="List Paragraph1"/>
    <w:basedOn w:val="Normal"/>
    <w:uiPriority w:val="34"/>
    <w:qFormat/>
    <w:rsid w:val="003544CF"/>
    <w:pPr>
      <w:numPr>
        <w:numId w:val="5"/>
      </w:numPr>
      <w:tabs>
        <w:tab w:val="clear" w:pos="567"/>
        <w:tab w:val="left" w:pos="709"/>
      </w:tabs>
    </w:pPr>
    <w:rPr>
      <w:snapToGrid/>
      <w:lang w:val="en-GB"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651123"/>
    <w:pPr>
      <w:tabs>
        <w:tab w:val="clear" w:pos="567"/>
      </w:tabs>
      <w:snapToGrid/>
      <w:spacing w:before="480" w:after="0" w:line="276" w:lineRule="auto"/>
      <w:outlineLvl w:val="9"/>
    </w:pPr>
    <w:rPr>
      <w:snapToGrid/>
      <w:color w:val="365F91"/>
      <w:kern w:val="0"/>
      <w:sz w:val="28"/>
      <w:szCs w:val="28"/>
      <w:lang w:eastAsia="en-US"/>
    </w:rPr>
  </w:style>
  <w:style w:type="paragraph" w:customStyle="1" w:styleId="DECISION01">
    <w:name w:val="DECISION 01"/>
    <w:basedOn w:val="Normal"/>
    <w:qFormat/>
    <w:rsid w:val="00651123"/>
    <w:pPr>
      <w:keepNext/>
      <w:tabs>
        <w:tab w:val="clear" w:pos="567"/>
        <w:tab w:val="left" w:pos="360"/>
      </w:tabs>
      <w:spacing w:before="360" w:after="240"/>
      <w:ind w:left="1134" w:hanging="567"/>
    </w:pPr>
    <w:rPr>
      <w:rFonts w:eastAsia="Times New Roman"/>
      <w:b/>
      <w:szCs w:val="22"/>
      <w:lang w:val="en-GB"/>
    </w:rPr>
  </w:style>
  <w:style w:type="paragraph" w:customStyle="1" w:styleId="Dcision01premierpara">
    <w:name w:val="Décision 01 premier para"/>
    <w:basedOn w:val="Normal"/>
    <w:qFormat/>
    <w:rsid w:val="00651123"/>
    <w:pPr>
      <w:keepNext/>
      <w:tabs>
        <w:tab w:val="clear" w:pos="567"/>
        <w:tab w:val="left" w:pos="360"/>
      </w:tabs>
      <w:spacing w:after="0"/>
      <w:ind w:left="1134" w:hanging="567"/>
    </w:pPr>
    <w:rPr>
      <w:rFonts w:eastAsia="Times New Roman"/>
      <w:szCs w:val="22"/>
      <w:lang w:val="en-GB"/>
    </w:rPr>
  </w:style>
  <w:style w:type="paragraph" w:customStyle="1" w:styleId="Dcsion01paranumrot">
    <w:name w:val="Décsion 01 para numéroté"/>
    <w:basedOn w:val="Normal"/>
    <w:qFormat/>
    <w:rsid w:val="00651123"/>
    <w:pPr>
      <w:numPr>
        <w:numId w:val="2"/>
      </w:numPr>
      <w:tabs>
        <w:tab w:val="clear" w:pos="567"/>
      </w:tabs>
      <w:spacing w:before="240" w:after="0"/>
    </w:pPr>
    <w:rPr>
      <w:rFonts w:eastAsia="Times New Roman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5DF5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9C5DF5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ChapitreI11">
    <w:name w:val="Chapitre I.1.1"/>
    <w:basedOn w:val="Normal"/>
    <w:rsid w:val="006C12AC"/>
    <w:pPr>
      <w:keepNext/>
      <w:keepLines/>
      <w:numPr>
        <w:numId w:val="4"/>
      </w:numPr>
      <w:tabs>
        <w:tab w:val="clear" w:pos="567"/>
      </w:tabs>
      <w:snapToGrid/>
      <w:spacing w:after="0"/>
      <w:ind w:left="720"/>
      <w:jc w:val="left"/>
    </w:pPr>
    <w:rPr>
      <w:rFonts w:cs="Times New Roman"/>
      <w:bCs/>
      <w:snapToGrid/>
      <w:lang w:val="fr-FR"/>
    </w:rPr>
  </w:style>
  <w:style w:type="table" w:styleId="TableGrid">
    <w:name w:val="Table Grid"/>
    <w:basedOn w:val="TableNormal"/>
    <w:uiPriority w:val="59"/>
    <w:rsid w:val="006C1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6A23D9"/>
    <w:pPr>
      <w:tabs>
        <w:tab w:val="clear" w:pos="567"/>
        <w:tab w:val="left" w:pos="284"/>
      </w:tabs>
      <w:spacing w:before="0" w:after="60" w:line="180" w:lineRule="exact"/>
      <w:ind w:left="284" w:hanging="284"/>
    </w:pPr>
    <w:rPr>
      <w:sz w:val="16"/>
      <w:szCs w:val="20"/>
    </w:rPr>
  </w:style>
  <w:style w:type="character" w:customStyle="1" w:styleId="FootnoteTextChar">
    <w:name w:val="Footnote Text Char"/>
    <w:link w:val="FootnoteText"/>
    <w:rsid w:val="006A23D9"/>
    <w:rPr>
      <w:rFonts w:ascii="Arial" w:eastAsia="SimSun" w:hAnsi="Arial" w:cs="Arial"/>
      <w:snapToGrid w:val="0"/>
      <w:sz w:val="16"/>
      <w:lang w:val="en-US" w:eastAsia="zh-CN"/>
    </w:rPr>
  </w:style>
  <w:style w:type="character" w:styleId="FootnoteReference">
    <w:name w:val="footnote reference"/>
    <w:unhideWhenUsed/>
    <w:rsid w:val="009C2EDD"/>
    <w:rPr>
      <w:vertAlign w:val="superscript"/>
    </w:rPr>
  </w:style>
  <w:style w:type="character" w:styleId="Hyperlink">
    <w:name w:val="Hyperlink"/>
    <w:uiPriority w:val="99"/>
    <w:unhideWhenUsed/>
    <w:rsid w:val="009C2ED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65CF1"/>
    <w:rPr>
      <w:color w:val="800080"/>
      <w:u w:val="single"/>
    </w:rPr>
  </w:style>
  <w:style w:type="character" w:styleId="CommentReference">
    <w:name w:val="annotation reference"/>
    <w:uiPriority w:val="99"/>
    <w:unhideWhenUsed/>
    <w:rsid w:val="004F33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3336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F3336"/>
    <w:rPr>
      <w:rFonts w:ascii="Arial" w:eastAsia="SimSun" w:hAnsi="Arial" w:cs="Arial"/>
      <w:snapToGrid w:val="0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336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3336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numrationa">
    <w:name w:val="énumération (a)"/>
    <w:basedOn w:val="Texte1"/>
    <w:rsid w:val="00F81A79"/>
    <w:pPr>
      <w:snapToGrid/>
      <w:ind w:left="1191" w:hanging="340"/>
    </w:pPr>
    <w:rPr>
      <w:szCs w:val="22"/>
    </w:rPr>
  </w:style>
  <w:style w:type="character" w:customStyle="1" w:styleId="apple-style-span">
    <w:name w:val="apple-style-span"/>
    <w:basedOn w:val="DefaultParagraphFont"/>
    <w:rsid w:val="0089121C"/>
  </w:style>
  <w:style w:type="paragraph" w:customStyle="1" w:styleId="wiki-text">
    <w:name w:val="wiki-text"/>
    <w:basedOn w:val="Normal"/>
    <w:rsid w:val="00D5422D"/>
    <w:pPr>
      <w:tabs>
        <w:tab w:val="clear" w:pos="567"/>
      </w:tabs>
      <w:snapToGrid/>
      <w:spacing w:before="100" w:beforeAutospacing="1" w:after="100" w:afterAutospacing="1"/>
      <w:jc w:val="left"/>
    </w:pPr>
    <w:rPr>
      <w:rFonts w:ascii="Times" w:eastAsia="Calibri" w:hAnsi="Times" w:cs="Times New Roman"/>
      <w:snapToGrid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unhideWhenUsed/>
    <w:rsid w:val="00476D0E"/>
    <w:rPr>
      <w:rFonts w:ascii="Times New Roman" w:hAnsi="Times New Roman" w:cs="Times New Roman"/>
      <w:sz w:val="24"/>
    </w:rPr>
  </w:style>
  <w:style w:type="paragraph" w:customStyle="1" w:styleId="Marge">
    <w:name w:val="Marge"/>
    <w:basedOn w:val="Normal"/>
    <w:link w:val="MargeCar"/>
    <w:rsid w:val="004C284A"/>
    <w:pPr>
      <w:spacing w:after="240"/>
    </w:pPr>
    <w:rPr>
      <w:rFonts w:eastAsia="Times New Roman"/>
    </w:rPr>
  </w:style>
  <w:style w:type="table" w:customStyle="1" w:styleId="TableGrid1">
    <w:name w:val="Table Grid1"/>
    <w:basedOn w:val="TableNormal"/>
    <w:next w:val="TableGrid"/>
    <w:uiPriority w:val="59"/>
    <w:rsid w:val="000B1E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5707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4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34DA"/>
    <w:rPr>
      <w:rFonts w:ascii="Arial" w:eastAsia="SimSun" w:hAnsi="Arial" w:cs="Arial"/>
      <w:b/>
      <w:bCs/>
      <w:snapToGrid w:val="0"/>
      <w:sz w:val="20"/>
      <w:szCs w:val="20"/>
      <w:lang w:val="en-US" w:eastAsia="zh-CN"/>
    </w:rPr>
  </w:style>
  <w:style w:type="paragraph" w:styleId="ListBullet">
    <w:name w:val="List Bullet"/>
    <w:basedOn w:val="Normal"/>
    <w:rsid w:val="001F1A8C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284531"/>
    <w:pPr>
      <w:widowControl w:val="0"/>
      <w:autoSpaceDE w:val="0"/>
      <w:autoSpaceDN w:val="0"/>
      <w:adjustRightInd w:val="0"/>
    </w:pPr>
    <w:rPr>
      <w:rFonts w:ascii="Imprint MT Shadow" w:eastAsia="Times New Roman" w:hAnsi="Imprint MT Shadow" w:cs="Imprint MT Shadow"/>
      <w:color w:val="000000"/>
      <w:sz w:val="24"/>
      <w:szCs w:val="24"/>
      <w:lang w:val="en-US" w:eastAsia="en-US"/>
    </w:rPr>
  </w:style>
  <w:style w:type="table" w:customStyle="1" w:styleId="TableGrid3">
    <w:name w:val="Table Grid3"/>
    <w:basedOn w:val="TableNormal"/>
    <w:next w:val="TableGrid"/>
    <w:rsid w:val="00175B19"/>
    <w:rPr>
      <w:rFonts w:ascii="Times New Roman" w:eastAsia="Times New Roman" w:hAnsi="Times New Roman"/>
      <w:lang w:val="en-U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candidature">
    <w:name w:val="Texte candidature"/>
    <w:basedOn w:val="Normal"/>
    <w:rsid w:val="009A3BBA"/>
    <w:rPr>
      <w:rFonts w:eastAsia="MS Mincho"/>
      <w:szCs w:val="22"/>
      <w:lang w:val="en-GB"/>
    </w:rPr>
  </w:style>
  <w:style w:type="paragraph" w:customStyle="1" w:styleId="Textecandidature6aprs">
    <w:name w:val="Texte candidature + 6 après"/>
    <w:basedOn w:val="Normal"/>
    <w:qFormat/>
    <w:rsid w:val="009A3BBA"/>
    <w:pPr>
      <w:tabs>
        <w:tab w:val="clear" w:pos="567"/>
      </w:tabs>
      <w:snapToGrid/>
      <w:spacing w:before="0"/>
    </w:pPr>
    <w:rPr>
      <w:rFonts w:eastAsia="MS Mincho"/>
      <w:snapToGrid/>
      <w:szCs w:val="22"/>
      <w:lang w:val="en-GB" w:eastAsia="fr-FR"/>
    </w:rPr>
  </w:style>
  <w:style w:type="paragraph" w:customStyle="1" w:styleId="textecandidatureniveau16numrotation">
    <w:name w:val="texte candidature niveau 1 + 6 + numérotation"/>
    <w:basedOn w:val="Normal"/>
    <w:qFormat/>
    <w:rsid w:val="00E8420A"/>
    <w:pPr>
      <w:keepNext/>
      <w:keepLines/>
      <w:numPr>
        <w:numId w:val="7"/>
      </w:numPr>
      <w:tabs>
        <w:tab w:val="clear" w:pos="567"/>
      </w:tabs>
      <w:snapToGrid/>
      <w:spacing w:before="0"/>
      <w:ind w:left="357" w:hanging="357"/>
    </w:pPr>
    <w:rPr>
      <w:rFonts w:eastAsia="MS Mincho"/>
      <w:snapToGrid/>
      <w:szCs w:val="22"/>
      <w:lang w:val="en-GB" w:eastAsia="fr-FR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rsid w:val="00335552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 w:val="20"/>
    </w:rPr>
  </w:style>
  <w:style w:type="character" w:customStyle="1" w:styleId="IntenseQuoteChar">
    <w:name w:val="Intense Quote Char"/>
    <w:link w:val="IntenseQuote1"/>
    <w:uiPriority w:val="30"/>
    <w:rsid w:val="00335552"/>
    <w:rPr>
      <w:rFonts w:ascii="Arial" w:eastAsia="SimSun" w:hAnsi="Arial" w:cs="Arial"/>
      <w:b/>
      <w:bCs/>
      <w:i/>
      <w:iCs/>
      <w:snapToGrid w:val="0"/>
      <w:color w:val="4F81BD"/>
      <w:szCs w:val="24"/>
      <w:lang w:val="en-US" w:eastAsia="zh-CN"/>
    </w:rPr>
  </w:style>
  <w:style w:type="character" w:customStyle="1" w:styleId="IntenseEmphasis1">
    <w:name w:val="Intense Emphasis1"/>
    <w:uiPriority w:val="21"/>
    <w:qFormat/>
    <w:rsid w:val="00335552"/>
    <w:rPr>
      <w:b/>
      <w:bCs/>
      <w:i/>
      <w:iCs/>
      <w:color w:val="4F81BD"/>
    </w:rPr>
  </w:style>
  <w:style w:type="paragraph" w:customStyle="1" w:styleId="Revision1">
    <w:name w:val="Revision1"/>
    <w:hidden/>
    <w:uiPriority w:val="99"/>
    <w:semiHidden/>
    <w:rsid w:val="00881543"/>
    <w:rPr>
      <w:rFonts w:ascii="Arial" w:eastAsia="SimSun" w:hAnsi="Arial" w:cs="Arial"/>
      <w:snapToGrid w:val="0"/>
      <w:sz w:val="22"/>
      <w:szCs w:val="24"/>
      <w:lang w:val="en-US" w:eastAsia="zh-CN"/>
    </w:rPr>
  </w:style>
  <w:style w:type="character" w:styleId="Emphasis">
    <w:name w:val="Emphasis"/>
    <w:qFormat/>
    <w:rsid w:val="001F7DE3"/>
    <w:rPr>
      <w:i/>
      <w:iCs/>
    </w:rPr>
  </w:style>
  <w:style w:type="paragraph" w:styleId="Revision">
    <w:name w:val="Revision"/>
    <w:hidden/>
    <w:uiPriority w:val="99"/>
    <w:semiHidden/>
    <w:rsid w:val="00836015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TOC9">
    <w:name w:val="toc 9"/>
    <w:basedOn w:val="Normal"/>
    <w:next w:val="Normal"/>
    <w:autoRedefine/>
    <w:semiHidden/>
    <w:rsid w:val="00220944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st1">
    <w:name w:val="st1"/>
    <w:basedOn w:val="DefaultParagraphFont"/>
    <w:rsid w:val="005722F9"/>
  </w:style>
  <w:style w:type="paragraph" w:customStyle="1" w:styleId="nutiret">
    <w:name w:val="Énutiret"/>
    <w:basedOn w:val="Texte1"/>
    <w:link w:val="nutiretCar"/>
    <w:rsid w:val="00265FE9"/>
    <w:pPr>
      <w:numPr>
        <w:numId w:val="29"/>
      </w:numPr>
    </w:pPr>
  </w:style>
  <w:style w:type="character" w:customStyle="1" w:styleId="nutiretCar">
    <w:name w:val="Énutiret Car"/>
    <w:link w:val="nutiret"/>
    <w:rsid w:val="00265FE9"/>
    <w:rPr>
      <w:rFonts w:ascii="Arial" w:eastAsia="SimSun" w:hAnsi="Arial" w:cs="Arial"/>
      <w:szCs w:val="24"/>
      <w:lang w:eastAsia="zh-CN"/>
    </w:rPr>
  </w:style>
  <w:style w:type="paragraph" w:customStyle="1" w:styleId="SsTit">
    <w:name w:val="SsTit"/>
    <w:basedOn w:val="Normal"/>
    <w:rsid w:val="000E78BD"/>
    <w:pPr>
      <w:widowControl w:val="0"/>
      <w:spacing w:before="0" w:after="480" w:line="440" w:lineRule="exact"/>
      <w:jc w:val="left"/>
    </w:pPr>
    <w:rPr>
      <w:b/>
      <w:caps/>
      <w:sz w:val="36"/>
      <w:szCs w:val="36"/>
      <w:lang w:val="fr-FR"/>
    </w:rPr>
  </w:style>
  <w:style w:type="paragraph" w:customStyle="1" w:styleId="Texte1">
    <w:name w:val="Texte1"/>
    <w:basedOn w:val="Normal"/>
    <w:link w:val="Texte1Car"/>
    <w:rsid w:val="006A23D9"/>
    <w:pPr>
      <w:spacing w:before="0" w:after="60" w:line="280" w:lineRule="exact"/>
      <w:ind w:left="851"/>
    </w:pPr>
    <w:rPr>
      <w:snapToGrid/>
      <w:sz w:val="20"/>
      <w:lang w:val="fr-FR"/>
    </w:rPr>
  </w:style>
  <w:style w:type="character" w:customStyle="1" w:styleId="Texte1Car">
    <w:name w:val="Texte1 Car"/>
    <w:link w:val="Texte1"/>
    <w:rsid w:val="006A23D9"/>
    <w:rPr>
      <w:rFonts w:ascii="Arial" w:eastAsia="SimSun" w:hAnsi="Arial" w:cs="Arial"/>
      <w:szCs w:val="24"/>
      <w:lang w:eastAsia="zh-CN"/>
    </w:rPr>
  </w:style>
  <w:style w:type="paragraph" w:customStyle="1" w:styleId="Txtpucegras">
    <w:name w:val="Txtpucegras"/>
    <w:basedOn w:val="Texte1"/>
    <w:rsid w:val="007730BC"/>
    <w:pPr>
      <w:numPr>
        <w:numId w:val="28"/>
      </w:numPr>
      <w:ind w:left="1135"/>
    </w:pPr>
  </w:style>
  <w:style w:type="paragraph" w:customStyle="1" w:styleId="Titcoul">
    <w:name w:val="Titcoul"/>
    <w:basedOn w:val="Heading1"/>
    <w:link w:val="TitcoulCar"/>
    <w:rsid w:val="001C2751"/>
    <w:pPr>
      <w:pBdr>
        <w:bottom w:val="none" w:sz="0" w:space="0" w:color="auto"/>
      </w:pBdr>
      <w:spacing w:before="480" w:after="480" w:line="480" w:lineRule="exact"/>
    </w:pPr>
    <w:rPr>
      <w:b/>
      <w:caps/>
      <w:noProof/>
      <w:color w:val="3366FF"/>
      <w:sz w:val="32"/>
      <w:szCs w:val="32"/>
    </w:rPr>
  </w:style>
  <w:style w:type="paragraph" w:customStyle="1" w:styleId="TIT">
    <w:name w:val="TIT"/>
    <w:basedOn w:val="Normal"/>
    <w:rsid w:val="000E78BD"/>
    <w:pPr>
      <w:pBdr>
        <w:bottom w:val="single" w:sz="8" w:space="2" w:color="4F81BD"/>
      </w:pBdr>
      <w:spacing w:before="0" w:after="480" w:line="840" w:lineRule="exact"/>
      <w:jc w:val="left"/>
    </w:pPr>
    <w:rPr>
      <w:rFonts w:eastAsia="Times New Roman"/>
      <w:b/>
      <w:color w:val="17365D"/>
      <w:spacing w:val="5"/>
      <w:kern w:val="28"/>
      <w:sz w:val="70"/>
      <w:szCs w:val="52"/>
      <w:lang w:val="en-GB"/>
    </w:rPr>
  </w:style>
  <w:style w:type="character" w:customStyle="1" w:styleId="TitcoulCar">
    <w:name w:val="Titcoul Car"/>
    <w:link w:val="Titcoul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Txtjourne">
    <w:name w:val="Txtjournée"/>
    <w:basedOn w:val="Texte1"/>
    <w:rsid w:val="00604E4F"/>
    <w:pPr>
      <w:spacing w:before="60"/>
      <w:ind w:left="113"/>
      <w:jc w:val="left"/>
    </w:pPr>
  </w:style>
  <w:style w:type="paragraph" w:customStyle="1" w:styleId="Tetierejourne">
    <w:name w:val="Tetiere journée"/>
    <w:basedOn w:val="Txtjourne"/>
    <w:rsid w:val="009D3A87"/>
    <w:rPr>
      <w:b/>
      <w:bCs/>
    </w:rPr>
  </w:style>
  <w:style w:type="character" w:styleId="PageNumber">
    <w:name w:val="page number"/>
    <w:rsid w:val="00B90BBC"/>
  </w:style>
  <w:style w:type="paragraph" w:customStyle="1" w:styleId="Soustitre">
    <w:name w:val="Soustitre"/>
    <w:basedOn w:val="diapo2"/>
    <w:link w:val="SoustitreCar"/>
    <w:qFormat/>
    <w:rsid w:val="001C2751"/>
    <w:pPr>
      <w:jc w:val="left"/>
    </w:pPr>
    <w:rPr>
      <w:bCs/>
      <w:i/>
      <w:snapToGrid/>
      <w:sz w:val="20"/>
      <w:szCs w:val="20"/>
    </w:rPr>
  </w:style>
  <w:style w:type="character" w:customStyle="1" w:styleId="SoustitreCar">
    <w:name w:val="Soustitre Car"/>
    <w:link w:val="Soustitre"/>
    <w:rsid w:val="001C2751"/>
    <w:rPr>
      <w:rFonts w:ascii="Arial" w:eastAsia="SimSun" w:hAnsi="Arial" w:cs="Arial"/>
      <w:b/>
      <w:bCs/>
      <w:i/>
      <w:noProof/>
      <w:lang w:eastAsia="en-US"/>
    </w:rPr>
  </w:style>
  <w:style w:type="paragraph" w:customStyle="1" w:styleId="Pucesance">
    <w:name w:val="Puceséance"/>
    <w:basedOn w:val="Normal"/>
    <w:rsid w:val="006A23D9"/>
    <w:pPr>
      <w:numPr>
        <w:numId w:val="99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Numrosance">
    <w:name w:val="Numéroséance"/>
    <w:basedOn w:val="Normal"/>
    <w:rsid w:val="00867240"/>
    <w:pPr>
      <w:numPr>
        <w:numId w:val="59"/>
      </w:numPr>
      <w:spacing w:before="0" w:after="60" w:line="280" w:lineRule="exact"/>
    </w:pPr>
    <w:rPr>
      <w:bCs/>
      <w:snapToGrid/>
      <w:sz w:val="20"/>
      <w:szCs w:val="20"/>
      <w:lang w:val="fr-FR"/>
    </w:rPr>
  </w:style>
  <w:style w:type="paragraph" w:customStyle="1" w:styleId="Txtpucemaitre">
    <w:name w:val="Txtpucemaitre"/>
    <w:basedOn w:val="Txtpucegras"/>
    <w:rsid w:val="0062066C"/>
    <w:pPr>
      <w:numPr>
        <w:numId w:val="37"/>
      </w:numPr>
    </w:pPr>
  </w:style>
  <w:style w:type="paragraph" w:customStyle="1" w:styleId="informations">
    <w:name w:val="informations"/>
    <w:basedOn w:val="Texte1"/>
    <w:link w:val="informationsCar"/>
    <w:rsid w:val="0062066C"/>
    <w:rPr>
      <w:rFonts w:eastAsia="Times New Roman"/>
      <w:i/>
      <w:iCs/>
      <w:color w:val="4F81BD"/>
      <w:spacing w:val="15"/>
      <w:lang w:val="en-GB" w:eastAsia="en-US"/>
    </w:rPr>
  </w:style>
  <w:style w:type="character" w:customStyle="1" w:styleId="informationsCar">
    <w:name w:val="informations Car"/>
    <w:link w:val="informations"/>
    <w:rsid w:val="0062066C"/>
    <w:rPr>
      <w:rFonts w:ascii="Arial" w:eastAsia="Times New Roman" w:hAnsi="Arial" w:cs="Arial"/>
      <w:i/>
      <w:iCs/>
      <w:color w:val="4F81BD"/>
      <w:spacing w:val="15"/>
      <w:lang w:val="en-GB" w:eastAsia="en-US"/>
    </w:rPr>
  </w:style>
  <w:style w:type="paragraph" w:customStyle="1" w:styleId="Informations0">
    <w:name w:val="Informations"/>
    <w:basedOn w:val="Normal"/>
    <w:link w:val="InformationsCar0"/>
    <w:rsid w:val="00EE0E82"/>
    <w:pPr>
      <w:spacing w:line="280" w:lineRule="exact"/>
      <w:ind w:left="851"/>
      <w:jc w:val="left"/>
    </w:pPr>
    <w:rPr>
      <w:i/>
      <w:snapToGrid/>
      <w:color w:val="3366FF"/>
      <w:sz w:val="20"/>
      <w:szCs w:val="20"/>
      <w:lang w:val="fr-FR"/>
    </w:rPr>
  </w:style>
  <w:style w:type="character" w:customStyle="1" w:styleId="InformationsCar0">
    <w:name w:val="Informations Car"/>
    <w:link w:val="Informations0"/>
    <w:rsid w:val="00EE0E82"/>
    <w:rPr>
      <w:rFonts w:ascii="Arial" w:eastAsia="SimSun" w:hAnsi="Arial" w:cs="Arial"/>
      <w:i/>
      <w:color w:val="3366FF"/>
      <w:lang w:eastAsia="zh-CN"/>
    </w:rPr>
  </w:style>
  <w:style w:type="paragraph" w:customStyle="1" w:styleId="diapo2">
    <w:name w:val="diapo2"/>
    <w:basedOn w:val="Normal"/>
    <w:link w:val="diapo2Car"/>
    <w:rsid w:val="00EE0E82"/>
    <w:pPr>
      <w:keepNext/>
      <w:tabs>
        <w:tab w:val="clear" w:pos="567"/>
      </w:tabs>
      <w:snapToGrid/>
      <w:spacing w:before="200" w:after="60" w:line="280" w:lineRule="exact"/>
    </w:pPr>
    <w:rPr>
      <w:b/>
      <w:noProof/>
      <w:sz w:val="24"/>
      <w:szCs w:val="22"/>
      <w:lang w:val="fr-FR" w:eastAsia="en-US"/>
    </w:rPr>
  </w:style>
  <w:style w:type="character" w:customStyle="1" w:styleId="diapo2Car">
    <w:name w:val="diapo2 Car"/>
    <w:link w:val="diapo2"/>
    <w:rsid w:val="00EE0E82"/>
    <w:rPr>
      <w:rFonts w:ascii="Arial" w:eastAsia="SimSun" w:hAnsi="Arial" w:cs="Arial"/>
      <w:b/>
      <w:noProof/>
      <w:snapToGrid w:val="0"/>
      <w:sz w:val="24"/>
      <w:szCs w:val="22"/>
      <w:lang w:eastAsia="en-US"/>
    </w:rPr>
  </w:style>
  <w:style w:type="paragraph" w:customStyle="1" w:styleId="Enumrotation">
    <w:name w:val="Enumérotation"/>
    <w:basedOn w:val="Pucesance"/>
    <w:rsid w:val="00BD1841"/>
    <w:pPr>
      <w:numPr>
        <w:numId w:val="0"/>
      </w:numPr>
      <w:ind w:left="1191" w:hanging="340"/>
    </w:pPr>
  </w:style>
  <w:style w:type="paragraph" w:customStyle="1" w:styleId="DO">
    <w:name w:val="DO"/>
    <w:basedOn w:val="Normal"/>
    <w:link w:val="DOCar"/>
    <w:rsid w:val="006A23D9"/>
    <w:pPr>
      <w:tabs>
        <w:tab w:val="clear" w:pos="567"/>
        <w:tab w:val="left" w:pos="2138"/>
      </w:tabs>
      <w:spacing w:before="0" w:after="60" w:line="280" w:lineRule="exact"/>
      <w:ind w:left="1985" w:hanging="1134"/>
    </w:pPr>
    <w:rPr>
      <w:rFonts w:eastAsia="Calibri"/>
      <w:iCs/>
      <w:snapToGrid/>
      <w:sz w:val="20"/>
      <w:szCs w:val="22"/>
      <w:lang w:val="fr-FR" w:eastAsia="fr-FR"/>
    </w:rPr>
  </w:style>
  <w:style w:type="character" w:customStyle="1" w:styleId="DOCar">
    <w:name w:val="DO Car"/>
    <w:link w:val="DO"/>
    <w:rsid w:val="006A23D9"/>
    <w:rPr>
      <w:rFonts w:ascii="Arial" w:hAnsi="Arial" w:cs="Arial"/>
      <w:iCs/>
      <w:szCs w:val="22"/>
    </w:rPr>
  </w:style>
  <w:style w:type="character" w:customStyle="1" w:styleId="hps">
    <w:name w:val="hps"/>
    <w:rsid w:val="00F20C8C"/>
  </w:style>
  <w:style w:type="paragraph" w:customStyle="1" w:styleId="enui">
    <w:name w:val="enu(i)"/>
    <w:basedOn w:val="Texte1"/>
    <w:link w:val="enuiCar"/>
    <w:rsid w:val="00100691"/>
    <w:pPr>
      <w:ind w:left="1418" w:hanging="284"/>
    </w:pPr>
    <w:rPr>
      <w:lang w:eastAsia="en-US"/>
    </w:rPr>
  </w:style>
  <w:style w:type="character" w:customStyle="1" w:styleId="enuiCar">
    <w:name w:val="enu(i) Car"/>
    <w:link w:val="enui"/>
    <w:rsid w:val="00100691"/>
    <w:rPr>
      <w:rFonts w:ascii="Arial" w:eastAsia="SimSun" w:hAnsi="Arial" w:cs="Arial"/>
      <w:szCs w:val="24"/>
      <w:lang w:eastAsia="en-US"/>
    </w:rPr>
  </w:style>
  <w:style w:type="paragraph" w:customStyle="1" w:styleId="DOa">
    <w:name w:val="DOa"/>
    <w:basedOn w:val="numrationa"/>
    <w:rsid w:val="002915CA"/>
    <w:pPr>
      <w:ind w:left="2325"/>
    </w:pPr>
    <w:rPr>
      <w:lang w:eastAsia="en-US"/>
    </w:rPr>
  </w:style>
  <w:style w:type="paragraph" w:customStyle="1" w:styleId="Rponses">
    <w:name w:val="Réponses"/>
    <w:basedOn w:val="Numrosance"/>
    <w:rsid w:val="00447773"/>
    <w:pPr>
      <w:numPr>
        <w:numId w:val="0"/>
      </w:numPr>
      <w:spacing w:before="60" w:after="360"/>
      <w:ind w:left="851"/>
    </w:pPr>
    <w:rPr>
      <w:i/>
    </w:rPr>
  </w:style>
  <w:style w:type="paragraph" w:customStyle="1" w:styleId="DOi">
    <w:name w:val="DOi"/>
    <w:basedOn w:val="DO"/>
    <w:link w:val="DOiCar"/>
    <w:rsid w:val="00AC17B9"/>
    <w:pPr>
      <w:tabs>
        <w:tab w:val="clear" w:pos="2138"/>
      </w:tabs>
      <w:ind w:left="2552" w:hanging="284"/>
    </w:pPr>
  </w:style>
  <w:style w:type="character" w:customStyle="1" w:styleId="DOiCar">
    <w:name w:val="DOi Car"/>
    <w:basedOn w:val="DOCar"/>
    <w:link w:val="DOi"/>
    <w:rsid w:val="00AC17B9"/>
    <w:rPr>
      <w:rFonts w:ascii="Arial" w:hAnsi="Arial" w:cs="Arial"/>
      <w:iCs/>
      <w:szCs w:val="22"/>
    </w:rPr>
  </w:style>
  <w:style w:type="paragraph" w:customStyle="1" w:styleId="citation">
    <w:name w:val="citation"/>
    <w:basedOn w:val="Texte1"/>
    <w:link w:val="citationCar"/>
    <w:rsid w:val="00423299"/>
    <w:pPr>
      <w:ind w:left="1134" w:right="284"/>
    </w:pPr>
  </w:style>
  <w:style w:type="character" w:customStyle="1" w:styleId="citationCar">
    <w:name w:val="citation Car"/>
    <w:basedOn w:val="Texte1Car"/>
    <w:link w:val="citation"/>
    <w:rsid w:val="00423299"/>
    <w:rPr>
      <w:rFonts w:ascii="Arial" w:eastAsia="SimSun" w:hAnsi="Arial" w:cs="Arial"/>
      <w:szCs w:val="24"/>
      <w:lang w:eastAsia="zh-CN"/>
    </w:rPr>
  </w:style>
  <w:style w:type="paragraph" w:customStyle="1" w:styleId="numrationa1">
    <w:name w:val="énumération (a)1"/>
    <w:basedOn w:val="numrationa"/>
    <w:rsid w:val="009B5273"/>
    <w:pPr>
      <w:snapToGrid w:val="0"/>
      <w:ind w:left="851"/>
    </w:pPr>
    <w:rPr>
      <w:i/>
    </w:rPr>
  </w:style>
  <w:style w:type="paragraph" w:customStyle="1" w:styleId="Txtmaigre">
    <w:name w:val="Txtmaigre"/>
    <w:basedOn w:val="Normal"/>
    <w:rsid w:val="007240D8"/>
    <w:pPr>
      <w:spacing w:before="0" w:after="60" w:line="280" w:lineRule="exact"/>
    </w:pPr>
    <w:rPr>
      <w:snapToGrid/>
      <w:sz w:val="20"/>
      <w:szCs w:val="20"/>
      <w:lang w:val="fr-FR"/>
    </w:rPr>
  </w:style>
  <w:style w:type="paragraph" w:customStyle="1" w:styleId="Encadr">
    <w:name w:val="Encadré"/>
    <w:basedOn w:val="citation"/>
    <w:link w:val="EncadrCar"/>
    <w:rsid w:val="00C502EF"/>
    <w:pPr>
      <w:pBdr>
        <w:top w:val="single" w:sz="4" w:space="5" w:color="auto"/>
        <w:left w:val="single" w:sz="4" w:space="6" w:color="auto"/>
        <w:bottom w:val="single" w:sz="4" w:space="5" w:color="auto"/>
        <w:right w:val="single" w:sz="4" w:space="6" w:color="auto"/>
      </w:pBdr>
      <w:spacing w:before="120"/>
      <w:ind w:left="1021"/>
    </w:pPr>
    <w:rPr>
      <w:rFonts w:eastAsia="Calibri"/>
    </w:rPr>
  </w:style>
  <w:style w:type="character" w:customStyle="1" w:styleId="EncadrCar">
    <w:name w:val="Encadré Car"/>
    <w:basedOn w:val="citationCar"/>
    <w:link w:val="Encadr"/>
    <w:rsid w:val="00C502EF"/>
    <w:rPr>
      <w:rFonts w:ascii="Arial" w:eastAsia="SimSun" w:hAnsi="Arial" w:cs="Arial"/>
      <w:szCs w:val="24"/>
      <w:lang w:eastAsia="zh-CN"/>
    </w:rPr>
  </w:style>
  <w:style w:type="paragraph" w:customStyle="1" w:styleId="Evaluation">
    <w:name w:val="Evaluation"/>
    <w:basedOn w:val="Normal"/>
    <w:link w:val="EvaluationCar"/>
    <w:rsid w:val="005224A2"/>
    <w:pPr>
      <w:tabs>
        <w:tab w:val="clear" w:pos="567"/>
        <w:tab w:val="right" w:pos="8505"/>
      </w:tabs>
      <w:spacing w:before="0" w:after="60" w:line="280" w:lineRule="exact"/>
      <w:ind w:left="851"/>
    </w:pPr>
    <w:rPr>
      <w:snapToGrid/>
      <w:sz w:val="20"/>
      <w:szCs w:val="20"/>
      <w:lang w:val="fr-FR"/>
    </w:rPr>
  </w:style>
  <w:style w:type="character" w:customStyle="1" w:styleId="EvaluationCar">
    <w:name w:val="Evaluation Car"/>
    <w:link w:val="Evaluation"/>
    <w:rsid w:val="005224A2"/>
    <w:rPr>
      <w:rFonts w:ascii="Arial" w:eastAsia="SimSun" w:hAnsi="Arial" w:cs="Arial"/>
      <w:lang w:eastAsia="zh-CN"/>
    </w:rPr>
  </w:style>
  <w:style w:type="paragraph" w:customStyle="1" w:styleId="Chapitre">
    <w:name w:val="Chapitre"/>
    <w:basedOn w:val="Heading1"/>
    <w:link w:val="ChapitreCar"/>
    <w:rsid w:val="009376D1"/>
    <w:pPr>
      <w:pBdr>
        <w:bottom w:val="single" w:sz="4" w:space="14" w:color="3366FF"/>
      </w:pBdr>
      <w:spacing w:after="480" w:line="840" w:lineRule="exact"/>
    </w:pPr>
    <w:rPr>
      <w:b/>
      <w:caps/>
      <w:noProof/>
      <w:color w:val="3366FF"/>
      <w:sz w:val="70"/>
      <w:szCs w:val="70"/>
    </w:rPr>
  </w:style>
  <w:style w:type="paragraph" w:styleId="TOCHeading">
    <w:name w:val="TOC Heading"/>
    <w:basedOn w:val="Heading1"/>
    <w:next w:val="Normal"/>
    <w:uiPriority w:val="39"/>
    <w:unhideWhenUsed/>
    <w:qFormat/>
    <w:rsid w:val="00DC4BC6"/>
    <w:pPr>
      <w:pBdr>
        <w:bottom w:val="none" w:sz="0" w:space="0" w:color="auto"/>
      </w:pBdr>
      <w:tabs>
        <w:tab w:val="clear" w:pos="567"/>
      </w:tabs>
      <w:snapToGrid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snapToGrid/>
      <w:color w:val="365F91" w:themeColor="accent1" w:themeShade="BF"/>
      <w:kern w:val="0"/>
      <w:sz w:val="28"/>
      <w:szCs w:val="28"/>
      <w:lang w:val="fr-FR" w:eastAsia="fr-FR"/>
    </w:rPr>
  </w:style>
  <w:style w:type="paragraph" w:styleId="TOC4">
    <w:name w:val="toc 4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MargeCar">
    <w:name w:val="Marge Car"/>
    <w:link w:val="Marge"/>
    <w:rsid w:val="00A569A4"/>
    <w:rPr>
      <w:rFonts w:ascii="Arial" w:eastAsia="Times New Roman" w:hAnsi="Arial" w:cs="Arial"/>
      <w:snapToGrid w:val="0"/>
      <w:sz w:val="22"/>
      <w:szCs w:val="24"/>
      <w:lang w:val="en-US" w:eastAsia="zh-CN"/>
    </w:rPr>
  </w:style>
  <w:style w:type="character" w:customStyle="1" w:styleId="ChapitreCar">
    <w:name w:val="Chapitre Car"/>
    <w:link w:val="Chapitre"/>
    <w:rsid w:val="009376D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70"/>
      <w:szCs w:val="70"/>
      <w:lang w:val="en-GB" w:eastAsia="zh-CN"/>
    </w:rPr>
  </w:style>
  <w:style w:type="paragraph" w:styleId="Quote">
    <w:name w:val="Quote"/>
    <w:basedOn w:val="Texte1"/>
    <w:next w:val="Normal"/>
    <w:link w:val="QuoteChar"/>
    <w:uiPriority w:val="73"/>
    <w:rsid w:val="006A23D9"/>
    <w:pPr>
      <w:snapToGrid/>
      <w:ind w:left="1134" w:right="284"/>
    </w:pPr>
    <w:rPr>
      <w:rFonts w:eastAsia="Times New Roman" w:cs="Times New Roman"/>
      <w:color w:val="000000"/>
      <w:lang w:eastAsia="fr-FR"/>
    </w:rPr>
  </w:style>
  <w:style w:type="character" w:customStyle="1" w:styleId="QuoteChar">
    <w:name w:val="Quote Char"/>
    <w:link w:val="Quote"/>
    <w:uiPriority w:val="73"/>
    <w:rsid w:val="006A23D9"/>
    <w:rPr>
      <w:rFonts w:ascii="Arial" w:eastAsia="Times New Roman" w:hAnsi="Arial"/>
      <w:color w:val="000000"/>
    </w:rPr>
  </w:style>
  <w:style w:type="paragraph" w:customStyle="1" w:styleId="Enumeration">
    <w:name w:val="Enumeration"/>
    <w:basedOn w:val="Normal"/>
    <w:rsid w:val="006A23D9"/>
    <w:pPr>
      <w:numPr>
        <w:numId w:val="97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Enutiret">
    <w:name w:val="Enutiret"/>
    <w:basedOn w:val="Texte1"/>
    <w:link w:val="EnutiretCar"/>
    <w:rsid w:val="002C2CEF"/>
    <w:pPr>
      <w:numPr>
        <w:numId w:val="98"/>
      </w:numPr>
      <w:tabs>
        <w:tab w:val="clear" w:pos="567"/>
      </w:tabs>
      <w:snapToGrid/>
      <w:ind w:left="1135"/>
    </w:pPr>
    <w:rPr>
      <w:rFonts w:eastAsia="Calibri"/>
      <w:noProof/>
      <w:snapToGrid w:val="0"/>
      <w:szCs w:val="20"/>
      <w:lang w:eastAsia="en-US"/>
    </w:rPr>
  </w:style>
  <w:style w:type="character" w:customStyle="1" w:styleId="EnutiretCar">
    <w:name w:val="Enutiret Car"/>
    <w:link w:val="Enutiret"/>
    <w:rsid w:val="002C2CEF"/>
    <w:rPr>
      <w:rFonts w:ascii="Arial" w:hAnsi="Arial" w:cs="Arial"/>
      <w:noProof/>
      <w:snapToGrid w:val="0"/>
      <w:lang w:eastAsia="en-US"/>
    </w:rPr>
  </w:style>
  <w:style w:type="paragraph" w:customStyle="1" w:styleId="Numerosance">
    <w:name w:val="Numeroséance"/>
    <w:basedOn w:val="Normal"/>
    <w:rsid w:val="006A23D9"/>
    <w:pPr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Tabltetiere">
    <w:name w:val="Tabltetiere"/>
    <w:basedOn w:val="Normal"/>
    <w:rsid w:val="006A23D9"/>
    <w:pPr>
      <w:keepNext/>
      <w:spacing w:before="60" w:after="60" w:line="200" w:lineRule="exact"/>
      <w:jc w:val="center"/>
    </w:pPr>
    <w:rPr>
      <w:b/>
      <w:snapToGrid/>
      <w:sz w:val="18"/>
      <w:szCs w:val="20"/>
      <w:lang w:val="fr-FR"/>
    </w:rPr>
  </w:style>
  <w:style w:type="paragraph" w:customStyle="1" w:styleId="Tabtit">
    <w:name w:val="Tabtit"/>
    <w:basedOn w:val="Normal"/>
    <w:rsid w:val="006A23D9"/>
    <w:pPr>
      <w:spacing w:before="240" w:line="280" w:lineRule="exact"/>
    </w:pPr>
    <w:rPr>
      <w:b/>
      <w:snapToGrid/>
      <w:sz w:val="20"/>
      <w:szCs w:val="20"/>
      <w:lang w:val="fr-FR" w:eastAsia="fr-FR"/>
    </w:rPr>
  </w:style>
  <w:style w:type="paragraph" w:customStyle="1" w:styleId="Tabtxt">
    <w:name w:val="Tabtxt"/>
    <w:basedOn w:val="Normal"/>
    <w:rsid w:val="006A23D9"/>
    <w:pPr>
      <w:keepNext/>
      <w:spacing w:before="60" w:after="60" w:line="200" w:lineRule="exact"/>
      <w:jc w:val="center"/>
    </w:pPr>
    <w:rPr>
      <w:snapToGrid/>
      <w:sz w:val="18"/>
      <w:szCs w:val="18"/>
      <w:lang w:val="fr-FR" w:eastAsia="fr-FR"/>
    </w:rPr>
  </w:style>
  <w:style w:type="paragraph" w:customStyle="1" w:styleId="UEnu">
    <w:name w:val="UEnu"/>
    <w:basedOn w:val="Enumeration"/>
    <w:autoRedefine/>
    <w:rsid w:val="003D7642"/>
    <w:pPr>
      <w:numPr>
        <w:numId w:val="0"/>
      </w:num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lang w:val="en-US"/>
    </w:rPr>
  </w:style>
  <w:style w:type="paragraph" w:customStyle="1" w:styleId="UPlan">
    <w:name w:val="UPlan"/>
    <w:basedOn w:val="Titcoul"/>
    <w:link w:val="UPlanCar"/>
    <w:rsid w:val="001C2751"/>
    <w:pPr>
      <w:spacing w:after="0"/>
    </w:pPr>
    <w:rPr>
      <w:sz w:val="48"/>
      <w:szCs w:val="48"/>
    </w:rPr>
  </w:style>
  <w:style w:type="character" w:customStyle="1" w:styleId="UPlanCar">
    <w:name w:val="UPlan Car"/>
    <w:basedOn w:val="TitcoulCar"/>
    <w:link w:val="UPlan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48"/>
      <w:szCs w:val="48"/>
      <w:lang w:val="en-GB" w:eastAsia="zh-CN"/>
    </w:rPr>
  </w:style>
  <w:style w:type="paragraph" w:customStyle="1" w:styleId="Upuce">
    <w:name w:val="Upuce"/>
    <w:basedOn w:val="UTxt"/>
    <w:rsid w:val="00E526FD"/>
    <w:pPr>
      <w:widowControl w:val="0"/>
      <w:numPr>
        <w:numId w:val="101"/>
      </w:numPr>
      <w:ind w:left="470" w:hanging="357"/>
    </w:pPr>
    <w:rPr>
      <w:i w:val="0"/>
    </w:rPr>
  </w:style>
  <w:style w:type="paragraph" w:customStyle="1" w:styleId="UTit">
    <w:name w:val="UTit"/>
    <w:basedOn w:val="Titcoul"/>
    <w:link w:val="UTitCar"/>
    <w:rsid w:val="006A23D9"/>
    <w:pPr>
      <w:spacing w:before="120"/>
    </w:pPr>
  </w:style>
  <w:style w:type="character" w:customStyle="1" w:styleId="UTitCar">
    <w:name w:val="UTit Car"/>
    <w:basedOn w:val="TitcoulCar"/>
    <w:link w:val="UTit"/>
    <w:rsid w:val="006A23D9"/>
    <w:rPr>
      <w:rFonts w:ascii="Arial Gras" w:eastAsia="Times New Roman" w:hAnsi="Arial Gras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UTit4">
    <w:name w:val="UTit4"/>
    <w:basedOn w:val="Heading4"/>
    <w:link w:val="UTit4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</w:style>
  <w:style w:type="character" w:customStyle="1" w:styleId="UTit4Car">
    <w:name w:val="UTit4 Car"/>
    <w:basedOn w:val="Heading4Char"/>
    <w:link w:val="UTit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paragraph" w:customStyle="1" w:styleId="UTxt">
    <w:name w:val="UTxt"/>
    <w:basedOn w:val="Texte1"/>
    <w:link w:val="UTxt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</w:rPr>
  </w:style>
  <w:style w:type="character" w:customStyle="1" w:styleId="UTxtCar">
    <w:name w:val="UTxt Car"/>
    <w:basedOn w:val="Texte1Car"/>
    <w:link w:val="UTxt"/>
    <w:rsid w:val="006A23D9"/>
    <w:rPr>
      <w:rFonts w:ascii="Arial" w:eastAsia="SimSun" w:hAnsi="Arial" w:cs="Arial"/>
      <w:i/>
      <w:szCs w:val="24"/>
      <w:lang w:eastAsia="zh-CN"/>
    </w:rPr>
  </w:style>
  <w:style w:type="paragraph" w:customStyle="1" w:styleId="Utiret">
    <w:name w:val="Utiret"/>
    <w:basedOn w:val="UTxt"/>
    <w:link w:val="UtiretCar"/>
    <w:rsid w:val="00C4640B"/>
    <w:pPr>
      <w:tabs>
        <w:tab w:val="clear" w:pos="567"/>
        <w:tab w:val="left" w:pos="454"/>
      </w:tabs>
    </w:pPr>
  </w:style>
  <w:style w:type="character" w:customStyle="1" w:styleId="UtiretCar">
    <w:name w:val="Utiret Car"/>
    <w:basedOn w:val="UTxtCar"/>
    <w:link w:val="Utiret"/>
    <w:rsid w:val="00C4640B"/>
    <w:rPr>
      <w:rFonts w:ascii="Arial" w:eastAsia="SimSun" w:hAnsi="Arial" w:cs="Arial"/>
      <w:i/>
      <w:szCs w:val="24"/>
      <w:lang w:eastAsia="zh-CN"/>
    </w:rPr>
  </w:style>
  <w:style w:type="paragraph" w:styleId="ListNumber">
    <w:name w:val="List Number"/>
    <w:basedOn w:val="Normal"/>
    <w:rsid w:val="00F15E7C"/>
    <w:pPr>
      <w:numPr>
        <w:numId w:val="149"/>
      </w:numPr>
      <w:tabs>
        <w:tab w:val="clear" w:pos="567"/>
      </w:tabs>
      <w:snapToGrid/>
      <w:spacing w:before="0" w:after="0"/>
    </w:pPr>
    <w:rPr>
      <w:rFonts w:eastAsia="Times New Roman" w:cs="Times New Roman"/>
      <w:snapToGrid/>
      <w:szCs w:val="22"/>
      <w:lang w:val="en-GB" w:eastAsia="en-US"/>
    </w:rPr>
  </w:style>
  <w:style w:type="paragraph" w:customStyle="1" w:styleId="Extract">
    <w:name w:val="Extract"/>
    <w:basedOn w:val="Normal"/>
    <w:qFormat/>
    <w:rsid w:val="00F15E7C"/>
    <w:pPr>
      <w:spacing w:before="240" w:after="240"/>
      <w:ind w:left="567"/>
    </w:pPr>
    <w:rPr>
      <w:sz w:val="20"/>
      <w:lang w:val="en-GB"/>
    </w:rPr>
  </w:style>
  <w:style w:type="paragraph" w:customStyle="1" w:styleId="Slideheading">
    <w:name w:val="Slide heading"/>
    <w:basedOn w:val="Heading2"/>
    <w:link w:val="SlideheadingChar"/>
    <w:qFormat/>
    <w:rsid w:val="003C7DA7"/>
    <w:pPr>
      <w:tabs>
        <w:tab w:val="left" w:pos="567"/>
      </w:tabs>
      <w:snapToGrid w:val="0"/>
      <w:spacing w:line="240" w:lineRule="auto"/>
      <w:jc w:val="both"/>
    </w:pPr>
    <w:rPr>
      <w:rFonts w:ascii="Arial" w:eastAsia="Times New Roman" w:hAnsi="Arial"/>
      <w:b/>
      <w:snapToGrid w:val="0"/>
      <w:sz w:val="24"/>
      <w:lang w:val="en-GB" w:eastAsia="zh-CN"/>
    </w:rPr>
  </w:style>
  <w:style w:type="character" w:customStyle="1" w:styleId="SlideheadingChar">
    <w:name w:val="Slide heading Char"/>
    <w:link w:val="Slideheading"/>
    <w:rsid w:val="003C7DA7"/>
    <w:rPr>
      <w:rFonts w:ascii="Arial" w:eastAsia="Times New Roman" w:hAnsi="Arial"/>
      <w:b/>
      <w:bCs/>
      <w:snapToGrid w:val="0"/>
      <w:color w:val="000000"/>
      <w:sz w:val="24"/>
      <w:szCs w:val="26"/>
      <w:lang w:val="en-GB" w:eastAsia="zh-CN"/>
    </w:rPr>
  </w:style>
  <w:style w:type="paragraph" w:customStyle="1" w:styleId="HO1">
    <w:name w:val="HO1"/>
    <w:basedOn w:val="Titcoul"/>
    <w:link w:val="HO1Car"/>
    <w:rsid w:val="00A215BE"/>
    <w:pPr>
      <w:spacing w:after="0"/>
    </w:pPr>
    <w:rPr>
      <w:caps w:val="0"/>
      <w:lang w:val="en-US"/>
    </w:rPr>
  </w:style>
  <w:style w:type="character" w:customStyle="1" w:styleId="HO1Car">
    <w:name w:val="HO1 Car"/>
    <w:basedOn w:val="TitcoulCar"/>
    <w:link w:val="HO1"/>
    <w:rsid w:val="00A215BE"/>
    <w:rPr>
      <w:rFonts w:ascii="Arial" w:eastAsia="Times New Roman" w:hAnsi="Arial" w:cs="Arial"/>
      <w:b/>
      <w:bCs/>
      <w:caps w:val="0"/>
      <w:noProof/>
      <w:snapToGrid w:val="0"/>
      <w:color w:val="3366FF"/>
      <w:kern w:val="28"/>
      <w:sz w:val="32"/>
      <w:szCs w:val="32"/>
      <w:lang w:val="en-US" w:eastAsia="zh-CN"/>
    </w:rPr>
  </w:style>
  <w:style w:type="paragraph" w:customStyle="1" w:styleId="HO2">
    <w:name w:val="HO2"/>
    <w:basedOn w:val="HO1"/>
    <w:link w:val="HO2Car"/>
    <w:rsid w:val="00A215BE"/>
    <w:pPr>
      <w:spacing w:before="0" w:after="480"/>
    </w:pPr>
    <w:rPr>
      <w:caps/>
    </w:rPr>
  </w:style>
  <w:style w:type="character" w:customStyle="1" w:styleId="HO2Car">
    <w:name w:val="HO2 Car"/>
    <w:basedOn w:val="HO1Car"/>
    <w:link w:val="HO2"/>
    <w:rsid w:val="00A215BE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semiHidden="0" w:uiPriority="0" w:unhideWhenUsed="0"/>
    <w:lsdException w:name="heading 5" w:semiHidden="0" w:uiPriority="9" w:unhideWhenUsed="0" w:qFormat="1"/>
    <w:lsdException w:name="heading 6" w:semiHidden="0" w:uiPriority="0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List Number" w:uiPriority="0"/>
    <w:lsdException w:name="Title" w:semiHidden="0" w:uiPriority="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241"/>
    <w:pPr>
      <w:tabs>
        <w:tab w:val="left" w:pos="567"/>
      </w:tabs>
      <w:snapToGrid w:val="0"/>
      <w:spacing w:before="120" w:after="120"/>
      <w:jc w:val="both"/>
    </w:pPr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3D9"/>
    <w:pPr>
      <w:keepNext/>
      <w:keepLines/>
      <w:pBdr>
        <w:bottom w:val="single" w:sz="4" w:space="1" w:color="auto"/>
      </w:pBdr>
      <w:spacing w:before="240" w:after="240"/>
      <w:jc w:val="left"/>
      <w:outlineLvl w:val="0"/>
    </w:pPr>
    <w:rPr>
      <w:rFonts w:eastAsia="Times New Roman"/>
      <w:bCs/>
      <w:kern w:val="28"/>
      <w:sz w:val="52"/>
      <w:szCs w:val="5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3D9"/>
    <w:pPr>
      <w:keepNext/>
      <w:keepLines/>
      <w:tabs>
        <w:tab w:val="clear" w:pos="567"/>
      </w:tabs>
      <w:snapToGrid/>
      <w:spacing w:before="200" w:after="0" w:line="276" w:lineRule="auto"/>
      <w:jc w:val="left"/>
      <w:outlineLvl w:val="1"/>
    </w:pPr>
    <w:rPr>
      <w:rFonts w:ascii="Arial Bold" w:hAnsi="Arial Bold" w:cs="Times New Roman"/>
      <w:bCs/>
      <w:snapToGrid/>
      <w:color w:val="000000"/>
      <w:szCs w:val="26"/>
      <w:lang w:val="it-IT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F4305C"/>
    <w:pPr>
      <w:keepNext/>
      <w:keepLines/>
      <w:tabs>
        <w:tab w:val="clear" w:pos="567"/>
      </w:tabs>
      <w:snapToGrid/>
      <w:spacing w:before="240" w:line="280" w:lineRule="exact"/>
      <w:ind w:left="851" w:hanging="851"/>
      <w:jc w:val="left"/>
      <w:outlineLvl w:val="2"/>
    </w:pPr>
    <w:rPr>
      <w:rFonts w:cs="Times New Roman"/>
      <w:b/>
      <w:bCs/>
      <w:caps/>
      <w:snapToGrid/>
      <w:color w:val="000000"/>
      <w:sz w:val="18"/>
      <w:szCs w:val="18"/>
      <w:lang w:val="it-IT" w:eastAsia="en-US"/>
    </w:rPr>
  </w:style>
  <w:style w:type="paragraph" w:styleId="Heading4">
    <w:name w:val="heading 4"/>
    <w:basedOn w:val="Normal"/>
    <w:next w:val="Normal"/>
    <w:link w:val="Heading4Char"/>
    <w:rsid w:val="006A23D9"/>
    <w:pPr>
      <w:keepNext/>
      <w:keepLines/>
      <w:tabs>
        <w:tab w:val="clear" w:pos="567"/>
      </w:tabs>
      <w:snapToGrid/>
      <w:spacing w:before="360" w:line="300" w:lineRule="exact"/>
      <w:jc w:val="left"/>
      <w:outlineLvl w:val="3"/>
    </w:pPr>
    <w:rPr>
      <w:rFonts w:cs="Times New Roman"/>
      <w:b/>
      <w:bCs/>
      <w:caps/>
      <w:snapToGrid/>
      <w:sz w:val="20"/>
      <w:lang w:val="it-IT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A23D9"/>
    <w:pPr>
      <w:keepNext/>
      <w:keepLines/>
      <w:spacing w:before="200" w:after="0"/>
      <w:outlineLvl w:val="4"/>
    </w:pPr>
    <w:rPr>
      <w:rFonts w:ascii="Cambria" w:eastAsia="Times New Roman" w:hAnsi="Cambria" w:cs="Times New Roman"/>
      <w:snapToGrid/>
      <w:color w:val="243F60"/>
      <w:lang w:val="fr-FR"/>
    </w:rPr>
  </w:style>
  <w:style w:type="paragraph" w:styleId="Heading6">
    <w:name w:val="heading 6"/>
    <w:basedOn w:val="Normal"/>
    <w:next w:val="Normal"/>
    <w:link w:val="Heading6Char"/>
    <w:rsid w:val="00970C59"/>
    <w:pPr>
      <w:keepNext/>
      <w:keepLines/>
      <w:tabs>
        <w:tab w:val="clear" w:pos="567"/>
      </w:tabs>
      <w:snapToGrid/>
      <w:spacing w:before="480" w:after="60" w:line="300" w:lineRule="exact"/>
      <w:jc w:val="left"/>
      <w:outlineLvl w:val="5"/>
    </w:pPr>
    <w:rPr>
      <w:rFonts w:cs="Times New Roman"/>
      <w:b/>
      <w:bCs/>
      <w:caps/>
      <w:snapToGrid/>
      <w:color w:val="008000"/>
      <w:sz w:val="24"/>
      <w:szCs w:val="22"/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200" w:line="276" w:lineRule="auto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HeaderChar">
    <w:name w:val="Header Char"/>
    <w:link w:val="Header"/>
    <w:uiPriority w:val="99"/>
    <w:rsid w:val="006A23D9"/>
    <w:rPr>
      <w:rFonts w:ascii="Arial" w:hAnsi="Arial"/>
      <w:sz w:val="16"/>
      <w:szCs w:val="22"/>
      <w:lang w:val="it-IT" w:eastAsia="en-US"/>
    </w:rPr>
  </w:style>
  <w:style w:type="paragraph" w:styleId="Footer">
    <w:name w:val="footer"/>
    <w:basedOn w:val="Normal"/>
    <w:link w:val="FooterChar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0" w:line="240" w:lineRule="exact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FooterChar">
    <w:name w:val="Footer Char"/>
    <w:link w:val="Footer"/>
    <w:rsid w:val="006A23D9"/>
    <w:rPr>
      <w:rFonts w:ascii="Arial" w:hAnsi="Arial"/>
      <w:sz w:val="16"/>
      <w:szCs w:val="22"/>
      <w:lang w:val="it-IT" w:eastAsia="en-US"/>
    </w:rPr>
  </w:style>
  <w:style w:type="character" w:customStyle="1" w:styleId="Heading1Char">
    <w:name w:val="Heading 1 Char"/>
    <w:link w:val="Heading1"/>
    <w:uiPriority w:val="9"/>
    <w:rsid w:val="006A23D9"/>
    <w:rPr>
      <w:rFonts w:ascii="Arial" w:eastAsia="Times New Roman" w:hAnsi="Arial" w:cs="Arial"/>
      <w:bCs/>
      <w:snapToGrid w:val="0"/>
      <w:kern w:val="28"/>
      <w:sz w:val="52"/>
      <w:szCs w:val="52"/>
      <w:lang w:val="en-GB" w:eastAsia="zh-CN"/>
    </w:rPr>
  </w:style>
  <w:style w:type="character" w:customStyle="1" w:styleId="Heading2Char">
    <w:name w:val="Heading 2 Char"/>
    <w:link w:val="Heading2"/>
    <w:uiPriority w:val="9"/>
    <w:rsid w:val="006A23D9"/>
    <w:rPr>
      <w:rFonts w:ascii="Arial Bold" w:eastAsia="SimSun" w:hAnsi="Arial Bold"/>
      <w:bCs/>
      <w:color w:val="000000"/>
      <w:sz w:val="22"/>
      <w:szCs w:val="26"/>
      <w:lang w:val="it-IT" w:eastAsia="en-US"/>
    </w:rPr>
  </w:style>
  <w:style w:type="character" w:customStyle="1" w:styleId="Heading3Char">
    <w:name w:val="Heading 3 Char"/>
    <w:link w:val="Heading3"/>
    <w:uiPriority w:val="9"/>
    <w:rsid w:val="00F4305C"/>
    <w:rPr>
      <w:rFonts w:ascii="Arial" w:eastAsia="SimSun" w:hAnsi="Arial"/>
      <w:b/>
      <w:bCs/>
      <w:caps/>
      <w:color w:val="000000"/>
      <w:sz w:val="18"/>
      <w:szCs w:val="18"/>
      <w:lang w:val="it-IT" w:eastAsia="en-US"/>
    </w:rPr>
  </w:style>
  <w:style w:type="character" w:customStyle="1" w:styleId="Heading4Char">
    <w:name w:val="Heading 4 Char"/>
    <w:link w:val="Heading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character" w:customStyle="1" w:styleId="Heading5Char">
    <w:name w:val="Heading 5 Char"/>
    <w:link w:val="Heading5"/>
    <w:uiPriority w:val="9"/>
    <w:rsid w:val="006A23D9"/>
    <w:rPr>
      <w:rFonts w:ascii="Cambria" w:eastAsia="Times New Roman" w:hAnsi="Cambria"/>
      <w:color w:val="243F60"/>
      <w:sz w:val="22"/>
      <w:szCs w:val="24"/>
      <w:lang w:eastAsia="zh-CN"/>
    </w:rPr>
  </w:style>
  <w:style w:type="character" w:customStyle="1" w:styleId="Heading6Char">
    <w:name w:val="Heading 6 Char"/>
    <w:link w:val="Heading6"/>
    <w:rsid w:val="00970C59"/>
    <w:rPr>
      <w:rFonts w:ascii="Arial" w:eastAsia="SimSun" w:hAnsi="Arial"/>
      <w:b/>
      <w:bCs/>
      <w:caps/>
      <w:color w:val="008000"/>
      <w:sz w:val="24"/>
      <w:szCs w:val="22"/>
      <w:lang w:val="it-IT" w:eastAsia="en-US"/>
    </w:rPr>
  </w:style>
  <w:style w:type="paragraph" w:styleId="TOC1">
    <w:name w:val="toc 1"/>
    <w:basedOn w:val="Normal"/>
    <w:next w:val="Normal"/>
    <w:autoRedefine/>
    <w:uiPriority w:val="39"/>
    <w:rsid w:val="00DC4BC6"/>
    <w:pPr>
      <w:tabs>
        <w:tab w:val="clear" w:pos="567"/>
      </w:tabs>
      <w:spacing w:before="0" w:after="0" w:line="280" w:lineRule="exact"/>
      <w:jc w:val="left"/>
    </w:pPr>
    <w:rPr>
      <w:sz w:val="20"/>
      <w:szCs w:val="20"/>
    </w:rPr>
  </w:style>
  <w:style w:type="paragraph" w:styleId="TOC2">
    <w:name w:val="toc 2"/>
    <w:basedOn w:val="TOC1"/>
    <w:next w:val="Normal"/>
    <w:autoRedefine/>
    <w:uiPriority w:val="39"/>
    <w:rsid w:val="00DC4BC6"/>
  </w:style>
  <w:style w:type="paragraph" w:styleId="TOC3">
    <w:name w:val="toc 3"/>
    <w:basedOn w:val="Normal"/>
    <w:next w:val="Normal"/>
    <w:autoRedefine/>
    <w:uiPriority w:val="39"/>
    <w:unhideWhenUsed/>
    <w:qFormat/>
    <w:rsid w:val="00651123"/>
    <w:pPr>
      <w:tabs>
        <w:tab w:val="clear" w:pos="567"/>
      </w:tabs>
      <w:spacing w:before="0" w:after="0"/>
      <w:jc w:val="left"/>
    </w:pPr>
    <w:rPr>
      <w:rFonts w:asciiTheme="minorHAnsi" w:hAnsiTheme="minorHAnsi"/>
      <w:smallCaps/>
      <w:szCs w:val="22"/>
    </w:rPr>
  </w:style>
  <w:style w:type="paragraph" w:styleId="Title">
    <w:name w:val="Title"/>
    <w:basedOn w:val="Normal"/>
    <w:next w:val="Normal"/>
    <w:link w:val="TitleChar"/>
    <w:rsid w:val="009D3A87"/>
    <w:pPr>
      <w:pBdr>
        <w:bottom w:val="single" w:sz="8" w:space="4" w:color="4F81BD"/>
      </w:pBdr>
      <w:spacing w:before="0" w:after="500" w:line="840" w:lineRule="exact"/>
      <w:jc w:val="left"/>
    </w:pPr>
    <w:rPr>
      <w:rFonts w:eastAsia="Times New Roman" w:cs="Times New Roman"/>
      <w:b/>
      <w:bCs/>
      <w:caps/>
      <w:color w:val="17365D"/>
      <w:spacing w:val="5"/>
      <w:kern w:val="28"/>
      <w:sz w:val="70"/>
      <w:szCs w:val="70"/>
    </w:rPr>
  </w:style>
  <w:style w:type="character" w:customStyle="1" w:styleId="TitleChar">
    <w:name w:val="Title Char"/>
    <w:link w:val="Title"/>
    <w:rsid w:val="009D3A87"/>
    <w:rPr>
      <w:rFonts w:ascii="Arial" w:eastAsia="Times New Roman" w:hAnsi="Arial"/>
      <w:b/>
      <w:bCs/>
      <w:caps/>
      <w:snapToGrid w:val="0"/>
      <w:color w:val="17365D"/>
      <w:spacing w:val="5"/>
      <w:kern w:val="28"/>
      <w:sz w:val="70"/>
      <w:szCs w:val="70"/>
      <w:lang w:val="en-US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123"/>
    <w:pPr>
      <w:numPr>
        <w:ilvl w:val="1"/>
      </w:numPr>
    </w:pPr>
    <w:rPr>
      <w:rFonts w:ascii="Cambria" w:eastAsia="Times New Roman" w:hAnsi="Cambria" w:cs="Times New Roman"/>
      <w:i/>
      <w:iCs/>
      <w:snapToGrid/>
      <w:color w:val="4F81BD"/>
      <w:spacing w:val="15"/>
      <w:sz w:val="24"/>
      <w:lang w:val="en-GB" w:eastAsia="x-none"/>
    </w:rPr>
  </w:style>
  <w:style w:type="character" w:customStyle="1" w:styleId="SubtitleChar">
    <w:name w:val="Subtitle Char"/>
    <w:link w:val="Subtitle"/>
    <w:uiPriority w:val="11"/>
    <w:rsid w:val="0065112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character" w:styleId="Strong">
    <w:name w:val="Strong"/>
    <w:uiPriority w:val="22"/>
    <w:qFormat/>
    <w:rsid w:val="00651123"/>
    <w:rPr>
      <w:b/>
      <w:color w:val="C0504D"/>
    </w:rPr>
  </w:style>
  <w:style w:type="paragraph" w:customStyle="1" w:styleId="NoSpacing1">
    <w:name w:val="No Spacing1"/>
    <w:link w:val="NoSpacingChar"/>
    <w:qFormat/>
    <w:rsid w:val="0007153C"/>
    <w:pPr>
      <w:spacing w:before="120" w:after="120"/>
    </w:pPr>
    <w:rPr>
      <w:rFonts w:ascii="Arial" w:hAnsi="Arial"/>
      <w:sz w:val="22"/>
      <w:szCs w:val="22"/>
      <w:lang w:val="en-US" w:eastAsia="en-US"/>
    </w:rPr>
  </w:style>
  <w:style w:type="character" w:customStyle="1" w:styleId="NoSpacingChar">
    <w:name w:val="No Spacing Char"/>
    <w:link w:val="NoSpacing1"/>
    <w:uiPriority w:val="1"/>
    <w:rsid w:val="0007153C"/>
    <w:rPr>
      <w:rFonts w:ascii="Arial" w:hAnsi="Arial"/>
      <w:sz w:val="22"/>
      <w:szCs w:val="22"/>
      <w:lang w:val="en-US" w:eastAsia="en-US" w:bidi="ar-SA"/>
    </w:rPr>
  </w:style>
  <w:style w:type="paragraph" w:customStyle="1" w:styleId="ListParagraph1">
    <w:name w:val="List Paragraph1"/>
    <w:basedOn w:val="Normal"/>
    <w:uiPriority w:val="34"/>
    <w:qFormat/>
    <w:rsid w:val="003544CF"/>
    <w:pPr>
      <w:numPr>
        <w:numId w:val="5"/>
      </w:numPr>
      <w:tabs>
        <w:tab w:val="clear" w:pos="567"/>
        <w:tab w:val="left" w:pos="709"/>
      </w:tabs>
    </w:pPr>
    <w:rPr>
      <w:snapToGrid/>
      <w:lang w:val="en-GB"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651123"/>
    <w:pPr>
      <w:tabs>
        <w:tab w:val="clear" w:pos="567"/>
      </w:tabs>
      <w:snapToGrid/>
      <w:spacing w:before="480" w:after="0" w:line="276" w:lineRule="auto"/>
      <w:outlineLvl w:val="9"/>
    </w:pPr>
    <w:rPr>
      <w:snapToGrid/>
      <w:color w:val="365F91"/>
      <w:kern w:val="0"/>
      <w:sz w:val="28"/>
      <w:szCs w:val="28"/>
      <w:lang w:eastAsia="en-US"/>
    </w:rPr>
  </w:style>
  <w:style w:type="paragraph" w:customStyle="1" w:styleId="DECISION01">
    <w:name w:val="DECISION 01"/>
    <w:basedOn w:val="Normal"/>
    <w:qFormat/>
    <w:rsid w:val="00651123"/>
    <w:pPr>
      <w:keepNext/>
      <w:tabs>
        <w:tab w:val="clear" w:pos="567"/>
        <w:tab w:val="left" w:pos="360"/>
      </w:tabs>
      <w:spacing w:before="360" w:after="240"/>
      <w:ind w:left="1134" w:hanging="567"/>
    </w:pPr>
    <w:rPr>
      <w:rFonts w:eastAsia="Times New Roman"/>
      <w:b/>
      <w:szCs w:val="22"/>
      <w:lang w:val="en-GB"/>
    </w:rPr>
  </w:style>
  <w:style w:type="paragraph" w:customStyle="1" w:styleId="Dcision01premierpara">
    <w:name w:val="Décision 01 premier para"/>
    <w:basedOn w:val="Normal"/>
    <w:qFormat/>
    <w:rsid w:val="00651123"/>
    <w:pPr>
      <w:keepNext/>
      <w:tabs>
        <w:tab w:val="clear" w:pos="567"/>
        <w:tab w:val="left" w:pos="360"/>
      </w:tabs>
      <w:spacing w:after="0"/>
      <w:ind w:left="1134" w:hanging="567"/>
    </w:pPr>
    <w:rPr>
      <w:rFonts w:eastAsia="Times New Roman"/>
      <w:szCs w:val="22"/>
      <w:lang w:val="en-GB"/>
    </w:rPr>
  </w:style>
  <w:style w:type="paragraph" w:customStyle="1" w:styleId="Dcsion01paranumrot">
    <w:name w:val="Décsion 01 para numéroté"/>
    <w:basedOn w:val="Normal"/>
    <w:qFormat/>
    <w:rsid w:val="00651123"/>
    <w:pPr>
      <w:numPr>
        <w:numId w:val="2"/>
      </w:numPr>
      <w:tabs>
        <w:tab w:val="clear" w:pos="567"/>
      </w:tabs>
      <w:spacing w:before="240" w:after="0"/>
    </w:pPr>
    <w:rPr>
      <w:rFonts w:eastAsia="Times New Roman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5DF5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9C5DF5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ChapitreI11">
    <w:name w:val="Chapitre I.1.1"/>
    <w:basedOn w:val="Normal"/>
    <w:rsid w:val="006C12AC"/>
    <w:pPr>
      <w:keepNext/>
      <w:keepLines/>
      <w:numPr>
        <w:numId w:val="4"/>
      </w:numPr>
      <w:tabs>
        <w:tab w:val="clear" w:pos="567"/>
      </w:tabs>
      <w:snapToGrid/>
      <w:spacing w:after="0"/>
      <w:ind w:left="720"/>
      <w:jc w:val="left"/>
    </w:pPr>
    <w:rPr>
      <w:rFonts w:cs="Times New Roman"/>
      <w:bCs/>
      <w:snapToGrid/>
      <w:lang w:val="fr-FR"/>
    </w:rPr>
  </w:style>
  <w:style w:type="table" w:styleId="TableGrid">
    <w:name w:val="Table Grid"/>
    <w:basedOn w:val="TableNormal"/>
    <w:uiPriority w:val="59"/>
    <w:rsid w:val="006C1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6A23D9"/>
    <w:pPr>
      <w:tabs>
        <w:tab w:val="clear" w:pos="567"/>
        <w:tab w:val="left" w:pos="284"/>
      </w:tabs>
      <w:spacing w:before="0" w:after="60" w:line="180" w:lineRule="exact"/>
      <w:ind w:left="284" w:hanging="284"/>
    </w:pPr>
    <w:rPr>
      <w:sz w:val="16"/>
      <w:szCs w:val="20"/>
    </w:rPr>
  </w:style>
  <w:style w:type="character" w:customStyle="1" w:styleId="FootnoteTextChar">
    <w:name w:val="Footnote Text Char"/>
    <w:link w:val="FootnoteText"/>
    <w:rsid w:val="006A23D9"/>
    <w:rPr>
      <w:rFonts w:ascii="Arial" w:eastAsia="SimSun" w:hAnsi="Arial" w:cs="Arial"/>
      <w:snapToGrid w:val="0"/>
      <w:sz w:val="16"/>
      <w:lang w:val="en-US" w:eastAsia="zh-CN"/>
    </w:rPr>
  </w:style>
  <w:style w:type="character" w:styleId="FootnoteReference">
    <w:name w:val="footnote reference"/>
    <w:unhideWhenUsed/>
    <w:rsid w:val="009C2EDD"/>
    <w:rPr>
      <w:vertAlign w:val="superscript"/>
    </w:rPr>
  </w:style>
  <w:style w:type="character" w:styleId="Hyperlink">
    <w:name w:val="Hyperlink"/>
    <w:uiPriority w:val="99"/>
    <w:unhideWhenUsed/>
    <w:rsid w:val="009C2ED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65CF1"/>
    <w:rPr>
      <w:color w:val="800080"/>
      <w:u w:val="single"/>
    </w:rPr>
  </w:style>
  <w:style w:type="character" w:styleId="CommentReference">
    <w:name w:val="annotation reference"/>
    <w:uiPriority w:val="99"/>
    <w:unhideWhenUsed/>
    <w:rsid w:val="004F33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3336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F3336"/>
    <w:rPr>
      <w:rFonts w:ascii="Arial" w:eastAsia="SimSun" w:hAnsi="Arial" w:cs="Arial"/>
      <w:snapToGrid w:val="0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336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3336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numrationa">
    <w:name w:val="énumération (a)"/>
    <w:basedOn w:val="Texte1"/>
    <w:rsid w:val="00F81A79"/>
    <w:pPr>
      <w:snapToGrid/>
      <w:ind w:left="1191" w:hanging="340"/>
    </w:pPr>
    <w:rPr>
      <w:szCs w:val="22"/>
    </w:rPr>
  </w:style>
  <w:style w:type="character" w:customStyle="1" w:styleId="apple-style-span">
    <w:name w:val="apple-style-span"/>
    <w:basedOn w:val="DefaultParagraphFont"/>
    <w:rsid w:val="0089121C"/>
  </w:style>
  <w:style w:type="paragraph" w:customStyle="1" w:styleId="wiki-text">
    <w:name w:val="wiki-text"/>
    <w:basedOn w:val="Normal"/>
    <w:rsid w:val="00D5422D"/>
    <w:pPr>
      <w:tabs>
        <w:tab w:val="clear" w:pos="567"/>
      </w:tabs>
      <w:snapToGrid/>
      <w:spacing w:before="100" w:beforeAutospacing="1" w:after="100" w:afterAutospacing="1"/>
      <w:jc w:val="left"/>
    </w:pPr>
    <w:rPr>
      <w:rFonts w:ascii="Times" w:eastAsia="Calibri" w:hAnsi="Times" w:cs="Times New Roman"/>
      <w:snapToGrid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unhideWhenUsed/>
    <w:rsid w:val="00476D0E"/>
    <w:rPr>
      <w:rFonts w:ascii="Times New Roman" w:hAnsi="Times New Roman" w:cs="Times New Roman"/>
      <w:sz w:val="24"/>
    </w:rPr>
  </w:style>
  <w:style w:type="paragraph" w:customStyle="1" w:styleId="Marge">
    <w:name w:val="Marge"/>
    <w:basedOn w:val="Normal"/>
    <w:link w:val="MargeCar"/>
    <w:rsid w:val="004C284A"/>
    <w:pPr>
      <w:spacing w:after="240"/>
    </w:pPr>
    <w:rPr>
      <w:rFonts w:eastAsia="Times New Roman"/>
    </w:rPr>
  </w:style>
  <w:style w:type="table" w:customStyle="1" w:styleId="TableGrid1">
    <w:name w:val="Table Grid1"/>
    <w:basedOn w:val="TableNormal"/>
    <w:next w:val="TableGrid"/>
    <w:uiPriority w:val="59"/>
    <w:rsid w:val="000B1E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5707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4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34DA"/>
    <w:rPr>
      <w:rFonts w:ascii="Arial" w:eastAsia="SimSun" w:hAnsi="Arial" w:cs="Arial"/>
      <w:b/>
      <w:bCs/>
      <w:snapToGrid w:val="0"/>
      <w:sz w:val="20"/>
      <w:szCs w:val="20"/>
      <w:lang w:val="en-US" w:eastAsia="zh-CN"/>
    </w:rPr>
  </w:style>
  <w:style w:type="paragraph" w:styleId="ListBullet">
    <w:name w:val="List Bullet"/>
    <w:basedOn w:val="Normal"/>
    <w:rsid w:val="001F1A8C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284531"/>
    <w:pPr>
      <w:widowControl w:val="0"/>
      <w:autoSpaceDE w:val="0"/>
      <w:autoSpaceDN w:val="0"/>
      <w:adjustRightInd w:val="0"/>
    </w:pPr>
    <w:rPr>
      <w:rFonts w:ascii="Imprint MT Shadow" w:eastAsia="Times New Roman" w:hAnsi="Imprint MT Shadow" w:cs="Imprint MT Shadow"/>
      <w:color w:val="000000"/>
      <w:sz w:val="24"/>
      <w:szCs w:val="24"/>
      <w:lang w:val="en-US" w:eastAsia="en-US"/>
    </w:rPr>
  </w:style>
  <w:style w:type="table" w:customStyle="1" w:styleId="TableGrid3">
    <w:name w:val="Table Grid3"/>
    <w:basedOn w:val="TableNormal"/>
    <w:next w:val="TableGrid"/>
    <w:rsid w:val="00175B19"/>
    <w:rPr>
      <w:rFonts w:ascii="Times New Roman" w:eastAsia="Times New Roman" w:hAnsi="Times New Roman"/>
      <w:lang w:val="en-U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candidature">
    <w:name w:val="Texte candidature"/>
    <w:basedOn w:val="Normal"/>
    <w:rsid w:val="009A3BBA"/>
    <w:rPr>
      <w:rFonts w:eastAsia="MS Mincho"/>
      <w:szCs w:val="22"/>
      <w:lang w:val="en-GB"/>
    </w:rPr>
  </w:style>
  <w:style w:type="paragraph" w:customStyle="1" w:styleId="Textecandidature6aprs">
    <w:name w:val="Texte candidature + 6 après"/>
    <w:basedOn w:val="Normal"/>
    <w:qFormat/>
    <w:rsid w:val="009A3BBA"/>
    <w:pPr>
      <w:tabs>
        <w:tab w:val="clear" w:pos="567"/>
      </w:tabs>
      <w:snapToGrid/>
      <w:spacing w:before="0"/>
    </w:pPr>
    <w:rPr>
      <w:rFonts w:eastAsia="MS Mincho"/>
      <w:snapToGrid/>
      <w:szCs w:val="22"/>
      <w:lang w:val="en-GB" w:eastAsia="fr-FR"/>
    </w:rPr>
  </w:style>
  <w:style w:type="paragraph" w:customStyle="1" w:styleId="textecandidatureniveau16numrotation">
    <w:name w:val="texte candidature niveau 1 + 6 + numérotation"/>
    <w:basedOn w:val="Normal"/>
    <w:qFormat/>
    <w:rsid w:val="00E8420A"/>
    <w:pPr>
      <w:keepNext/>
      <w:keepLines/>
      <w:numPr>
        <w:numId w:val="7"/>
      </w:numPr>
      <w:tabs>
        <w:tab w:val="clear" w:pos="567"/>
      </w:tabs>
      <w:snapToGrid/>
      <w:spacing w:before="0"/>
      <w:ind w:left="357" w:hanging="357"/>
    </w:pPr>
    <w:rPr>
      <w:rFonts w:eastAsia="MS Mincho"/>
      <w:snapToGrid/>
      <w:szCs w:val="22"/>
      <w:lang w:val="en-GB" w:eastAsia="fr-FR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rsid w:val="00335552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 w:val="20"/>
    </w:rPr>
  </w:style>
  <w:style w:type="character" w:customStyle="1" w:styleId="IntenseQuoteChar">
    <w:name w:val="Intense Quote Char"/>
    <w:link w:val="IntenseQuote1"/>
    <w:uiPriority w:val="30"/>
    <w:rsid w:val="00335552"/>
    <w:rPr>
      <w:rFonts w:ascii="Arial" w:eastAsia="SimSun" w:hAnsi="Arial" w:cs="Arial"/>
      <w:b/>
      <w:bCs/>
      <w:i/>
      <w:iCs/>
      <w:snapToGrid w:val="0"/>
      <w:color w:val="4F81BD"/>
      <w:szCs w:val="24"/>
      <w:lang w:val="en-US" w:eastAsia="zh-CN"/>
    </w:rPr>
  </w:style>
  <w:style w:type="character" w:customStyle="1" w:styleId="IntenseEmphasis1">
    <w:name w:val="Intense Emphasis1"/>
    <w:uiPriority w:val="21"/>
    <w:qFormat/>
    <w:rsid w:val="00335552"/>
    <w:rPr>
      <w:b/>
      <w:bCs/>
      <w:i/>
      <w:iCs/>
      <w:color w:val="4F81BD"/>
    </w:rPr>
  </w:style>
  <w:style w:type="paragraph" w:customStyle="1" w:styleId="Revision1">
    <w:name w:val="Revision1"/>
    <w:hidden/>
    <w:uiPriority w:val="99"/>
    <w:semiHidden/>
    <w:rsid w:val="00881543"/>
    <w:rPr>
      <w:rFonts w:ascii="Arial" w:eastAsia="SimSun" w:hAnsi="Arial" w:cs="Arial"/>
      <w:snapToGrid w:val="0"/>
      <w:sz w:val="22"/>
      <w:szCs w:val="24"/>
      <w:lang w:val="en-US" w:eastAsia="zh-CN"/>
    </w:rPr>
  </w:style>
  <w:style w:type="character" w:styleId="Emphasis">
    <w:name w:val="Emphasis"/>
    <w:qFormat/>
    <w:rsid w:val="001F7DE3"/>
    <w:rPr>
      <w:i/>
      <w:iCs/>
    </w:rPr>
  </w:style>
  <w:style w:type="paragraph" w:styleId="Revision">
    <w:name w:val="Revision"/>
    <w:hidden/>
    <w:uiPriority w:val="99"/>
    <w:semiHidden/>
    <w:rsid w:val="00836015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TOC9">
    <w:name w:val="toc 9"/>
    <w:basedOn w:val="Normal"/>
    <w:next w:val="Normal"/>
    <w:autoRedefine/>
    <w:semiHidden/>
    <w:rsid w:val="00220944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st1">
    <w:name w:val="st1"/>
    <w:basedOn w:val="DefaultParagraphFont"/>
    <w:rsid w:val="005722F9"/>
  </w:style>
  <w:style w:type="paragraph" w:customStyle="1" w:styleId="nutiret">
    <w:name w:val="Énutiret"/>
    <w:basedOn w:val="Texte1"/>
    <w:link w:val="nutiretCar"/>
    <w:rsid w:val="00265FE9"/>
    <w:pPr>
      <w:numPr>
        <w:numId w:val="29"/>
      </w:numPr>
    </w:pPr>
  </w:style>
  <w:style w:type="character" w:customStyle="1" w:styleId="nutiretCar">
    <w:name w:val="Énutiret Car"/>
    <w:link w:val="nutiret"/>
    <w:rsid w:val="00265FE9"/>
    <w:rPr>
      <w:rFonts w:ascii="Arial" w:eastAsia="SimSun" w:hAnsi="Arial" w:cs="Arial"/>
      <w:szCs w:val="24"/>
      <w:lang w:eastAsia="zh-CN"/>
    </w:rPr>
  </w:style>
  <w:style w:type="paragraph" w:customStyle="1" w:styleId="SsTit">
    <w:name w:val="SsTit"/>
    <w:basedOn w:val="Normal"/>
    <w:rsid w:val="000E78BD"/>
    <w:pPr>
      <w:widowControl w:val="0"/>
      <w:spacing w:before="0" w:after="480" w:line="440" w:lineRule="exact"/>
      <w:jc w:val="left"/>
    </w:pPr>
    <w:rPr>
      <w:b/>
      <w:caps/>
      <w:sz w:val="36"/>
      <w:szCs w:val="36"/>
      <w:lang w:val="fr-FR"/>
    </w:rPr>
  </w:style>
  <w:style w:type="paragraph" w:customStyle="1" w:styleId="Texte1">
    <w:name w:val="Texte1"/>
    <w:basedOn w:val="Normal"/>
    <w:link w:val="Texte1Car"/>
    <w:rsid w:val="006A23D9"/>
    <w:pPr>
      <w:spacing w:before="0" w:after="60" w:line="280" w:lineRule="exact"/>
      <w:ind w:left="851"/>
    </w:pPr>
    <w:rPr>
      <w:snapToGrid/>
      <w:sz w:val="20"/>
      <w:lang w:val="fr-FR"/>
    </w:rPr>
  </w:style>
  <w:style w:type="character" w:customStyle="1" w:styleId="Texte1Car">
    <w:name w:val="Texte1 Car"/>
    <w:link w:val="Texte1"/>
    <w:rsid w:val="006A23D9"/>
    <w:rPr>
      <w:rFonts w:ascii="Arial" w:eastAsia="SimSun" w:hAnsi="Arial" w:cs="Arial"/>
      <w:szCs w:val="24"/>
      <w:lang w:eastAsia="zh-CN"/>
    </w:rPr>
  </w:style>
  <w:style w:type="paragraph" w:customStyle="1" w:styleId="Txtpucegras">
    <w:name w:val="Txtpucegras"/>
    <w:basedOn w:val="Texte1"/>
    <w:rsid w:val="007730BC"/>
    <w:pPr>
      <w:numPr>
        <w:numId w:val="28"/>
      </w:numPr>
      <w:ind w:left="1135"/>
    </w:pPr>
  </w:style>
  <w:style w:type="paragraph" w:customStyle="1" w:styleId="Titcoul">
    <w:name w:val="Titcoul"/>
    <w:basedOn w:val="Heading1"/>
    <w:link w:val="TitcoulCar"/>
    <w:rsid w:val="001C2751"/>
    <w:pPr>
      <w:pBdr>
        <w:bottom w:val="none" w:sz="0" w:space="0" w:color="auto"/>
      </w:pBdr>
      <w:spacing w:before="480" w:after="480" w:line="480" w:lineRule="exact"/>
    </w:pPr>
    <w:rPr>
      <w:b/>
      <w:caps/>
      <w:noProof/>
      <w:color w:val="3366FF"/>
      <w:sz w:val="32"/>
      <w:szCs w:val="32"/>
    </w:rPr>
  </w:style>
  <w:style w:type="paragraph" w:customStyle="1" w:styleId="TIT">
    <w:name w:val="TIT"/>
    <w:basedOn w:val="Normal"/>
    <w:rsid w:val="000E78BD"/>
    <w:pPr>
      <w:pBdr>
        <w:bottom w:val="single" w:sz="8" w:space="2" w:color="4F81BD"/>
      </w:pBdr>
      <w:spacing w:before="0" w:after="480" w:line="840" w:lineRule="exact"/>
      <w:jc w:val="left"/>
    </w:pPr>
    <w:rPr>
      <w:rFonts w:eastAsia="Times New Roman"/>
      <w:b/>
      <w:color w:val="17365D"/>
      <w:spacing w:val="5"/>
      <w:kern w:val="28"/>
      <w:sz w:val="70"/>
      <w:szCs w:val="52"/>
      <w:lang w:val="en-GB"/>
    </w:rPr>
  </w:style>
  <w:style w:type="character" w:customStyle="1" w:styleId="TitcoulCar">
    <w:name w:val="Titcoul Car"/>
    <w:link w:val="Titcoul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Txtjourne">
    <w:name w:val="Txtjournée"/>
    <w:basedOn w:val="Texte1"/>
    <w:rsid w:val="00604E4F"/>
    <w:pPr>
      <w:spacing w:before="60"/>
      <w:ind w:left="113"/>
      <w:jc w:val="left"/>
    </w:pPr>
  </w:style>
  <w:style w:type="paragraph" w:customStyle="1" w:styleId="Tetierejourne">
    <w:name w:val="Tetiere journée"/>
    <w:basedOn w:val="Txtjourne"/>
    <w:rsid w:val="009D3A87"/>
    <w:rPr>
      <w:b/>
      <w:bCs/>
    </w:rPr>
  </w:style>
  <w:style w:type="character" w:styleId="PageNumber">
    <w:name w:val="page number"/>
    <w:rsid w:val="00B90BBC"/>
  </w:style>
  <w:style w:type="paragraph" w:customStyle="1" w:styleId="Soustitre">
    <w:name w:val="Soustitre"/>
    <w:basedOn w:val="diapo2"/>
    <w:link w:val="SoustitreCar"/>
    <w:qFormat/>
    <w:rsid w:val="001C2751"/>
    <w:pPr>
      <w:jc w:val="left"/>
    </w:pPr>
    <w:rPr>
      <w:bCs/>
      <w:i/>
      <w:snapToGrid/>
      <w:sz w:val="20"/>
      <w:szCs w:val="20"/>
    </w:rPr>
  </w:style>
  <w:style w:type="character" w:customStyle="1" w:styleId="SoustitreCar">
    <w:name w:val="Soustitre Car"/>
    <w:link w:val="Soustitre"/>
    <w:rsid w:val="001C2751"/>
    <w:rPr>
      <w:rFonts w:ascii="Arial" w:eastAsia="SimSun" w:hAnsi="Arial" w:cs="Arial"/>
      <w:b/>
      <w:bCs/>
      <w:i/>
      <w:noProof/>
      <w:lang w:eastAsia="en-US"/>
    </w:rPr>
  </w:style>
  <w:style w:type="paragraph" w:customStyle="1" w:styleId="Pucesance">
    <w:name w:val="Puceséance"/>
    <w:basedOn w:val="Normal"/>
    <w:rsid w:val="006A23D9"/>
    <w:pPr>
      <w:numPr>
        <w:numId w:val="99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Numrosance">
    <w:name w:val="Numéroséance"/>
    <w:basedOn w:val="Normal"/>
    <w:rsid w:val="00867240"/>
    <w:pPr>
      <w:numPr>
        <w:numId w:val="59"/>
      </w:numPr>
      <w:spacing w:before="0" w:after="60" w:line="280" w:lineRule="exact"/>
    </w:pPr>
    <w:rPr>
      <w:bCs/>
      <w:snapToGrid/>
      <w:sz w:val="20"/>
      <w:szCs w:val="20"/>
      <w:lang w:val="fr-FR"/>
    </w:rPr>
  </w:style>
  <w:style w:type="paragraph" w:customStyle="1" w:styleId="Txtpucemaitre">
    <w:name w:val="Txtpucemaitre"/>
    <w:basedOn w:val="Txtpucegras"/>
    <w:rsid w:val="0062066C"/>
    <w:pPr>
      <w:numPr>
        <w:numId w:val="37"/>
      </w:numPr>
    </w:pPr>
  </w:style>
  <w:style w:type="paragraph" w:customStyle="1" w:styleId="informations">
    <w:name w:val="informations"/>
    <w:basedOn w:val="Texte1"/>
    <w:link w:val="informationsCar"/>
    <w:rsid w:val="0062066C"/>
    <w:rPr>
      <w:rFonts w:eastAsia="Times New Roman"/>
      <w:i/>
      <w:iCs/>
      <w:color w:val="4F81BD"/>
      <w:spacing w:val="15"/>
      <w:lang w:val="en-GB" w:eastAsia="en-US"/>
    </w:rPr>
  </w:style>
  <w:style w:type="character" w:customStyle="1" w:styleId="informationsCar">
    <w:name w:val="informations Car"/>
    <w:link w:val="informations"/>
    <w:rsid w:val="0062066C"/>
    <w:rPr>
      <w:rFonts w:ascii="Arial" w:eastAsia="Times New Roman" w:hAnsi="Arial" w:cs="Arial"/>
      <w:i/>
      <w:iCs/>
      <w:color w:val="4F81BD"/>
      <w:spacing w:val="15"/>
      <w:lang w:val="en-GB" w:eastAsia="en-US"/>
    </w:rPr>
  </w:style>
  <w:style w:type="paragraph" w:customStyle="1" w:styleId="Informations0">
    <w:name w:val="Informations"/>
    <w:basedOn w:val="Normal"/>
    <w:link w:val="InformationsCar0"/>
    <w:rsid w:val="00EE0E82"/>
    <w:pPr>
      <w:spacing w:line="280" w:lineRule="exact"/>
      <w:ind w:left="851"/>
      <w:jc w:val="left"/>
    </w:pPr>
    <w:rPr>
      <w:i/>
      <w:snapToGrid/>
      <w:color w:val="3366FF"/>
      <w:sz w:val="20"/>
      <w:szCs w:val="20"/>
      <w:lang w:val="fr-FR"/>
    </w:rPr>
  </w:style>
  <w:style w:type="character" w:customStyle="1" w:styleId="InformationsCar0">
    <w:name w:val="Informations Car"/>
    <w:link w:val="Informations0"/>
    <w:rsid w:val="00EE0E82"/>
    <w:rPr>
      <w:rFonts w:ascii="Arial" w:eastAsia="SimSun" w:hAnsi="Arial" w:cs="Arial"/>
      <w:i/>
      <w:color w:val="3366FF"/>
      <w:lang w:eastAsia="zh-CN"/>
    </w:rPr>
  </w:style>
  <w:style w:type="paragraph" w:customStyle="1" w:styleId="diapo2">
    <w:name w:val="diapo2"/>
    <w:basedOn w:val="Normal"/>
    <w:link w:val="diapo2Car"/>
    <w:rsid w:val="00EE0E82"/>
    <w:pPr>
      <w:keepNext/>
      <w:tabs>
        <w:tab w:val="clear" w:pos="567"/>
      </w:tabs>
      <w:snapToGrid/>
      <w:spacing w:before="200" w:after="60" w:line="280" w:lineRule="exact"/>
    </w:pPr>
    <w:rPr>
      <w:b/>
      <w:noProof/>
      <w:sz w:val="24"/>
      <w:szCs w:val="22"/>
      <w:lang w:val="fr-FR" w:eastAsia="en-US"/>
    </w:rPr>
  </w:style>
  <w:style w:type="character" w:customStyle="1" w:styleId="diapo2Car">
    <w:name w:val="diapo2 Car"/>
    <w:link w:val="diapo2"/>
    <w:rsid w:val="00EE0E82"/>
    <w:rPr>
      <w:rFonts w:ascii="Arial" w:eastAsia="SimSun" w:hAnsi="Arial" w:cs="Arial"/>
      <w:b/>
      <w:noProof/>
      <w:snapToGrid w:val="0"/>
      <w:sz w:val="24"/>
      <w:szCs w:val="22"/>
      <w:lang w:eastAsia="en-US"/>
    </w:rPr>
  </w:style>
  <w:style w:type="paragraph" w:customStyle="1" w:styleId="Enumrotation">
    <w:name w:val="Enumérotation"/>
    <w:basedOn w:val="Pucesance"/>
    <w:rsid w:val="00BD1841"/>
    <w:pPr>
      <w:numPr>
        <w:numId w:val="0"/>
      </w:numPr>
      <w:ind w:left="1191" w:hanging="340"/>
    </w:pPr>
  </w:style>
  <w:style w:type="paragraph" w:customStyle="1" w:styleId="DO">
    <w:name w:val="DO"/>
    <w:basedOn w:val="Normal"/>
    <w:link w:val="DOCar"/>
    <w:rsid w:val="006A23D9"/>
    <w:pPr>
      <w:tabs>
        <w:tab w:val="clear" w:pos="567"/>
        <w:tab w:val="left" w:pos="2138"/>
      </w:tabs>
      <w:spacing w:before="0" w:after="60" w:line="280" w:lineRule="exact"/>
      <w:ind w:left="1985" w:hanging="1134"/>
    </w:pPr>
    <w:rPr>
      <w:rFonts w:eastAsia="Calibri"/>
      <w:iCs/>
      <w:snapToGrid/>
      <w:sz w:val="20"/>
      <w:szCs w:val="22"/>
      <w:lang w:val="fr-FR" w:eastAsia="fr-FR"/>
    </w:rPr>
  </w:style>
  <w:style w:type="character" w:customStyle="1" w:styleId="DOCar">
    <w:name w:val="DO Car"/>
    <w:link w:val="DO"/>
    <w:rsid w:val="006A23D9"/>
    <w:rPr>
      <w:rFonts w:ascii="Arial" w:hAnsi="Arial" w:cs="Arial"/>
      <w:iCs/>
      <w:szCs w:val="22"/>
    </w:rPr>
  </w:style>
  <w:style w:type="character" w:customStyle="1" w:styleId="hps">
    <w:name w:val="hps"/>
    <w:rsid w:val="00F20C8C"/>
  </w:style>
  <w:style w:type="paragraph" w:customStyle="1" w:styleId="enui">
    <w:name w:val="enu(i)"/>
    <w:basedOn w:val="Texte1"/>
    <w:link w:val="enuiCar"/>
    <w:rsid w:val="00100691"/>
    <w:pPr>
      <w:ind w:left="1418" w:hanging="284"/>
    </w:pPr>
    <w:rPr>
      <w:lang w:eastAsia="en-US"/>
    </w:rPr>
  </w:style>
  <w:style w:type="character" w:customStyle="1" w:styleId="enuiCar">
    <w:name w:val="enu(i) Car"/>
    <w:link w:val="enui"/>
    <w:rsid w:val="00100691"/>
    <w:rPr>
      <w:rFonts w:ascii="Arial" w:eastAsia="SimSun" w:hAnsi="Arial" w:cs="Arial"/>
      <w:szCs w:val="24"/>
      <w:lang w:eastAsia="en-US"/>
    </w:rPr>
  </w:style>
  <w:style w:type="paragraph" w:customStyle="1" w:styleId="DOa">
    <w:name w:val="DOa"/>
    <w:basedOn w:val="numrationa"/>
    <w:rsid w:val="002915CA"/>
    <w:pPr>
      <w:ind w:left="2325"/>
    </w:pPr>
    <w:rPr>
      <w:lang w:eastAsia="en-US"/>
    </w:rPr>
  </w:style>
  <w:style w:type="paragraph" w:customStyle="1" w:styleId="Rponses">
    <w:name w:val="Réponses"/>
    <w:basedOn w:val="Numrosance"/>
    <w:rsid w:val="00447773"/>
    <w:pPr>
      <w:numPr>
        <w:numId w:val="0"/>
      </w:numPr>
      <w:spacing w:before="60" w:after="360"/>
      <w:ind w:left="851"/>
    </w:pPr>
    <w:rPr>
      <w:i/>
    </w:rPr>
  </w:style>
  <w:style w:type="paragraph" w:customStyle="1" w:styleId="DOi">
    <w:name w:val="DOi"/>
    <w:basedOn w:val="DO"/>
    <w:link w:val="DOiCar"/>
    <w:rsid w:val="00AC17B9"/>
    <w:pPr>
      <w:tabs>
        <w:tab w:val="clear" w:pos="2138"/>
      </w:tabs>
      <w:ind w:left="2552" w:hanging="284"/>
    </w:pPr>
  </w:style>
  <w:style w:type="character" w:customStyle="1" w:styleId="DOiCar">
    <w:name w:val="DOi Car"/>
    <w:basedOn w:val="DOCar"/>
    <w:link w:val="DOi"/>
    <w:rsid w:val="00AC17B9"/>
    <w:rPr>
      <w:rFonts w:ascii="Arial" w:hAnsi="Arial" w:cs="Arial"/>
      <w:iCs/>
      <w:szCs w:val="22"/>
    </w:rPr>
  </w:style>
  <w:style w:type="paragraph" w:customStyle="1" w:styleId="citation">
    <w:name w:val="citation"/>
    <w:basedOn w:val="Texte1"/>
    <w:link w:val="citationCar"/>
    <w:rsid w:val="00423299"/>
    <w:pPr>
      <w:ind w:left="1134" w:right="284"/>
    </w:pPr>
  </w:style>
  <w:style w:type="character" w:customStyle="1" w:styleId="citationCar">
    <w:name w:val="citation Car"/>
    <w:basedOn w:val="Texte1Car"/>
    <w:link w:val="citation"/>
    <w:rsid w:val="00423299"/>
    <w:rPr>
      <w:rFonts w:ascii="Arial" w:eastAsia="SimSun" w:hAnsi="Arial" w:cs="Arial"/>
      <w:szCs w:val="24"/>
      <w:lang w:eastAsia="zh-CN"/>
    </w:rPr>
  </w:style>
  <w:style w:type="paragraph" w:customStyle="1" w:styleId="numrationa1">
    <w:name w:val="énumération (a)1"/>
    <w:basedOn w:val="numrationa"/>
    <w:rsid w:val="009B5273"/>
    <w:pPr>
      <w:snapToGrid w:val="0"/>
      <w:ind w:left="851"/>
    </w:pPr>
    <w:rPr>
      <w:i/>
    </w:rPr>
  </w:style>
  <w:style w:type="paragraph" w:customStyle="1" w:styleId="Txtmaigre">
    <w:name w:val="Txtmaigre"/>
    <w:basedOn w:val="Normal"/>
    <w:rsid w:val="007240D8"/>
    <w:pPr>
      <w:spacing w:before="0" w:after="60" w:line="280" w:lineRule="exact"/>
    </w:pPr>
    <w:rPr>
      <w:snapToGrid/>
      <w:sz w:val="20"/>
      <w:szCs w:val="20"/>
      <w:lang w:val="fr-FR"/>
    </w:rPr>
  </w:style>
  <w:style w:type="paragraph" w:customStyle="1" w:styleId="Encadr">
    <w:name w:val="Encadré"/>
    <w:basedOn w:val="citation"/>
    <w:link w:val="EncadrCar"/>
    <w:rsid w:val="00C502EF"/>
    <w:pPr>
      <w:pBdr>
        <w:top w:val="single" w:sz="4" w:space="5" w:color="auto"/>
        <w:left w:val="single" w:sz="4" w:space="6" w:color="auto"/>
        <w:bottom w:val="single" w:sz="4" w:space="5" w:color="auto"/>
        <w:right w:val="single" w:sz="4" w:space="6" w:color="auto"/>
      </w:pBdr>
      <w:spacing w:before="120"/>
      <w:ind w:left="1021"/>
    </w:pPr>
    <w:rPr>
      <w:rFonts w:eastAsia="Calibri"/>
    </w:rPr>
  </w:style>
  <w:style w:type="character" w:customStyle="1" w:styleId="EncadrCar">
    <w:name w:val="Encadré Car"/>
    <w:basedOn w:val="citationCar"/>
    <w:link w:val="Encadr"/>
    <w:rsid w:val="00C502EF"/>
    <w:rPr>
      <w:rFonts w:ascii="Arial" w:eastAsia="SimSun" w:hAnsi="Arial" w:cs="Arial"/>
      <w:szCs w:val="24"/>
      <w:lang w:eastAsia="zh-CN"/>
    </w:rPr>
  </w:style>
  <w:style w:type="paragraph" w:customStyle="1" w:styleId="Evaluation">
    <w:name w:val="Evaluation"/>
    <w:basedOn w:val="Normal"/>
    <w:link w:val="EvaluationCar"/>
    <w:rsid w:val="005224A2"/>
    <w:pPr>
      <w:tabs>
        <w:tab w:val="clear" w:pos="567"/>
        <w:tab w:val="right" w:pos="8505"/>
      </w:tabs>
      <w:spacing w:before="0" w:after="60" w:line="280" w:lineRule="exact"/>
      <w:ind w:left="851"/>
    </w:pPr>
    <w:rPr>
      <w:snapToGrid/>
      <w:sz w:val="20"/>
      <w:szCs w:val="20"/>
      <w:lang w:val="fr-FR"/>
    </w:rPr>
  </w:style>
  <w:style w:type="character" w:customStyle="1" w:styleId="EvaluationCar">
    <w:name w:val="Evaluation Car"/>
    <w:link w:val="Evaluation"/>
    <w:rsid w:val="005224A2"/>
    <w:rPr>
      <w:rFonts w:ascii="Arial" w:eastAsia="SimSun" w:hAnsi="Arial" w:cs="Arial"/>
      <w:lang w:eastAsia="zh-CN"/>
    </w:rPr>
  </w:style>
  <w:style w:type="paragraph" w:customStyle="1" w:styleId="Chapitre">
    <w:name w:val="Chapitre"/>
    <w:basedOn w:val="Heading1"/>
    <w:link w:val="ChapitreCar"/>
    <w:rsid w:val="009376D1"/>
    <w:pPr>
      <w:pBdr>
        <w:bottom w:val="single" w:sz="4" w:space="14" w:color="3366FF"/>
      </w:pBdr>
      <w:spacing w:after="480" w:line="840" w:lineRule="exact"/>
    </w:pPr>
    <w:rPr>
      <w:b/>
      <w:caps/>
      <w:noProof/>
      <w:color w:val="3366FF"/>
      <w:sz w:val="70"/>
      <w:szCs w:val="70"/>
    </w:rPr>
  </w:style>
  <w:style w:type="paragraph" w:styleId="TOCHeading">
    <w:name w:val="TOC Heading"/>
    <w:basedOn w:val="Heading1"/>
    <w:next w:val="Normal"/>
    <w:uiPriority w:val="39"/>
    <w:unhideWhenUsed/>
    <w:qFormat/>
    <w:rsid w:val="00DC4BC6"/>
    <w:pPr>
      <w:pBdr>
        <w:bottom w:val="none" w:sz="0" w:space="0" w:color="auto"/>
      </w:pBdr>
      <w:tabs>
        <w:tab w:val="clear" w:pos="567"/>
      </w:tabs>
      <w:snapToGrid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snapToGrid/>
      <w:color w:val="365F91" w:themeColor="accent1" w:themeShade="BF"/>
      <w:kern w:val="0"/>
      <w:sz w:val="28"/>
      <w:szCs w:val="28"/>
      <w:lang w:val="fr-FR" w:eastAsia="fr-FR"/>
    </w:rPr>
  </w:style>
  <w:style w:type="paragraph" w:styleId="TOC4">
    <w:name w:val="toc 4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MargeCar">
    <w:name w:val="Marge Car"/>
    <w:link w:val="Marge"/>
    <w:rsid w:val="00A569A4"/>
    <w:rPr>
      <w:rFonts w:ascii="Arial" w:eastAsia="Times New Roman" w:hAnsi="Arial" w:cs="Arial"/>
      <w:snapToGrid w:val="0"/>
      <w:sz w:val="22"/>
      <w:szCs w:val="24"/>
      <w:lang w:val="en-US" w:eastAsia="zh-CN"/>
    </w:rPr>
  </w:style>
  <w:style w:type="character" w:customStyle="1" w:styleId="ChapitreCar">
    <w:name w:val="Chapitre Car"/>
    <w:link w:val="Chapitre"/>
    <w:rsid w:val="009376D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70"/>
      <w:szCs w:val="70"/>
      <w:lang w:val="en-GB" w:eastAsia="zh-CN"/>
    </w:rPr>
  </w:style>
  <w:style w:type="paragraph" w:styleId="Quote">
    <w:name w:val="Quote"/>
    <w:basedOn w:val="Texte1"/>
    <w:next w:val="Normal"/>
    <w:link w:val="QuoteChar"/>
    <w:uiPriority w:val="73"/>
    <w:rsid w:val="006A23D9"/>
    <w:pPr>
      <w:snapToGrid/>
      <w:ind w:left="1134" w:right="284"/>
    </w:pPr>
    <w:rPr>
      <w:rFonts w:eastAsia="Times New Roman" w:cs="Times New Roman"/>
      <w:color w:val="000000"/>
      <w:lang w:eastAsia="fr-FR"/>
    </w:rPr>
  </w:style>
  <w:style w:type="character" w:customStyle="1" w:styleId="QuoteChar">
    <w:name w:val="Quote Char"/>
    <w:link w:val="Quote"/>
    <w:uiPriority w:val="73"/>
    <w:rsid w:val="006A23D9"/>
    <w:rPr>
      <w:rFonts w:ascii="Arial" w:eastAsia="Times New Roman" w:hAnsi="Arial"/>
      <w:color w:val="000000"/>
    </w:rPr>
  </w:style>
  <w:style w:type="paragraph" w:customStyle="1" w:styleId="Enumeration">
    <w:name w:val="Enumeration"/>
    <w:basedOn w:val="Normal"/>
    <w:rsid w:val="006A23D9"/>
    <w:pPr>
      <w:numPr>
        <w:numId w:val="97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Enutiret">
    <w:name w:val="Enutiret"/>
    <w:basedOn w:val="Texte1"/>
    <w:link w:val="EnutiretCar"/>
    <w:rsid w:val="002C2CEF"/>
    <w:pPr>
      <w:numPr>
        <w:numId w:val="98"/>
      </w:numPr>
      <w:tabs>
        <w:tab w:val="clear" w:pos="567"/>
      </w:tabs>
      <w:snapToGrid/>
      <w:ind w:left="1135"/>
    </w:pPr>
    <w:rPr>
      <w:rFonts w:eastAsia="Calibri"/>
      <w:noProof/>
      <w:snapToGrid w:val="0"/>
      <w:szCs w:val="20"/>
      <w:lang w:eastAsia="en-US"/>
    </w:rPr>
  </w:style>
  <w:style w:type="character" w:customStyle="1" w:styleId="EnutiretCar">
    <w:name w:val="Enutiret Car"/>
    <w:link w:val="Enutiret"/>
    <w:rsid w:val="002C2CEF"/>
    <w:rPr>
      <w:rFonts w:ascii="Arial" w:hAnsi="Arial" w:cs="Arial"/>
      <w:noProof/>
      <w:snapToGrid w:val="0"/>
      <w:lang w:eastAsia="en-US"/>
    </w:rPr>
  </w:style>
  <w:style w:type="paragraph" w:customStyle="1" w:styleId="Numerosance">
    <w:name w:val="Numeroséance"/>
    <w:basedOn w:val="Normal"/>
    <w:rsid w:val="006A23D9"/>
    <w:pPr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Tabltetiere">
    <w:name w:val="Tabltetiere"/>
    <w:basedOn w:val="Normal"/>
    <w:rsid w:val="006A23D9"/>
    <w:pPr>
      <w:keepNext/>
      <w:spacing w:before="60" w:after="60" w:line="200" w:lineRule="exact"/>
      <w:jc w:val="center"/>
    </w:pPr>
    <w:rPr>
      <w:b/>
      <w:snapToGrid/>
      <w:sz w:val="18"/>
      <w:szCs w:val="20"/>
      <w:lang w:val="fr-FR"/>
    </w:rPr>
  </w:style>
  <w:style w:type="paragraph" w:customStyle="1" w:styleId="Tabtit">
    <w:name w:val="Tabtit"/>
    <w:basedOn w:val="Normal"/>
    <w:rsid w:val="006A23D9"/>
    <w:pPr>
      <w:spacing w:before="240" w:line="280" w:lineRule="exact"/>
    </w:pPr>
    <w:rPr>
      <w:b/>
      <w:snapToGrid/>
      <w:sz w:val="20"/>
      <w:szCs w:val="20"/>
      <w:lang w:val="fr-FR" w:eastAsia="fr-FR"/>
    </w:rPr>
  </w:style>
  <w:style w:type="paragraph" w:customStyle="1" w:styleId="Tabtxt">
    <w:name w:val="Tabtxt"/>
    <w:basedOn w:val="Normal"/>
    <w:rsid w:val="006A23D9"/>
    <w:pPr>
      <w:keepNext/>
      <w:spacing w:before="60" w:after="60" w:line="200" w:lineRule="exact"/>
      <w:jc w:val="center"/>
    </w:pPr>
    <w:rPr>
      <w:snapToGrid/>
      <w:sz w:val="18"/>
      <w:szCs w:val="18"/>
      <w:lang w:val="fr-FR" w:eastAsia="fr-FR"/>
    </w:rPr>
  </w:style>
  <w:style w:type="paragraph" w:customStyle="1" w:styleId="UEnu">
    <w:name w:val="UEnu"/>
    <w:basedOn w:val="Enumeration"/>
    <w:autoRedefine/>
    <w:rsid w:val="003D7642"/>
    <w:pPr>
      <w:numPr>
        <w:numId w:val="0"/>
      </w:num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lang w:val="en-US"/>
    </w:rPr>
  </w:style>
  <w:style w:type="paragraph" w:customStyle="1" w:styleId="UPlan">
    <w:name w:val="UPlan"/>
    <w:basedOn w:val="Titcoul"/>
    <w:link w:val="UPlanCar"/>
    <w:rsid w:val="001C2751"/>
    <w:pPr>
      <w:spacing w:after="0"/>
    </w:pPr>
    <w:rPr>
      <w:sz w:val="48"/>
      <w:szCs w:val="48"/>
    </w:rPr>
  </w:style>
  <w:style w:type="character" w:customStyle="1" w:styleId="UPlanCar">
    <w:name w:val="UPlan Car"/>
    <w:basedOn w:val="TitcoulCar"/>
    <w:link w:val="UPlan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48"/>
      <w:szCs w:val="48"/>
      <w:lang w:val="en-GB" w:eastAsia="zh-CN"/>
    </w:rPr>
  </w:style>
  <w:style w:type="paragraph" w:customStyle="1" w:styleId="Upuce">
    <w:name w:val="Upuce"/>
    <w:basedOn w:val="UTxt"/>
    <w:rsid w:val="00E526FD"/>
    <w:pPr>
      <w:widowControl w:val="0"/>
      <w:numPr>
        <w:numId w:val="101"/>
      </w:numPr>
      <w:ind w:left="470" w:hanging="357"/>
    </w:pPr>
    <w:rPr>
      <w:i w:val="0"/>
    </w:rPr>
  </w:style>
  <w:style w:type="paragraph" w:customStyle="1" w:styleId="UTit">
    <w:name w:val="UTit"/>
    <w:basedOn w:val="Titcoul"/>
    <w:link w:val="UTitCar"/>
    <w:rsid w:val="006A23D9"/>
    <w:pPr>
      <w:spacing w:before="120"/>
    </w:pPr>
  </w:style>
  <w:style w:type="character" w:customStyle="1" w:styleId="UTitCar">
    <w:name w:val="UTit Car"/>
    <w:basedOn w:val="TitcoulCar"/>
    <w:link w:val="UTit"/>
    <w:rsid w:val="006A23D9"/>
    <w:rPr>
      <w:rFonts w:ascii="Arial Gras" w:eastAsia="Times New Roman" w:hAnsi="Arial Gras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UTit4">
    <w:name w:val="UTit4"/>
    <w:basedOn w:val="Heading4"/>
    <w:link w:val="UTit4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</w:style>
  <w:style w:type="character" w:customStyle="1" w:styleId="UTit4Car">
    <w:name w:val="UTit4 Car"/>
    <w:basedOn w:val="Heading4Char"/>
    <w:link w:val="UTit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paragraph" w:customStyle="1" w:styleId="UTxt">
    <w:name w:val="UTxt"/>
    <w:basedOn w:val="Texte1"/>
    <w:link w:val="UTxt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</w:rPr>
  </w:style>
  <w:style w:type="character" w:customStyle="1" w:styleId="UTxtCar">
    <w:name w:val="UTxt Car"/>
    <w:basedOn w:val="Texte1Car"/>
    <w:link w:val="UTxt"/>
    <w:rsid w:val="006A23D9"/>
    <w:rPr>
      <w:rFonts w:ascii="Arial" w:eastAsia="SimSun" w:hAnsi="Arial" w:cs="Arial"/>
      <w:i/>
      <w:szCs w:val="24"/>
      <w:lang w:eastAsia="zh-CN"/>
    </w:rPr>
  </w:style>
  <w:style w:type="paragraph" w:customStyle="1" w:styleId="Utiret">
    <w:name w:val="Utiret"/>
    <w:basedOn w:val="UTxt"/>
    <w:link w:val="UtiretCar"/>
    <w:rsid w:val="00C4640B"/>
    <w:pPr>
      <w:tabs>
        <w:tab w:val="clear" w:pos="567"/>
        <w:tab w:val="left" w:pos="454"/>
      </w:tabs>
    </w:pPr>
  </w:style>
  <w:style w:type="character" w:customStyle="1" w:styleId="UtiretCar">
    <w:name w:val="Utiret Car"/>
    <w:basedOn w:val="UTxtCar"/>
    <w:link w:val="Utiret"/>
    <w:rsid w:val="00C4640B"/>
    <w:rPr>
      <w:rFonts w:ascii="Arial" w:eastAsia="SimSun" w:hAnsi="Arial" w:cs="Arial"/>
      <w:i/>
      <w:szCs w:val="24"/>
      <w:lang w:eastAsia="zh-CN"/>
    </w:rPr>
  </w:style>
  <w:style w:type="paragraph" w:styleId="ListNumber">
    <w:name w:val="List Number"/>
    <w:basedOn w:val="Normal"/>
    <w:rsid w:val="00F15E7C"/>
    <w:pPr>
      <w:numPr>
        <w:numId w:val="149"/>
      </w:numPr>
      <w:tabs>
        <w:tab w:val="clear" w:pos="567"/>
      </w:tabs>
      <w:snapToGrid/>
      <w:spacing w:before="0" w:after="0"/>
    </w:pPr>
    <w:rPr>
      <w:rFonts w:eastAsia="Times New Roman" w:cs="Times New Roman"/>
      <w:snapToGrid/>
      <w:szCs w:val="22"/>
      <w:lang w:val="en-GB" w:eastAsia="en-US"/>
    </w:rPr>
  </w:style>
  <w:style w:type="paragraph" w:customStyle="1" w:styleId="Extract">
    <w:name w:val="Extract"/>
    <w:basedOn w:val="Normal"/>
    <w:qFormat/>
    <w:rsid w:val="00F15E7C"/>
    <w:pPr>
      <w:spacing w:before="240" w:after="240"/>
      <w:ind w:left="567"/>
    </w:pPr>
    <w:rPr>
      <w:sz w:val="20"/>
      <w:lang w:val="en-GB"/>
    </w:rPr>
  </w:style>
  <w:style w:type="paragraph" w:customStyle="1" w:styleId="Slideheading">
    <w:name w:val="Slide heading"/>
    <w:basedOn w:val="Heading2"/>
    <w:link w:val="SlideheadingChar"/>
    <w:qFormat/>
    <w:rsid w:val="003C7DA7"/>
    <w:pPr>
      <w:tabs>
        <w:tab w:val="left" w:pos="567"/>
      </w:tabs>
      <w:snapToGrid w:val="0"/>
      <w:spacing w:line="240" w:lineRule="auto"/>
      <w:jc w:val="both"/>
    </w:pPr>
    <w:rPr>
      <w:rFonts w:ascii="Arial" w:eastAsia="Times New Roman" w:hAnsi="Arial"/>
      <w:b/>
      <w:snapToGrid w:val="0"/>
      <w:sz w:val="24"/>
      <w:lang w:val="en-GB" w:eastAsia="zh-CN"/>
    </w:rPr>
  </w:style>
  <w:style w:type="character" w:customStyle="1" w:styleId="SlideheadingChar">
    <w:name w:val="Slide heading Char"/>
    <w:link w:val="Slideheading"/>
    <w:rsid w:val="003C7DA7"/>
    <w:rPr>
      <w:rFonts w:ascii="Arial" w:eastAsia="Times New Roman" w:hAnsi="Arial"/>
      <w:b/>
      <w:bCs/>
      <w:snapToGrid w:val="0"/>
      <w:color w:val="000000"/>
      <w:sz w:val="24"/>
      <w:szCs w:val="26"/>
      <w:lang w:val="en-GB" w:eastAsia="zh-CN"/>
    </w:rPr>
  </w:style>
  <w:style w:type="paragraph" w:customStyle="1" w:styleId="HO1">
    <w:name w:val="HO1"/>
    <w:basedOn w:val="Titcoul"/>
    <w:link w:val="HO1Car"/>
    <w:rsid w:val="00A215BE"/>
    <w:pPr>
      <w:spacing w:after="0"/>
    </w:pPr>
    <w:rPr>
      <w:caps w:val="0"/>
      <w:lang w:val="en-US"/>
    </w:rPr>
  </w:style>
  <w:style w:type="character" w:customStyle="1" w:styleId="HO1Car">
    <w:name w:val="HO1 Car"/>
    <w:basedOn w:val="TitcoulCar"/>
    <w:link w:val="HO1"/>
    <w:rsid w:val="00A215BE"/>
    <w:rPr>
      <w:rFonts w:ascii="Arial" w:eastAsia="Times New Roman" w:hAnsi="Arial" w:cs="Arial"/>
      <w:b/>
      <w:bCs/>
      <w:caps w:val="0"/>
      <w:noProof/>
      <w:snapToGrid w:val="0"/>
      <w:color w:val="3366FF"/>
      <w:kern w:val="28"/>
      <w:sz w:val="32"/>
      <w:szCs w:val="32"/>
      <w:lang w:val="en-US" w:eastAsia="zh-CN"/>
    </w:rPr>
  </w:style>
  <w:style w:type="paragraph" w:customStyle="1" w:styleId="HO2">
    <w:name w:val="HO2"/>
    <w:basedOn w:val="HO1"/>
    <w:link w:val="HO2Car"/>
    <w:rsid w:val="00A215BE"/>
    <w:pPr>
      <w:spacing w:before="0" w:after="480"/>
    </w:pPr>
    <w:rPr>
      <w:caps/>
    </w:rPr>
  </w:style>
  <w:style w:type="character" w:customStyle="1" w:styleId="HO2Car">
    <w:name w:val="HO2 Car"/>
    <w:basedOn w:val="HO1Car"/>
    <w:link w:val="HO2"/>
    <w:rsid w:val="00A215BE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0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3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2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07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04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53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55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94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28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68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53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7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8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51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67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11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2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633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32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79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9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27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02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42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2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9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75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75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9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5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4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0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680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9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6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36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884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1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98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904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73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86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96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882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3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65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7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07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30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9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30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508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8779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87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90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426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92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5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52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40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25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22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188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7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3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5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7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4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98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54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5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3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96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5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92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41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089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20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69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55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26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4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121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402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16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36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9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footer" Target="footer2.xml"/><Relationship Id="rId206" Type="http://schemas.microsoft.com/office/2011/relationships/commentsExtended" Target="commentsExtended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0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microsoft.com/office/2007/relationships/stylesWithEffects" Target="stylesWithEffect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www.rahvakultuur.ee/vkpnimistu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esco.org/culture/ich/index.php?lg=en&amp;pg=00026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90ADC-C112-4921-B8F4-1E548704EF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A283D8-F740-4024-92E3-7AAE7DA85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4374</Words>
  <Characters>24058</Characters>
  <Application>Microsoft Office Word</Application>
  <DocSecurity>0</DocSecurity>
  <Lines>200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28376</CharactersWithSpaces>
  <SharedDoc>false</SharedDoc>
  <HyperlinkBase/>
  <HLinks>
    <vt:vector size="282" baseType="variant">
      <vt:variant>
        <vt:i4>655413</vt:i4>
      </vt:variant>
      <vt:variant>
        <vt:i4>132</vt:i4>
      </vt:variant>
      <vt:variant>
        <vt:i4>0</vt:i4>
      </vt:variant>
      <vt:variant>
        <vt:i4>5</vt:i4>
      </vt:variant>
      <vt:variant>
        <vt:lpwstr>http://www.unesco.org/culture/ich/index.php?lg=en&amp;pg=0006</vt:lpwstr>
      </vt:variant>
      <vt:variant>
        <vt:lpwstr/>
      </vt:variant>
      <vt:variant>
        <vt:i4>655413</vt:i4>
      </vt:variant>
      <vt:variant>
        <vt:i4>129</vt:i4>
      </vt:variant>
      <vt:variant>
        <vt:i4>0</vt:i4>
      </vt:variant>
      <vt:variant>
        <vt:i4>5</vt:i4>
      </vt:variant>
      <vt:variant>
        <vt:lpwstr>http://www.unesco.org/culture/ich/index.php?lg=en&amp;pg=0006</vt:lpwstr>
      </vt:variant>
      <vt:variant>
        <vt:lpwstr/>
      </vt:variant>
      <vt:variant>
        <vt:i4>4063281</vt:i4>
      </vt:variant>
      <vt:variant>
        <vt:i4>126</vt:i4>
      </vt:variant>
      <vt:variant>
        <vt:i4>0</vt:i4>
      </vt:variant>
      <vt:variant>
        <vt:i4>5</vt:i4>
      </vt:variant>
      <vt:variant>
        <vt:lpwstr>http://www.unesco.org/culture/ich/index.php?lg=en&amp;pg=00226</vt:lpwstr>
      </vt:variant>
      <vt:variant>
        <vt:lpwstr/>
      </vt:variant>
      <vt:variant>
        <vt:i4>7340105</vt:i4>
      </vt:variant>
      <vt:variant>
        <vt:i4>123</vt:i4>
      </vt:variant>
      <vt:variant>
        <vt:i4>0</vt:i4>
      </vt:variant>
      <vt:variant>
        <vt:i4>5</vt:i4>
      </vt:variant>
      <vt:variant>
        <vt:lpwstr>http://www.unesco.org/culture/ich/index.php?lg=en&amp;pg=00011&amp;RL=00849</vt:lpwstr>
      </vt:variant>
      <vt:variant>
        <vt:lpwstr/>
      </vt:variant>
      <vt:variant>
        <vt:i4>2949219</vt:i4>
      </vt:variant>
      <vt:variant>
        <vt:i4>120</vt:i4>
      </vt:variant>
      <vt:variant>
        <vt:i4>0</vt:i4>
      </vt:variant>
      <vt:variant>
        <vt:i4>5</vt:i4>
      </vt:variant>
      <vt:variant>
        <vt:lpwstr>http://www.unesco.org/culture/ich/index.php?lg=en&amp;pg=00011&amp;Art18=00299</vt:lpwstr>
      </vt:variant>
      <vt:variant>
        <vt:lpwstr/>
      </vt:variant>
      <vt:variant>
        <vt:i4>2949227</vt:i4>
      </vt:variant>
      <vt:variant>
        <vt:i4>117</vt:i4>
      </vt:variant>
      <vt:variant>
        <vt:i4>0</vt:i4>
      </vt:variant>
      <vt:variant>
        <vt:i4>5</vt:i4>
      </vt:variant>
      <vt:variant>
        <vt:lpwstr>http://www.unesco.org/culture/ich/index.php?lg=en&amp;pg=00011&amp;Art18=00318</vt:lpwstr>
      </vt:variant>
      <vt:variant>
        <vt:lpwstr/>
      </vt:variant>
      <vt:variant>
        <vt:i4>2293866</vt:i4>
      </vt:variant>
      <vt:variant>
        <vt:i4>114</vt:i4>
      </vt:variant>
      <vt:variant>
        <vt:i4>0</vt:i4>
      </vt:variant>
      <vt:variant>
        <vt:i4>5</vt:i4>
      </vt:variant>
      <vt:variant>
        <vt:lpwstr>http://www.unesco.org/culture/ich/index.php?lg=en&amp;pg=00011&amp;Art18=00306</vt:lpwstr>
      </vt:variant>
      <vt:variant>
        <vt:lpwstr/>
      </vt:variant>
      <vt:variant>
        <vt:i4>3735603</vt:i4>
      </vt:variant>
      <vt:variant>
        <vt:i4>111</vt:i4>
      </vt:variant>
      <vt:variant>
        <vt:i4>0</vt:i4>
      </vt:variant>
      <vt:variant>
        <vt:i4>5</vt:i4>
      </vt:variant>
      <vt:variant>
        <vt:lpwstr>http://www.unesco.org/culture/ich/index.php?lg=en&amp;pg=00300</vt:lpwstr>
      </vt:variant>
      <vt:variant>
        <vt:lpwstr/>
      </vt:variant>
      <vt:variant>
        <vt:i4>6881367</vt:i4>
      </vt:variant>
      <vt:variant>
        <vt:i4>108</vt:i4>
      </vt:variant>
      <vt:variant>
        <vt:i4>0</vt:i4>
      </vt:variant>
      <vt:variant>
        <vt:i4>5</vt:i4>
      </vt:variant>
      <vt:variant>
        <vt:lpwstr>http://www.environment.gov.au/heritage/ahc/publications/commission/books/pubs/ask-first.pdf</vt:lpwstr>
      </vt:variant>
      <vt:variant>
        <vt:lpwstr/>
      </vt:variant>
      <vt:variant>
        <vt:i4>6553689</vt:i4>
      </vt:variant>
      <vt:variant>
        <vt:i4>105</vt:i4>
      </vt:variant>
      <vt:variant>
        <vt:i4>0</vt:i4>
      </vt:variant>
      <vt:variant>
        <vt:i4>5</vt:i4>
      </vt:variant>
      <vt:variant>
        <vt:lpwstr>http://www.wipo.int/freepublications/en/tk/913/wipo_pub_913.pdf</vt:lpwstr>
      </vt:variant>
      <vt:variant>
        <vt:lpwstr/>
      </vt:variant>
      <vt:variant>
        <vt:i4>5374017</vt:i4>
      </vt:variant>
      <vt:variant>
        <vt:i4>102</vt:i4>
      </vt:variant>
      <vt:variant>
        <vt:i4>0</vt:i4>
      </vt:variant>
      <vt:variant>
        <vt:i4>5</vt:i4>
      </vt:variant>
      <vt:variant>
        <vt:lpwstr>http://www.wipo.int/tk/en/laws/folklore.html</vt:lpwstr>
      </vt:variant>
      <vt:variant>
        <vt:lpwstr/>
      </vt:variant>
      <vt:variant>
        <vt:i4>1245272</vt:i4>
      </vt:variant>
      <vt:variant>
        <vt:i4>99</vt:i4>
      </vt:variant>
      <vt:variant>
        <vt:i4>0</vt:i4>
      </vt:variant>
      <vt:variant>
        <vt:i4>5</vt:i4>
      </vt:variant>
      <vt:variant>
        <vt:lpwstr>http://www.unesco.org/culture/ich/index.php?lg=en&amp;pg=00011&amp;USL=00322</vt:lpwstr>
      </vt:variant>
      <vt:variant>
        <vt:lpwstr/>
      </vt:variant>
      <vt:variant>
        <vt:i4>4391002</vt:i4>
      </vt:variant>
      <vt:variant>
        <vt:i4>96</vt:i4>
      </vt:variant>
      <vt:variant>
        <vt:i4>0</vt:i4>
      </vt:variant>
      <vt:variant>
        <vt:i4>5</vt:i4>
      </vt:variant>
      <vt:variant>
        <vt:lpwstr>http://en.wikipedia.org/wiki/Danza_de_los_Voladores_de_Papantla</vt:lpwstr>
      </vt:variant>
      <vt:variant>
        <vt:lpwstr/>
      </vt:variant>
      <vt:variant>
        <vt:i4>5701747</vt:i4>
      </vt:variant>
      <vt:variant>
        <vt:i4>93</vt:i4>
      </vt:variant>
      <vt:variant>
        <vt:i4>0</vt:i4>
      </vt:variant>
      <vt:variant>
        <vt:i4>5</vt:i4>
      </vt:variant>
      <vt:variant>
        <vt:lpwstr>http://www.unesco.org/culture/ich/index.php?pg=00011&amp;RL=00175</vt:lpwstr>
      </vt:variant>
      <vt:variant>
        <vt:lpwstr/>
      </vt:variant>
      <vt:variant>
        <vt:i4>1179738</vt:i4>
      </vt:variant>
      <vt:variant>
        <vt:i4>90</vt:i4>
      </vt:variant>
      <vt:variant>
        <vt:i4>0</vt:i4>
      </vt:variant>
      <vt:variant>
        <vt:i4>5</vt:i4>
      </vt:variant>
      <vt:variant>
        <vt:lpwstr>http://www.unesco.org/culture/ich/index.php?lg=en&amp;pg=00011&amp;USL=00303</vt:lpwstr>
      </vt:variant>
      <vt:variant>
        <vt:lpwstr/>
      </vt:variant>
      <vt:variant>
        <vt:i4>7405647</vt:i4>
      </vt:variant>
      <vt:variant>
        <vt:i4>87</vt:i4>
      </vt:variant>
      <vt:variant>
        <vt:i4>0</vt:i4>
      </vt:variant>
      <vt:variant>
        <vt:i4>5</vt:i4>
      </vt:variant>
      <vt:variant>
        <vt:lpwstr>http://www.unesco.org/culture/ich/index.php?lg=en&amp;pg=00011&amp;RL=00156</vt:lpwstr>
      </vt:variant>
      <vt:variant>
        <vt:lpwstr/>
      </vt:variant>
      <vt:variant>
        <vt:i4>8192070</vt:i4>
      </vt:variant>
      <vt:variant>
        <vt:i4>84</vt:i4>
      </vt:variant>
      <vt:variant>
        <vt:i4>0</vt:i4>
      </vt:variant>
      <vt:variant>
        <vt:i4>5</vt:i4>
      </vt:variant>
      <vt:variant>
        <vt:lpwstr>http://www.icbg.org/pub/documents/PIC_and_Indigenous_pop_CA.pdf</vt:lpwstr>
      </vt:variant>
      <vt:variant>
        <vt:lpwstr/>
      </vt:variant>
      <vt:variant>
        <vt:i4>4980766</vt:i4>
      </vt:variant>
      <vt:variant>
        <vt:i4>81</vt:i4>
      </vt:variant>
      <vt:variant>
        <vt:i4>0</vt:i4>
      </vt:variant>
      <vt:variant>
        <vt:i4>5</vt:i4>
      </vt:variant>
      <vt:variant>
        <vt:lpwstr>http://www.umb.no/statisk/noragric/publications/master/2004_lauren_naville.pdf</vt:lpwstr>
      </vt:variant>
      <vt:variant>
        <vt:lpwstr/>
      </vt:variant>
      <vt:variant>
        <vt:i4>131176</vt:i4>
      </vt:variant>
      <vt:variant>
        <vt:i4>78</vt:i4>
      </vt:variant>
      <vt:variant>
        <vt:i4>0</vt:i4>
      </vt:variant>
      <vt:variant>
        <vt:i4>5</vt:i4>
      </vt:variant>
      <vt:variant>
        <vt:lpwstr>http://www.nordvux.net/object/29358/eatingryebreadisintangibleculturalheritagetoo.htm</vt:lpwstr>
      </vt:variant>
      <vt:variant>
        <vt:lpwstr/>
      </vt:variant>
      <vt:variant>
        <vt:i4>3276899</vt:i4>
      </vt:variant>
      <vt:variant>
        <vt:i4>75</vt:i4>
      </vt:variant>
      <vt:variant>
        <vt:i4>0</vt:i4>
      </vt:variant>
      <vt:variant>
        <vt:i4>5</vt:i4>
      </vt:variant>
      <vt:variant>
        <vt:lpwstr>http://www.rahvakultuur.ee/vkpnimistu/</vt:lpwstr>
      </vt:variant>
      <vt:variant>
        <vt:lpwstr/>
      </vt:variant>
      <vt:variant>
        <vt:i4>3276899</vt:i4>
      </vt:variant>
      <vt:variant>
        <vt:i4>72</vt:i4>
      </vt:variant>
      <vt:variant>
        <vt:i4>0</vt:i4>
      </vt:variant>
      <vt:variant>
        <vt:i4>5</vt:i4>
      </vt:variant>
      <vt:variant>
        <vt:lpwstr>http://www.rahvakultuur.ee/vkpnimistu/</vt:lpwstr>
      </vt:variant>
      <vt:variant>
        <vt:lpwstr/>
      </vt:variant>
      <vt:variant>
        <vt:i4>7798834</vt:i4>
      </vt:variant>
      <vt:variant>
        <vt:i4>69</vt:i4>
      </vt:variant>
      <vt:variant>
        <vt:i4>0</vt:i4>
      </vt:variant>
      <vt:variant>
        <vt:i4>5</vt:i4>
      </vt:variant>
      <vt:variant>
        <vt:lpwstr>http://www.unesco.org/culture/ich/doc/src/01856-EN.pdf</vt:lpwstr>
      </vt:variant>
      <vt:variant>
        <vt:lpwstr/>
      </vt:variant>
      <vt:variant>
        <vt:i4>393299</vt:i4>
      </vt:variant>
      <vt:variant>
        <vt:i4>66</vt:i4>
      </vt:variant>
      <vt:variant>
        <vt:i4>0</vt:i4>
      </vt:variant>
      <vt:variant>
        <vt:i4>5</vt:i4>
      </vt:variant>
      <vt:variant>
        <vt:lpwstr>http://www.ignca.nic.in/</vt:lpwstr>
      </vt:variant>
      <vt:variant>
        <vt:lpwstr/>
      </vt:variant>
      <vt:variant>
        <vt:i4>3932276</vt:i4>
      </vt:variant>
      <vt:variant>
        <vt:i4>63</vt:i4>
      </vt:variant>
      <vt:variant>
        <vt:i4>0</vt:i4>
      </vt:variant>
      <vt:variant>
        <vt:i4>5</vt:i4>
      </vt:variant>
      <vt:variant>
        <vt:lpwstr>http://www.ichngoforum.org</vt:lpwstr>
      </vt:variant>
      <vt:variant>
        <vt:lpwstr/>
      </vt:variant>
      <vt:variant>
        <vt:i4>3866675</vt:i4>
      </vt:variant>
      <vt:variant>
        <vt:i4>60</vt:i4>
      </vt:variant>
      <vt:variant>
        <vt:i4>0</vt:i4>
      </vt:variant>
      <vt:variant>
        <vt:i4>5</vt:i4>
      </vt:variant>
      <vt:variant>
        <vt:lpwstr>http://www.unesco.org/culture/ich/index.php?lg=en&amp;pg=00001</vt:lpwstr>
      </vt:variant>
      <vt:variant>
        <vt:lpwstr/>
      </vt:variant>
      <vt:variant>
        <vt:i4>2949200</vt:i4>
      </vt:variant>
      <vt:variant>
        <vt:i4>57</vt:i4>
      </vt:variant>
      <vt:variant>
        <vt:i4>0</vt:i4>
      </vt:variant>
      <vt:variant>
        <vt:i4>5</vt:i4>
      </vt:variant>
      <vt:variant>
        <vt:lpwstr>http://www.facebook.com/pages/Intangible-cultural-heritage-and-civil-society/123664631007622?v=wall</vt:lpwstr>
      </vt:variant>
      <vt:variant>
        <vt:lpwstr/>
      </vt:variant>
      <vt:variant>
        <vt:i4>6094895</vt:i4>
      </vt:variant>
      <vt:variant>
        <vt:i4>54</vt:i4>
      </vt:variant>
      <vt:variant>
        <vt:i4>0</vt:i4>
      </vt:variant>
      <vt:variant>
        <vt:i4>5</vt:i4>
      </vt:variant>
      <vt:variant>
        <vt:lpwstr>https://mail.unesco.org/owa/redir.aspx?C=E6OVB-2UIkGZIUfaW1A8OpeOiztdYdAI-CWyyD-1UxysP2NJFD8RAAnOqkNzCSYrwydvGEfC6cw.&amp;URL=http%3a%2f%2fwww.ichngoforum.org%2f</vt:lpwstr>
      </vt:variant>
      <vt:variant>
        <vt:lpwstr/>
      </vt:variant>
      <vt:variant>
        <vt:i4>7536715</vt:i4>
      </vt:variant>
      <vt:variant>
        <vt:i4>51</vt:i4>
      </vt:variant>
      <vt:variant>
        <vt:i4>0</vt:i4>
      </vt:variant>
      <vt:variant>
        <vt:i4>5</vt:i4>
      </vt:variant>
      <vt:variant>
        <vt:lpwstr>http://www.unesco.org/culture/ich/index.php?lg=en&amp;pg=00011&amp;RL=00073</vt:lpwstr>
      </vt:variant>
      <vt:variant>
        <vt:lpwstr/>
      </vt:variant>
      <vt:variant>
        <vt:i4>7667789</vt:i4>
      </vt:variant>
      <vt:variant>
        <vt:i4>48</vt:i4>
      </vt:variant>
      <vt:variant>
        <vt:i4>0</vt:i4>
      </vt:variant>
      <vt:variant>
        <vt:i4>5</vt:i4>
      </vt:variant>
      <vt:variant>
        <vt:lpwstr>http://www.unesco.org/culture/ich/index.php?lg=en&amp;pg=00011&amp;RL=00015</vt:lpwstr>
      </vt:variant>
      <vt:variant>
        <vt:lpwstr/>
      </vt:variant>
      <vt:variant>
        <vt:i4>3276914</vt:i4>
      </vt:variant>
      <vt:variant>
        <vt:i4>45</vt:i4>
      </vt:variant>
      <vt:variant>
        <vt:i4>0</vt:i4>
      </vt:variant>
      <vt:variant>
        <vt:i4>5</vt:i4>
      </vt:variant>
      <vt:variant>
        <vt:lpwstr>http://books.google.co.uk/books?id=DgJekXyACmgC&amp;lpg=PP1&amp;ots=hkpWfHw2AI&amp;dq=Ethiopian Christian liturgical chant%3A an anthology&amp;pg=PP1</vt:lpwstr>
      </vt:variant>
      <vt:variant>
        <vt:lpwstr>v=onepage&amp;q&amp;f=false</vt:lpwstr>
      </vt:variant>
      <vt:variant>
        <vt:i4>6225964</vt:i4>
      </vt:variant>
      <vt:variant>
        <vt:i4>42</vt:i4>
      </vt:variant>
      <vt:variant>
        <vt:i4>0</vt:i4>
      </vt:variant>
      <vt:variant>
        <vt:i4>5</vt:i4>
      </vt:variant>
      <vt:variant>
        <vt:lpwstr>http://www.unesco.org/culture/ich/index.php?lg=en&amp;pg=00011</vt:lpwstr>
      </vt:variant>
      <vt:variant>
        <vt:lpwstr>results</vt:lpwstr>
      </vt:variant>
      <vt:variant>
        <vt:i4>6422568</vt:i4>
      </vt:variant>
      <vt:variant>
        <vt:i4>39</vt:i4>
      </vt:variant>
      <vt:variant>
        <vt:i4>0</vt:i4>
      </vt:variant>
      <vt:variant>
        <vt:i4>5</vt:i4>
      </vt:variant>
      <vt:variant>
        <vt:lpwstr>http://www.unesco.org/culture/languages-atlas/</vt:lpwstr>
      </vt:variant>
      <vt:variant>
        <vt:lpwstr/>
      </vt:variant>
      <vt:variant>
        <vt:i4>8126503</vt:i4>
      </vt:variant>
      <vt:variant>
        <vt:i4>36</vt:i4>
      </vt:variant>
      <vt:variant>
        <vt:i4>0</vt:i4>
      </vt:variant>
      <vt:variant>
        <vt:i4>5</vt:i4>
      </vt:variant>
      <vt:variant>
        <vt:lpwstr>http://portal.unesco.org/en/ev.php-URL_ID=17716&amp;URL_DO=DO_TOPIC&amp;URL_SECTION=201.html</vt:lpwstr>
      </vt:variant>
      <vt:variant>
        <vt:lpwstr/>
      </vt:variant>
      <vt:variant>
        <vt:i4>2293866</vt:i4>
      </vt:variant>
      <vt:variant>
        <vt:i4>33</vt:i4>
      </vt:variant>
      <vt:variant>
        <vt:i4>0</vt:i4>
      </vt:variant>
      <vt:variant>
        <vt:i4>5</vt:i4>
      </vt:variant>
      <vt:variant>
        <vt:lpwstr>http://www.unesco.org/culture/ich/index.php?lg=en&amp;pg=00011&amp;Art18=00306</vt:lpwstr>
      </vt:variant>
      <vt:variant>
        <vt:lpwstr/>
      </vt:variant>
      <vt:variant>
        <vt:i4>7405634</vt:i4>
      </vt:variant>
      <vt:variant>
        <vt:i4>30</vt:i4>
      </vt:variant>
      <vt:variant>
        <vt:i4>0</vt:i4>
      </vt:variant>
      <vt:variant>
        <vt:i4>5</vt:i4>
      </vt:variant>
      <vt:variant>
        <vt:lpwstr>http://www.unesco.org/culture/ich/index.php?lg=en&amp;pg=00011&amp;RL=00258</vt:lpwstr>
      </vt:variant>
      <vt:variant>
        <vt:lpwstr/>
      </vt:variant>
      <vt:variant>
        <vt:i4>1638482</vt:i4>
      </vt:variant>
      <vt:variant>
        <vt:i4>27</vt:i4>
      </vt:variant>
      <vt:variant>
        <vt:i4>0</vt:i4>
      </vt:variant>
      <vt:variant>
        <vt:i4>5</vt:i4>
      </vt:variant>
      <vt:variant>
        <vt:lpwstr>http://www.unesco.org/culture/ich/index.php?lg=en&amp;pg=00011&amp;USL=00289</vt:lpwstr>
      </vt:variant>
      <vt:variant>
        <vt:lpwstr/>
      </vt:variant>
      <vt:variant>
        <vt:i4>1638405</vt:i4>
      </vt:variant>
      <vt:variant>
        <vt:i4>24</vt:i4>
      </vt:variant>
      <vt:variant>
        <vt:i4>0</vt:i4>
      </vt:variant>
      <vt:variant>
        <vt:i4>5</vt:i4>
      </vt:variant>
      <vt:variant>
        <vt:lpwstr>http://www.unesco.org/culture/ich/index.php?pg=00196</vt:lpwstr>
      </vt:variant>
      <vt:variant>
        <vt:lpwstr/>
      </vt:variant>
      <vt:variant>
        <vt:i4>8126523</vt:i4>
      </vt:variant>
      <vt:variant>
        <vt:i4>21</vt:i4>
      </vt:variant>
      <vt:variant>
        <vt:i4>0</vt:i4>
      </vt:variant>
      <vt:variant>
        <vt:i4>5</vt:i4>
      </vt:variant>
      <vt:variant>
        <vt:lpwstr>http://www.unesco.org/culture/ich/doc/src/07384-EN.pdf</vt:lpwstr>
      </vt:variant>
      <vt:variant>
        <vt:lpwstr/>
      </vt:variant>
      <vt:variant>
        <vt:i4>8126525</vt:i4>
      </vt:variant>
      <vt:variant>
        <vt:i4>18</vt:i4>
      </vt:variant>
      <vt:variant>
        <vt:i4>0</vt:i4>
      </vt:variant>
      <vt:variant>
        <vt:i4>5</vt:i4>
      </vt:variant>
      <vt:variant>
        <vt:lpwstr>http://www.unesco.org/culture/ich/doc/src/07382-EN.pdf</vt:lpwstr>
      </vt:variant>
      <vt:variant>
        <vt:lpwstr/>
      </vt:variant>
      <vt:variant>
        <vt:i4>3932211</vt:i4>
      </vt:variant>
      <vt:variant>
        <vt:i4>15</vt:i4>
      </vt:variant>
      <vt:variant>
        <vt:i4>0</vt:i4>
      </vt:variant>
      <vt:variant>
        <vt:i4>5</vt:i4>
      </vt:variant>
      <vt:variant>
        <vt:lpwstr>http://www.unesco.org/culture/ich/index.php?lg=en&amp;pg=00006</vt:lpwstr>
      </vt:variant>
      <vt:variant>
        <vt:lpwstr/>
      </vt:variant>
      <vt:variant>
        <vt:i4>1572876</vt:i4>
      </vt:variant>
      <vt:variant>
        <vt:i4>12</vt:i4>
      </vt:variant>
      <vt:variant>
        <vt:i4>0</vt:i4>
      </vt:variant>
      <vt:variant>
        <vt:i4>5</vt:i4>
      </vt:variant>
      <vt:variant>
        <vt:lpwstr>http://unesdoc.unesco.org/images/0013/001376/137634e.pdf</vt:lpwstr>
      </vt:variant>
      <vt:variant>
        <vt:lpwstr/>
      </vt:variant>
      <vt:variant>
        <vt:i4>8257582</vt:i4>
      </vt:variant>
      <vt:variant>
        <vt:i4>9</vt:i4>
      </vt:variant>
      <vt:variant>
        <vt:i4>0</vt:i4>
      </vt:variant>
      <vt:variant>
        <vt:i4>5</vt:i4>
      </vt:variant>
      <vt:variant>
        <vt:lpwstr>http://portal.unesco.org/en/ev.php-URL_ID=13179&amp;URL_DO=DO_TOPIC&amp;URL_SECTION=201.html</vt:lpwstr>
      </vt:variant>
      <vt:variant>
        <vt:lpwstr/>
      </vt:variant>
      <vt:variant>
        <vt:i4>3080314</vt:i4>
      </vt:variant>
      <vt:variant>
        <vt:i4>6</vt:i4>
      </vt:variant>
      <vt:variant>
        <vt:i4>0</vt:i4>
      </vt:variant>
      <vt:variant>
        <vt:i4>5</vt:i4>
      </vt:variant>
      <vt:variant>
        <vt:lpwstr>http://portal.unesco.org/la/convention.asp?KO=17116&amp;language=E</vt:lpwstr>
      </vt:variant>
      <vt:variant>
        <vt:lpwstr/>
      </vt:variant>
      <vt:variant>
        <vt:i4>1179648</vt:i4>
      </vt:variant>
      <vt:variant>
        <vt:i4>3</vt:i4>
      </vt:variant>
      <vt:variant>
        <vt:i4>0</vt:i4>
      </vt:variant>
      <vt:variant>
        <vt:i4>5</vt:i4>
      </vt:variant>
      <vt:variant>
        <vt:lpwstr>http://unesdoc.unesco.org/images/0012/001290/129000e.pdf</vt:lpwstr>
      </vt:variant>
      <vt:variant>
        <vt:lpwstr/>
      </vt:variant>
      <vt:variant>
        <vt:i4>8060931</vt:i4>
      </vt:variant>
      <vt:variant>
        <vt:i4>0</vt:i4>
      </vt:variant>
      <vt:variant>
        <vt:i4>0</vt:i4>
      </vt:variant>
      <vt:variant>
        <vt:i4>5</vt:i4>
      </vt:variant>
      <vt:variant>
        <vt:lpwstr>http://portal.unesco.org/en/ev.php-URL_ID=13649&amp;URL_DO=DO_TOPIC&amp;URL_SECTION=-471.html</vt:lpwstr>
      </vt:variant>
      <vt:variant>
        <vt:lpwstr/>
      </vt:variant>
      <vt:variant>
        <vt:i4>2818091</vt:i4>
      </vt:variant>
      <vt:variant>
        <vt:i4>3</vt:i4>
      </vt:variant>
      <vt:variant>
        <vt:i4>0</vt:i4>
      </vt:variant>
      <vt:variant>
        <vt:i4>5</vt:i4>
      </vt:variant>
      <vt:variant>
        <vt:lpwstr>http://www.sciencedirect.com.ezproxy.uct.ac.za/science?_ob=PublicationURL&amp;_tockey=%23TOC%235080%232009%23999769994%231474075%23FLA%23&amp;_cdi=5080&amp;_pubType=J&amp;view=c&amp;_auth=y&amp;_acct=C000033878&amp;_version=1&amp;_urlVersion=0&amp;_userid=635696&amp;md5=a9e316a93feb9bff2dbd2fd56d49881e</vt:lpwstr>
      </vt:variant>
      <vt:variant>
        <vt:lpwstr/>
      </vt:variant>
      <vt:variant>
        <vt:i4>2555916</vt:i4>
      </vt:variant>
      <vt:variant>
        <vt:i4>0</vt:i4>
      </vt:variant>
      <vt:variant>
        <vt:i4>0</vt:i4>
      </vt:variant>
      <vt:variant>
        <vt:i4>5</vt:i4>
      </vt:variant>
      <vt:variant>
        <vt:lpwstr>http://www.cbd.int/abs/information-kit/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2015-07-09T06:29:00Z</dcterms:created>
  <dcterms:modified xsi:type="dcterms:W3CDTF">2015-09-28T11:17:00Z</dcterms:modified>
</cp:coreProperties>
</file>