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EC77" w14:textId="06110E74" w:rsidR="002E7FAC" w:rsidRPr="008C0387" w:rsidRDefault="00A30D44" w:rsidP="00C70B5B">
      <w:pPr>
        <w:pStyle w:val="Chapitre"/>
        <w:keepNext w:val="0"/>
        <w:widowControl w:val="0"/>
        <w:ind w:left="1"/>
        <w:rPr>
          <w:w w:val="99"/>
          <w:lang w:val="ru-RU"/>
        </w:rPr>
      </w:pPr>
      <w:bookmarkStart w:id="0" w:name="_Toc241229668"/>
      <w:bookmarkStart w:id="1" w:name="_Toc241229872"/>
      <w:bookmarkStart w:id="2" w:name="_Toc242165566"/>
      <w:r>
        <w:rPr>
          <w:w w:val="99"/>
          <w:lang w:val="ru-RU"/>
        </w:rPr>
        <w:t>раздел</w:t>
      </w:r>
      <w:r w:rsidR="00A853D3" w:rsidRPr="008C0387">
        <w:rPr>
          <w:w w:val="99"/>
          <w:lang w:val="ru-RU"/>
        </w:rPr>
        <w:t xml:space="preserve"> </w:t>
      </w:r>
      <w:r w:rsidR="00A06A5A" w:rsidRPr="008C0387">
        <w:rPr>
          <w:w w:val="99"/>
          <w:lang w:val="ru-RU"/>
        </w:rPr>
        <w:t>4</w:t>
      </w:r>
      <w:r w:rsidR="001002E2" w:rsidRPr="008C0387">
        <w:rPr>
          <w:w w:val="99"/>
          <w:lang w:val="ru-RU"/>
        </w:rPr>
        <w:tab/>
      </w:r>
    </w:p>
    <w:bookmarkEnd w:id="0"/>
    <w:bookmarkEnd w:id="1"/>
    <w:bookmarkEnd w:id="2"/>
    <w:p w14:paraId="1C294D5E" w14:textId="4BF8F715" w:rsidR="005B4E24" w:rsidRPr="00A30D44" w:rsidRDefault="00A30D44" w:rsidP="005B4E24">
      <w:pPr>
        <w:keepLines/>
        <w:spacing w:before="480" w:line="480" w:lineRule="exact"/>
        <w:ind w:left="0"/>
        <w:jc w:val="left"/>
        <w:outlineLvl w:val="0"/>
        <w:rPr>
          <w:rFonts w:ascii="Arial Bold" w:eastAsia="Times New Roman" w:hAnsi="Arial Bold"/>
          <w:b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r w:rsidRPr="00A30D44">
        <w:rPr>
          <w:rFonts w:eastAsia="Times New Roman"/>
          <w:b/>
          <w:caps/>
          <w:noProof/>
          <w:snapToGrid w:val="0"/>
          <w:color w:val="3366FF"/>
          <w:kern w:val="28"/>
          <w:sz w:val="48"/>
          <w:szCs w:val="48"/>
          <w:lang w:val="ru-RU"/>
        </w:rPr>
        <w:t>кто</w:t>
      </w:r>
      <w:r>
        <w:rPr>
          <w:rFonts w:eastAsia="Times New Roman"/>
          <w:b/>
          <w:caps/>
          <w:noProof/>
          <w:snapToGrid w:val="0"/>
          <w:color w:val="3366FF"/>
          <w:kern w:val="28"/>
          <w:sz w:val="48"/>
          <w:szCs w:val="48"/>
          <w:lang w:val="ru-RU"/>
        </w:rPr>
        <w:t xml:space="preserve"> что может делать при имплементации конвенции</w:t>
      </w:r>
    </w:p>
    <w:p w14:paraId="412B4124" w14:textId="5D7517AC" w:rsidR="005B4E24" w:rsidRPr="008C0387" w:rsidRDefault="00A30D44" w:rsidP="005B4E24">
      <w:pPr>
        <w:keepLines/>
        <w:widowControl w:val="0"/>
        <w:tabs>
          <w:tab w:val="left" w:pos="851"/>
        </w:tabs>
        <w:spacing w:before="480" w:after="240" w:line="480" w:lineRule="exact"/>
        <w:ind w:left="0"/>
        <w:jc w:val="left"/>
        <w:outlineLvl w:val="0"/>
        <w:rPr>
          <w:rFonts w:ascii="Arial Rounded MT Bold" w:eastAsia="Times New Roman" w:hAnsi="Arial Rounded MT Bold"/>
          <w:b/>
          <w:caps/>
          <w:noProof/>
          <w:color w:val="3366FF"/>
          <w:kern w:val="28"/>
          <w:sz w:val="48"/>
          <w:szCs w:val="48"/>
          <w:lang w:val="ru-RU"/>
        </w:rPr>
      </w:pPr>
      <w:r w:rsidRPr="00A30D44">
        <w:rPr>
          <w:b/>
          <w:caps/>
          <w:snapToGrid w:val="0"/>
          <w:color w:val="3366FF"/>
          <w:kern w:val="28"/>
          <w:sz w:val="32"/>
          <w:szCs w:val="24"/>
          <w:lang w:val="ru-RU"/>
        </w:rPr>
        <w:t>текст</w:t>
      </w:r>
      <w:r w:rsidRPr="008C0387">
        <w:rPr>
          <w:rFonts w:ascii="Arial Rounded MT Bold" w:hAnsi="Arial Rounded MT Bold"/>
          <w:b/>
          <w:caps/>
          <w:snapToGrid w:val="0"/>
          <w:color w:val="3366FF"/>
          <w:kern w:val="28"/>
          <w:sz w:val="32"/>
          <w:szCs w:val="24"/>
          <w:lang w:val="ru-RU"/>
        </w:rPr>
        <w:t xml:space="preserve"> </w:t>
      </w:r>
      <w:r w:rsidRPr="00A30D44">
        <w:rPr>
          <w:b/>
          <w:caps/>
          <w:snapToGrid w:val="0"/>
          <w:color w:val="3366FF"/>
          <w:kern w:val="28"/>
          <w:sz w:val="32"/>
          <w:szCs w:val="24"/>
          <w:lang w:val="ru-RU"/>
        </w:rPr>
        <w:t>участников</w:t>
      </w:r>
    </w:p>
    <w:p w14:paraId="7E123D90" w14:textId="333465B7" w:rsidR="003E0DFA" w:rsidRPr="00B43374" w:rsidRDefault="00A30D44" w:rsidP="00A674BB">
      <w:pPr>
        <w:pStyle w:val="Sschap"/>
      </w:pPr>
      <w:r>
        <w:rPr>
          <w:lang w:val="ru-RU"/>
        </w:rPr>
        <w:t>В</w:t>
      </w:r>
      <w:r w:rsidRPr="00A30D44">
        <w:rPr>
          <w:lang w:val="ru-RU"/>
        </w:rPr>
        <w:t xml:space="preserve"> </w:t>
      </w:r>
      <w:r>
        <w:rPr>
          <w:lang w:val="ru-RU"/>
        </w:rPr>
        <w:t>данном</w:t>
      </w:r>
      <w:r w:rsidRPr="00A30D44">
        <w:rPr>
          <w:lang w:val="ru-RU"/>
        </w:rPr>
        <w:t xml:space="preserve"> </w:t>
      </w:r>
      <w:r>
        <w:rPr>
          <w:lang w:val="ru-RU"/>
        </w:rPr>
        <w:t>разделе</w:t>
      </w:r>
      <w:r w:rsidRPr="00A30D44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A30D44">
        <w:rPr>
          <w:lang w:val="ru-RU"/>
        </w:rPr>
        <w:t xml:space="preserve">, </w:t>
      </w:r>
      <w:r>
        <w:rPr>
          <w:lang w:val="ru-RU"/>
        </w:rPr>
        <w:t>кто</w:t>
      </w:r>
      <w:r w:rsidRPr="00A30D44">
        <w:rPr>
          <w:lang w:val="ru-RU"/>
        </w:rPr>
        <w:t xml:space="preserve"> </w:t>
      </w:r>
      <w:r>
        <w:rPr>
          <w:lang w:val="ru-RU"/>
        </w:rPr>
        <w:t>имеет</w:t>
      </w:r>
      <w:r w:rsidRPr="00A30D4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30D44">
        <w:rPr>
          <w:lang w:val="ru-RU"/>
        </w:rPr>
        <w:t xml:space="preserve">, </w:t>
      </w:r>
      <w:r>
        <w:rPr>
          <w:lang w:val="ru-RU"/>
        </w:rPr>
        <w:t>может</w:t>
      </w:r>
      <w:r w:rsidRPr="00A30D44">
        <w:rPr>
          <w:lang w:val="ru-RU"/>
        </w:rPr>
        <w:t xml:space="preserve"> </w:t>
      </w:r>
      <w:r>
        <w:rPr>
          <w:lang w:val="ru-RU"/>
        </w:rPr>
        <w:t>или</w:t>
      </w:r>
      <w:r w:rsidRPr="00A30D44">
        <w:rPr>
          <w:lang w:val="ru-RU"/>
        </w:rPr>
        <w:t xml:space="preserve"> </w:t>
      </w:r>
      <w:r>
        <w:rPr>
          <w:lang w:val="ru-RU"/>
        </w:rPr>
        <w:t>должен</w:t>
      </w:r>
      <w:r w:rsidRPr="00A30D44">
        <w:rPr>
          <w:lang w:val="ru-RU"/>
        </w:rPr>
        <w:t xml:space="preserve"> </w:t>
      </w:r>
      <w:r>
        <w:rPr>
          <w:lang w:val="ru-RU"/>
        </w:rPr>
        <w:t>предпринимать</w:t>
      </w:r>
      <w:r w:rsidRPr="00A30D44">
        <w:rPr>
          <w:lang w:val="ru-RU"/>
        </w:rPr>
        <w:t xml:space="preserve"> </w:t>
      </w:r>
      <w:r>
        <w:rPr>
          <w:lang w:val="ru-RU"/>
        </w:rPr>
        <w:t>что</w:t>
      </w:r>
      <w:r w:rsidRPr="00A30D44">
        <w:rPr>
          <w:lang w:val="ru-RU"/>
        </w:rPr>
        <w:t>-</w:t>
      </w:r>
      <w:r>
        <w:rPr>
          <w:lang w:val="ru-RU"/>
        </w:rPr>
        <w:t>либо</w:t>
      </w:r>
      <w:r w:rsidRPr="00A30D44">
        <w:rPr>
          <w:lang w:val="ru-RU"/>
        </w:rPr>
        <w:t xml:space="preserve"> </w:t>
      </w:r>
      <w:r>
        <w:rPr>
          <w:lang w:val="ru-RU"/>
        </w:rPr>
        <w:t>по</w:t>
      </w:r>
      <w:r w:rsidRPr="00A30D44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A30D4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30D44">
        <w:rPr>
          <w:lang w:val="ru-RU"/>
        </w:rPr>
        <w:t xml:space="preserve"> </w:t>
      </w:r>
      <w:r>
        <w:rPr>
          <w:lang w:val="ru-RU"/>
        </w:rPr>
        <w:t>об</w:t>
      </w:r>
      <w:r w:rsidRPr="00A30D44">
        <w:rPr>
          <w:lang w:val="ru-RU"/>
        </w:rPr>
        <w:t xml:space="preserve"> </w:t>
      </w:r>
      <w:r>
        <w:rPr>
          <w:lang w:val="ru-RU"/>
        </w:rPr>
        <w:t>охране</w:t>
      </w:r>
      <w:r w:rsidRPr="00A30D44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30D44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A30D44">
        <w:rPr>
          <w:lang w:val="ru-RU"/>
        </w:rPr>
        <w:t xml:space="preserve"> </w:t>
      </w:r>
      <w:r>
        <w:rPr>
          <w:lang w:val="ru-RU"/>
        </w:rPr>
        <w:t>наследия</w:t>
      </w:r>
      <w:r w:rsidR="003D5074" w:rsidRPr="00A674BB">
        <w:rPr>
          <w:rStyle w:val="FootnoteReference"/>
          <w:sz w:val="24"/>
          <w:szCs w:val="24"/>
        </w:rPr>
        <w:footnoteReference w:id="1"/>
      </w:r>
      <w:r w:rsidR="003D5074" w:rsidRPr="00A30D44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на национальном уровне</w:t>
      </w:r>
      <w:r w:rsidR="003E0DFA" w:rsidRPr="00A30D44">
        <w:rPr>
          <w:rFonts w:hint="eastAsia"/>
          <w:lang w:val="ru-RU"/>
        </w:rPr>
        <w:t xml:space="preserve">. </w:t>
      </w:r>
      <w:r>
        <w:rPr>
          <w:lang w:val="ru-RU"/>
        </w:rPr>
        <w:t>Раскрываются следующие вопросы</w:t>
      </w:r>
      <w:r w:rsidR="003E0DFA" w:rsidRPr="00787639">
        <w:t>:</w:t>
      </w:r>
      <w:r w:rsidR="00AF2898" w:rsidRPr="00AD244C">
        <w:rPr>
          <w:rFonts w:hint="eastAsia"/>
          <w:noProof/>
          <w:lang w:val="es-ES_tradnl" w:eastAsia="es-ES_tradnl"/>
        </w:rPr>
        <w:drawing>
          <wp:anchor distT="0" distB="0" distL="114300" distR="114300" simplePos="0" relativeHeight="251977216" behindDoc="1" locked="0" layoutInCell="1" allowOverlap="0" wp14:anchorId="613F33DF" wp14:editId="483045D8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0C576" w14:textId="6E1F1C86" w:rsidR="003E0DFA" w:rsidRPr="00787639" w:rsidRDefault="00A30D44" w:rsidP="005E01EE">
      <w:pPr>
        <w:pStyle w:val="Txtchap"/>
        <w:rPr>
          <w:w w:val="99"/>
        </w:rPr>
      </w:pPr>
      <w:r>
        <w:rPr>
          <w:w w:val="99"/>
          <w:lang w:val="ru-RU"/>
        </w:rPr>
        <w:t>Роль государств-участников</w:t>
      </w:r>
      <w:r w:rsidR="001002E2" w:rsidRPr="00D90418">
        <w:rPr>
          <w:w w:val="99"/>
        </w:rPr>
        <w:t>.</w:t>
      </w:r>
    </w:p>
    <w:p w14:paraId="1033F4FF" w14:textId="4A202972" w:rsidR="003E0DFA" w:rsidRPr="00A30D44" w:rsidRDefault="00A30D44" w:rsidP="005E01EE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Роль соответствующих сообществ, групп и отдельных лиц</w:t>
      </w:r>
      <w:r w:rsidR="001002E2" w:rsidRPr="00A30D44">
        <w:rPr>
          <w:w w:val="99"/>
          <w:lang w:val="ru-RU"/>
        </w:rPr>
        <w:t>.</w:t>
      </w:r>
    </w:p>
    <w:p w14:paraId="344A85CC" w14:textId="6AB6A615" w:rsidR="009C12C4" w:rsidRPr="00A30D44" w:rsidRDefault="00A30D44" w:rsidP="005E01EE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Роль НПО, экспертов, специализированных центров и исследовательских учреждений</w:t>
      </w:r>
      <w:r w:rsidR="0077574D" w:rsidRPr="00A30D44">
        <w:rPr>
          <w:w w:val="99"/>
          <w:lang w:val="ru-RU"/>
        </w:rPr>
        <w:t>.</w:t>
      </w:r>
    </w:p>
    <w:p w14:paraId="29FBAE90" w14:textId="285BCE12" w:rsidR="0077574D" w:rsidRPr="00A30D44" w:rsidRDefault="00A30D44" w:rsidP="00FF3DCE">
      <w:pPr>
        <w:pStyle w:val="Chapinfo"/>
        <w:rPr>
          <w:w w:val="99"/>
          <w:lang w:val="ru-RU"/>
        </w:rPr>
      </w:pPr>
      <w:r>
        <w:rPr>
          <w:w w:val="99"/>
          <w:lang w:val="ru-RU"/>
        </w:rPr>
        <w:t>Соответствующие статьи в разделе 3 Текста участников</w:t>
      </w:r>
      <w:r w:rsidR="0077574D" w:rsidRPr="00A30D44">
        <w:rPr>
          <w:w w:val="99"/>
          <w:lang w:val="ru-RU"/>
        </w:rPr>
        <w:t xml:space="preserve">: </w:t>
      </w:r>
      <w:r>
        <w:rPr>
          <w:w w:val="99"/>
          <w:lang w:val="ru-RU"/>
        </w:rPr>
        <w:t xml:space="preserve">«Международный, региональный, субрегиональный, местный», «Сообщества, группы и отдельные лица», </w:t>
      </w:r>
      <w:r w:rsidR="00290E29">
        <w:rPr>
          <w:w w:val="99"/>
          <w:lang w:val="ru-RU"/>
        </w:rPr>
        <w:t>«Центры категории 2»</w:t>
      </w:r>
      <w:r w:rsidR="0077574D" w:rsidRPr="00A30D44">
        <w:rPr>
          <w:w w:val="99"/>
          <w:lang w:val="ru-RU"/>
        </w:rPr>
        <w:t>.</w:t>
      </w:r>
    </w:p>
    <w:p w14:paraId="461D5CDD" w14:textId="27C90C32" w:rsidR="003728E8" w:rsidRPr="008C0387" w:rsidRDefault="00290E29" w:rsidP="00FF3DCE">
      <w:pPr>
        <w:pStyle w:val="Chapinfo"/>
        <w:rPr>
          <w:lang w:val="ru-RU"/>
        </w:rPr>
      </w:pPr>
      <w:r>
        <w:rPr>
          <w:lang w:val="ru-RU"/>
        </w:rPr>
        <w:t xml:space="preserve">К данному разделу относится пример 1. </w:t>
      </w:r>
    </w:p>
    <w:p w14:paraId="50AE07C9" w14:textId="77777777" w:rsidR="003728E8" w:rsidRPr="008C0387" w:rsidRDefault="003728E8">
      <w:pPr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  <w:lang w:val="ru-RU"/>
        </w:rPr>
      </w:pPr>
      <w:r w:rsidRPr="008C0387">
        <w:rPr>
          <w:lang w:val="ru-RU"/>
        </w:rPr>
        <w:br w:type="page"/>
      </w:r>
    </w:p>
    <w:p w14:paraId="443E5F02" w14:textId="7703AF9A" w:rsidR="00C82E38" w:rsidRPr="00716C49" w:rsidRDefault="00322ABA" w:rsidP="008D7665">
      <w:pPr>
        <w:pStyle w:val="Titcoul"/>
        <w:spacing w:before="0"/>
        <w:rPr>
          <w:lang w:val="ru-RU"/>
        </w:rPr>
      </w:pPr>
      <w:r w:rsidRPr="00716C49">
        <w:rPr>
          <w:lang w:val="ru-RU"/>
        </w:rPr>
        <w:lastRenderedPageBreak/>
        <w:t>4.1</w:t>
      </w:r>
      <w:r w:rsidRPr="00716C49">
        <w:rPr>
          <w:spacing w:val="1"/>
          <w:w w:val="108"/>
          <w:lang w:val="ru-RU"/>
        </w:rPr>
        <w:tab/>
      </w:r>
      <w:r w:rsidR="00716C49">
        <w:rPr>
          <w:spacing w:val="1"/>
          <w:w w:val="108"/>
          <w:lang w:val="ru-RU"/>
        </w:rPr>
        <w:t>стороны, заинтересованные в имплементации конвенции на национальном уровне</w:t>
      </w:r>
    </w:p>
    <w:p w14:paraId="7AC29D69" w14:textId="4A82498D" w:rsidR="00E75E48" w:rsidRPr="00716C49" w:rsidRDefault="00716C49" w:rsidP="00C82E38">
      <w:pPr>
        <w:pStyle w:val="Texte1"/>
        <w:rPr>
          <w:snapToGrid w:val="0"/>
          <w:lang w:val="ru-RU"/>
        </w:rPr>
      </w:pPr>
      <w:r>
        <w:rPr>
          <w:snapToGrid w:val="0"/>
          <w:lang w:val="ru-RU"/>
        </w:rPr>
        <w:t>Различные стороны заинтересованы в имплементации Конвенции на национальном уровне: государства, соответствующие сообщества и другие.</w:t>
      </w:r>
    </w:p>
    <w:p w14:paraId="171DCF3D" w14:textId="1C3CFF5A" w:rsidR="0077574D" w:rsidRPr="00716C49" w:rsidRDefault="00C82E38" w:rsidP="008B41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82304" behindDoc="0" locked="1" layoutInCell="1" allowOverlap="0" wp14:anchorId="275299D0" wp14:editId="2878CD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C49">
        <w:rPr>
          <w:lang w:val="ru-RU"/>
        </w:rPr>
        <w:t>Пример</w:t>
      </w:r>
      <w:r w:rsidR="00716C49" w:rsidRPr="00716C49">
        <w:rPr>
          <w:lang w:val="en-US"/>
        </w:rPr>
        <w:t> </w:t>
      </w:r>
      <w:r w:rsidR="00716C49" w:rsidRPr="00716C49">
        <w:rPr>
          <w:lang w:val="ru-RU"/>
        </w:rPr>
        <w:t xml:space="preserve">1 </w:t>
      </w:r>
      <w:r w:rsidR="00716C49">
        <w:rPr>
          <w:lang w:val="ru-RU"/>
        </w:rPr>
        <w:t>показывает</w:t>
      </w:r>
      <w:r w:rsidR="00716C49" w:rsidRPr="00716C49">
        <w:rPr>
          <w:lang w:val="ru-RU"/>
        </w:rPr>
        <w:t xml:space="preserve">, </w:t>
      </w:r>
      <w:r w:rsidR="00716C49">
        <w:rPr>
          <w:lang w:val="ru-RU"/>
        </w:rPr>
        <w:t>как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все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они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могут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действовать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сообща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при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охране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элементов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нематериального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культурного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наследия</w:t>
      </w:r>
      <w:r w:rsidR="00716C49" w:rsidRPr="00716C49">
        <w:rPr>
          <w:lang w:val="ru-RU"/>
        </w:rPr>
        <w:t xml:space="preserve"> (</w:t>
      </w:r>
      <w:r w:rsidR="00716C49">
        <w:rPr>
          <w:lang w:val="ru-RU"/>
        </w:rPr>
        <w:t>НКН</w:t>
      </w:r>
      <w:r w:rsidR="00716C49" w:rsidRPr="00716C49">
        <w:rPr>
          <w:lang w:val="ru-RU"/>
        </w:rPr>
        <w:t>).</w:t>
      </w:r>
      <w:r w:rsidR="00716C49">
        <w:rPr>
          <w:lang w:val="ru-RU"/>
        </w:rPr>
        <w:t xml:space="preserve"> В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нём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рассмотрен</w:t>
      </w:r>
      <w:r w:rsidR="00CB0E9B">
        <w:rPr>
          <w:lang w:val="ru-RU"/>
        </w:rPr>
        <w:t>ы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рол</w:t>
      </w:r>
      <w:r w:rsidR="00CB0E9B">
        <w:rPr>
          <w:lang w:val="ru-RU"/>
        </w:rPr>
        <w:t>и</w:t>
      </w:r>
      <w:r w:rsidR="00716C49" w:rsidRPr="00716C49">
        <w:rPr>
          <w:lang w:val="ru-RU"/>
        </w:rPr>
        <w:t xml:space="preserve">, </w:t>
      </w:r>
      <w:r w:rsidR="00716C49">
        <w:rPr>
          <w:lang w:val="ru-RU"/>
        </w:rPr>
        <w:t>котор</w:t>
      </w:r>
      <w:r w:rsidR="00CB0E9B">
        <w:rPr>
          <w:lang w:val="ru-RU"/>
        </w:rPr>
        <w:t>ые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играют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власти</w:t>
      </w:r>
      <w:r w:rsidR="00716C49" w:rsidRPr="00716C49">
        <w:rPr>
          <w:lang w:val="ru-RU"/>
        </w:rPr>
        <w:t xml:space="preserve">, </w:t>
      </w:r>
      <w:r w:rsidR="00716C49">
        <w:rPr>
          <w:lang w:val="ru-RU"/>
        </w:rPr>
        <w:t>сообщества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и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различные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организации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в</w:t>
      </w:r>
      <w:r w:rsidR="00716C49" w:rsidRPr="00716C49">
        <w:rPr>
          <w:lang w:val="ru-RU"/>
        </w:rPr>
        <w:t xml:space="preserve"> </w:t>
      </w:r>
      <w:r w:rsidR="00CB0E9B">
        <w:rPr>
          <w:lang w:val="ru-RU"/>
        </w:rPr>
        <w:t xml:space="preserve">деле </w:t>
      </w:r>
      <w:r w:rsidR="00716C49">
        <w:rPr>
          <w:lang w:val="ru-RU"/>
        </w:rPr>
        <w:t>сохранени</w:t>
      </w:r>
      <w:r w:rsidR="00CB0E9B">
        <w:rPr>
          <w:lang w:val="ru-RU"/>
        </w:rPr>
        <w:t>я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парада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платформ</w:t>
      </w:r>
      <w:r w:rsidR="00716C49" w:rsidRPr="00716C49">
        <w:rPr>
          <w:lang w:val="ru-RU"/>
        </w:rPr>
        <w:t xml:space="preserve"> </w:t>
      </w:r>
      <w:proofErr w:type="spellStart"/>
      <w:r w:rsidR="00C911DF">
        <w:rPr>
          <w:lang w:val="ru-RU"/>
        </w:rPr>
        <w:t>Я</w:t>
      </w:r>
      <w:r w:rsidR="00716C49">
        <w:rPr>
          <w:lang w:val="ru-RU"/>
        </w:rPr>
        <w:t>махоко</w:t>
      </w:r>
      <w:proofErr w:type="spellEnd"/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на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фестивале</w:t>
      </w:r>
      <w:r w:rsidR="00716C49" w:rsidRPr="00716C49">
        <w:rPr>
          <w:lang w:val="ru-RU"/>
        </w:rPr>
        <w:t xml:space="preserve"> </w:t>
      </w:r>
      <w:proofErr w:type="spellStart"/>
      <w:r w:rsidR="00716C49">
        <w:rPr>
          <w:lang w:val="ru-RU"/>
        </w:rPr>
        <w:t>Гион</w:t>
      </w:r>
      <w:proofErr w:type="spellEnd"/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в</w:t>
      </w:r>
      <w:r w:rsidR="00716C49" w:rsidRPr="00716C49">
        <w:rPr>
          <w:lang w:val="ru-RU"/>
        </w:rPr>
        <w:t xml:space="preserve"> </w:t>
      </w:r>
      <w:r w:rsidR="00716C49">
        <w:rPr>
          <w:lang w:val="ru-RU"/>
        </w:rPr>
        <w:t>г</w:t>
      </w:r>
      <w:r w:rsidR="00716C49" w:rsidRPr="00716C49">
        <w:rPr>
          <w:lang w:val="ru-RU"/>
        </w:rPr>
        <w:t>.</w:t>
      </w:r>
      <w:r w:rsidR="00716C49" w:rsidRPr="00716C49">
        <w:rPr>
          <w:lang w:val="en-US"/>
        </w:rPr>
        <w:t> </w:t>
      </w:r>
      <w:r w:rsidR="00716C49">
        <w:rPr>
          <w:lang w:val="ru-RU"/>
        </w:rPr>
        <w:t>Киото</w:t>
      </w:r>
      <w:r w:rsidR="00716C49" w:rsidRPr="00716C49">
        <w:rPr>
          <w:lang w:val="ru-RU"/>
        </w:rPr>
        <w:t xml:space="preserve"> (</w:t>
      </w:r>
      <w:r w:rsidR="00716C49">
        <w:rPr>
          <w:lang w:val="ru-RU"/>
        </w:rPr>
        <w:t>Япония</w:t>
      </w:r>
      <w:r w:rsidR="00716C49" w:rsidRPr="00716C49">
        <w:rPr>
          <w:lang w:val="ru-RU"/>
        </w:rPr>
        <w:t>)</w:t>
      </w:r>
      <w:r w:rsidR="00787639" w:rsidRPr="00716C49">
        <w:rPr>
          <w:lang w:val="ru-RU"/>
        </w:rPr>
        <w:t>.</w:t>
      </w:r>
    </w:p>
    <w:p w14:paraId="6DA42801" w14:textId="6645793B" w:rsidR="000A7DE3" w:rsidRPr="00716C49" w:rsidRDefault="00716C49" w:rsidP="00A853D3">
      <w:pPr>
        <w:pStyle w:val="Heading4"/>
        <w:rPr>
          <w:w w:val="108"/>
          <w:lang w:val="ru-RU"/>
        </w:rPr>
      </w:pPr>
      <w:r>
        <w:rPr>
          <w:w w:val="108"/>
          <w:lang w:val="ru-RU"/>
        </w:rPr>
        <w:t>государства</w:t>
      </w:r>
    </w:p>
    <w:p w14:paraId="4D9FAE31" w14:textId="74EE0DA3" w:rsidR="000A7DE3" w:rsidRPr="00F562A2" w:rsidRDefault="00716C49" w:rsidP="002D5639">
      <w:pPr>
        <w:pStyle w:val="Texte1"/>
        <w:rPr>
          <w:lang w:val="ru-RU"/>
        </w:rPr>
      </w:pPr>
      <w:r>
        <w:rPr>
          <w:lang w:val="ru-RU"/>
        </w:rPr>
        <w:t xml:space="preserve">Конвенция является межгосударственным соглашением, и государства </w:t>
      </w:r>
      <w:r w:rsidR="00DD118A">
        <w:rPr>
          <w:lang w:val="ru-RU"/>
        </w:rPr>
        <w:t xml:space="preserve">при её ратификации </w:t>
      </w:r>
      <w:r>
        <w:rPr>
          <w:lang w:val="ru-RU"/>
        </w:rPr>
        <w:t>принимают на себя различные обязательства. Например</w:t>
      </w:r>
      <w:r w:rsidRPr="00FC3C8F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FC3C8F">
        <w:rPr>
          <w:lang w:val="ru-RU"/>
        </w:rPr>
        <w:t>-</w:t>
      </w:r>
      <w:r>
        <w:rPr>
          <w:lang w:val="ru-RU"/>
        </w:rPr>
        <w:t>участники</w:t>
      </w:r>
      <w:r w:rsidRPr="00FC3C8F">
        <w:rPr>
          <w:lang w:val="ru-RU"/>
        </w:rPr>
        <w:t xml:space="preserve"> </w:t>
      </w:r>
      <w:r>
        <w:rPr>
          <w:lang w:val="ru-RU"/>
        </w:rPr>
        <w:t>должны</w:t>
      </w:r>
      <w:r w:rsidRPr="00FC3C8F">
        <w:rPr>
          <w:lang w:val="ru-RU"/>
        </w:rPr>
        <w:t xml:space="preserve"> </w:t>
      </w:r>
      <w:r>
        <w:rPr>
          <w:lang w:val="ru-RU"/>
        </w:rPr>
        <w:t>принимать</w:t>
      </w:r>
      <w:r w:rsidRPr="00FC3C8F">
        <w:rPr>
          <w:lang w:val="ru-RU"/>
        </w:rPr>
        <w:t xml:space="preserve"> </w:t>
      </w:r>
      <w:r>
        <w:rPr>
          <w:lang w:val="ru-RU"/>
        </w:rPr>
        <w:t>необходимые</w:t>
      </w:r>
      <w:r w:rsidRPr="00FC3C8F">
        <w:rPr>
          <w:lang w:val="ru-RU"/>
        </w:rPr>
        <w:t xml:space="preserve"> </w:t>
      </w:r>
      <w:r>
        <w:rPr>
          <w:lang w:val="ru-RU"/>
        </w:rPr>
        <w:t>меры</w:t>
      </w:r>
      <w:r w:rsidRPr="00FC3C8F">
        <w:rPr>
          <w:lang w:val="ru-RU"/>
        </w:rPr>
        <w:t xml:space="preserve"> </w:t>
      </w:r>
      <w:r>
        <w:rPr>
          <w:lang w:val="ru-RU"/>
        </w:rPr>
        <w:t>по</w:t>
      </w:r>
      <w:r w:rsidRPr="00FC3C8F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FC3C8F">
        <w:rPr>
          <w:lang w:val="ru-RU"/>
        </w:rPr>
        <w:t xml:space="preserve"> </w:t>
      </w:r>
      <w:r>
        <w:rPr>
          <w:lang w:val="ru-RU"/>
        </w:rPr>
        <w:t>непрерывного</w:t>
      </w:r>
      <w:r w:rsidRPr="00FC3C8F">
        <w:rPr>
          <w:lang w:val="ru-RU"/>
        </w:rPr>
        <w:t xml:space="preserve"> </w:t>
      </w:r>
      <w:r w:rsidR="00FC3C8F">
        <w:rPr>
          <w:lang w:val="ru-RU"/>
        </w:rPr>
        <w:t>воспроизведения, развития и передачи НКН, имеющегося на их территории. Также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именно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государство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через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соответствующие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учреждения</w:t>
      </w:r>
      <w:r w:rsidR="00FC3C8F" w:rsidRPr="00F562A2">
        <w:rPr>
          <w:lang w:val="ru-RU"/>
        </w:rPr>
        <w:t xml:space="preserve">, </w:t>
      </w:r>
      <w:r w:rsidR="00FC3C8F">
        <w:rPr>
          <w:lang w:val="ru-RU"/>
        </w:rPr>
        <w:t>связанные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с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руководящими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органами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Конвенции</w:t>
      </w:r>
      <w:r w:rsidR="00FC3C8F" w:rsidRPr="00F562A2">
        <w:rPr>
          <w:lang w:val="ru-RU"/>
        </w:rPr>
        <w:t xml:space="preserve">, </w:t>
      </w:r>
      <w:r w:rsidR="00F562A2">
        <w:rPr>
          <w:lang w:val="ru-RU"/>
        </w:rPr>
        <w:t xml:space="preserve">несёт конечную ответственность за всю деятельность по её имплементации на национальном уровне (например, подаёт заявки на международную помощь и номинации в Списки и Реестр Конвенции), а также </w:t>
      </w:r>
      <w:r w:rsidR="00FC3C8F">
        <w:rPr>
          <w:lang w:val="ru-RU"/>
        </w:rPr>
        <w:t>представляет</w:t>
      </w:r>
      <w:r w:rsidR="00FC3C8F" w:rsidRPr="00F562A2">
        <w:rPr>
          <w:lang w:val="ru-RU"/>
        </w:rPr>
        <w:t xml:space="preserve"> </w:t>
      </w:r>
      <w:r w:rsidR="00F562A2">
        <w:rPr>
          <w:lang w:val="ru-RU"/>
        </w:rPr>
        <w:t xml:space="preserve">об этом </w:t>
      </w:r>
      <w:r w:rsidR="00FC3C8F">
        <w:rPr>
          <w:lang w:val="ru-RU"/>
        </w:rPr>
        <w:t>периодические</w:t>
      </w:r>
      <w:r w:rsidR="00FC3C8F" w:rsidRPr="00F562A2">
        <w:rPr>
          <w:lang w:val="ru-RU"/>
        </w:rPr>
        <w:t xml:space="preserve"> </w:t>
      </w:r>
      <w:r w:rsidR="00FC3C8F">
        <w:rPr>
          <w:lang w:val="ru-RU"/>
        </w:rPr>
        <w:t>доклады</w:t>
      </w:r>
      <w:r w:rsidR="00F562A2">
        <w:rPr>
          <w:lang w:val="ru-RU"/>
        </w:rPr>
        <w:t>.</w:t>
      </w:r>
    </w:p>
    <w:p w14:paraId="01EA6326" w14:textId="2F516A3C" w:rsidR="000A7DE3" w:rsidRPr="00F562A2" w:rsidRDefault="00F562A2" w:rsidP="00A853D3">
      <w:pPr>
        <w:pStyle w:val="Heading4"/>
        <w:rPr>
          <w:w w:val="105"/>
          <w:lang w:val="ru-RU"/>
        </w:rPr>
      </w:pPr>
      <w:r>
        <w:rPr>
          <w:w w:val="105"/>
          <w:lang w:val="ru-RU"/>
        </w:rPr>
        <w:t>соответствующие сообщества</w:t>
      </w:r>
    </w:p>
    <w:p w14:paraId="17EA5803" w14:textId="6B8E1495" w:rsidR="000A7DE3" w:rsidRPr="00BE2886" w:rsidRDefault="00F562A2" w:rsidP="002D5639">
      <w:pPr>
        <w:pStyle w:val="Texte1"/>
        <w:rPr>
          <w:lang w:val="ru-RU"/>
        </w:rPr>
      </w:pPr>
      <w:r>
        <w:rPr>
          <w:lang w:val="ru-RU"/>
        </w:rPr>
        <w:t xml:space="preserve">Сообщества не подписывают Конвенцию, а государству не требуется их согласие на её ратификацию. Тем не менее, Конвенция посвящена живому наследию, которое создаётся, воспроизводится, адаптируется и передаётся людьми – без них нет </w:t>
      </w:r>
      <w:proofErr w:type="gramStart"/>
      <w:r>
        <w:rPr>
          <w:lang w:val="ru-RU"/>
        </w:rPr>
        <w:t>никакого</w:t>
      </w:r>
      <w:proofErr w:type="gramEnd"/>
      <w:r>
        <w:rPr>
          <w:lang w:val="ru-RU"/>
        </w:rPr>
        <w:t xml:space="preserve"> НКН.</w:t>
      </w:r>
      <w:r w:rsidR="000A7DE3" w:rsidRPr="00F562A2">
        <w:rPr>
          <w:lang w:val="ru-RU"/>
        </w:rPr>
        <w:t xml:space="preserve"> </w:t>
      </w:r>
      <w:r>
        <w:rPr>
          <w:lang w:val="ru-RU"/>
        </w:rPr>
        <w:t>Такие</w:t>
      </w:r>
      <w:r w:rsidRPr="00F562A2">
        <w:rPr>
          <w:lang w:val="ru-RU"/>
        </w:rPr>
        <w:t xml:space="preserve"> </w:t>
      </w:r>
      <w:r>
        <w:rPr>
          <w:lang w:val="ru-RU"/>
        </w:rPr>
        <w:t>люди</w:t>
      </w:r>
      <w:r w:rsidRPr="00F562A2">
        <w:rPr>
          <w:lang w:val="ru-RU"/>
        </w:rPr>
        <w:t xml:space="preserve"> </w:t>
      </w:r>
      <w:r>
        <w:rPr>
          <w:lang w:val="ru-RU"/>
        </w:rPr>
        <w:t>называются</w:t>
      </w:r>
      <w:r w:rsidRPr="00F562A2">
        <w:rPr>
          <w:lang w:val="ru-RU"/>
        </w:rPr>
        <w:t xml:space="preserve"> </w:t>
      </w:r>
      <w:r>
        <w:rPr>
          <w:lang w:val="ru-RU"/>
        </w:rPr>
        <w:t>в</w:t>
      </w:r>
      <w:r w:rsidRPr="00F562A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562A2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F562A2">
        <w:rPr>
          <w:lang w:val="ru-RU"/>
        </w:rPr>
        <w:t xml:space="preserve">, </w:t>
      </w:r>
      <w:r>
        <w:rPr>
          <w:lang w:val="ru-RU"/>
        </w:rPr>
        <w:t>группами</w:t>
      </w:r>
      <w:r w:rsidRPr="00F562A2">
        <w:rPr>
          <w:lang w:val="ru-RU"/>
        </w:rPr>
        <w:t xml:space="preserve"> </w:t>
      </w:r>
      <w:r>
        <w:rPr>
          <w:lang w:val="ru-RU"/>
        </w:rPr>
        <w:t>и</w:t>
      </w:r>
      <w:r w:rsidRPr="00F562A2">
        <w:rPr>
          <w:lang w:val="ru-RU"/>
        </w:rPr>
        <w:t xml:space="preserve"> – </w:t>
      </w:r>
      <w:r>
        <w:rPr>
          <w:lang w:val="ru-RU"/>
        </w:rPr>
        <w:t>в некоторых случаях – отдельными лицами. Никакая</w:t>
      </w:r>
      <w:r w:rsidRPr="00F562A2">
        <w:rPr>
          <w:lang w:val="ru-RU"/>
        </w:rPr>
        <w:t xml:space="preserve"> </w:t>
      </w:r>
      <w:r>
        <w:rPr>
          <w:lang w:val="ru-RU"/>
        </w:rPr>
        <w:t>охрана</w:t>
      </w:r>
      <w:r w:rsidRPr="00F562A2">
        <w:rPr>
          <w:lang w:val="ru-RU"/>
        </w:rPr>
        <w:t xml:space="preserve"> </w:t>
      </w:r>
      <w:r>
        <w:rPr>
          <w:lang w:val="ru-RU"/>
        </w:rPr>
        <w:t>элементов</w:t>
      </w:r>
      <w:r w:rsidRPr="00F562A2">
        <w:rPr>
          <w:lang w:val="ru-RU"/>
        </w:rPr>
        <w:t xml:space="preserve"> </w:t>
      </w:r>
      <w:r>
        <w:rPr>
          <w:lang w:val="ru-RU"/>
        </w:rPr>
        <w:t>НКН</w:t>
      </w:r>
      <w:r w:rsidRPr="00F562A2">
        <w:rPr>
          <w:lang w:val="ru-RU"/>
        </w:rPr>
        <w:t xml:space="preserve"> </w:t>
      </w:r>
      <w:r>
        <w:rPr>
          <w:lang w:val="ru-RU"/>
        </w:rPr>
        <w:t>невозможна</w:t>
      </w:r>
      <w:r w:rsidRPr="00F562A2">
        <w:rPr>
          <w:lang w:val="ru-RU"/>
        </w:rPr>
        <w:t xml:space="preserve"> </w:t>
      </w:r>
      <w:r>
        <w:rPr>
          <w:lang w:val="ru-RU"/>
        </w:rPr>
        <w:t>без</w:t>
      </w:r>
      <w:r w:rsidRPr="00F562A2">
        <w:rPr>
          <w:lang w:val="ru-RU"/>
        </w:rPr>
        <w:t xml:space="preserve"> </w:t>
      </w:r>
      <w:r>
        <w:rPr>
          <w:lang w:val="ru-RU"/>
        </w:rPr>
        <w:t>их</w:t>
      </w:r>
      <w:r w:rsidRPr="00F562A2">
        <w:rPr>
          <w:lang w:val="ru-RU"/>
        </w:rPr>
        <w:t xml:space="preserve"> </w:t>
      </w:r>
      <w:r>
        <w:rPr>
          <w:lang w:val="ru-RU"/>
        </w:rPr>
        <w:t>участия</w:t>
      </w:r>
      <w:r w:rsidRPr="00F562A2">
        <w:rPr>
          <w:lang w:val="ru-RU"/>
        </w:rPr>
        <w:t xml:space="preserve"> </w:t>
      </w:r>
      <w:r>
        <w:rPr>
          <w:lang w:val="ru-RU"/>
        </w:rPr>
        <w:t>и</w:t>
      </w:r>
      <w:r w:rsidRPr="00F562A2">
        <w:rPr>
          <w:lang w:val="ru-RU"/>
        </w:rPr>
        <w:t xml:space="preserve"> </w:t>
      </w:r>
      <w:r>
        <w:rPr>
          <w:lang w:val="ru-RU"/>
        </w:rPr>
        <w:t>принятия определённых обязательств</w:t>
      </w:r>
      <w:r w:rsidR="00BE2886">
        <w:rPr>
          <w:lang w:val="ru-RU"/>
        </w:rPr>
        <w:t>; о</w:t>
      </w:r>
      <w:r>
        <w:rPr>
          <w:lang w:val="ru-RU"/>
        </w:rPr>
        <w:t>собенно</w:t>
      </w:r>
      <w:r w:rsidRPr="00BE2886">
        <w:rPr>
          <w:lang w:val="ru-RU"/>
        </w:rPr>
        <w:t xml:space="preserve"> </w:t>
      </w:r>
      <w:r>
        <w:rPr>
          <w:lang w:val="ru-RU"/>
        </w:rPr>
        <w:t>это</w:t>
      </w:r>
      <w:r w:rsidRPr="00BE2886">
        <w:rPr>
          <w:lang w:val="ru-RU"/>
        </w:rPr>
        <w:t xml:space="preserve"> </w:t>
      </w:r>
      <w:r>
        <w:rPr>
          <w:lang w:val="ru-RU"/>
        </w:rPr>
        <w:t>касается</w:t>
      </w:r>
      <w:r w:rsidRPr="00BE2886">
        <w:rPr>
          <w:lang w:val="ru-RU"/>
        </w:rPr>
        <w:t xml:space="preserve"> </w:t>
      </w:r>
      <w:r w:rsidR="00BE2886">
        <w:rPr>
          <w:lang w:val="ru-RU"/>
        </w:rPr>
        <w:t>практических выразителей и других активных носителей традиции. Именно поэтому Конвенция требует их участия в идентификации и определении своего НКН, а также в управлении им. И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именно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поэтому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Оперативное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руководство</w:t>
      </w:r>
      <w:r w:rsidR="00BE2886" w:rsidRPr="00BE2886">
        <w:rPr>
          <w:lang w:val="ru-RU"/>
        </w:rPr>
        <w:t xml:space="preserve"> (</w:t>
      </w:r>
      <w:r w:rsidR="00BE2886">
        <w:rPr>
          <w:lang w:val="ru-RU"/>
        </w:rPr>
        <w:t>ОР</w:t>
      </w:r>
      <w:r w:rsidR="00BE2886" w:rsidRPr="00BE2886">
        <w:rPr>
          <w:lang w:val="ru-RU"/>
        </w:rPr>
        <w:t xml:space="preserve">) </w:t>
      </w:r>
      <w:r w:rsidR="00BE2886">
        <w:rPr>
          <w:lang w:val="ru-RU"/>
        </w:rPr>
        <w:t>настаивает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на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участии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соответствующих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>сообществ</w:t>
      </w:r>
      <w:r w:rsidR="00BE2886" w:rsidRPr="00BE2886">
        <w:rPr>
          <w:lang w:val="ru-RU"/>
        </w:rPr>
        <w:t xml:space="preserve"> </w:t>
      </w:r>
      <w:r w:rsidR="00BE2886">
        <w:rPr>
          <w:lang w:val="ru-RU"/>
        </w:rPr>
        <w:t xml:space="preserve">в любой охранной и другой деятельности, осуществляемой государствами-участниками в отношении НКН, и </w:t>
      </w:r>
      <w:r w:rsidR="00DD118A">
        <w:rPr>
          <w:lang w:val="ru-RU"/>
        </w:rPr>
        <w:t xml:space="preserve">на </w:t>
      </w:r>
      <w:r w:rsidR="00BE2886">
        <w:rPr>
          <w:lang w:val="ru-RU"/>
        </w:rPr>
        <w:t>необходимости получения их согласия на подобную деятельность.</w:t>
      </w:r>
    </w:p>
    <w:p w14:paraId="143F2F34" w14:textId="1DD0237F" w:rsidR="000A7DE3" w:rsidRPr="00BE2886" w:rsidRDefault="00BE2886" w:rsidP="00A853D3">
      <w:pPr>
        <w:pStyle w:val="Heading4"/>
        <w:rPr>
          <w:lang w:val="ru-RU"/>
        </w:rPr>
      </w:pPr>
      <w:r>
        <w:rPr>
          <w:lang w:val="ru-RU"/>
        </w:rPr>
        <w:t>другие заинтересованные стороны</w:t>
      </w:r>
    </w:p>
    <w:p w14:paraId="5702ACA4" w14:textId="1311C293" w:rsidR="000A7DE3" w:rsidRPr="00774CD4" w:rsidRDefault="00BE2886" w:rsidP="002D5639">
      <w:pPr>
        <w:pStyle w:val="Texte1"/>
        <w:rPr>
          <w:lang w:val="ru-RU"/>
        </w:rPr>
      </w:pPr>
      <w:r>
        <w:rPr>
          <w:lang w:val="ru-RU"/>
        </w:rPr>
        <w:t>Несмотря</w:t>
      </w:r>
      <w:r w:rsidRPr="00774CD4">
        <w:rPr>
          <w:lang w:val="ru-RU"/>
        </w:rPr>
        <w:t xml:space="preserve"> </w:t>
      </w:r>
      <w:r>
        <w:rPr>
          <w:lang w:val="ru-RU"/>
        </w:rPr>
        <w:t>на</w:t>
      </w:r>
      <w:r w:rsidRPr="00774CD4">
        <w:rPr>
          <w:lang w:val="ru-RU"/>
        </w:rPr>
        <w:t xml:space="preserve"> </w:t>
      </w:r>
      <w:r>
        <w:rPr>
          <w:lang w:val="ru-RU"/>
        </w:rPr>
        <w:t>то</w:t>
      </w:r>
      <w:r w:rsidRPr="00774CD4">
        <w:rPr>
          <w:lang w:val="ru-RU"/>
        </w:rPr>
        <w:t xml:space="preserve">, </w:t>
      </w:r>
      <w:r>
        <w:rPr>
          <w:lang w:val="ru-RU"/>
        </w:rPr>
        <w:t>что</w:t>
      </w:r>
      <w:r w:rsidRPr="00774CD4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74CD4">
        <w:rPr>
          <w:lang w:val="ru-RU"/>
        </w:rPr>
        <w:t xml:space="preserve"> </w:t>
      </w:r>
      <w:r>
        <w:rPr>
          <w:lang w:val="ru-RU"/>
        </w:rPr>
        <w:t>и</w:t>
      </w:r>
      <w:r w:rsidRPr="00774CD4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774CD4">
        <w:rPr>
          <w:lang w:val="ru-RU"/>
        </w:rPr>
        <w:t xml:space="preserve"> </w:t>
      </w:r>
      <w:r>
        <w:rPr>
          <w:lang w:val="ru-RU"/>
        </w:rPr>
        <w:t>являются</w:t>
      </w:r>
      <w:r w:rsidRPr="00774CD4">
        <w:rPr>
          <w:lang w:val="ru-RU"/>
        </w:rPr>
        <w:t xml:space="preserve"> </w:t>
      </w:r>
      <w:r>
        <w:rPr>
          <w:lang w:val="ru-RU"/>
        </w:rPr>
        <w:t>основными</w:t>
      </w:r>
      <w:r w:rsidRPr="00774CD4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774CD4">
        <w:rPr>
          <w:lang w:val="ru-RU"/>
        </w:rPr>
        <w:t xml:space="preserve"> </w:t>
      </w:r>
      <w:r>
        <w:rPr>
          <w:lang w:val="ru-RU"/>
        </w:rPr>
        <w:t>сторонами</w:t>
      </w:r>
      <w:r w:rsidRPr="00774CD4">
        <w:rPr>
          <w:lang w:val="ru-RU"/>
        </w:rPr>
        <w:t xml:space="preserve">, </w:t>
      </w:r>
      <w:r>
        <w:rPr>
          <w:lang w:val="ru-RU"/>
        </w:rPr>
        <w:t>участвующими</w:t>
      </w:r>
      <w:r w:rsidRPr="00774CD4">
        <w:rPr>
          <w:lang w:val="ru-RU"/>
        </w:rPr>
        <w:t xml:space="preserve"> </w:t>
      </w:r>
      <w:r>
        <w:rPr>
          <w:lang w:val="ru-RU"/>
        </w:rPr>
        <w:t>в</w:t>
      </w:r>
      <w:r w:rsidRPr="00774CD4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774CD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74CD4">
        <w:rPr>
          <w:lang w:val="ru-RU"/>
        </w:rPr>
        <w:t xml:space="preserve">, </w:t>
      </w:r>
      <w:r w:rsidR="00774CD4">
        <w:rPr>
          <w:lang w:val="ru-RU"/>
        </w:rPr>
        <w:t>и</w:t>
      </w:r>
      <w:r w:rsidR="00774CD4" w:rsidRPr="00774CD4">
        <w:rPr>
          <w:lang w:val="ru-RU"/>
        </w:rPr>
        <w:t xml:space="preserve"> </w:t>
      </w:r>
      <w:r>
        <w:rPr>
          <w:lang w:val="ru-RU"/>
        </w:rPr>
        <w:t>другие</w:t>
      </w:r>
      <w:r w:rsidRPr="00774CD4">
        <w:rPr>
          <w:lang w:val="ru-RU"/>
        </w:rPr>
        <w:t xml:space="preserve"> </w:t>
      </w:r>
      <w:r w:rsidR="00774CD4">
        <w:rPr>
          <w:lang w:val="ru-RU"/>
        </w:rPr>
        <w:t>стороны также могут играть важную роль в этом процессе. Речь идёт о НПО, индивидуальных экспертах, консультативных органах, координационных механизмах, специализированных и документационных центрах, музеях и архивах (все они упоминаются в Конвенции и/или ОР)</w:t>
      </w:r>
      <w:r w:rsidR="000A7DE3" w:rsidRPr="00774CD4">
        <w:rPr>
          <w:lang w:val="ru-RU"/>
        </w:rPr>
        <w:t>.</w:t>
      </w:r>
    </w:p>
    <w:p w14:paraId="1CA5E5C0" w14:textId="214C2AE3" w:rsidR="000A7DE3" w:rsidRPr="00650D9E" w:rsidRDefault="00774CD4" w:rsidP="002D5639">
      <w:pPr>
        <w:pStyle w:val="Texte1"/>
        <w:rPr>
          <w:lang w:val="ru-RU"/>
        </w:rPr>
      </w:pPr>
      <w:r>
        <w:rPr>
          <w:lang w:val="ru-RU"/>
        </w:rPr>
        <w:t>Во</w:t>
      </w:r>
      <w:r w:rsidRPr="00774CD4">
        <w:rPr>
          <w:lang w:val="ru-RU"/>
        </w:rPr>
        <w:t xml:space="preserve"> </w:t>
      </w:r>
      <w:r>
        <w:rPr>
          <w:lang w:val="ru-RU"/>
        </w:rPr>
        <w:t>многих</w:t>
      </w:r>
      <w:r w:rsidRPr="00774CD4">
        <w:rPr>
          <w:lang w:val="ru-RU"/>
        </w:rPr>
        <w:t xml:space="preserve"> </w:t>
      </w:r>
      <w:r>
        <w:rPr>
          <w:lang w:val="ru-RU"/>
        </w:rPr>
        <w:t>странах</w:t>
      </w:r>
      <w:r w:rsidRPr="00774CD4">
        <w:rPr>
          <w:lang w:val="ru-RU"/>
        </w:rPr>
        <w:t xml:space="preserve">, </w:t>
      </w:r>
      <w:r>
        <w:rPr>
          <w:lang w:val="ru-RU"/>
        </w:rPr>
        <w:t>как</w:t>
      </w:r>
      <w:r w:rsidRPr="00774CD4">
        <w:rPr>
          <w:lang w:val="ru-RU"/>
        </w:rPr>
        <w:t xml:space="preserve"> </w:t>
      </w:r>
      <w:r>
        <w:rPr>
          <w:lang w:val="ru-RU"/>
        </w:rPr>
        <w:t>присоединившихся</w:t>
      </w:r>
      <w:r w:rsidRPr="00774CD4">
        <w:rPr>
          <w:lang w:val="ru-RU"/>
        </w:rPr>
        <w:t xml:space="preserve">, </w:t>
      </w:r>
      <w:r>
        <w:rPr>
          <w:lang w:val="ru-RU"/>
        </w:rPr>
        <w:t>так</w:t>
      </w:r>
      <w:r w:rsidRPr="00774CD4">
        <w:rPr>
          <w:lang w:val="ru-RU"/>
        </w:rPr>
        <w:t xml:space="preserve"> </w:t>
      </w:r>
      <w:r>
        <w:rPr>
          <w:lang w:val="ru-RU"/>
        </w:rPr>
        <w:t>и</w:t>
      </w:r>
      <w:r w:rsidRPr="00774CD4">
        <w:rPr>
          <w:lang w:val="ru-RU"/>
        </w:rPr>
        <w:t xml:space="preserve"> </w:t>
      </w:r>
      <w:r>
        <w:rPr>
          <w:lang w:val="ru-RU"/>
        </w:rPr>
        <w:t>не</w:t>
      </w:r>
      <w:r w:rsidRPr="00774CD4">
        <w:rPr>
          <w:lang w:val="ru-RU"/>
        </w:rPr>
        <w:t xml:space="preserve"> </w:t>
      </w:r>
      <w:r>
        <w:rPr>
          <w:lang w:val="ru-RU"/>
        </w:rPr>
        <w:t>присоединившихся</w:t>
      </w:r>
      <w:r w:rsidRPr="00774CD4">
        <w:rPr>
          <w:lang w:val="ru-RU"/>
        </w:rPr>
        <w:t xml:space="preserve"> </w:t>
      </w:r>
      <w:r>
        <w:rPr>
          <w:lang w:val="ru-RU"/>
        </w:rPr>
        <w:t>к</w:t>
      </w:r>
      <w:r w:rsidRPr="00774CD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74CD4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74CD4">
        <w:rPr>
          <w:lang w:val="ru-RU"/>
        </w:rPr>
        <w:t xml:space="preserve"> </w:t>
      </w:r>
      <w:r>
        <w:rPr>
          <w:lang w:val="ru-RU"/>
        </w:rPr>
        <w:t>наследия</w:t>
      </w:r>
      <w:r w:rsidRPr="00774CD4">
        <w:rPr>
          <w:lang w:val="ru-RU"/>
        </w:rPr>
        <w:t xml:space="preserve">, </w:t>
      </w:r>
      <w:r>
        <w:rPr>
          <w:lang w:val="ru-RU"/>
        </w:rPr>
        <w:t>такие</w:t>
      </w:r>
      <w:r w:rsidRPr="00774CD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74CD4">
        <w:rPr>
          <w:lang w:val="ru-RU"/>
        </w:rPr>
        <w:t xml:space="preserve">, </w:t>
      </w:r>
      <w:r>
        <w:rPr>
          <w:lang w:val="ru-RU"/>
        </w:rPr>
        <w:t>учреждения</w:t>
      </w:r>
      <w:r w:rsidRPr="00774CD4">
        <w:rPr>
          <w:lang w:val="ru-RU"/>
        </w:rPr>
        <w:t xml:space="preserve"> </w:t>
      </w:r>
      <w:r>
        <w:rPr>
          <w:lang w:val="ru-RU"/>
        </w:rPr>
        <w:t>и</w:t>
      </w:r>
      <w:r w:rsidRPr="00774CD4">
        <w:rPr>
          <w:lang w:val="ru-RU"/>
        </w:rPr>
        <w:t xml:space="preserve"> </w:t>
      </w:r>
      <w:r>
        <w:rPr>
          <w:lang w:val="ru-RU"/>
        </w:rPr>
        <w:t>индивидуальные</w:t>
      </w:r>
      <w:r w:rsidRPr="00774CD4">
        <w:rPr>
          <w:lang w:val="ru-RU"/>
        </w:rPr>
        <w:t xml:space="preserve"> </w:t>
      </w:r>
      <w:r>
        <w:rPr>
          <w:lang w:val="ru-RU"/>
        </w:rPr>
        <w:t>эксперты</w:t>
      </w:r>
      <w:r w:rsidRPr="00774CD4">
        <w:rPr>
          <w:lang w:val="ru-RU"/>
        </w:rPr>
        <w:t xml:space="preserve"> </w:t>
      </w:r>
      <w:r>
        <w:rPr>
          <w:lang w:val="ru-RU"/>
        </w:rPr>
        <w:t>уже</w:t>
      </w:r>
      <w:r w:rsidRPr="00774CD4">
        <w:rPr>
          <w:lang w:val="ru-RU"/>
        </w:rPr>
        <w:t xml:space="preserve"> </w:t>
      </w:r>
      <w:r>
        <w:rPr>
          <w:lang w:val="ru-RU"/>
        </w:rPr>
        <w:t>занимались</w:t>
      </w:r>
      <w:r w:rsidRPr="00774CD4">
        <w:rPr>
          <w:lang w:val="ru-RU"/>
        </w:rPr>
        <w:t xml:space="preserve"> (</w:t>
      </w:r>
      <w:r>
        <w:rPr>
          <w:lang w:val="ru-RU"/>
        </w:rPr>
        <w:t>часто</w:t>
      </w:r>
      <w:r w:rsidRPr="00774CD4">
        <w:rPr>
          <w:lang w:val="ru-RU"/>
        </w:rPr>
        <w:t xml:space="preserve"> </w:t>
      </w:r>
      <w:r>
        <w:rPr>
          <w:lang w:val="ru-RU"/>
        </w:rPr>
        <w:t>продолжительное</w:t>
      </w:r>
      <w:r w:rsidRPr="00774CD4">
        <w:rPr>
          <w:lang w:val="ru-RU"/>
        </w:rPr>
        <w:t xml:space="preserve"> </w:t>
      </w:r>
      <w:r>
        <w:rPr>
          <w:lang w:val="ru-RU"/>
        </w:rPr>
        <w:t>время</w:t>
      </w:r>
      <w:r w:rsidRPr="00774CD4">
        <w:rPr>
          <w:lang w:val="ru-RU"/>
        </w:rPr>
        <w:t xml:space="preserve">) </w:t>
      </w:r>
      <w:r>
        <w:rPr>
          <w:lang w:val="ru-RU"/>
        </w:rPr>
        <w:t>охраной</w:t>
      </w:r>
      <w:r w:rsidRPr="00774CD4">
        <w:rPr>
          <w:lang w:val="ru-RU"/>
        </w:rPr>
        <w:t xml:space="preserve"> </w:t>
      </w:r>
      <w:r>
        <w:rPr>
          <w:lang w:val="ru-RU"/>
        </w:rPr>
        <w:t>НКН</w:t>
      </w:r>
      <w:r w:rsidRPr="00774CD4">
        <w:rPr>
          <w:lang w:val="ru-RU"/>
        </w:rPr>
        <w:t xml:space="preserve">, </w:t>
      </w:r>
      <w:r>
        <w:rPr>
          <w:lang w:val="ru-RU"/>
        </w:rPr>
        <w:t>нередко</w:t>
      </w:r>
      <w:r w:rsidRPr="00774CD4">
        <w:rPr>
          <w:lang w:val="ru-RU"/>
        </w:rPr>
        <w:t xml:space="preserve"> </w:t>
      </w:r>
      <w:r>
        <w:rPr>
          <w:lang w:val="ru-RU"/>
        </w:rPr>
        <w:t>используя</w:t>
      </w:r>
      <w:r w:rsidRPr="00774CD4">
        <w:rPr>
          <w:lang w:val="ru-RU"/>
        </w:rPr>
        <w:t xml:space="preserve"> </w:t>
      </w:r>
      <w:r>
        <w:rPr>
          <w:lang w:val="ru-RU"/>
        </w:rPr>
        <w:t>рекомендуемые Конвенцией методы. Конвенция</w:t>
      </w:r>
      <w:r w:rsidRPr="00650D9E">
        <w:rPr>
          <w:lang w:val="ru-RU"/>
        </w:rPr>
        <w:t xml:space="preserve"> </w:t>
      </w:r>
      <w:r>
        <w:rPr>
          <w:lang w:val="ru-RU"/>
        </w:rPr>
        <w:t>учитывает</w:t>
      </w:r>
      <w:r w:rsidRPr="00650D9E">
        <w:rPr>
          <w:lang w:val="ru-RU"/>
        </w:rPr>
        <w:t xml:space="preserve"> </w:t>
      </w:r>
      <w:r>
        <w:rPr>
          <w:lang w:val="ru-RU"/>
        </w:rPr>
        <w:t>этот</w:t>
      </w:r>
      <w:r w:rsidRPr="00650D9E">
        <w:rPr>
          <w:lang w:val="ru-RU"/>
        </w:rPr>
        <w:t xml:space="preserve"> </w:t>
      </w:r>
      <w:r>
        <w:rPr>
          <w:lang w:val="ru-RU"/>
        </w:rPr>
        <w:t>момент</w:t>
      </w:r>
      <w:r w:rsidRPr="00650D9E">
        <w:rPr>
          <w:lang w:val="ru-RU"/>
        </w:rPr>
        <w:t xml:space="preserve">, </w:t>
      </w:r>
      <w:r w:rsidR="00650D9E">
        <w:rPr>
          <w:lang w:val="ru-RU"/>
        </w:rPr>
        <w:t>призывая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государства</w:t>
      </w:r>
      <w:r w:rsidR="00650D9E" w:rsidRPr="00650D9E">
        <w:rPr>
          <w:lang w:val="ru-RU"/>
        </w:rPr>
        <w:t>-</w:t>
      </w:r>
      <w:r w:rsidR="00650D9E">
        <w:rPr>
          <w:lang w:val="ru-RU"/>
        </w:rPr>
        <w:t>участников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к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созданию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или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определению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компетентных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органов</w:t>
      </w:r>
      <w:r w:rsidR="00650D9E" w:rsidRPr="00650D9E">
        <w:rPr>
          <w:lang w:val="ru-RU"/>
        </w:rPr>
        <w:t xml:space="preserve"> </w:t>
      </w:r>
      <w:r w:rsidR="00650D9E">
        <w:rPr>
          <w:lang w:val="ru-RU"/>
        </w:rPr>
        <w:t>по охране НКН</w:t>
      </w:r>
      <w:r w:rsidR="000A7DE3" w:rsidRPr="00650D9E">
        <w:rPr>
          <w:lang w:val="ru-RU"/>
        </w:rPr>
        <w:t xml:space="preserve"> (</w:t>
      </w:r>
      <w:r w:rsidR="00650D9E">
        <w:rPr>
          <w:lang w:val="ru-RU"/>
        </w:rPr>
        <w:t>статья</w:t>
      </w:r>
      <w:r w:rsidR="00DD01F3" w:rsidRPr="00787639">
        <w:t> </w:t>
      </w:r>
      <w:r w:rsidR="000A7DE3" w:rsidRPr="00650D9E">
        <w:rPr>
          <w:lang w:val="ru-RU"/>
        </w:rPr>
        <w:t>13).</w:t>
      </w:r>
    </w:p>
    <w:p w14:paraId="236BA5E2" w14:textId="49F28ACF" w:rsidR="000A7DE3" w:rsidRPr="00F64064" w:rsidRDefault="00650D9E" w:rsidP="002D5639">
      <w:pPr>
        <w:pStyle w:val="Texte1"/>
        <w:rPr>
          <w:lang w:val="ru-RU"/>
        </w:rPr>
      </w:pPr>
      <w:r>
        <w:rPr>
          <w:lang w:val="ru-RU"/>
        </w:rPr>
        <w:t>Все</w:t>
      </w:r>
      <w:r w:rsidRPr="00F64064">
        <w:rPr>
          <w:lang w:val="ru-RU"/>
        </w:rPr>
        <w:t xml:space="preserve"> </w:t>
      </w:r>
      <w:r>
        <w:rPr>
          <w:lang w:val="ru-RU"/>
        </w:rPr>
        <w:t>эти</w:t>
      </w:r>
      <w:r w:rsidRPr="00F64064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F64064">
        <w:rPr>
          <w:lang w:val="ru-RU"/>
        </w:rPr>
        <w:t xml:space="preserve"> </w:t>
      </w:r>
      <w:r>
        <w:rPr>
          <w:lang w:val="ru-RU"/>
        </w:rPr>
        <w:t>стороны</w:t>
      </w:r>
      <w:r w:rsidRPr="00F64064">
        <w:rPr>
          <w:lang w:val="ru-RU"/>
        </w:rPr>
        <w:t xml:space="preserve"> </w:t>
      </w:r>
      <w:r>
        <w:rPr>
          <w:lang w:val="ru-RU"/>
        </w:rPr>
        <w:t>могут</w:t>
      </w:r>
      <w:r w:rsidRPr="00F64064">
        <w:rPr>
          <w:lang w:val="ru-RU"/>
        </w:rPr>
        <w:t xml:space="preserve"> </w:t>
      </w:r>
      <w:r>
        <w:rPr>
          <w:lang w:val="ru-RU"/>
        </w:rPr>
        <w:t>играть</w:t>
      </w:r>
      <w:r w:rsidRPr="00F64064">
        <w:rPr>
          <w:lang w:val="ru-RU"/>
        </w:rPr>
        <w:t xml:space="preserve"> </w:t>
      </w:r>
      <w:r>
        <w:rPr>
          <w:lang w:val="ru-RU"/>
        </w:rPr>
        <w:t>самые</w:t>
      </w:r>
      <w:r w:rsidRPr="00F64064">
        <w:rPr>
          <w:lang w:val="ru-RU"/>
        </w:rPr>
        <w:t xml:space="preserve"> </w:t>
      </w:r>
      <w:r>
        <w:rPr>
          <w:lang w:val="ru-RU"/>
        </w:rPr>
        <w:t>разнообразные</w:t>
      </w:r>
      <w:r w:rsidRPr="00F64064">
        <w:rPr>
          <w:lang w:val="ru-RU"/>
        </w:rPr>
        <w:t xml:space="preserve"> </w:t>
      </w:r>
      <w:r>
        <w:rPr>
          <w:lang w:val="ru-RU"/>
        </w:rPr>
        <w:t>роли</w:t>
      </w:r>
      <w:r w:rsidRPr="00F64064">
        <w:rPr>
          <w:lang w:val="ru-RU"/>
        </w:rPr>
        <w:t xml:space="preserve"> </w:t>
      </w:r>
      <w:r>
        <w:rPr>
          <w:lang w:val="ru-RU"/>
        </w:rPr>
        <w:t>при</w:t>
      </w:r>
      <w:r w:rsidRPr="00F64064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F6406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64064">
        <w:rPr>
          <w:lang w:val="ru-RU"/>
        </w:rPr>
        <w:t xml:space="preserve"> </w:t>
      </w:r>
      <w:r>
        <w:rPr>
          <w:lang w:val="ru-RU"/>
        </w:rPr>
        <w:t>и</w:t>
      </w:r>
      <w:r w:rsidRPr="00F64064">
        <w:rPr>
          <w:lang w:val="ru-RU"/>
        </w:rPr>
        <w:t xml:space="preserve"> </w:t>
      </w:r>
      <w:r>
        <w:rPr>
          <w:lang w:val="ru-RU"/>
        </w:rPr>
        <w:t>охране</w:t>
      </w:r>
      <w:r w:rsidRPr="00F64064">
        <w:rPr>
          <w:lang w:val="ru-RU"/>
        </w:rPr>
        <w:t xml:space="preserve"> </w:t>
      </w:r>
      <w:r>
        <w:rPr>
          <w:lang w:val="ru-RU"/>
        </w:rPr>
        <w:t>НКН</w:t>
      </w:r>
      <w:r w:rsidRPr="00F64064">
        <w:rPr>
          <w:lang w:val="ru-RU"/>
        </w:rPr>
        <w:t xml:space="preserve">; </w:t>
      </w:r>
      <w:r>
        <w:rPr>
          <w:lang w:val="ru-RU"/>
        </w:rPr>
        <w:t>они</w:t>
      </w:r>
      <w:r w:rsidRPr="00F64064">
        <w:rPr>
          <w:lang w:val="ru-RU"/>
        </w:rPr>
        <w:t xml:space="preserve"> </w:t>
      </w:r>
      <w:r>
        <w:rPr>
          <w:lang w:val="ru-RU"/>
        </w:rPr>
        <w:t>зависят</w:t>
      </w:r>
      <w:r w:rsidRPr="00F64064">
        <w:rPr>
          <w:lang w:val="ru-RU"/>
        </w:rPr>
        <w:t xml:space="preserve"> </w:t>
      </w:r>
      <w:r>
        <w:rPr>
          <w:lang w:val="ru-RU"/>
        </w:rPr>
        <w:t>от</w:t>
      </w:r>
      <w:r w:rsidRPr="00F64064">
        <w:rPr>
          <w:lang w:val="ru-RU"/>
        </w:rPr>
        <w:t xml:space="preserve"> </w:t>
      </w:r>
      <w:r w:rsidR="00F64064">
        <w:rPr>
          <w:lang w:val="ru-RU"/>
        </w:rPr>
        <w:t>общего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направления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имплементации Конвенции на национальном уровне, возможностей, ресурсов и интересов заинтересованных сторон, потребностей, желаний и возможностей соответствующих сообществ. Если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их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деятельность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касается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отдельных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элементов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НКН</w:t>
      </w:r>
      <w:r w:rsidR="00F64064" w:rsidRPr="00F64064">
        <w:rPr>
          <w:lang w:val="ru-RU"/>
        </w:rPr>
        <w:t xml:space="preserve">, </w:t>
      </w:r>
      <w:r w:rsidR="00F64064">
        <w:rPr>
          <w:lang w:val="ru-RU"/>
        </w:rPr>
        <w:t>они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должны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работать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с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соответствующими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сообществами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с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самого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начала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и</w:t>
      </w:r>
      <w:r w:rsidR="00F64064" w:rsidRPr="00F64064">
        <w:rPr>
          <w:lang w:val="ru-RU"/>
        </w:rPr>
        <w:t xml:space="preserve"> </w:t>
      </w:r>
      <w:r w:rsidR="00F64064">
        <w:rPr>
          <w:lang w:val="ru-RU"/>
        </w:rPr>
        <w:t>ничего не предпринимать без их согласия</w:t>
      </w:r>
      <w:r w:rsidR="000A7DE3" w:rsidRPr="00F64064">
        <w:rPr>
          <w:lang w:val="ru-RU"/>
        </w:rPr>
        <w:t>.</w:t>
      </w:r>
    </w:p>
    <w:p w14:paraId="73C78C3D" w14:textId="5998D975" w:rsidR="000A7DE3" w:rsidRPr="00F64064" w:rsidRDefault="003D3CA6" w:rsidP="00BD79A5">
      <w:pPr>
        <w:pStyle w:val="Titcoul"/>
        <w:rPr>
          <w:lang w:val="ru-RU"/>
        </w:rPr>
      </w:pPr>
      <w:bookmarkStart w:id="3" w:name="_Toc241229670"/>
      <w:bookmarkStart w:id="4" w:name="_Toc241229874"/>
      <w:bookmarkStart w:id="5" w:name="_Toc242165568"/>
      <w:r w:rsidRPr="00F64064">
        <w:rPr>
          <w:lang w:val="ru-RU"/>
        </w:rPr>
        <w:t>4</w:t>
      </w:r>
      <w:r w:rsidR="000A7DE3" w:rsidRPr="00F64064">
        <w:rPr>
          <w:lang w:val="ru-RU"/>
        </w:rPr>
        <w:t>.2</w:t>
      </w:r>
      <w:r w:rsidR="009356B4" w:rsidRPr="00F64064">
        <w:rPr>
          <w:spacing w:val="1"/>
          <w:w w:val="108"/>
          <w:lang w:val="ru-RU"/>
        </w:rPr>
        <w:tab/>
      </w:r>
      <w:r w:rsidR="00F64064">
        <w:rPr>
          <w:spacing w:val="1"/>
          <w:w w:val="108"/>
          <w:lang w:val="ru-RU"/>
        </w:rPr>
        <w:t>роль государств-участников</w:t>
      </w:r>
      <w:bookmarkEnd w:id="3"/>
      <w:bookmarkEnd w:id="4"/>
      <w:bookmarkEnd w:id="5"/>
    </w:p>
    <w:p w14:paraId="7F87B651" w14:textId="53BDA22F" w:rsidR="00BD79A5" w:rsidRPr="00F64064" w:rsidRDefault="00F64064" w:rsidP="000A6C98">
      <w:pPr>
        <w:pStyle w:val="Heading4"/>
        <w:rPr>
          <w:lang w:val="ru-RU"/>
        </w:rPr>
      </w:pPr>
      <w:r>
        <w:rPr>
          <w:lang w:val="ru-RU"/>
        </w:rPr>
        <w:t>роль государств-участников на национальном уровне</w:t>
      </w:r>
    </w:p>
    <w:p w14:paraId="6FFBB44A" w14:textId="53C8A3BC" w:rsidR="007D6A39" w:rsidRPr="004027C4" w:rsidRDefault="004027C4" w:rsidP="000A6C98">
      <w:pPr>
        <w:pStyle w:val="Textegras"/>
        <w:rPr>
          <w:lang w:val="ru-RU"/>
        </w:rPr>
      </w:pPr>
      <w:r>
        <w:rPr>
          <w:lang w:val="ru-RU"/>
        </w:rPr>
        <w:t>Обязательства</w:t>
      </w:r>
    </w:p>
    <w:p w14:paraId="495C08C1" w14:textId="0C2CCF51" w:rsidR="000A7DE3" w:rsidRPr="00331A4A" w:rsidRDefault="005A408C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094976" behindDoc="0" locked="1" layoutInCell="1" allowOverlap="0" wp14:anchorId="71A64D6D" wp14:editId="6FEDDD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7C4">
        <w:rPr>
          <w:lang w:val="ru-RU"/>
        </w:rPr>
        <w:t>Об обязательствах государств-участников Конвенции уже говорилось в разделе 2 Текста участников. Существует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четыре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основных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направления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деятельности</w:t>
      </w:r>
      <w:r w:rsidR="004027C4" w:rsidRPr="00331A4A">
        <w:rPr>
          <w:lang w:val="ru-RU"/>
        </w:rPr>
        <w:t xml:space="preserve">, </w:t>
      </w:r>
      <w:r w:rsidR="004027C4">
        <w:rPr>
          <w:lang w:val="ru-RU"/>
        </w:rPr>
        <w:t>которые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Конвенция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нематериального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наследия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рекомендует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или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требует</w:t>
      </w:r>
      <w:r w:rsidR="004027C4" w:rsidRPr="00331A4A">
        <w:rPr>
          <w:lang w:val="ru-RU"/>
        </w:rPr>
        <w:t xml:space="preserve"> </w:t>
      </w:r>
      <w:r w:rsidR="004027C4">
        <w:rPr>
          <w:lang w:val="ru-RU"/>
        </w:rPr>
        <w:t>реализовывать на национальном уровне</w:t>
      </w:r>
      <w:r w:rsidR="000A7DE3" w:rsidRPr="00331A4A">
        <w:rPr>
          <w:lang w:val="ru-RU"/>
        </w:rPr>
        <w:t>:</w:t>
      </w:r>
    </w:p>
    <w:p w14:paraId="3089B285" w14:textId="10826E24" w:rsidR="000A7DE3" w:rsidRPr="00331A4A" w:rsidRDefault="00331A4A" w:rsidP="00AD2211">
      <w:pPr>
        <w:pStyle w:val="Txtpucegras"/>
        <w:rPr>
          <w:lang w:val="ru-RU"/>
        </w:rPr>
      </w:pPr>
      <w:r>
        <w:rPr>
          <w:lang w:val="ru-RU"/>
        </w:rPr>
        <w:t>Принятие</w:t>
      </w:r>
      <w:r w:rsidRPr="00331A4A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331A4A">
        <w:rPr>
          <w:lang w:val="ru-RU"/>
        </w:rPr>
        <w:t xml:space="preserve"> (</w:t>
      </w:r>
      <w:r>
        <w:rPr>
          <w:lang w:val="ru-RU"/>
        </w:rPr>
        <w:t>общих</w:t>
      </w:r>
      <w:r w:rsidRPr="00331A4A">
        <w:rPr>
          <w:lang w:val="ru-RU"/>
        </w:rPr>
        <w:t xml:space="preserve">) </w:t>
      </w:r>
      <w:r w:rsidRPr="00331A4A">
        <w:rPr>
          <w:b/>
          <w:lang w:val="ru-RU"/>
        </w:rPr>
        <w:t>мер по охране НКН</w:t>
      </w:r>
      <w:r w:rsidRPr="00331A4A">
        <w:rPr>
          <w:lang w:val="ru-RU"/>
        </w:rPr>
        <w:t xml:space="preserve">, </w:t>
      </w:r>
      <w:proofErr w:type="gramStart"/>
      <w:r>
        <w:rPr>
          <w:lang w:val="ru-RU"/>
        </w:rPr>
        <w:t>имеющегося</w:t>
      </w:r>
      <w:proofErr w:type="gramEnd"/>
      <w:r w:rsidRPr="00331A4A">
        <w:rPr>
          <w:lang w:val="ru-RU"/>
        </w:rPr>
        <w:t xml:space="preserve"> </w:t>
      </w:r>
      <w:r>
        <w:rPr>
          <w:lang w:val="ru-RU"/>
        </w:rPr>
        <w:t>на</w:t>
      </w:r>
      <w:r w:rsidRPr="00331A4A">
        <w:rPr>
          <w:lang w:val="ru-RU"/>
        </w:rPr>
        <w:t xml:space="preserve"> </w:t>
      </w:r>
      <w:r>
        <w:rPr>
          <w:lang w:val="ru-RU"/>
        </w:rPr>
        <w:t>их</w:t>
      </w:r>
      <w:r w:rsidRPr="00331A4A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331A4A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331A4A">
        <w:rPr>
          <w:lang w:val="ru-RU"/>
        </w:rPr>
        <w:t>11(</w:t>
      </w:r>
      <w:r w:rsidR="000A7DE3" w:rsidRPr="00787639">
        <w:t>a</w:t>
      </w:r>
      <w:r w:rsidR="000A7DE3" w:rsidRPr="00331A4A">
        <w:rPr>
          <w:lang w:val="ru-RU"/>
        </w:rPr>
        <w:t xml:space="preserve">)), </w:t>
      </w:r>
      <w:r>
        <w:rPr>
          <w:lang w:val="ru-RU"/>
        </w:rPr>
        <w:t>при активном участии соответствующих сообществ, если меры направлены на отдельные элементы НКН</w:t>
      </w:r>
      <w:r w:rsidR="000A7DE3" w:rsidRPr="00331A4A">
        <w:rPr>
          <w:lang w:val="ru-RU"/>
        </w:rPr>
        <w:t xml:space="preserve"> (</w:t>
      </w:r>
      <w:r>
        <w:rPr>
          <w:lang w:val="ru-RU"/>
        </w:rPr>
        <w:t>статья</w:t>
      </w:r>
      <w:r w:rsidR="00CB0859" w:rsidRPr="00787639">
        <w:t> </w:t>
      </w:r>
      <w:r w:rsidR="000A7DE3" w:rsidRPr="00331A4A">
        <w:rPr>
          <w:lang w:val="ru-RU"/>
        </w:rPr>
        <w:t>15)</w:t>
      </w:r>
      <w:r w:rsidR="00CB0859" w:rsidRPr="00331A4A">
        <w:rPr>
          <w:lang w:val="ru-RU"/>
        </w:rPr>
        <w:t>.</w:t>
      </w:r>
    </w:p>
    <w:p w14:paraId="2D92662B" w14:textId="23AF5639" w:rsidR="000A7DE3" w:rsidRPr="001A431D" w:rsidRDefault="00331A4A" w:rsidP="00952DBE">
      <w:pPr>
        <w:pStyle w:val="Txtpucegras"/>
        <w:rPr>
          <w:lang w:val="ru-RU"/>
        </w:rPr>
      </w:pPr>
      <w:r>
        <w:rPr>
          <w:b/>
          <w:lang w:val="ru-RU"/>
        </w:rPr>
        <w:t>Повышение</w:t>
      </w:r>
      <w:r w:rsidRPr="00331A4A">
        <w:rPr>
          <w:b/>
          <w:lang w:val="ru-RU"/>
        </w:rPr>
        <w:t xml:space="preserve"> </w:t>
      </w:r>
      <w:r>
        <w:rPr>
          <w:b/>
          <w:lang w:val="ru-RU"/>
        </w:rPr>
        <w:t>осведомлённости</w:t>
      </w:r>
      <w:r w:rsidR="000A7DE3" w:rsidRPr="00331A4A">
        <w:rPr>
          <w:lang w:val="ru-RU"/>
        </w:rPr>
        <w:t xml:space="preserve"> (</w:t>
      </w:r>
      <w:r>
        <w:rPr>
          <w:lang w:val="ru-RU"/>
        </w:rPr>
        <w:t>рекомендовано</w:t>
      </w:r>
      <w:r w:rsidRPr="00331A4A">
        <w:rPr>
          <w:lang w:val="ru-RU"/>
        </w:rPr>
        <w:t xml:space="preserve"> </w:t>
      </w:r>
      <w:r>
        <w:rPr>
          <w:lang w:val="ru-RU"/>
        </w:rPr>
        <w:t>в</w:t>
      </w:r>
      <w:r w:rsidRPr="00331A4A">
        <w:rPr>
          <w:lang w:val="ru-RU"/>
        </w:rPr>
        <w:t xml:space="preserve"> </w:t>
      </w:r>
      <w:r>
        <w:rPr>
          <w:lang w:val="ru-RU"/>
        </w:rPr>
        <w:t>статьях</w:t>
      </w:r>
      <w:r w:rsidR="000A7DE3" w:rsidRPr="00331A4A">
        <w:rPr>
          <w:lang w:val="ru-RU"/>
        </w:rPr>
        <w:t xml:space="preserve"> 1(</w:t>
      </w:r>
      <w:r w:rsidR="000A7DE3" w:rsidRPr="00787639">
        <w:t>b</w:t>
      </w:r>
      <w:r w:rsidR="000A7DE3" w:rsidRPr="00331A4A">
        <w:rPr>
          <w:lang w:val="ru-RU"/>
        </w:rPr>
        <w:t xml:space="preserve">) </w:t>
      </w:r>
      <w:r>
        <w:rPr>
          <w:lang w:val="ru-RU"/>
        </w:rPr>
        <w:t>и</w:t>
      </w:r>
      <w:r w:rsidR="000A7DE3" w:rsidRPr="00331A4A">
        <w:rPr>
          <w:lang w:val="ru-RU"/>
        </w:rPr>
        <w:t xml:space="preserve"> 14, </w:t>
      </w:r>
      <w:proofErr w:type="gramStart"/>
      <w:r w:rsidR="000A7DE3" w:rsidRPr="001A02C6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331A4A">
        <w:rPr>
          <w:lang w:val="ru-RU"/>
        </w:rPr>
        <w:t>81, 100-10</w:t>
      </w:r>
      <w:r w:rsidR="00E91C7D" w:rsidRPr="00331A4A">
        <w:rPr>
          <w:lang w:val="ru-RU"/>
        </w:rPr>
        <w:t>6</w:t>
      </w:r>
      <w:r w:rsidR="000A7DE3" w:rsidRPr="00331A4A">
        <w:rPr>
          <w:lang w:val="ru-RU"/>
        </w:rPr>
        <w:t xml:space="preserve">): </w:t>
      </w:r>
      <w:r>
        <w:rPr>
          <w:lang w:val="ru-RU"/>
        </w:rPr>
        <w:t>чтобы сделать НКН более известным в целом, обеспечив соответствующий доступ к нему (статья</w:t>
      </w:r>
      <w:r w:rsidR="00DD01F3" w:rsidRPr="00787639">
        <w:t> </w:t>
      </w:r>
      <w:r w:rsidR="000A7DE3" w:rsidRPr="00331A4A">
        <w:rPr>
          <w:lang w:val="ru-RU"/>
        </w:rPr>
        <w:t>13(</w:t>
      </w:r>
      <w:r w:rsidR="000A7DE3" w:rsidRPr="00787639">
        <w:t>d</w:t>
      </w:r>
      <w:r w:rsidR="000A7DE3" w:rsidRPr="00331A4A">
        <w:rPr>
          <w:lang w:val="ru-RU"/>
        </w:rPr>
        <w:t>)(</w:t>
      </w:r>
      <w:r w:rsidR="000A7DE3" w:rsidRPr="00787639">
        <w:t>ii</w:t>
      </w:r>
      <w:r w:rsidR="000A7DE3" w:rsidRPr="00331A4A">
        <w:rPr>
          <w:lang w:val="ru-RU"/>
        </w:rPr>
        <w:t xml:space="preserve">)), </w:t>
      </w:r>
      <w:r>
        <w:rPr>
          <w:lang w:val="ru-RU"/>
        </w:rPr>
        <w:t>содействовать его общему уважению и признанию</w:t>
      </w:r>
      <w:r w:rsidR="001A431D">
        <w:rPr>
          <w:lang w:val="ru-RU"/>
        </w:rPr>
        <w:t>, информировать общественность о функции НКН в обществе и важности его охраны. Оно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также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включает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повышение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осведомлённости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о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Конвенц</w:t>
      </w:r>
      <w:proofErr w:type="gramStart"/>
      <w:r w:rsidR="001A431D">
        <w:rPr>
          <w:lang w:val="ru-RU"/>
        </w:rPr>
        <w:t>ии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и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её</w:t>
      </w:r>
      <w:proofErr w:type="gramEnd"/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роли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в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охране</w:t>
      </w:r>
      <w:r w:rsidR="001A431D" w:rsidRPr="001A431D">
        <w:rPr>
          <w:lang w:val="ru-RU"/>
        </w:rPr>
        <w:t xml:space="preserve"> </w:t>
      </w:r>
      <w:r w:rsidR="001A431D">
        <w:rPr>
          <w:lang w:val="ru-RU"/>
        </w:rPr>
        <w:t>НКН</w:t>
      </w:r>
      <w:r w:rsidR="001A431D" w:rsidRPr="001A431D">
        <w:rPr>
          <w:lang w:val="ru-RU"/>
        </w:rPr>
        <w:t>.</w:t>
      </w:r>
    </w:p>
    <w:p w14:paraId="64664EE5" w14:textId="0B5B01F9" w:rsidR="000A7DE3" w:rsidRPr="007D5DB8" w:rsidRDefault="001A431D">
      <w:pPr>
        <w:pStyle w:val="Txtpucegras"/>
        <w:rPr>
          <w:lang w:val="ru-RU"/>
        </w:rPr>
      </w:pPr>
      <w:r>
        <w:rPr>
          <w:b/>
          <w:lang w:val="ru-RU"/>
        </w:rPr>
        <w:t>Идентификация</w:t>
      </w:r>
      <w:r w:rsidRPr="007D5DB8">
        <w:rPr>
          <w:b/>
          <w:lang w:val="ru-RU"/>
        </w:rPr>
        <w:t xml:space="preserve">, </w:t>
      </w:r>
      <w:r>
        <w:rPr>
          <w:b/>
          <w:lang w:val="ru-RU"/>
        </w:rPr>
        <w:t>определение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инвентаризация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элементов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НКН</w:t>
      </w:r>
      <w:r w:rsidR="000A7DE3" w:rsidRPr="007D5DB8">
        <w:rPr>
          <w:lang w:val="ru-RU"/>
        </w:rPr>
        <w:t xml:space="preserve"> (</w:t>
      </w:r>
      <w:r>
        <w:rPr>
          <w:lang w:val="ru-RU"/>
        </w:rPr>
        <w:t>обязательство в статьях 11 и 12)</w:t>
      </w:r>
      <w:r w:rsidR="000A7DE3" w:rsidRPr="007D5DB8">
        <w:rPr>
          <w:lang w:val="ru-RU"/>
        </w:rPr>
        <w:t xml:space="preserve"> </w:t>
      </w:r>
      <w:r>
        <w:rPr>
          <w:lang w:val="ru-RU"/>
        </w:rPr>
        <w:t>на их территории при участии сообществ, групп и соответствующих НПО с целью охраны и повышения осведомлённости</w:t>
      </w:r>
      <w:r w:rsidR="00CB0859" w:rsidRPr="007D5DB8">
        <w:rPr>
          <w:lang w:val="ru-RU"/>
        </w:rPr>
        <w:t>.</w:t>
      </w:r>
    </w:p>
    <w:p w14:paraId="43ED87C6" w14:textId="77BD3172" w:rsidR="000A7DE3" w:rsidRPr="007D5DB8" w:rsidRDefault="007D5DB8">
      <w:pPr>
        <w:pStyle w:val="Txtpucegras"/>
        <w:rPr>
          <w:lang w:val="ru-RU"/>
        </w:rPr>
      </w:pPr>
      <w:r>
        <w:rPr>
          <w:b/>
          <w:lang w:val="ru-RU"/>
        </w:rPr>
        <w:t>Создание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правовых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5DB8">
        <w:rPr>
          <w:b/>
          <w:lang w:val="ru-RU"/>
        </w:rPr>
        <w:t xml:space="preserve"> </w:t>
      </w:r>
      <w:r>
        <w:rPr>
          <w:b/>
          <w:lang w:val="ru-RU"/>
        </w:rPr>
        <w:t>административных условий</w:t>
      </w:r>
      <w:r w:rsidR="000A7DE3" w:rsidRPr="007D5DB8">
        <w:rPr>
          <w:lang w:val="ru-RU"/>
        </w:rPr>
        <w:t xml:space="preserve"> </w:t>
      </w:r>
      <w:r>
        <w:rPr>
          <w:lang w:val="ru-RU"/>
        </w:rPr>
        <w:t>для поддержки охраны НКН (рекомендация в статье 13, упоминания во многих п</w:t>
      </w:r>
      <w:r w:rsidR="008C0387">
        <w:rPr>
          <w:lang w:val="ru-RU"/>
        </w:rPr>
        <w:t>унктах</w:t>
      </w:r>
      <w:r>
        <w:rPr>
          <w:lang w:val="ru-RU"/>
        </w:rPr>
        <w:t xml:space="preserve"> ОР</w:t>
      </w:r>
      <w:r w:rsidR="000A7DE3" w:rsidRPr="007D5DB8">
        <w:rPr>
          <w:lang w:val="ru-RU"/>
        </w:rPr>
        <w:t>).</w:t>
      </w:r>
    </w:p>
    <w:p w14:paraId="69B712DE" w14:textId="0FF0E131" w:rsidR="007D6A39" w:rsidRPr="007D5DB8" w:rsidRDefault="007D5DB8" w:rsidP="000A6C98">
      <w:pPr>
        <w:pStyle w:val="Textegras"/>
        <w:rPr>
          <w:lang w:val="ru-RU"/>
        </w:rPr>
      </w:pPr>
      <w:r>
        <w:rPr>
          <w:lang w:val="ru-RU"/>
        </w:rPr>
        <w:t>Права</w:t>
      </w:r>
    </w:p>
    <w:p w14:paraId="4FAA4DB5" w14:textId="7CF4827E" w:rsidR="00635826" w:rsidRPr="007D5DB8" w:rsidRDefault="007D5DB8" w:rsidP="00A14726">
      <w:pPr>
        <w:pStyle w:val="Texte1"/>
        <w:rPr>
          <w:lang w:val="ru-RU"/>
        </w:rPr>
      </w:pPr>
      <w:r>
        <w:rPr>
          <w:lang w:val="ru-RU"/>
        </w:rPr>
        <w:t>Государства-участники могут обращаться за международной помощью</w:t>
      </w:r>
      <w:r w:rsidR="00387EDF" w:rsidRPr="007D5DB8">
        <w:rPr>
          <w:lang w:val="ru-RU"/>
        </w:rPr>
        <w:t xml:space="preserve"> (</w:t>
      </w:r>
      <w:proofErr w:type="gramStart"/>
      <w:r w:rsidR="00387EDF">
        <w:t>O</w:t>
      </w:r>
      <w:proofErr w:type="gramEnd"/>
      <w:r>
        <w:rPr>
          <w:lang w:val="ru-RU"/>
        </w:rPr>
        <w:t>Р</w:t>
      </w:r>
      <w:r w:rsidR="00EA4405">
        <w:t> </w:t>
      </w:r>
      <w:r w:rsidR="00387EDF" w:rsidRPr="007D5DB8">
        <w:rPr>
          <w:lang w:val="ru-RU"/>
        </w:rPr>
        <w:t xml:space="preserve">8–12) </w:t>
      </w:r>
      <w:r>
        <w:rPr>
          <w:lang w:val="ru-RU"/>
        </w:rPr>
        <w:t xml:space="preserve">и могут подавать </w:t>
      </w:r>
      <w:proofErr w:type="spellStart"/>
      <w:r>
        <w:rPr>
          <w:lang w:val="ru-RU"/>
        </w:rPr>
        <w:t>номинационные</w:t>
      </w:r>
      <w:proofErr w:type="spellEnd"/>
      <w:r>
        <w:rPr>
          <w:lang w:val="ru-RU"/>
        </w:rPr>
        <w:t xml:space="preserve"> досье в Списки и Реестр Конвенции</w:t>
      </w:r>
      <w:r w:rsidR="00635826" w:rsidRPr="007D5DB8">
        <w:rPr>
          <w:lang w:val="ru-RU"/>
        </w:rPr>
        <w:t xml:space="preserve"> (</w:t>
      </w:r>
      <w:r w:rsidR="00635826" w:rsidRPr="00635826">
        <w:t>O</w:t>
      </w:r>
      <w:r>
        <w:rPr>
          <w:lang w:val="ru-RU"/>
        </w:rPr>
        <w:t>Р</w:t>
      </w:r>
      <w:r w:rsidR="00EA4405">
        <w:t> </w:t>
      </w:r>
      <w:r w:rsidR="00635826" w:rsidRPr="007D5DB8">
        <w:rPr>
          <w:lang w:val="ru-RU"/>
        </w:rPr>
        <w:t xml:space="preserve">1-7, 2 </w:t>
      </w:r>
      <w:r>
        <w:rPr>
          <w:lang w:val="ru-RU"/>
        </w:rPr>
        <w:t>и</w:t>
      </w:r>
      <w:r w:rsidR="00635826" w:rsidRPr="007D5DB8">
        <w:rPr>
          <w:lang w:val="ru-RU"/>
        </w:rPr>
        <w:t xml:space="preserve"> 7).</w:t>
      </w:r>
    </w:p>
    <w:p w14:paraId="0A7E95F1" w14:textId="11F77E73" w:rsidR="000A7DE3" w:rsidRPr="007D5DB8" w:rsidRDefault="007D5DB8" w:rsidP="000A6C98">
      <w:pPr>
        <w:pStyle w:val="Heading4"/>
        <w:rPr>
          <w:lang w:val="ru-RU"/>
        </w:rPr>
      </w:pPr>
      <w:bookmarkStart w:id="6" w:name="_Toc241229671"/>
      <w:bookmarkStart w:id="7" w:name="_Toc241229875"/>
      <w:bookmarkStart w:id="8" w:name="_Toc242165569"/>
      <w:r>
        <w:rPr>
          <w:rStyle w:val="Texte1Car"/>
          <w:lang w:val="ru-RU"/>
        </w:rPr>
        <w:t>роль государств-участников на международном уровне</w:t>
      </w:r>
      <w:bookmarkEnd w:id="6"/>
      <w:bookmarkEnd w:id="7"/>
      <w:bookmarkEnd w:id="8"/>
    </w:p>
    <w:p w14:paraId="354AFE51" w14:textId="7D04A034" w:rsidR="000A7DE3" w:rsidRPr="007D5DB8" w:rsidRDefault="007D5DB8" w:rsidP="002D5639">
      <w:pPr>
        <w:pStyle w:val="Texte1"/>
        <w:rPr>
          <w:lang w:val="ru-RU"/>
        </w:rPr>
      </w:pPr>
      <w:r>
        <w:rPr>
          <w:lang w:val="ru-RU"/>
        </w:rPr>
        <w:t>На международном уровне у государств-участников есть два обязательства и много прав</w:t>
      </w:r>
      <w:r w:rsidR="000A7DE3" w:rsidRPr="007D5DB8">
        <w:rPr>
          <w:lang w:val="ru-RU"/>
        </w:rPr>
        <w:t>.</w:t>
      </w:r>
    </w:p>
    <w:p w14:paraId="190B3302" w14:textId="6C22DEBC" w:rsidR="000A7DE3" w:rsidRPr="007D5DB8" w:rsidRDefault="007D5DB8" w:rsidP="000A6C98">
      <w:pPr>
        <w:pStyle w:val="Textegras"/>
        <w:rPr>
          <w:lang w:val="ru-RU"/>
        </w:rPr>
      </w:pPr>
      <w:r>
        <w:rPr>
          <w:lang w:val="ru-RU"/>
        </w:rPr>
        <w:t>Обязательства</w:t>
      </w:r>
    </w:p>
    <w:p w14:paraId="71D7D0E2" w14:textId="3DCCA660" w:rsidR="0062545B" w:rsidRPr="007D5DB8" w:rsidRDefault="007D5DB8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7D5DB8">
        <w:rPr>
          <w:lang w:val="ru-RU"/>
        </w:rPr>
        <w:t>-</w:t>
      </w:r>
      <w:r>
        <w:rPr>
          <w:lang w:val="ru-RU"/>
        </w:rPr>
        <w:t>участники</w:t>
      </w:r>
      <w:r w:rsidRPr="007D5DB8">
        <w:rPr>
          <w:lang w:val="ru-RU"/>
        </w:rPr>
        <w:t xml:space="preserve"> </w:t>
      </w:r>
      <w:r>
        <w:rPr>
          <w:lang w:val="ru-RU"/>
        </w:rPr>
        <w:t>должны</w:t>
      </w:r>
      <w:r w:rsidRPr="007D5DB8">
        <w:rPr>
          <w:lang w:val="ru-RU"/>
        </w:rPr>
        <w:t xml:space="preserve"> </w:t>
      </w:r>
      <w:r>
        <w:rPr>
          <w:lang w:val="ru-RU"/>
        </w:rPr>
        <w:t>вносить</w:t>
      </w:r>
      <w:r w:rsidRPr="007D5DB8">
        <w:rPr>
          <w:lang w:val="ru-RU"/>
        </w:rPr>
        <w:t xml:space="preserve"> </w:t>
      </w:r>
      <w:r>
        <w:rPr>
          <w:lang w:val="ru-RU"/>
        </w:rPr>
        <w:t>взносы</w:t>
      </w:r>
      <w:r w:rsidRPr="007D5DB8">
        <w:rPr>
          <w:lang w:val="ru-RU"/>
        </w:rPr>
        <w:t xml:space="preserve"> </w:t>
      </w:r>
      <w:r>
        <w:rPr>
          <w:lang w:val="ru-RU"/>
        </w:rPr>
        <w:t>в</w:t>
      </w:r>
      <w:r w:rsidRPr="007D5DB8">
        <w:rPr>
          <w:lang w:val="ru-RU"/>
        </w:rPr>
        <w:t xml:space="preserve"> </w:t>
      </w:r>
      <w:r>
        <w:rPr>
          <w:lang w:val="ru-RU"/>
        </w:rPr>
        <w:t>Фонд</w:t>
      </w:r>
      <w:r w:rsidRPr="007D5DB8">
        <w:rPr>
          <w:lang w:val="ru-RU"/>
        </w:rPr>
        <w:t xml:space="preserve"> </w:t>
      </w:r>
      <w:r>
        <w:rPr>
          <w:lang w:val="ru-RU"/>
        </w:rPr>
        <w:t>НКН</w:t>
      </w:r>
      <w:r w:rsidRPr="007D5DB8">
        <w:rPr>
          <w:lang w:val="ru-RU"/>
        </w:rPr>
        <w:t>.</w:t>
      </w:r>
    </w:p>
    <w:p w14:paraId="70D4FDB8" w14:textId="217DCA0D" w:rsidR="00AE31A2" w:rsidRPr="007D5DB8" w:rsidRDefault="007D5DB8" w:rsidP="00172B4E">
      <w:pPr>
        <w:pStyle w:val="Texte1"/>
        <w:rPr>
          <w:lang w:val="ru-RU"/>
        </w:rPr>
      </w:pPr>
      <w:r>
        <w:rPr>
          <w:lang w:val="ru-RU"/>
        </w:rPr>
        <w:t>Статья</w:t>
      </w:r>
      <w:r w:rsidR="006351E6" w:rsidRPr="007D5DB8">
        <w:rPr>
          <w:lang w:val="ru-RU"/>
        </w:rPr>
        <w:t xml:space="preserve"> 26.1</w:t>
      </w:r>
      <w:r w:rsidR="0015508A" w:rsidRPr="007D5DB8">
        <w:rPr>
          <w:lang w:val="ru-RU"/>
        </w:rPr>
        <w:t xml:space="preserve">: </w:t>
      </w:r>
      <w:r>
        <w:rPr>
          <w:lang w:val="ru-RU"/>
        </w:rPr>
        <w:t xml:space="preserve">Без ущерба для любого дополнительного добровольного взноса государства-участники настоящей Конвенции обязуются вносить в </w:t>
      </w:r>
      <w:proofErr w:type="gramStart"/>
      <w:r>
        <w:rPr>
          <w:lang w:val="ru-RU"/>
        </w:rPr>
        <w:t>Фонд</w:t>
      </w:r>
      <w:proofErr w:type="gramEnd"/>
      <w:r>
        <w:rPr>
          <w:lang w:val="ru-RU"/>
        </w:rPr>
        <w:t xml:space="preserve"> по крайней мере раз в два года взносы, сумма которых, исчисляемая по единой процентной ставке, применяемой для всех государств, определяется Генеральной ассамблеей.</w:t>
      </w:r>
    </w:p>
    <w:p w14:paraId="10C50830" w14:textId="4CB1538E" w:rsidR="0062545B" w:rsidRPr="007D5DB8" w:rsidRDefault="007D5DB8" w:rsidP="002D5639">
      <w:pPr>
        <w:pStyle w:val="Texte1"/>
        <w:rPr>
          <w:lang w:val="ru-RU"/>
        </w:rPr>
      </w:pPr>
      <w:r>
        <w:rPr>
          <w:lang w:val="ru-RU"/>
        </w:rPr>
        <w:t xml:space="preserve">Государства-участники обязаны </w:t>
      </w:r>
      <w:r w:rsidR="00680D43">
        <w:rPr>
          <w:lang w:val="ru-RU"/>
        </w:rPr>
        <w:t xml:space="preserve">представлять </w:t>
      </w:r>
      <w:r>
        <w:rPr>
          <w:lang w:val="ru-RU"/>
        </w:rPr>
        <w:t xml:space="preserve">Комитету периодические доклады о достигнутом ими </w:t>
      </w:r>
      <w:proofErr w:type="gramStart"/>
      <w:r>
        <w:rPr>
          <w:lang w:val="ru-RU"/>
        </w:rPr>
        <w:t>прогрессе</w:t>
      </w:r>
      <w:proofErr w:type="gramEnd"/>
      <w:r>
        <w:rPr>
          <w:lang w:val="ru-RU"/>
        </w:rPr>
        <w:t xml:space="preserve"> в </w:t>
      </w:r>
      <w:r w:rsidR="00680D43">
        <w:rPr>
          <w:lang w:val="ru-RU"/>
        </w:rPr>
        <w:t xml:space="preserve">деле </w:t>
      </w:r>
      <w:r>
        <w:rPr>
          <w:lang w:val="ru-RU"/>
        </w:rPr>
        <w:t>имплементации Конвенции на национальном и международном уровнях</w:t>
      </w:r>
      <w:r w:rsidR="000A7DE3" w:rsidRPr="007D5DB8">
        <w:rPr>
          <w:lang w:val="ru-RU"/>
        </w:rPr>
        <w:t>.</w:t>
      </w:r>
    </w:p>
    <w:p w14:paraId="5A61CEFD" w14:textId="5879FCE8" w:rsidR="000A7DE3" w:rsidRPr="00827FDF" w:rsidRDefault="007D5DB8" w:rsidP="002D5639">
      <w:pPr>
        <w:pStyle w:val="Texte1"/>
        <w:rPr>
          <w:lang w:val="ru-RU"/>
        </w:rPr>
      </w:pPr>
      <w:r>
        <w:rPr>
          <w:bCs/>
          <w:iCs/>
          <w:lang w:val="ru-RU"/>
        </w:rPr>
        <w:t>Статья</w:t>
      </w:r>
      <w:r w:rsidR="00DD01F3" w:rsidRPr="00877F3F">
        <w:rPr>
          <w:bCs/>
          <w:iCs/>
        </w:rPr>
        <w:t> </w:t>
      </w:r>
      <w:r w:rsidR="000A7DE3" w:rsidRPr="00827FDF">
        <w:rPr>
          <w:bCs/>
          <w:iCs/>
          <w:lang w:val="ru-RU"/>
        </w:rPr>
        <w:t>29</w:t>
      </w:r>
      <w:r w:rsidR="000A7DE3" w:rsidRPr="00827FDF">
        <w:rPr>
          <w:b/>
          <w:iCs/>
          <w:lang w:val="ru-RU"/>
        </w:rPr>
        <w:t>:</w:t>
      </w:r>
      <w:r w:rsidR="000A7DE3" w:rsidRPr="00827FDF">
        <w:rPr>
          <w:i/>
          <w:iCs/>
          <w:lang w:val="ru-RU"/>
        </w:rPr>
        <w:t xml:space="preserve"> </w:t>
      </w:r>
      <w:r w:rsidR="00827FDF">
        <w:rPr>
          <w:lang w:val="ru-RU"/>
        </w:rPr>
        <w:t>Государства-участники представляют Комитету в форме и с периодичностью, определяемыми Комитетом, доклады о законодательных и регламентирующих положениях или других мерах, принятых ими в целях выполнения настоящей Конвенции</w:t>
      </w:r>
      <w:r w:rsidR="000A7DE3" w:rsidRPr="00827FDF">
        <w:rPr>
          <w:lang w:val="ru-RU"/>
        </w:rPr>
        <w:t>.</w:t>
      </w:r>
    </w:p>
    <w:p w14:paraId="754EAFED" w14:textId="3F9F0B2B" w:rsidR="000A7DE3" w:rsidRPr="00827FDF" w:rsidRDefault="00827FDF" w:rsidP="002D5639">
      <w:pPr>
        <w:pStyle w:val="Texte1"/>
        <w:rPr>
          <w:lang w:val="ru-RU"/>
        </w:rPr>
      </w:pPr>
      <w:r>
        <w:rPr>
          <w:lang w:val="ru-RU"/>
        </w:rPr>
        <w:t>Эти</w:t>
      </w:r>
      <w:r w:rsidRPr="00827FDF">
        <w:rPr>
          <w:lang w:val="ru-RU"/>
        </w:rPr>
        <w:t xml:space="preserve"> </w:t>
      </w:r>
      <w:r>
        <w:rPr>
          <w:lang w:val="ru-RU"/>
        </w:rPr>
        <w:t>общие</w:t>
      </w:r>
      <w:r w:rsidRPr="00827FDF">
        <w:rPr>
          <w:lang w:val="ru-RU"/>
        </w:rPr>
        <w:t xml:space="preserve"> </w:t>
      </w:r>
      <w:r>
        <w:rPr>
          <w:lang w:val="ru-RU"/>
        </w:rPr>
        <w:t>периодические</w:t>
      </w:r>
      <w:r w:rsidRPr="00827FDF">
        <w:rPr>
          <w:lang w:val="ru-RU"/>
        </w:rPr>
        <w:t xml:space="preserve"> </w:t>
      </w:r>
      <w:r>
        <w:rPr>
          <w:lang w:val="ru-RU"/>
        </w:rPr>
        <w:t>доклады</w:t>
      </w:r>
      <w:r w:rsidRPr="00827FDF">
        <w:rPr>
          <w:lang w:val="ru-RU"/>
        </w:rPr>
        <w:t xml:space="preserve"> </w:t>
      </w:r>
      <w:r>
        <w:rPr>
          <w:lang w:val="ru-RU"/>
        </w:rPr>
        <w:t xml:space="preserve">представляются каждый шестой год </w:t>
      </w:r>
      <w:r w:rsidR="000A7DE3" w:rsidRPr="00827FDF">
        <w:rPr>
          <w:lang w:val="ru-RU"/>
        </w:rPr>
        <w:t>(</w:t>
      </w:r>
      <w:proofErr w:type="gramStart"/>
      <w:r w:rsidR="00E700B8" w:rsidRPr="00C72507">
        <w:t>O</w:t>
      </w:r>
      <w:proofErr w:type="gramEnd"/>
      <w:r>
        <w:rPr>
          <w:lang w:val="ru-RU"/>
        </w:rPr>
        <w:t>Р</w:t>
      </w:r>
      <w:r w:rsidR="00CB0859" w:rsidRPr="00C72507">
        <w:t> </w:t>
      </w:r>
      <w:r w:rsidR="000A7DE3" w:rsidRPr="00827FDF">
        <w:rPr>
          <w:lang w:val="ru-RU"/>
        </w:rPr>
        <w:t xml:space="preserve">151–169). </w:t>
      </w:r>
      <w:r>
        <w:rPr>
          <w:lang w:val="ru-RU"/>
        </w:rPr>
        <w:t>Каждые четыре года государства-участники должны докладывать об элементах, включённых в ССО. В</w:t>
      </w:r>
      <w:r w:rsidRPr="00827FDF">
        <w:rPr>
          <w:lang w:val="ru-RU"/>
        </w:rPr>
        <w:t xml:space="preserve"> </w:t>
      </w:r>
      <w:r>
        <w:rPr>
          <w:lang w:val="ru-RU"/>
        </w:rPr>
        <w:t>ОР</w:t>
      </w:r>
      <w:r w:rsidRPr="00827FDF">
        <w:rPr>
          <w:lang w:val="ru-RU"/>
        </w:rPr>
        <w:t xml:space="preserve"> (</w:t>
      </w:r>
      <w:r>
        <w:rPr>
          <w:lang w:val="ru-RU"/>
        </w:rPr>
        <w:t>и</w:t>
      </w:r>
      <w:r w:rsidRPr="00827FDF">
        <w:rPr>
          <w:lang w:val="ru-RU"/>
        </w:rPr>
        <w:t xml:space="preserve"> </w:t>
      </w:r>
      <w:r>
        <w:rPr>
          <w:lang w:val="ru-RU"/>
        </w:rPr>
        <w:t>форме</w:t>
      </w:r>
      <w:r w:rsidR="000A7DE3" w:rsidRPr="00827FDF">
        <w:rPr>
          <w:lang w:val="ru-RU"/>
        </w:rPr>
        <w:t xml:space="preserve"> </w:t>
      </w:r>
      <w:r w:rsidR="000A7DE3" w:rsidRPr="00C72507">
        <w:t>ICH</w:t>
      </w:r>
      <w:r w:rsidR="00CB0859" w:rsidRPr="00C72507">
        <w:t> </w:t>
      </w:r>
      <w:r w:rsidR="000A7DE3" w:rsidRPr="00827FDF">
        <w:rPr>
          <w:lang w:val="ru-RU"/>
        </w:rPr>
        <w:t xml:space="preserve">10) </w:t>
      </w:r>
      <w:r>
        <w:rPr>
          <w:lang w:val="ru-RU"/>
        </w:rPr>
        <w:t>указано, какого рода информацию государства-участники должны предоставить в этих периодических докладах.</w:t>
      </w:r>
    </w:p>
    <w:p w14:paraId="66C00624" w14:textId="35AC074C" w:rsidR="000A7DE3" w:rsidRPr="00827FDF" w:rsidRDefault="00827FDF" w:rsidP="000A6C98">
      <w:pPr>
        <w:pStyle w:val="Textegras"/>
        <w:rPr>
          <w:w w:val="109"/>
          <w:lang w:val="ru-RU"/>
        </w:rPr>
      </w:pPr>
      <w:r>
        <w:rPr>
          <w:w w:val="109"/>
          <w:lang w:val="ru-RU"/>
        </w:rPr>
        <w:t>Права</w:t>
      </w:r>
    </w:p>
    <w:p w14:paraId="1256B81D" w14:textId="57394990" w:rsidR="00E75E48" w:rsidRPr="009817BA" w:rsidRDefault="00827FDF">
      <w:pPr>
        <w:pStyle w:val="Texte1"/>
        <w:rPr>
          <w:lang w:val="ru-RU"/>
        </w:rPr>
      </w:pPr>
      <w:r>
        <w:rPr>
          <w:lang w:val="ru-RU"/>
        </w:rPr>
        <w:t>Государства-участники обладают различными правами на международном уровне. Во</w:t>
      </w:r>
      <w:r w:rsidRPr="009817BA">
        <w:rPr>
          <w:lang w:val="ru-RU"/>
        </w:rPr>
        <w:t>-</w:t>
      </w:r>
      <w:r>
        <w:rPr>
          <w:lang w:val="ru-RU"/>
        </w:rPr>
        <w:t>первых</w:t>
      </w:r>
      <w:r w:rsidRPr="009817BA">
        <w:rPr>
          <w:lang w:val="ru-RU"/>
        </w:rPr>
        <w:t xml:space="preserve">, </w:t>
      </w:r>
      <w:r>
        <w:rPr>
          <w:lang w:val="ru-RU"/>
        </w:rPr>
        <w:t>они</w:t>
      </w:r>
      <w:r w:rsidRPr="009817BA">
        <w:rPr>
          <w:lang w:val="ru-RU"/>
        </w:rPr>
        <w:t xml:space="preserve"> </w:t>
      </w:r>
      <w:r>
        <w:rPr>
          <w:lang w:val="ru-RU"/>
        </w:rPr>
        <w:t>формируют</w:t>
      </w:r>
      <w:r w:rsidRPr="009817BA">
        <w:rPr>
          <w:lang w:val="ru-RU"/>
        </w:rPr>
        <w:t xml:space="preserve"> </w:t>
      </w:r>
      <w:r>
        <w:rPr>
          <w:lang w:val="ru-RU"/>
        </w:rPr>
        <w:t>Генеральную</w:t>
      </w:r>
      <w:r w:rsidRPr="009817BA">
        <w:rPr>
          <w:lang w:val="ru-RU"/>
        </w:rPr>
        <w:t xml:space="preserve"> </w:t>
      </w:r>
      <w:r>
        <w:rPr>
          <w:lang w:val="ru-RU"/>
        </w:rPr>
        <w:t>ассамблею</w:t>
      </w:r>
      <w:r w:rsidRPr="009817BA">
        <w:rPr>
          <w:lang w:val="ru-RU"/>
        </w:rPr>
        <w:t xml:space="preserve"> </w:t>
      </w:r>
      <w:r w:rsidR="009817BA" w:rsidRPr="009817BA">
        <w:rPr>
          <w:lang w:val="ru-RU"/>
        </w:rPr>
        <w:t>(</w:t>
      </w:r>
      <w:r w:rsidR="009817BA">
        <w:rPr>
          <w:lang w:val="ru-RU"/>
        </w:rPr>
        <w:t>статья</w:t>
      </w:r>
      <w:r w:rsidR="009817BA" w:rsidRPr="009817BA">
        <w:rPr>
          <w:lang w:val="en-US"/>
        </w:rPr>
        <w:t> </w:t>
      </w:r>
      <w:r w:rsidR="009817BA" w:rsidRPr="009817BA">
        <w:rPr>
          <w:lang w:val="ru-RU"/>
        </w:rPr>
        <w:t xml:space="preserve">4) </w:t>
      </w:r>
      <w:r w:rsidRPr="009817BA">
        <w:rPr>
          <w:lang w:val="ru-RU"/>
        </w:rPr>
        <w:t xml:space="preserve">– </w:t>
      </w:r>
      <w:r>
        <w:rPr>
          <w:lang w:val="ru-RU"/>
        </w:rPr>
        <w:t>высший</w:t>
      </w:r>
      <w:r w:rsidRPr="009817BA">
        <w:rPr>
          <w:lang w:val="ru-RU"/>
        </w:rPr>
        <w:t xml:space="preserve"> </w:t>
      </w:r>
      <w:r>
        <w:rPr>
          <w:lang w:val="ru-RU"/>
        </w:rPr>
        <w:t>орган</w:t>
      </w:r>
      <w:r w:rsidRPr="009817BA">
        <w:rPr>
          <w:lang w:val="ru-RU"/>
        </w:rPr>
        <w:t xml:space="preserve"> </w:t>
      </w:r>
      <w:r>
        <w:rPr>
          <w:lang w:val="ru-RU"/>
        </w:rPr>
        <w:t>Конвенции</w:t>
      </w:r>
      <w:r w:rsidR="009817BA">
        <w:rPr>
          <w:lang w:val="ru-RU"/>
        </w:rPr>
        <w:t>. На сессиях Генеральной ассамблеи государства-участники избирают Межправительственный комитет (статьи</w:t>
      </w:r>
      <w:r w:rsidR="001F1DF9" w:rsidRPr="009817BA">
        <w:rPr>
          <w:lang w:val="ru-RU"/>
        </w:rPr>
        <w:t xml:space="preserve"> 5-10)</w:t>
      </w:r>
      <w:r w:rsidR="009817BA">
        <w:rPr>
          <w:lang w:val="ru-RU"/>
        </w:rPr>
        <w:t xml:space="preserve"> и сами могут быть избраны в него.</w:t>
      </w:r>
    </w:p>
    <w:p w14:paraId="23E1ED9B" w14:textId="17A21B7C" w:rsidR="000A7DE3" w:rsidRPr="009817BA" w:rsidRDefault="009817BA" w:rsidP="002D5639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9817BA">
        <w:rPr>
          <w:lang w:val="ru-RU"/>
        </w:rPr>
        <w:t>-</w:t>
      </w:r>
      <w:r>
        <w:rPr>
          <w:lang w:val="ru-RU"/>
        </w:rPr>
        <w:t>участники</w:t>
      </w:r>
      <w:r w:rsidRPr="009817BA">
        <w:rPr>
          <w:lang w:val="ru-RU"/>
        </w:rPr>
        <w:t xml:space="preserve"> </w:t>
      </w:r>
      <w:r>
        <w:rPr>
          <w:lang w:val="ru-RU"/>
        </w:rPr>
        <w:t>поощряются</w:t>
      </w:r>
      <w:r w:rsidRPr="009817BA">
        <w:rPr>
          <w:lang w:val="ru-RU"/>
        </w:rPr>
        <w:t xml:space="preserve"> </w:t>
      </w:r>
      <w:r>
        <w:rPr>
          <w:lang w:val="ru-RU"/>
        </w:rPr>
        <w:t>к</w:t>
      </w:r>
      <w:r w:rsidRPr="009817BA">
        <w:rPr>
          <w:lang w:val="ru-RU"/>
        </w:rPr>
        <w:t xml:space="preserve"> </w:t>
      </w:r>
      <w:r>
        <w:rPr>
          <w:lang w:val="ru-RU"/>
        </w:rPr>
        <w:t>самому</w:t>
      </w:r>
      <w:r w:rsidRPr="009817BA">
        <w:rPr>
          <w:lang w:val="ru-RU"/>
        </w:rPr>
        <w:t xml:space="preserve"> </w:t>
      </w:r>
      <w:r>
        <w:rPr>
          <w:lang w:val="ru-RU"/>
        </w:rPr>
        <w:t>широкому</w:t>
      </w:r>
      <w:r w:rsidRPr="009817BA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9817BA">
        <w:rPr>
          <w:lang w:val="ru-RU"/>
        </w:rPr>
        <w:t xml:space="preserve">, </w:t>
      </w:r>
      <w:r>
        <w:rPr>
          <w:lang w:val="ru-RU"/>
        </w:rPr>
        <w:t>например</w:t>
      </w:r>
      <w:r w:rsidRPr="009817BA">
        <w:rPr>
          <w:lang w:val="ru-RU"/>
        </w:rPr>
        <w:t xml:space="preserve">, </w:t>
      </w:r>
      <w:r>
        <w:rPr>
          <w:lang w:val="ru-RU"/>
        </w:rPr>
        <w:t>путём</w:t>
      </w:r>
      <w:r w:rsidRPr="009817BA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9817BA">
        <w:rPr>
          <w:lang w:val="ru-RU"/>
        </w:rPr>
        <w:t xml:space="preserve"> </w:t>
      </w:r>
      <w:r>
        <w:rPr>
          <w:lang w:val="ru-RU"/>
        </w:rPr>
        <w:t>и</w:t>
      </w:r>
      <w:r w:rsidRPr="009817BA">
        <w:rPr>
          <w:lang w:val="ru-RU"/>
        </w:rPr>
        <w:t xml:space="preserve"> </w:t>
      </w:r>
      <w:r>
        <w:rPr>
          <w:lang w:val="ru-RU"/>
        </w:rPr>
        <w:t>экспертного</w:t>
      </w:r>
      <w:r w:rsidRPr="009817BA">
        <w:rPr>
          <w:lang w:val="ru-RU"/>
        </w:rPr>
        <w:t xml:space="preserve"> </w:t>
      </w:r>
      <w:r>
        <w:rPr>
          <w:lang w:val="ru-RU"/>
        </w:rPr>
        <w:t>обмена</w:t>
      </w:r>
      <w:r w:rsidRPr="009817BA">
        <w:rPr>
          <w:lang w:val="ru-RU"/>
        </w:rPr>
        <w:t xml:space="preserve"> </w:t>
      </w:r>
      <w:r>
        <w:rPr>
          <w:lang w:val="ru-RU"/>
        </w:rPr>
        <w:t>с</w:t>
      </w:r>
      <w:r w:rsidRPr="009817BA">
        <w:rPr>
          <w:lang w:val="ru-RU"/>
        </w:rPr>
        <w:t xml:space="preserve"> </w:t>
      </w:r>
      <w:r>
        <w:rPr>
          <w:lang w:val="ru-RU"/>
        </w:rPr>
        <w:t>другими</w:t>
      </w:r>
      <w:r w:rsidRPr="009817BA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9817BA">
        <w:rPr>
          <w:lang w:val="ru-RU"/>
        </w:rPr>
        <w:t>-</w:t>
      </w:r>
      <w:r>
        <w:rPr>
          <w:lang w:val="ru-RU"/>
        </w:rPr>
        <w:t>участниками</w:t>
      </w:r>
      <w:r w:rsidRPr="009817BA">
        <w:rPr>
          <w:lang w:val="ru-RU"/>
        </w:rPr>
        <w:t xml:space="preserve">, </w:t>
      </w:r>
      <w:r>
        <w:rPr>
          <w:lang w:val="ru-RU"/>
        </w:rPr>
        <w:t>подачи</w:t>
      </w:r>
      <w:r w:rsidRPr="009817BA">
        <w:rPr>
          <w:lang w:val="ru-RU"/>
        </w:rPr>
        <w:t xml:space="preserve"> </w:t>
      </w:r>
      <w:r>
        <w:rPr>
          <w:lang w:val="ru-RU"/>
        </w:rPr>
        <w:t>заявок</w:t>
      </w:r>
      <w:r w:rsidRPr="009817BA">
        <w:rPr>
          <w:lang w:val="ru-RU"/>
        </w:rPr>
        <w:t xml:space="preserve"> </w:t>
      </w:r>
      <w:r>
        <w:rPr>
          <w:lang w:val="ru-RU"/>
        </w:rPr>
        <w:t>на</w:t>
      </w:r>
      <w:r w:rsidRPr="009817BA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9817BA">
        <w:rPr>
          <w:lang w:val="ru-RU"/>
        </w:rPr>
        <w:t xml:space="preserve"> </w:t>
      </w:r>
      <w:r>
        <w:rPr>
          <w:lang w:val="ru-RU"/>
        </w:rPr>
        <w:t>помощь</w:t>
      </w:r>
      <w:r w:rsidRPr="009817BA">
        <w:rPr>
          <w:lang w:val="ru-RU"/>
        </w:rPr>
        <w:t xml:space="preserve"> </w:t>
      </w:r>
      <w:r w:rsidR="004B76BD" w:rsidRPr="009817BA">
        <w:rPr>
          <w:lang w:val="ru-RU"/>
        </w:rPr>
        <w:t>(</w:t>
      </w:r>
      <w:proofErr w:type="gramStart"/>
      <w:r w:rsidR="004B76BD" w:rsidRPr="00F82C49">
        <w:t>O</w:t>
      </w:r>
      <w:proofErr w:type="gramEnd"/>
      <w:r>
        <w:rPr>
          <w:lang w:val="ru-RU"/>
        </w:rPr>
        <w:t>Р</w:t>
      </w:r>
      <w:r w:rsidR="00EA4405">
        <w:t> </w:t>
      </w:r>
      <w:r w:rsidR="004B76BD" w:rsidRPr="009817BA">
        <w:rPr>
          <w:lang w:val="ru-RU"/>
        </w:rPr>
        <w:t>8–12)</w:t>
      </w:r>
      <w:r w:rsidR="003426E3" w:rsidRPr="009817BA">
        <w:rPr>
          <w:lang w:val="ru-RU"/>
        </w:rPr>
        <w:t xml:space="preserve"> </w:t>
      </w:r>
      <w:r>
        <w:rPr>
          <w:lang w:val="ru-RU"/>
        </w:rPr>
        <w:t xml:space="preserve">и представления многонациональных охранных проектов и номинаций в Списки Конвенции </w:t>
      </w:r>
      <w:r w:rsidR="000A7DE3" w:rsidRPr="009817BA">
        <w:rPr>
          <w:lang w:val="ru-RU"/>
        </w:rPr>
        <w:t>(</w:t>
      </w:r>
      <w:r>
        <w:rPr>
          <w:lang w:val="ru-RU"/>
        </w:rPr>
        <w:t>см. статью </w:t>
      </w:r>
      <w:r w:rsidR="000A7DE3" w:rsidRPr="009817BA">
        <w:rPr>
          <w:lang w:val="ru-RU"/>
        </w:rPr>
        <w:t xml:space="preserve">19; </w:t>
      </w:r>
      <w:r w:rsidR="00CB0859" w:rsidRPr="00EB1444">
        <w:t>O</w:t>
      </w:r>
      <w:r>
        <w:rPr>
          <w:lang w:val="ru-RU"/>
        </w:rPr>
        <w:t>Р</w:t>
      </w:r>
      <w:r w:rsidR="00CB0859" w:rsidRPr="00EB1444">
        <w:t> </w:t>
      </w:r>
      <w:r w:rsidR="000A7DE3" w:rsidRPr="009817BA">
        <w:rPr>
          <w:lang w:val="ru-RU"/>
        </w:rPr>
        <w:t>13</w:t>
      </w:r>
      <w:r w:rsidR="00017B09" w:rsidRPr="009817BA">
        <w:rPr>
          <w:lang w:val="ru-RU"/>
        </w:rPr>
        <w:t>-</w:t>
      </w:r>
      <w:r w:rsidR="000A7DE3" w:rsidRPr="009817BA">
        <w:rPr>
          <w:lang w:val="ru-RU"/>
        </w:rPr>
        <w:t>15</w:t>
      </w:r>
      <w:r w:rsidR="003426E3" w:rsidRPr="009817BA">
        <w:rPr>
          <w:lang w:val="ru-RU"/>
        </w:rPr>
        <w:t xml:space="preserve"> </w:t>
      </w:r>
      <w:r>
        <w:rPr>
          <w:lang w:val="ru-RU"/>
        </w:rPr>
        <w:t>и</w:t>
      </w:r>
      <w:r w:rsidR="003426E3" w:rsidRPr="009817BA">
        <w:rPr>
          <w:lang w:val="ru-RU"/>
        </w:rPr>
        <w:t xml:space="preserve"> 1-7</w:t>
      </w:r>
      <w:r w:rsidR="000A7DE3" w:rsidRPr="009817BA">
        <w:rPr>
          <w:lang w:val="ru-RU"/>
        </w:rPr>
        <w:t>).</w:t>
      </w:r>
    </w:p>
    <w:p w14:paraId="2D650836" w14:textId="2B76865D" w:rsidR="000A7DE3" w:rsidRPr="009817BA" w:rsidRDefault="009817BA" w:rsidP="000A6C98">
      <w:pPr>
        <w:pStyle w:val="Heading4"/>
        <w:rPr>
          <w:lang w:val="ru-RU"/>
        </w:rPr>
      </w:pPr>
      <w:bookmarkStart w:id="9" w:name="_Toc241229672"/>
      <w:bookmarkStart w:id="10" w:name="_Toc241229876"/>
      <w:bookmarkStart w:id="11" w:name="_Toc242165570"/>
      <w:r>
        <w:rPr>
          <w:spacing w:val="2"/>
          <w:w w:val="107"/>
          <w:lang w:val="ru-RU"/>
        </w:rPr>
        <w:t>резюме о роли государств-участников</w:t>
      </w:r>
      <w:bookmarkEnd w:id="9"/>
      <w:bookmarkEnd w:id="10"/>
      <w:bookmarkEnd w:id="11"/>
    </w:p>
    <w:p w14:paraId="17F8BC3D" w14:textId="7F797228" w:rsidR="000A7DE3" w:rsidRPr="009817BA" w:rsidRDefault="009817BA" w:rsidP="002D5639">
      <w:pPr>
        <w:pStyle w:val="Texte1"/>
        <w:rPr>
          <w:lang w:val="ru-RU"/>
        </w:rPr>
      </w:pPr>
      <w:r>
        <w:rPr>
          <w:lang w:val="ru-RU"/>
        </w:rPr>
        <w:t>Резюмируя, государства-участники могут (или должны) играть следующие, прописанные в Конвенции и ОР, роли на национальном и международном уровнях</w:t>
      </w:r>
      <w:r w:rsidR="000A7DE3" w:rsidRPr="009817BA">
        <w:rPr>
          <w:lang w:val="ru-RU"/>
        </w:rPr>
        <w:t>:</w:t>
      </w:r>
    </w:p>
    <w:p w14:paraId="3C5A219D" w14:textId="1D4F4EA8" w:rsidR="000A7DE3" w:rsidRPr="009817BA" w:rsidRDefault="009817BA" w:rsidP="008B4139">
      <w:pPr>
        <w:pStyle w:val="Soustitre"/>
        <w:rPr>
          <w:lang w:val="ru-RU"/>
        </w:rPr>
      </w:pPr>
      <w:r>
        <w:rPr>
          <w:spacing w:val="-11"/>
          <w:lang w:val="ru-RU"/>
        </w:rPr>
        <w:t xml:space="preserve">Принимать меры по охране НКН, </w:t>
      </w:r>
      <w:proofErr w:type="gramStart"/>
      <w:r>
        <w:rPr>
          <w:spacing w:val="-11"/>
          <w:lang w:val="ru-RU"/>
        </w:rPr>
        <w:t>имеющегося</w:t>
      </w:r>
      <w:proofErr w:type="gramEnd"/>
      <w:r>
        <w:rPr>
          <w:spacing w:val="-11"/>
          <w:lang w:val="ru-RU"/>
        </w:rPr>
        <w:t xml:space="preserve"> на их территории</w:t>
      </w:r>
      <w:r w:rsidR="000A7DE3" w:rsidRPr="009817BA">
        <w:rPr>
          <w:rFonts w:hint="eastAsia"/>
          <w:lang w:val="ru-RU"/>
        </w:rPr>
        <w:t>:</w:t>
      </w:r>
    </w:p>
    <w:p w14:paraId="68C85960" w14:textId="293AA651" w:rsidR="000A7DE3" w:rsidRPr="0006200A" w:rsidRDefault="0006200A" w:rsidP="00877F3F">
      <w:pPr>
        <w:pStyle w:val="Enutiret"/>
        <w:numPr>
          <w:ilvl w:val="0"/>
          <w:numId w:val="520"/>
        </w:numPr>
        <w:rPr>
          <w:w w:val="99"/>
          <w:lang w:val="ru-RU"/>
        </w:rPr>
      </w:pPr>
      <w:r>
        <w:rPr>
          <w:lang w:val="ru-RU"/>
        </w:rPr>
        <w:t xml:space="preserve">обеспечить признание, уважение и повышение роли НКН </w:t>
      </w:r>
      <w:r w:rsidR="000A7DE3" w:rsidRPr="0006200A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06200A">
        <w:rPr>
          <w:lang w:val="ru-RU"/>
        </w:rPr>
        <w:t>14;</w:t>
      </w:r>
      <w:r w:rsidR="00DD01F3" w:rsidRPr="0006200A">
        <w:rPr>
          <w:lang w:val="ru-RU"/>
        </w:rPr>
        <w:t xml:space="preserve"> </w:t>
      </w:r>
      <w:proofErr w:type="gramStart"/>
      <w:r w:rsidR="000A7DE3" w:rsidRPr="000D2D76">
        <w:rPr>
          <w:w w:val="99"/>
        </w:rPr>
        <w:t>O</w:t>
      </w:r>
      <w:proofErr w:type="gramEnd"/>
      <w:r>
        <w:rPr>
          <w:w w:val="99"/>
          <w:lang w:val="ru-RU"/>
        </w:rPr>
        <w:t>Р</w:t>
      </w:r>
      <w:r w:rsidR="00EA4405">
        <w:rPr>
          <w:spacing w:val="12"/>
          <w:w w:val="99"/>
        </w:rPr>
        <w:t> </w:t>
      </w:r>
      <w:r w:rsidR="000A7DE3" w:rsidRPr="0006200A">
        <w:rPr>
          <w:w w:val="99"/>
          <w:lang w:val="ru-RU"/>
        </w:rPr>
        <w:t>103–107);</w:t>
      </w:r>
    </w:p>
    <w:p w14:paraId="6919B3CE" w14:textId="5748737E" w:rsidR="000A7DE3" w:rsidRPr="0006200A" w:rsidRDefault="0006200A" w:rsidP="00877F3F">
      <w:pPr>
        <w:pStyle w:val="Enutiret"/>
        <w:numPr>
          <w:ilvl w:val="0"/>
          <w:numId w:val="520"/>
        </w:numPr>
        <w:rPr>
          <w:w w:val="99"/>
          <w:lang w:val="ru-RU"/>
        </w:rPr>
      </w:pPr>
      <w:r>
        <w:rPr>
          <w:lang w:val="ru-RU"/>
        </w:rPr>
        <w:t>создать условия для охраны</w:t>
      </w:r>
      <w:r w:rsidR="000A7DE3" w:rsidRPr="0006200A">
        <w:rPr>
          <w:lang w:val="ru-RU"/>
        </w:rPr>
        <w:t xml:space="preserve"> (</w:t>
      </w:r>
      <w:r>
        <w:rPr>
          <w:lang w:val="ru-RU"/>
        </w:rPr>
        <w:t>статьи</w:t>
      </w:r>
      <w:r w:rsidR="000A7DE3" w:rsidRPr="0006200A">
        <w:rPr>
          <w:lang w:val="ru-RU"/>
        </w:rPr>
        <w:t xml:space="preserve"> 13(</w:t>
      </w:r>
      <w:r w:rsidR="000A7DE3" w:rsidRPr="00787639">
        <w:t>d</w:t>
      </w:r>
      <w:r w:rsidR="000A7DE3" w:rsidRPr="0006200A">
        <w:rPr>
          <w:lang w:val="ru-RU"/>
        </w:rPr>
        <w:t>)(</w:t>
      </w:r>
      <w:r w:rsidR="000A7DE3" w:rsidRPr="00787639">
        <w:t>i</w:t>
      </w:r>
      <w:r w:rsidR="000A7DE3" w:rsidRPr="0006200A">
        <w:rPr>
          <w:lang w:val="ru-RU"/>
        </w:rPr>
        <w:t xml:space="preserve">) </w:t>
      </w:r>
      <w:r>
        <w:rPr>
          <w:lang w:val="ru-RU"/>
        </w:rPr>
        <w:t>и</w:t>
      </w:r>
      <w:r w:rsidR="000A7DE3" w:rsidRPr="0006200A">
        <w:rPr>
          <w:lang w:val="ru-RU"/>
        </w:rPr>
        <w:t xml:space="preserve"> 14; </w:t>
      </w:r>
      <w:proofErr w:type="gramStart"/>
      <w:r w:rsidR="000A7DE3" w:rsidRPr="006211A2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06200A">
        <w:rPr>
          <w:lang w:val="ru-RU"/>
        </w:rPr>
        <w:t>82, 105(</w:t>
      </w:r>
      <w:r w:rsidR="000A7DE3" w:rsidRPr="000D2D76">
        <w:t>b</w:t>
      </w:r>
      <w:r w:rsidR="000A7DE3" w:rsidRPr="0006200A">
        <w:rPr>
          <w:lang w:val="ru-RU"/>
        </w:rPr>
        <w:t xml:space="preserve">) </w:t>
      </w:r>
      <w:r>
        <w:rPr>
          <w:lang w:val="ru-RU"/>
        </w:rPr>
        <w:t>и</w:t>
      </w:r>
      <w:r w:rsidR="00B245A2" w:rsidRPr="0006200A">
        <w:rPr>
          <w:lang w:val="ru-RU"/>
        </w:rPr>
        <w:t xml:space="preserve"> </w:t>
      </w:r>
      <w:r w:rsidR="000A7DE3" w:rsidRPr="0006200A">
        <w:rPr>
          <w:w w:val="99"/>
          <w:lang w:val="ru-RU"/>
        </w:rPr>
        <w:t>107);</w:t>
      </w:r>
    </w:p>
    <w:p w14:paraId="1A13D050" w14:textId="66760A99" w:rsidR="000A7DE3" w:rsidRPr="0006200A" w:rsidRDefault="0006200A" w:rsidP="00877F3F">
      <w:pPr>
        <w:pStyle w:val="Enutiret"/>
        <w:numPr>
          <w:ilvl w:val="0"/>
          <w:numId w:val="520"/>
        </w:numPr>
        <w:rPr>
          <w:w w:val="99"/>
          <w:lang w:val="ru-RU"/>
        </w:rPr>
      </w:pPr>
      <w:r>
        <w:rPr>
          <w:lang w:val="ru-RU"/>
        </w:rPr>
        <w:t>идентифицировать и определять НКН</w:t>
      </w:r>
      <w:r w:rsidR="000A7DE3" w:rsidRPr="0006200A">
        <w:rPr>
          <w:lang w:val="ru-RU"/>
        </w:rPr>
        <w:t xml:space="preserve"> (</w:t>
      </w:r>
      <w:r>
        <w:rPr>
          <w:lang w:val="ru-RU"/>
        </w:rPr>
        <w:t>с сообществами и соответствующими НПО</w:t>
      </w:r>
      <w:r w:rsidR="000A7DE3" w:rsidRPr="0006200A">
        <w:rPr>
          <w:lang w:val="ru-RU"/>
        </w:rPr>
        <w:t>) (</w:t>
      </w:r>
      <w:r>
        <w:rPr>
          <w:lang w:val="ru-RU"/>
        </w:rPr>
        <w:t>статья</w:t>
      </w:r>
      <w:r w:rsidR="00DD01F3" w:rsidRPr="00787639">
        <w:t> </w:t>
      </w:r>
      <w:r w:rsidR="000A7DE3" w:rsidRPr="0006200A">
        <w:rPr>
          <w:w w:val="99"/>
          <w:lang w:val="ru-RU"/>
        </w:rPr>
        <w:t>11(</w:t>
      </w:r>
      <w:r w:rsidR="000A7DE3" w:rsidRPr="00787639">
        <w:rPr>
          <w:w w:val="99"/>
        </w:rPr>
        <w:t>b</w:t>
      </w:r>
      <w:r w:rsidR="000A7DE3" w:rsidRPr="0006200A">
        <w:rPr>
          <w:w w:val="99"/>
          <w:lang w:val="ru-RU"/>
        </w:rPr>
        <w:t>));</w:t>
      </w:r>
    </w:p>
    <w:p w14:paraId="052B44D0" w14:textId="4420EE9E" w:rsidR="000A7DE3" w:rsidRPr="00787639" w:rsidRDefault="0006200A" w:rsidP="00877F3F">
      <w:pPr>
        <w:pStyle w:val="Enutiret"/>
        <w:numPr>
          <w:ilvl w:val="0"/>
          <w:numId w:val="520"/>
        </w:numPr>
      </w:pPr>
      <w:r>
        <w:rPr>
          <w:lang w:val="ru-RU"/>
        </w:rPr>
        <w:t>составлять перечни НКН</w:t>
      </w:r>
      <w:r w:rsidR="000A7DE3" w:rsidRPr="00787639">
        <w:t xml:space="preserve"> (</w:t>
      </w:r>
      <w:r>
        <w:rPr>
          <w:lang w:val="ru-RU"/>
        </w:rPr>
        <w:t>статья</w:t>
      </w:r>
      <w:r w:rsidR="00DD01F3" w:rsidRPr="00787639">
        <w:t> </w:t>
      </w:r>
      <w:r>
        <w:t>12.1);</w:t>
      </w:r>
    </w:p>
    <w:p w14:paraId="67FB986E" w14:textId="755D1F7F" w:rsidR="000A7DE3" w:rsidRPr="0006200A" w:rsidRDefault="0006200A" w:rsidP="00877F3F">
      <w:pPr>
        <w:pStyle w:val="Enutiret"/>
        <w:numPr>
          <w:ilvl w:val="0"/>
          <w:numId w:val="520"/>
        </w:numPr>
        <w:rPr>
          <w:w w:val="99"/>
          <w:lang w:val="ru-RU"/>
        </w:rPr>
      </w:pPr>
      <w:r>
        <w:rPr>
          <w:lang w:val="ru-RU"/>
        </w:rPr>
        <w:t>реализовывать</w:t>
      </w:r>
      <w:r w:rsidRPr="0006200A">
        <w:rPr>
          <w:lang w:val="ru-RU"/>
        </w:rPr>
        <w:t xml:space="preserve"> </w:t>
      </w:r>
      <w:r>
        <w:rPr>
          <w:lang w:val="ru-RU"/>
        </w:rPr>
        <w:t>или</w:t>
      </w:r>
      <w:r w:rsidRPr="0006200A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06200A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06200A">
        <w:rPr>
          <w:lang w:val="ru-RU"/>
        </w:rPr>
        <w:t xml:space="preserve"> </w:t>
      </w:r>
      <w:r>
        <w:rPr>
          <w:lang w:val="ru-RU"/>
        </w:rPr>
        <w:t>меры</w:t>
      </w:r>
      <w:r w:rsidRPr="0006200A">
        <w:rPr>
          <w:lang w:val="ru-RU"/>
        </w:rPr>
        <w:t xml:space="preserve"> </w:t>
      </w:r>
      <w:r>
        <w:rPr>
          <w:lang w:val="ru-RU"/>
        </w:rPr>
        <w:t>по</w:t>
      </w:r>
      <w:r w:rsidRPr="0006200A">
        <w:rPr>
          <w:lang w:val="ru-RU"/>
        </w:rPr>
        <w:t xml:space="preserve"> </w:t>
      </w:r>
      <w:r>
        <w:rPr>
          <w:lang w:val="ru-RU"/>
        </w:rPr>
        <w:t>охране</w:t>
      </w:r>
      <w:r w:rsidRPr="0006200A">
        <w:rPr>
          <w:lang w:val="ru-RU"/>
        </w:rPr>
        <w:t xml:space="preserve"> </w:t>
      </w:r>
      <w:r>
        <w:rPr>
          <w:lang w:val="ru-RU"/>
        </w:rPr>
        <w:t>НКН</w:t>
      </w:r>
      <w:r w:rsidRPr="0006200A">
        <w:rPr>
          <w:lang w:val="ru-RU"/>
        </w:rPr>
        <w:t xml:space="preserve"> </w:t>
      </w:r>
      <w:r w:rsidR="000A7DE3" w:rsidRPr="0006200A">
        <w:rPr>
          <w:lang w:val="ru-RU"/>
        </w:rPr>
        <w:t>(</w:t>
      </w:r>
      <w:r>
        <w:rPr>
          <w:lang w:val="ru-RU"/>
        </w:rPr>
        <w:t>статьи </w:t>
      </w:r>
      <w:r w:rsidR="000A7DE3" w:rsidRPr="0006200A">
        <w:rPr>
          <w:lang w:val="ru-RU"/>
        </w:rPr>
        <w:t>11(</w:t>
      </w:r>
      <w:r w:rsidR="000A7DE3" w:rsidRPr="00787639">
        <w:t>a</w:t>
      </w:r>
      <w:r w:rsidR="000A7DE3" w:rsidRPr="0006200A">
        <w:rPr>
          <w:lang w:val="ru-RU"/>
        </w:rPr>
        <w:t>), 13</w:t>
      </w:r>
      <w:r w:rsidR="0011504B" w:rsidRPr="0006200A">
        <w:rPr>
          <w:spacing w:val="4"/>
          <w:w w:val="99"/>
          <w:lang w:val="ru-RU"/>
        </w:rPr>
        <w:t>-</w:t>
      </w:r>
      <w:r w:rsidR="000A7DE3" w:rsidRPr="0006200A">
        <w:rPr>
          <w:w w:val="99"/>
          <w:lang w:val="ru-RU"/>
        </w:rPr>
        <w:t>15).</w:t>
      </w:r>
    </w:p>
    <w:p w14:paraId="3A13AEFE" w14:textId="5FA301EC" w:rsidR="000A7DE3" w:rsidRPr="0006200A" w:rsidRDefault="0006200A" w:rsidP="008B4139">
      <w:pPr>
        <w:pStyle w:val="Soustitre"/>
        <w:rPr>
          <w:lang w:val="ru-RU"/>
        </w:rPr>
      </w:pPr>
      <w:r>
        <w:rPr>
          <w:lang w:val="ru-RU"/>
        </w:rPr>
        <w:t xml:space="preserve">Создать общую инфраструктуру по охране </w:t>
      </w:r>
      <w:proofErr w:type="gramStart"/>
      <w:r>
        <w:rPr>
          <w:lang w:val="ru-RU"/>
        </w:rPr>
        <w:t>через</w:t>
      </w:r>
      <w:proofErr w:type="gramEnd"/>
      <w:r w:rsidR="000A7DE3" w:rsidRPr="0006200A">
        <w:rPr>
          <w:rFonts w:hint="eastAsia"/>
          <w:lang w:val="ru-RU"/>
        </w:rPr>
        <w:t>:</w:t>
      </w:r>
    </w:p>
    <w:p w14:paraId="202D29DB" w14:textId="6890AF30" w:rsidR="000A7DE3" w:rsidRPr="0006200A" w:rsidRDefault="0006200A" w:rsidP="00877F3F">
      <w:pPr>
        <w:pStyle w:val="Enutiret"/>
        <w:numPr>
          <w:ilvl w:val="0"/>
          <w:numId w:val="521"/>
        </w:numPr>
        <w:rPr>
          <w:lang w:val="ru-RU"/>
        </w:rPr>
      </w:pPr>
      <w:r>
        <w:rPr>
          <w:lang w:val="ru-RU"/>
        </w:rPr>
        <w:t>разработку</w:t>
      </w:r>
      <w:r w:rsidRPr="0006200A">
        <w:rPr>
          <w:lang w:val="ru-RU"/>
        </w:rPr>
        <w:t xml:space="preserve"> </w:t>
      </w:r>
      <w:r>
        <w:rPr>
          <w:lang w:val="ru-RU"/>
        </w:rPr>
        <w:t>политики</w:t>
      </w:r>
      <w:r w:rsidRPr="0006200A">
        <w:rPr>
          <w:lang w:val="ru-RU"/>
        </w:rPr>
        <w:t xml:space="preserve">, </w:t>
      </w:r>
      <w:r>
        <w:rPr>
          <w:lang w:val="ru-RU"/>
        </w:rPr>
        <w:t>правил</w:t>
      </w:r>
      <w:r w:rsidRPr="0006200A">
        <w:rPr>
          <w:lang w:val="ru-RU"/>
        </w:rPr>
        <w:t xml:space="preserve"> </w:t>
      </w:r>
      <w:r>
        <w:rPr>
          <w:lang w:val="ru-RU"/>
        </w:rPr>
        <w:t>и</w:t>
      </w:r>
      <w:r w:rsidRPr="0006200A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06200A">
        <w:rPr>
          <w:lang w:val="ru-RU"/>
        </w:rPr>
        <w:t xml:space="preserve"> </w:t>
      </w:r>
      <w:r>
        <w:rPr>
          <w:lang w:val="ru-RU"/>
        </w:rPr>
        <w:t>в</w:t>
      </w:r>
      <w:r w:rsidRPr="0006200A">
        <w:rPr>
          <w:lang w:val="ru-RU"/>
        </w:rPr>
        <w:t xml:space="preserve"> </w:t>
      </w:r>
      <w:r>
        <w:rPr>
          <w:lang w:val="ru-RU"/>
        </w:rPr>
        <w:t>сфере</w:t>
      </w:r>
      <w:r w:rsidRPr="0006200A">
        <w:rPr>
          <w:lang w:val="ru-RU"/>
        </w:rPr>
        <w:t xml:space="preserve"> </w:t>
      </w:r>
      <w:r>
        <w:rPr>
          <w:lang w:val="ru-RU"/>
        </w:rPr>
        <w:t>НКН</w:t>
      </w:r>
      <w:r w:rsidRPr="0006200A">
        <w:rPr>
          <w:lang w:val="ru-RU"/>
        </w:rPr>
        <w:t xml:space="preserve"> </w:t>
      </w:r>
      <w:r w:rsidR="000A7DE3" w:rsidRPr="0006200A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06200A">
        <w:rPr>
          <w:lang w:val="ru-RU"/>
        </w:rPr>
        <w:t xml:space="preserve">13; </w:t>
      </w:r>
      <w:proofErr w:type="gramStart"/>
      <w:r w:rsidR="000A7DE3" w:rsidRPr="0075682A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06200A">
        <w:rPr>
          <w:lang w:val="ru-RU"/>
        </w:rPr>
        <w:t>103–105);</w:t>
      </w:r>
    </w:p>
    <w:p w14:paraId="7FAB7964" w14:textId="4C615E46" w:rsidR="000A7DE3" w:rsidRPr="0006200A" w:rsidRDefault="0006200A" w:rsidP="00877F3F">
      <w:pPr>
        <w:pStyle w:val="Enutiret"/>
        <w:numPr>
          <w:ilvl w:val="0"/>
          <w:numId w:val="521"/>
        </w:numPr>
        <w:rPr>
          <w:lang w:val="ru-RU"/>
        </w:rPr>
      </w:pPr>
      <w:r>
        <w:rPr>
          <w:lang w:val="ru-RU"/>
        </w:rPr>
        <w:t>разработку</w:t>
      </w:r>
      <w:r w:rsidRPr="0006200A">
        <w:rPr>
          <w:lang w:val="ru-RU"/>
        </w:rPr>
        <w:t xml:space="preserve"> </w:t>
      </w:r>
      <w:r>
        <w:rPr>
          <w:lang w:val="ru-RU"/>
        </w:rPr>
        <w:t>или</w:t>
      </w:r>
      <w:r w:rsidRPr="0006200A">
        <w:rPr>
          <w:lang w:val="ru-RU"/>
        </w:rPr>
        <w:t xml:space="preserve"> </w:t>
      </w:r>
      <w:r>
        <w:rPr>
          <w:lang w:val="ru-RU"/>
        </w:rPr>
        <w:t>определение органов по охране НКН</w:t>
      </w:r>
      <w:r w:rsidR="000A7DE3" w:rsidRPr="0006200A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06200A">
        <w:rPr>
          <w:lang w:val="ru-RU"/>
        </w:rPr>
        <w:t>13(</w:t>
      </w:r>
      <w:r w:rsidR="000A7DE3" w:rsidRPr="00787639">
        <w:t>b</w:t>
      </w:r>
      <w:r w:rsidR="000A7DE3" w:rsidRPr="0006200A">
        <w:rPr>
          <w:lang w:val="ru-RU"/>
        </w:rPr>
        <w:t xml:space="preserve">); </w:t>
      </w:r>
      <w:proofErr w:type="gramStart"/>
      <w:r w:rsidR="000A7DE3" w:rsidRPr="00F77B37">
        <w:t>O</w:t>
      </w:r>
      <w:proofErr w:type="gramEnd"/>
      <w:r>
        <w:rPr>
          <w:lang w:val="ru-RU"/>
        </w:rPr>
        <w:t>Р</w:t>
      </w:r>
      <w:r w:rsidR="009B3246" w:rsidRPr="00F77B37">
        <w:t> </w:t>
      </w:r>
      <w:r w:rsidR="000A7DE3" w:rsidRPr="0006200A">
        <w:rPr>
          <w:lang w:val="ru-RU"/>
        </w:rPr>
        <w:t>154);</w:t>
      </w:r>
    </w:p>
    <w:p w14:paraId="705CF26D" w14:textId="0B28FA72" w:rsidR="000A7DE3" w:rsidRPr="0006200A" w:rsidRDefault="0006200A" w:rsidP="00877F3F">
      <w:pPr>
        <w:pStyle w:val="Enutiret"/>
        <w:numPr>
          <w:ilvl w:val="0"/>
          <w:numId w:val="521"/>
        </w:numPr>
        <w:rPr>
          <w:lang w:val="ru-RU"/>
        </w:rPr>
      </w:pPr>
      <w:r>
        <w:rPr>
          <w:lang w:val="ru-RU"/>
        </w:rPr>
        <w:t xml:space="preserve">создание или усиление документационных центров для управления информацией о НКН и обеспечения доступа к ней </w:t>
      </w:r>
      <w:r w:rsidR="000A7DE3" w:rsidRPr="0006200A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06200A">
        <w:rPr>
          <w:lang w:val="ru-RU"/>
        </w:rPr>
        <w:t>13(</w:t>
      </w:r>
      <w:r w:rsidR="000A7DE3" w:rsidRPr="00787639">
        <w:t>d</w:t>
      </w:r>
      <w:r w:rsidR="000A7DE3" w:rsidRPr="0006200A">
        <w:rPr>
          <w:lang w:val="ru-RU"/>
        </w:rPr>
        <w:t xml:space="preserve">); </w:t>
      </w:r>
      <w:proofErr w:type="gramStart"/>
      <w:r w:rsidR="000A7DE3" w:rsidRPr="00F77B37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06200A">
        <w:rPr>
          <w:lang w:val="ru-RU"/>
        </w:rPr>
        <w:t>154);</w:t>
      </w:r>
    </w:p>
    <w:p w14:paraId="38CD3E9A" w14:textId="5778785D" w:rsidR="000A7DE3" w:rsidRPr="0006200A" w:rsidRDefault="0006200A" w:rsidP="00877F3F">
      <w:pPr>
        <w:pStyle w:val="Enutiret"/>
        <w:numPr>
          <w:ilvl w:val="0"/>
          <w:numId w:val="521"/>
        </w:numPr>
        <w:rPr>
          <w:lang w:val="ru-RU"/>
        </w:rPr>
      </w:pPr>
      <w:r>
        <w:rPr>
          <w:lang w:val="ru-RU"/>
        </w:rPr>
        <w:t>создание</w:t>
      </w:r>
      <w:r w:rsidRPr="0006200A">
        <w:rPr>
          <w:lang w:val="ru-RU"/>
        </w:rPr>
        <w:t xml:space="preserve"> </w:t>
      </w:r>
      <w:r>
        <w:rPr>
          <w:lang w:val="ru-RU"/>
        </w:rPr>
        <w:t>консультативных</w:t>
      </w:r>
      <w:r w:rsidRPr="0006200A">
        <w:rPr>
          <w:lang w:val="ru-RU"/>
        </w:rPr>
        <w:t xml:space="preserve"> </w:t>
      </w:r>
      <w:r>
        <w:rPr>
          <w:lang w:val="ru-RU"/>
        </w:rPr>
        <w:t>органов</w:t>
      </w:r>
      <w:r w:rsidRPr="0006200A">
        <w:rPr>
          <w:lang w:val="ru-RU"/>
        </w:rPr>
        <w:t xml:space="preserve"> </w:t>
      </w:r>
      <w:r>
        <w:rPr>
          <w:lang w:val="ru-RU"/>
        </w:rPr>
        <w:t>или</w:t>
      </w:r>
      <w:r w:rsidRPr="0006200A">
        <w:rPr>
          <w:lang w:val="ru-RU"/>
        </w:rPr>
        <w:t xml:space="preserve"> </w:t>
      </w:r>
      <w:r>
        <w:rPr>
          <w:lang w:val="ru-RU"/>
        </w:rPr>
        <w:t>координационных</w:t>
      </w:r>
      <w:r w:rsidRPr="0006200A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06200A">
        <w:rPr>
          <w:lang w:val="ru-RU"/>
        </w:rPr>
        <w:t xml:space="preserve"> </w:t>
      </w:r>
      <w:r>
        <w:rPr>
          <w:lang w:val="ru-RU"/>
        </w:rPr>
        <w:t>для</w:t>
      </w:r>
      <w:r w:rsidRPr="0006200A">
        <w:rPr>
          <w:lang w:val="ru-RU"/>
        </w:rPr>
        <w:t xml:space="preserve"> </w:t>
      </w:r>
      <w:r>
        <w:rPr>
          <w:lang w:val="ru-RU"/>
        </w:rPr>
        <w:t>идентификации и</w:t>
      </w:r>
      <w:r w:rsidRPr="0006200A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06200A">
        <w:rPr>
          <w:lang w:val="ru-RU"/>
        </w:rPr>
        <w:t xml:space="preserve"> </w:t>
      </w:r>
      <w:r>
        <w:rPr>
          <w:lang w:val="ru-RU"/>
        </w:rPr>
        <w:t>НКН</w:t>
      </w:r>
      <w:r w:rsidRPr="0006200A">
        <w:rPr>
          <w:lang w:val="ru-RU"/>
        </w:rPr>
        <w:t xml:space="preserve">, </w:t>
      </w:r>
      <w:r>
        <w:rPr>
          <w:lang w:val="ru-RU"/>
        </w:rPr>
        <w:t>реализации</w:t>
      </w:r>
      <w:r w:rsidRPr="0006200A">
        <w:rPr>
          <w:lang w:val="ru-RU"/>
        </w:rPr>
        <w:t xml:space="preserve"> </w:t>
      </w:r>
      <w:r>
        <w:rPr>
          <w:lang w:val="ru-RU"/>
        </w:rPr>
        <w:t>программ</w:t>
      </w:r>
      <w:r w:rsidRPr="0006200A">
        <w:rPr>
          <w:lang w:val="ru-RU"/>
        </w:rPr>
        <w:t xml:space="preserve"> </w:t>
      </w:r>
      <w:r>
        <w:rPr>
          <w:lang w:val="ru-RU"/>
        </w:rPr>
        <w:t>и</w:t>
      </w:r>
      <w:r w:rsidRPr="0006200A">
        <w:rPr>
          <w:lang w:val="ru-RU"/>
        </w:rPr>
        <w:t xml:space="preserve"> </w:t>
      </w:r>
      <w:r>
        <w:rPr>
          <w:lang w:val="ru-RU"/>
        </w:rPr>
        <w:t>пр</w:t>
      </w:r>
      <w:r w:rsidRPr="0006200A">
        <w:rPr>
          <w:lang w:val="ru-RU"/>
        </w:rPr>
        <w:t>.)</w:t>
      </w:r>
      <w:r w:rsidR="000A7DE3" w:rsidRPr="0006200A">
        <w:rPr>
          <w:lang w:val="ru-RU"/>
        </w:rPr>
        <w:t xml:space="preserve"> (</w:t>
      </w:r>
      <w:proofErr w:type="gramStart"/>
      <w:r w:rsidR="000A7DE3" w:rsidRPr="00AF6E0C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06200A">
        <w:rPr>
          <w:lang w:val="ru-RU"/>
        </w:rPr>
        <w:t>80).</w:t>
      </w:r>
    </w:p>
    <w:p w14:paraId="34E76F4A" w14:textId="23F80819" w:rsidR="000A7DE3" w:rsidRPr="00787639" w:rsidRDefault="00F741AC" w:rsidP="008B4139">
      <w:pPr>
        <w:pStyle w:val="Soustitre"/>
      </w:pPr>
      <w:r>
        <w:rPr>
          <w:lang w:val="ru-RU"/>
        </w:rPr>
        <w:t xml:space="preserve">Привлекать сообщества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</w:t>
      </w:r>
      <w:r w:rsidR="0069442C">
        <w:t>(</w:t>
      </w:r>
      <w:r>
        <w:rPr>
          <w:lang w:val="ru-RU"/>
        </w:rPr>
        <w:t>статья</w:t>
      </w:r>
      <w:r w:rsidR="0069442C">
        <w:t xml:space="preserve"> 15)</w:t>
      </w:r>
      <w:r w:rsidR="000A7DE3" w:rsidRPr="00787639">
        <w:rPr>
          <w:rFonts w:hint="eastAsia"/>
        </w:rPr>
        <w:t>:</w:t>
      </w:r>
    </w:p>
    <w:p w14:paraId="2DA53F74" w14:textId="51ECBF65" w:rsidR="000A7DE3" w:rsidRPr="00F741AC" w:rsidRDefault="00F741AC" w:rsidP="00877F3F">
      <w:pPr>
        <w:pStyle w:val="Enutiret"/>
        <w:numPr>
          <w:ilvl w:val="0"/>
          <w:numId w:val="522"/>
        </w:numPr>
        <w:rPr>
          <w:lang w:val="ru-RU"/>
        </w:rPr>
      </w:pPr>
      <w:r>
        <w:rPr>
          <w:lang w:val="ru-RU"/>
        </w:rPr>
        <w:t>идентификации и определению своего НКН</w:t>
      </w:r>
      <w:r w:rsidR="000A7DE3" w:rsidRPr="00F741AC">
        <w:rPr>
          <w:lang w:val="ru-RU"/>
        </w:rPr>
        <w:t xml:space="preserve"> (</w:t>
      </w:r>
      <w:r>
        <w:rPr>
          <w:lang w:val="ru-RU"/>
        </w:rPr>
        <w:t>статья</w:t>
      </w:r>
      <w:r w:rsidR="000A7DE3" w:rsidRPr="00F741AC">
        <w:rPr>
          <w:lang w:val="ru-RU"/>
        </w:rPr>
        <w:t xml:space="preserve"> 11(</w:t>
      </w:r>
      <w:r w:rsidR="000A7DE3" w:rsidRPr="00787639">
        <w:t>b</w:t>
      </w:r>
      <w:r w:rsidR="000A7DE3" w:rsidRPr="00F741AC">
        <w:rPr>
          <w:lang w:val="ru-RU"/>
        </w:rPr>
        <w:t>));</w:t>
      </w:r>
    </w:p>
    <w:p w14:paraId="37800940" w14:textId="5390170D" w:rsidR="000A7DE3" w:rsidRPr="00787639" w:rsidRDefault="00F741AC" w:rsidP="00877F3F">
      <w:pPr>
        <w:pStyle w:val="Enutiret"/>
        <w:numPr>
          <w:ilvl w:val="0"/>
          <w:numId w:val="522"/>
        </w:numPr>
      </w:pPr>
      <w:r>
        <w:rPr>
          <w:lang w:val="ru-RU"/>
        </w:rPr>
        <w:t>инвентаризации своего НКН</w:t>
      </w:r>
      <w:r w:rsidR="000A7DE3" w:rsidRPr="00787639">
        <w:t xml:space="preserve"> (</w:t>
      </w:r>
      <w:r>
        <w:rPr>
          <w:lang w:val="ru-RU"/>
        </w:rPr>
        <w:t>статья</w:t>
      </w:r>
      <w:r w:rsidR="000A7DE3" w:rsidRPr="00787639">
        <w:t xml:space="preserve"> 12);</w:t>
      </w:r>
    </w:p>
    <w:p w14:paraId="45EFBA5C" w14:textId="308F37E6" w:rsidR="000A7DE3" w:rsidRPr="00D9453F" w:rsidRDefault="003E37AC" w:rsidP="00877F3F">
      <w:pPr>
        <w:pStyle w:val="Enutiret"/>
        <w:numPr>
          <w:ilvl w:val="0"/>
          <w:numId w:val="522"/>
        </w:numPr>
        <w:rPr>
          <w:lang w:val="ru-RU"/>
        </w:rPr>
      </w:pPr>
      <w:r>
        <w:rPr>
          <w:lang w:val="ru-RU"/>
        </w:rPr>
        <w:t>разработке</w:t>
      </w:r>
      <w:r w:rsidRPr="00D9453F">
        <w:rPr>
          <w:lang w:val="ru-RU"/>
        </w:rPr>
        <w:t xml:space="preserve"> </w:t>
      </w:r>
      <w:r>
        <w:rPr>
          <w:lang w:val="ru-RU"/>
        </w:rPr>
        <w:t>и</w:t>
      </w:r>
      <w:r w:rsidRPr="00D9453F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D9453F">
        <w:rPr>
          <w:lang w:val="ru-RU"/>
        </w:rPr>
        <w:t xml:space="preserve"> </w:t>
      </w:r>
      <w:r>
        <w:rPr>
          <w:lang w:val="ru-RU"/>
        </w:rPr>
        <w:t>мер</w:t>
      </w:r>
      <w:r w:rsidRPr="00D9453F">
        <w:rPr>
          <w:lang w:val="ru-RU"/>
        </w:rPr>
        <w:t xml:space="preserve"> </w:t>
      </w:r>
      <w:r>
        <w:rPr>
          <w:lang w:val="ru-RU"/>
        </w:rPr>
        <w:t>по</w:t>
      </w:r>
      <w:r w:rsidRPr="00D9453F">
        <w:rPr>
          <w:lang w:val="ru-RU"/>
        </w:rPr>
        <w:t xml:space="preserve"> </w:t>
      </w:r>
      <w:r>
        <w:rPr>
          <w:lang w:val="ru-RU"/>
        </w:rPr>
        <w:t>охране</w:t>
      </w:r>
      <w:r w:rsidRPr="00D9453F">
        <w:rPr>
          <w:lang w:val="ru-RU"/>
        </w:rPr>
        <w:t xml:space="preserve"> </w:t>
      </w:r>
      <w:r>
        <w:rPr>
          <w:lang w:val="ru-RU"/>
        </w:rPr>
        <w:t>своего</w:t>
      </w:r>
      <w:r w:rsidRPr="00D9453F">
        <w:rPr>
          <w:lang w:val="ru-RU"/>
        </w:rPr>
        <w:t xml:space="preserve"> </w:t>
      </w:r>
      <w:r>
        <w:rPr>
          <w:lang w:val="ru-RU"/>
        </w:rPr>
        <w:t>НКН</w:t>
      </w:r>
      <w:r w:rsidR="000A7DE3" w:rsidRPr="00D9453F">
        <w:rPr>
          <w:lang w:val="ru-RU"/>
        </w:rPr>
        <w:t xml:space="preserve"> (</w:t>
      </w:r>
      <w:proofErr w:type="gramStart"/>
      <w:r w:rsidR="000A7DE3" w:rsidRPr="00AF6E0C">
        <w:t>O</w:t>
      </w:r>
      <w:proofErr w:type="gramEnd"/>
      <w:r w:rsidR="00D9453F">
        <w:rPr>
          <w:lang w:val="ru-RU"/>
        </w:rPr>
        <w:t>Р</w:t>
      </w:r>
      <w:r w:rsidR="00EA4405">
        <w:t> </w:t>
      </w:r>
      <w:r w:rsidR="000A7DE3" w:rsidRPr="00D9453F">
        <w:rPr>
          <w:lang w:val="ru-RU"/>
        </w:rPr>
        <w:t>1</w:t>
      </w:r>
      <w:r w:rsidR="0076172A" w:rsidRPr="00D9453F">
        <w:rPr>
          <w:lang w:val="ru-RU"/>
        </w:rPr>
        <w:t>,</w:t>
      </w:r>
      <w:r w:rsidR="00172B4E" w:rsidRPr="00D9453F">
        <w:rPr>
          <w:lang w:val="ru-RU"/>
        </w:rPr>
        <w:t xml:space="preserve"> </w:t>
      </w:r>
      <w:r w:rsidR="000A7DE3" w:rsidRPr="00D9453F">
        <w:rPr>
          <w:lang w:val="ru-RU"/>
        </w:rPr>
        <w:t>2</w:t>
      </w:r>
      <w:r w:rsidR="00952C72" w:rsidRPr="00D9453F">
        <w:rPr>
          <w:lang w:val="ru-RU"/>
        </w:rPr>
        <w:t xml:space="preserve"> </w:t>
      </w:r>
      <w:r w:rsidR="00D9453F">
        <w:rPr>
          <w:lang w:val="ru-RU"/>
        </w:rPr>
        <w:t>и</w:t>
      </w:r>
      <w:r w:rsidR="000A7DE3" w:rsidRPr="00D9453F">
        <w:rPr>
          <w:lang w:val="ru-RU"/>
        </w:rPr>
        <w:t xml:space="preserve"> 7</w:t>
      </w:r>
      <w:r w:rsidR="00D9453F">
        <w:rPr>
          <w:lang w:val="ru-RU"/>
        </w:rPr>
        <w:t>);</w:t>
      </w:r>
    </w:p>
    <w:p w14:paraId="18CD3AA9" w14:textId="7B3EDC7E" w:rsidR="000A7DE3" w:rsidRPr="00D9453F" w:rsidRDefault="00D9453F" w:rsidP="00877F3F">
      <w:pPr>
        <w:pStyle w:val="Enutiret"/>
        <w:numPr>
          <w:ilvl w:val="0"/>
          <w:numId w:val="522"/>
        </w:numPr>
        <w:rPr>
          <w:lang w:val="ru-RU"/>
        </w:rPr>
      </w:pPr>
      <w:r>
        <w:rPr>
          <w:lang w:val="ru-RU"/>
        </w:rPr>
        <w:t>подготовке</w:t>
      </w:r>
      <w:r w:rsidRPr="00D9453F">
        <w:rPr>
          <w:lang w:val="ru-RU"/>
        </w:rPr>
        <w:t xml:space="preserve"> </w:t>
      </w:r>
      <w:proofErr w:type="spellStart"/>
      <w:r>
        <w:rPr>
          <w:lang w:val="ru-RU"/>
        </w:rPr>
        <w:t>номинационных</w:t>
      </w:r>
      <w:proofErr w:type="spellEnd"/>
      <w:r w:rsidRPr="00D9453F">
        <w:rPr>
          <w:lang w:val="ru-RU"/>
        </w:rPr>
        <w:t xml:space="preserve"> </w:t>
      </w:r>
      <w:r>
        <w:rPr>
          <w:lang w:val="ru-RU"/>
        </w:rPr>
        <w:t>досье</w:t>
      </w:r>
      <w:r w:rsidRPr="00D9453F">
        <w:rPr>
          <w:lang w:val="ru-RU"/>
        </w:rPr>
        <w:t xml:space="preserve"> </w:t>
      </w:r>
      <w:r>
        <w:rPr>
          <w:lang w:val="ru-RU"/>
        </w:rPr>
        <w:t>на</w:t>
      </w:r>
      <w:r w:rsidRPr="00D9453F">
        <w:rPr>
          <w:lang w:val="ru-RU"/>
        </w:rPr>
        <w:t xml:space="preserve"> </w:t>
      </w:r>
      <w:r>
        <w:rPr>
          <w:lang w:val="ru-RU"/>
        </w:rPr>
        <w:t>включение</w:t>
      </w:r>
      <w:r w:rsidRPr="00D9453F">
        <w:rPr>
          <w:lang w:val="ru-RU"/>
        </w:rPr>
        <w:t xml:space="preserve"> </w:t>
      </w:r>
      <w:r>
        <w:rPr>
          <w:lang w:val="ru-RU"/>
        </w:rPr>
        <w:t>их</w:t>
      </w:r>
      <w:r w:rsidRPr="00D9453F">
        <w:rPr>
          <w:lang w:val="ru-RU"/>
        </w:rPr>
        <w:t xml:space="preserve"> </w:t>
      </w:r>
      <w:r>
        <w:rPr>
          <w:lang w:val="ru-RU"/>
        </w:rPr>
        <w:t>НКН</w:t>
      </w:r>
      <w:r w:rsidRPr="00D9453F">
        <w:rPr>
          <w:lang w:val="ru-RU"/>
        </w:rPr>
        <w:t xml:space="preserve"> </w:t>
      </w:r>
      <w:r>
        <w:rPr>
          <w:lang w:val="ru-RU"/>
        </w:rPr>
        <w:t>в</w:t>
      </w:r>
      <w:r w:rsidRPr="00D9453F">
        <w:rPr>
          <w:lang w:val="ru-RU"/>
        </w:rPr>
        <w:t xml:space="preserve"> </w:t>
      </w:r>
      <w:r>
        <w:rPr>
          <w:lang w:val="ru-RU"/>
        </w:rPr>
        <w:t>Списки и Реестр Конвенции</w:t>
      </w:r>
      <w:r w:rsidR="000A7DE3" w:rsidRPr="00D9453F">
        <w:rPr>
          <w:lang w:val="ru-RU"/>
        </w:rPr>
        <w:t xml:space="preserve"> (</w:t>
      </w:r>
      <w:proofErr w:type="gramStart"/>
      <w:r w:rsidR="000A7DE3" w:rsidRPr="00952C72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D9453F">
        <w:rPr>
          <w:lang w:val="ru-RU"/>
        </w:rPr>
        <w:t>1</w:t>
      </w:r>
      <w:r w:rsidR="0076172A" w:rsidRPr="00D9453F">
        <w:rPr>
          <w:lang w:val="ru-RU"/>
        </w:rPr>
        <w:t>,</w:t>
      </w:r>
      <w:r w:rsidR="000A7DE3" w:rsidRPr="00D9453F">
        <w:rPr>
          <w:lang w:val="ru-RU"/>
        </w:rPr>
        <w:t xml:space="preserve">2 </w:t>
      </w:r>
      <w:r>
        <w:rPr>
          <w:lang w:val="ru-RU"/>
        </w:rPr>
        <w:t>и</w:t>
      </w:r>
      <w:r w:rsidR="000A7DE3" w:rsidRPr="00D9453F">
        <w:rPr>
          <w:lang w:val="ru-RU"/>
        </w:rPr>
        <w:t xml:space="preserve"> 7).</w:t>
      </w:r>
    </w:p>
    <w:p w14:paraId="145013B4" w14:textId="14CF6BA6" w:rsidR="000A7DE3" w:rsidRPr="00787639" w:rsidRDefault="00D9453F" w:rsidP="008B4139">
      <w:pPr>
        <w:pStyle w:val="Soustitre"/>
      </w:pPr>
      <w:r>
        <w:rPr>
          <w:lang w:val="ru-RU"/>
        </w:rPr>
        <w:t>Укреплять</w:t>
      </w:r>
      <w:r w:rsidRPr="00D9453F">
        <w:rPr>
          <w:lang w:val="en-US"/>
        </w:rPr>
        <w:t xml:space="preserve"> </w:t>
      </w:r>
      <w:r>
        <w:rPr>
          <w:lang w:val="ru-RU"/>
        </w:rPr>
        <w:t xml:space="preserve">потенциал </w:t>
      </w:r>
      <w:r w:rsidR="00680D43">
        <w:rPr>
          <w:lang w:val="ru-RU"/>
        </w:rPr>
        <w:t>по</w:t>
      </w:r>
      <w:r>
        <w:rPr>
          <w:lang w:val="ru-RU"/>
        </w:rPr>
        <w:t xml:space="preserve"> охран</w:t>
      </w:r>
      <w:r w:rsidR="00680D43">
        <w:rPr>
          <w:lang w:val="ru-RU"/>
        </w:rPr>
        <w:t>е</w:t>
      </w:r>
      <w:r w:rsidR="000A7DE3" w:rsidRPr="00787639">
        <w:rPr>
          <w:rFonts w:hint="eastAsia"/>
        </w:rPr>
        <w:t>:</w:t>
      </w:r>
    </w:p>
    <w:p w14:paraId="5F109D9B" w14:textId="48C1E5F3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среди заинтересованных сообществ</w:t>
      </w:r>
      <w:r w:rsidR="000A7DE3" w:rsidRPr="00D9453F">
        <w:rPr>
          <w:lang w:val="ru-RU"/>
        </w:rPr>
        <w:t xml:space="preserve"> (</w:t>
      </w:r>
      <w:r>
        <w:rPr>
          <w:lang w:val="ru-RU"/>
        </w:rPr>
        <w:t>статьи</w:t>
      </w:r>
      <w:r w:rsidR="000A7DE3" w:rsidRPr="00D9453F">
        <w:rPr>
          <w:lang w:val="ru-RU"/>
        </w:rPr>
        <w:t xml:space="preserve"> 1(</w:t>
      </w:r>
      <w:r w:rsidR="000A7DE3" w:rsidRPr="00787639">
        <w:t>a</w:t>
      </w:r>
      <w:r w:rsidR="000A7DE3" w:rsidRPr="00D9453F">
        <w:rPr>
          <w:lang w:val="ru-RU"/>
        </w:rPr>
        <w:t xml:space="preserve">) </w:t>
      </w:r>
      <w:r>
        <w:rPr>
          <w:lang w:val="ru-RU"/>
        </w:rPr>
        <w:t>и</w:t>
      </w:r>
      <w:r w:rsidR="000A7DE3" w:rsidRPr="00D9453F">
        <w:rPr>
          <w:lang w:val="ru-RU"/>
        </w:rPr>
        <w:t xml:space="preserve"> 14(</w:t>
      </w:r>
      <w:r w:rsidR="000A7DE3" w:rsidRPr="00787639">
        <w:t>a</w:t>
      </w:r>
      <w:r w:rsidR="000A7DE3" w:rsidRPr="00D9453F">
        <w:rPr>
          <w:lang w:val="ru-RU"/>
        </w:rPr>
        <w:t>)(</w:t>
      </w:r>
      <w:r w:rsidR="000A7DE3" w:rsidRPr="00787639">
        <w:t>ii</w:t>
      </w:r>
      <w:r w:rsidR="000A7DE3" w:rsidRPr="00D9453F">
        <w:rPr>
          <w:lang w:val="ru-RU"/>
        </w:rPr>
        <w:t xml:space="preserve">); </w:t>
      </w:r>
      <w:proofErr w:type="gramStart"/>
      <w:r w:rsidR="000A7DE3" w:rsidRPr="007B25C4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D9453F">
        <w:rPr>
          <w:lang w:val="ru-RU"/>
        </w:rPr>
        <w:t>82);</w:t>
      </w:r>
    </w:p>
    <w:p w14:paraId="1B7B2C83" w14:textId="54A08995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среди НПО, исследователей и учёных</w:t>
      </w:r>
      <w:r w:rsidR="000A7DE3" w:rsidRPr="00D9453F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D9453F">
        <w:rPr>
          <w:lang w:val="ru-RU"/>
        </w:rPr>
        <w:t>14(</w:t>
      </w:r>
      <w:r w:rsidR="000A7DE3" w:rsidRPr="00787639">
        <w:t>a</w:t>
      </w:r>
      <w:r w:rsidR="000A7DE3" w:rsidRPr="00D9453F">
        <w:rPr>
          <w:lang w:val="ru-RU"/>
        </w:rPr>
        <w:t>)(</w:t>
      </w:r>
      <w:r w:rsidR="000A7DE3" w:rsidRPr="00787639">
        <w:t>iii</w:t>
      </w:r>
      <w:r w:rsidR="000A7DE3" w:rsidRPr="00D9453F">
        <w:rPr>
          <w:lang w:val="ru-RU"/>
        </w:rPr>
        <w:t>));</w:t>
      </w:r>
    </w:p>
    <w:p w14:paraId="5F6751F7" w14:textId="1232269E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среди заинтересованных сотрудников государственных учреждений и ведомств</w:t>
      </w:r>
      <w:r w:rsidR="000A7DE3" w:rsidRPr="00D9453F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D9453F">
        <w:rPr>
          <w:lang w:val="ru-RU"/>
        </w:rPr>
        <w:t>14(</w:t>
      </w:r>
      <w:r w:rsidR="000A7DE3" w:rsidRPr="00787639">
        <w:t>a</w:t>
      </w:r>
      <w:r w:rsidR="000A7DE3" w:rsidRPr="00D9453F">
        <w:rPr>
          <w:lang w:val="ru-RU"/>
        </w:rPr>
        <w:t>)(</w:t>
      </w:r>
      <w:r w:rsidR="000A7DE3" w:rsidRPr="00787639">
        <w:t>iii</w:t>
      </w:r>
      <w:r w:rsidR="000A7DE3" w:rsidRPr="00D9453F">
        <w:rPr>
          <w:lang w:val="ru-RU"/>
        </w:rPr>
        <w:t>));</w:t>
      </w:r>
    </w:p>
    <w:p w14:paraId="19C0494C" w14:textId="573F684A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поощряя исследования с целью охраны НКН</w:t>
      </w:r>
      <w:r w:rsidR="000A7DE3" w:rsidRPr="00D9453F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D9453F">
        <w:rPr>
          <w:lang w:val="ru-RU"/>
        </w:rPr>
        <w:t>13(</w:t>
      </w:r>
      <w:r w:rsidR="000A7DE3" w:rsidRPr="00787639">
        <w:t>c</w:t>
      </w:r>
      <w:r w:rsidR="000A7DE3" w:rsidRPr="00D9453F">
        <w:rPr>
          <w:lang w:val="ru-RU"/>
        </w:rPr>
        <w:t xml:space="preserve">); </w:t>
      </w:r>
      <w:proofErr w:type="gramStart"/>
      <w:r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D9453F">
        <w:rPr>
          <w:lang w:val="ru-RU"/>
        </w:rPr>
        <w:t xml:space="preserve">86 </w:t>
      </w:r>
      <w:r>
        <w:rPr>
          <w:lang w:val="ru-RU"/>
        </w:rPr>
        <w:t>и</w:t>
      </w:r>
      <w:r w:rsidR="00B245A2" w:rsidRPr="00D9453F">
        <w:rPr>
          <w:lang w:val="ru-RU"/>
        </w:rPr>
        <w:t xml:space="preserve"> </w:t>
      </w:r>
      <w:r w:rsidR="000A7DE3" w:rsidRPr="00D9453F">
        <w:rPr>
          <w:lang w:val="ru-RU"/>
        </w:rPr>
        <w:t>107(</w:t>
      </w:r>
      <w:r w:rsidR="000A7DE3" w:rsidRPr="00787639">
        <w:t>k</w:t>
      </w:r>
      <w:r w:rsidR="000A7DE3" w:rsidRPr="00D9453F">
        <w:rPr>
          <w:lang w:val="ru-RU"/>
        </w:rPr>
        <w:t>));</w:t>
      </w:r>
    </w:p>
    <w:p w14:paraId="00C8B6EA" w14:textId="3173A73F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создавая</w:t>
      </w:r>
      <w:r w:rsidRPr="00D9453F">
        <w:rPr>
          <w:lang w:val="ru-RU"/>
        </w:rPr>
        <w:t xml:space="preserve"> </w:t>
      </w:r>
      <w:r>
        <w:rPr>
          <w:lang w:val="ru-RU"/>
        </w:rPr>
        <w:t>или</w:t>
      </w:r>
      <w:r w:rsidRPr="00D9453F">
        <w:rPr>
          <w:lang w:val="ru-RU"/>
        </w:rPr>
        <w:t xml:space="preserve"> </w:t>
      </w:r>
      <w:r>
        <w:rPr>
          <w:lang w:val="ru-RU"/>
        </w:rPr>
        <w:t>усиливая</w:t>
      </w:r>
      <w:r w:rsidRPr="00D9453F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D9453F">
        <w:rPr>
          <w:lang w:val="ru-RU"/>
        </w:rPr>
        <w:t xml:space="preserve"> </w:t>
      </w:r>
      <w:r>
        <w:rPr>
          <w:lang w:val="ru-RU"/>
        </w:rPr>
        <w:t>по</w:t>
      </w:r>
      <w:r w:rsidRPr="00D9453F">
        <w:rPr>
          <w:lang w:val="ru-RU"/>
        </w:rPr>
        <w:t xml:space="preserve"> </w:t>
      </w:r>
      <w:r>
        <w:rPr>
          <w:lang w:val="ru-RU"/>
        </w:rPr>
        <w:t>обучению</w:t>
      </w:r>
      <w:r w:rsidRPr="00D9453F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D9453F">
        <w:rPr>
          <w:lang w:val="ru-RU"/>
        </w:rPr>
        <w:t xml:space="preserve"> </w:t>
      </w:r>
      <w:r>
        <w:rPr>
          <w:lang w:val="ru-RU"/>
        </w:rPr>
        <w:t>НКН</w:t>
      </w:r>
      <w:r w:rsidRPr="00D9453F">
        <w:rPr>
          <w:lang w:val="ru-RU"/>
        </w:rPr>
        <w:t xml:space="preserve"> </w:t>
      </w:r>
      <w:r>
        <w:rPr>
          <w:lang w:val="ru-RU"/>
        </w:rPr>
        <w:t xml:space="preserve">и его передаче </w:t>
      </w:r>
      <w:r w:rsidR="000A7DE3" w:rsidRPr="00D9453F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Pr="00D9453F">
        <w:rPr>
          <w:lang w:val="ru-RU"/>
        </w:rPr>
        <w:t>13(</w:t>
      </w:r>
      <w:r>
        <w:t>d</w:t>
      </w:r>
      <w:r w:rsidRPr="00D9453F">
        <w:rPr>
          <w:lang w:val="ru-RU"/>
        </w:rPr>
        <w:t>)(</w:t>
      </w:r>
      <w:r>
        <w:t>i</w:t>
      </w:r>
      <w:r w:rsidRPr="00D9453F">
        <w:rPr>
          <w:lang w:val="ru-RU"/>
        </w:rPr>
        <w:t>)</w:t>
      </w:r>
      <w:r>
        <w:rPr>
          <w:lang w:val="ru-RU"/>
        </w:rPr>
        <w:t>)</w:t>
      </w:r>
      <w:r w:rsidRPr="00D9453F">
        <w:rPr>
          <w:lang w:val="ru-RU"/>
        </w:rPr>
        <w:t>;</w:t>
      </w:r>
    </w:p>
    <w:p w14:paraId="2F1DDB5E" w14:textId="5C6980DA" w:rsidR="000A7DE3" w:rsidRPr="00D9453F" w:rsidRDefault="00D9453F" w:rsidP="00877F3F">
      <w:pPr>
        <w:pStyle w:val="Enutiret"/>
        <w:numPr>
          <w:ilvl w:val="0"/>
          <w:numId w:val="523"/>
        </w:numPr>
        <w:rPr>
          <w:lang w:val="ru-RU"/>
        </w:rPr>
      </w:pPr>
      <w:r>
        <w:rPr>
          <w:lang w:val="ru-RU"/>
        </w:rPr>
        <w:t>поощряя</w:t>
      </w:r>
      <w:r w:rsidRPr="00D9453F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D9453F">
        <w:rPr>
          <w:lang w:val="ru-RU"/>
        </w:rPr>
        <w:t xml:space="preserve"> </w:t>
      </w:r>
      <w:r>
        <w:rPr>
          <w:lang w:val="ru-RU"/>
        </w:rPr>
        <w:t>и</w:t>
      </w:r>
      <w:r w:rsidRPr="00D9453F">
        <w:rPr>
          <w:lang w:val="ru-RU"/>
        </w:rPr>
        <w:t xml:space="preserve"> </w:t>
      </w:r>
      <w:r>
        <w:rPr>
          <w:lang w:val="ru-RU"/>
        </w:rPr>
        <w:t>сетевое</w:t>
      </w:r>
      <w:r w:rsidRPr="00D9453F">
        <w:rPr>
          <w:lang w:val="ru-RU"/>
        </w:rPr>
        <w:t xml:space="preserve"> </w:t>
      </w:r>
      <w:r>
        <w:rPr>
          <w:lang w:val="ru-RU"/>
        </w:rPr>
        <w:t>взаимодействие между сообществами, экспертами, специализированными центрами и исследовательскими учреждениями</w:t>
      </w:r>
      <w:r w:rsidR="000A7DE3" w:rsidRPr="00D9453F">
        <w:rPr>
          <w:lang w:val="ru-RU"/>
        </w:rPr>
        <w:t xml:space="preserve"> (</w:t>
      </w:r>
      <w:proofErr w:type="gramStart"/>
      <w:r w:rsidR="000A7DE3" w:rsidRPr="00815C1F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D9453F">
        <w:rPr>
          <w:lang w:val="ru-RU"/>
        </w:rPr>
        <w:t xml:space="preserve">79–80, 86 </w:t>
      </w:r>
      <w:r>
        <w:rPr>
          <w:lang w:val="ru-RU"/>
        </w:rPr>
        <w:t>и</w:t>
      </w:r>
      <w:r w:rsidR="000A7DE3" w:rsidRPr="00D9453F">
        <w:rPr>
          <w:lang w:val="ru-RU"/>
        </w:rPr>
        <w:t xml:space="preserve"> 88).</w:t>
      </w:r>
    </w:p>
    <w:p w14:paraId="27756D02" w14:textId="1AF3AC5A" w:rsidR="000A7DE3" w:rsidRPr="00787639" w:rsidRDefault="00D9453F" w:rsidP="008B4139">
      <w:pPr>
        <w:pStyle w:val="Soustitre"/>
      </w:pPr>
      <w:r>
        <w:rPr>
          <w:lang w:val="ru-RU"/>
        </w:rPr>
        <w:t>Повышать осведомлённость о НКН</w:t>
      </w:r>
      <w:r w:rsidR="000A7DE3" w:rsidRPr="00787639">
        <w:rPr>
          <w:rFonts w:hint="eastAsia"/>
        </w:rPr>
        <w:t>:</w:t>
      </w:r>
    </w:p>
    <w:p w14:paraId="5EE3AC1F" w14:textId="56FED761" w:rsidR="000A7DE3" w:rsidRDefault="00203478" w:rsidP="00877F3F">
      <w:pPr>
        <w:pStyle w:val="Enutiret"/>
        <w:numPr>
          <w:ilvl w:val="0"/>
          <w:numId w:val="524"/>
        </w:numPr>
      </w:pPr>
      <w:r>
        <w:rPr>
          <w:lang w:val="ru-RU"/>
        </w:rPr>
        <w:t>на местном, национальном и международном уровнях, содействуя признанию и уважению НКН</w:t>
      </w:r>
      <w:r w:rsidR="000A7DE3" w:rsidRPr="00787639">
        <w:t xml:space="preserve"> (</w:t>
      </w:r>
      <w:r>
        <w:rPr>
          <w:lang w:val="ru-RU"/>
        </w:rPr>
        <w:t>статьи</w:t>
      </w:r>
      <w:r w:rsidR="000A7DE3" w:rsidRPr="00787639">
        <w:t xml:space="preserve"> 1(b)–1(c) </w:t>
      </w:r>
      <w:r>
        <w:rPr>
          <w:lang w:val="ru-RU"/>
        </w:rPr>
        <w:t>и</w:t>
      </w:r>
      <w:r w:rsidR="000A7DE3" w:rsidRPr="00787639">
        <w:t xml:space="preserve"> 14; </w:t>
      </w:r>
      <w:proofErr w:type="gramStart"/>
      <w:r w:rsidR="000A7DE3" w:rsidRPr="007A51DD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A51DD">
        <w:t>100–117</w:t>
      </w:r>
      <w:r w:rsidR="000A7DE3" w:rsidRPr="00787639">
        <w:t>);</w:t>
      </w:r>
    </w:p>
    <w:p w14:paraId="0F002B40" w14:textId="371DC717" w:rsidR="002D44E8" w:rsidRPr="00203478" w:rsidRDefault="00203478" w:rsidP="00877F3F">
      <w:pPr>
        <w:pStyle w:val="Enutiret"/>
        <w:numPr>
          <w:ilvl w:val="0"/>
          <w:numId w:val="524"/>
        </w:numPr>
        <w:rPr>
          <w:lang w:val="ru-RU"/>
        </w:rPr>
      </w:pPr>
      <w:r>
        <w:rPr>
          <w:lang w:val="ru-RU"/>
        </w:rPr>
        <w:t>среди широкой общественности, особенно молодёжи</w:t>
      </w:r>
      <w:r w:rsidR="002D44E8" w:rsidRPr="00203478">
        <w:rPr>
          <w:lang w:val="ru-RU"/>
        </w:rPr>
        <w:t xml:space="preserve"> (</w:t>
      </w:r>
      <w:r>
        <w:rPr>
          <w:lang w:val="ru-RU"/>
        </w:rPr>
        <w:t>статья</w:t>
      </w:r>
      <w:r w:rsidR="002D44E8" w:rsidRPr="00203478">
        <w:rPr>
          <w:lang w:val="ru-RU"/>
        </w:rPr>
        <w:t xml:space="preserve"> 14(</w:t>
      </w:r>
      <w:r w:rsidR="002D44E8">
        <w:t>a</w:t>
      </w:r>
      <w:r w:rsidR="002D44E8" w:rsidRPr="00203478">
        <w:rPr>
          <w:lang w:val="ru-RU"/>
        </w:rPr>
        <w:t>)(</w:t>
      </w:r>
      <w:r w:rsidR="002D44E8">
        <w:t>i</w:t>
      </w:r>
      <w:r w:rsidR="002D44E8" w:rsidRPr="00203478">
        <w:rPr>
          <w:lang w:val="ru-RU"/>
        </w:rPr>
        <w:t>))</w:t>
      </w:r>
      <w:r w:rsidR="000E1708" w:rsidRPr="00203478">
        <w:rPr>
          <w:lang w:val="ru-RU"/>
        </w:rPr>
        <w:t>;</w:t>
      </w:r>
    </w:p>
    <w:p w14:paraId="5F4F00E8" w14:textId="36AFF467" w:rsidR="000A7DE3" w:rsidRPr="00203478" w:rsidRDefault="00203478" w:rsidP="00877F3F">
      <w:pPr>
        <w:pStyle w:val="Enutiret"/>
        <w:numPr>
          <w:ilvl w:val="0"/>
          <w:numId w:val="524"/>
        </w:numPr>
        <w:rPr>
          <w:lang w:val="ru-RU"/>
        </w:rPr>
      </w:pPr>
      <w:r>
        <w:rPr>
          <w:lang w:val="ru-RU"/>
        </w:rPr>
        <w:t>внутри сообществ</w:t>
      </w:r>
      <w:r w:rsidR="000A7DE3" w:rsidRPr="00203478">
        <w:rPr>
          <w:lang w:val="ru-RU"/>
        </w:rPr>
        <w:t xml:space="preserve"> (</w:t>
      </w:r>
      <w:r>
        <w:rPr>
          <w:lang w:val="ru-RU"/>
        </w:rPr>
        <w:t>если это необходимо; особенно, если их НКН находится под угрозой</w:t>
      </w:r>
      <w:r w:rsidR="000A7DE3" w:rsidRPr="00203478">
        <w:rPr>
          <w:lang w:val="ru-RU"/>
        </w:rPr>
        <w:t>)</w:t>
      </w:r>
      <w:r w:rsidR="00DD01F3" w:rsidRPr="00203478">
        <w:rPr>
          <w:lang w:val="ru-RU"/>
        </w:rPr>
        <w:t xml:space="preserve"> </w:t>
      </w:r>
      <w:r w:rsidR="000A7DE3" w:rsidRPr="00203478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203478">
        <w:rPr>
          <w:lang w:val="ru-RU"/>
        </w:rPr>
        <w:t xml:space="preserve">14; </w:t>
      </w:r>
      <w:proofErr w:type="gramStart"/>
      <w:r w:rsidR="000A7DE3" w:rsidRPr="00181A85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203478">
        <w:rPr>
          <w:lang w:val="ru-RU"/>
        </w:rPr>
        <w:t>107);</w:t>
      </w:r>
    </w:p>
    <w:p w14:paraId="74E2AC21" w14:textId="5FC081A8" w:rsidR="000A7DE3" w:rsidRPr="00203478" w:rsidRDefault="00203478" w:rsidP="00877F3F">
      <w:pPr>
        <w:pStyle w:val="Enutiret"/>
        <w:numPr>
          <w:ilvl w:val="0"/>
          <w:numId w:val="524"/>
        </w:numPr>
        <w:rPr>
          <w:lang w:val="ru-RU"/>
        </w:rPr>
      </w:pPr>
      <w:r>
        <w:rPr>
          <w:lang w:val="ru-RU"/>
        </w:rPr>
        <w:t>способствуя</w:t>
      </w:r>
      <w:r w:rsidRPr="00203478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203478">
        <w:rPr>
          <w:lang w:val="ru-RU"/>
        </w:rPr>
        <w:t xml:space="preserve"> </w:t>
      </w:r>
      <w:r>
        <w:rPr>
          <w:lang w:val="ru-RU"/>
        </w:rPr>
        <w:t>соответствующей информации о НКН на своей территории, например, благодаря кампаниям в средствах информации, образовани</w:t>
      </w:r>
      <w:r w:rsidR="00FC7F56">
        <w:rPr>
          <w:lang w:val="ru-RU"/>
        </w:rPr>
        <w:t>ю</w:t>
      </w:r>
      <w:r>
        <w:rPr>
          <w:lang w:val="ru-RU"/>
        </w:rPr>
        <w:t xml:space="preserve"> и проведени</w:t>
      </w:r>
      <w:r w:rsidR="00FC7F56">
        <w:rPr>
          <w:lang w:val="ru-RU"/>
        </w:rPr>
        <w:t>ю</w:t>
      </w:r>
      <w:r>
        <w:rPr>
          <w:lang w:val="ru-RU"/>
        </w:rPr>
        <w:t xml:space="preserve"> семинаров</w:t>
      </w:r>
      <w:r w:rsidR="000A7DE3" w:rsidRPr="00203478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203478">
        <w:rPr>
          <w:lang w:val="ru-RU"/>
        </w:rPr>
        <w:t xml:space="preserve">14; </w:t>
      </w:r>
      <w:proofErr w:type="gramStart"/>
      <w:r w:rsidR="000A7DE3" w:rsidRPr="002646D4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203478">
        <w:rPr>
          <w:lang w:val="ru-RU"/>
        </w:rPr>
        <w:t>100–115);</w:t>
      </w:r>
    </w:p>
    <w:p w14:paraId="36F264C0" w14:textId="52B054A0" w:rsidR="000A7DE3" w:rsidRPr="00203478" w:rsidRDefault="00203478" w:rsidP="00877F3F">
      <w:pPr>
        <w:pStyle w:val="Enutiret"/>
        <w:numPr>
          <w:ilvl w:val="0"/>
          <w:numId w:val="524"/>
        </w:numPr>
        <w:rPr>
          <w:lang w:val="ru-RU"/>
        </w:rPr>
      </w:pPr>
      <w:r>
        <w:rPr>
          <w:lang w:val="ru-RU"/>
        </w:rPr>
        <w:t>распространяя</w:t>
      </w:r>
      <w:r w:rsidRPr="00203478">
        <w:rPr>
          <w:lang w:val="ru-RU"/>
        </w:rPr>
        <w:t xml:space="preserve"> </w:t>
      </w:r>
      <w:r>
        <w:rPr>
          <w:lang w:val="ru-RU"/>
        </w:rPr>
        <w:t>лучшие</w:t>
      </w:r>
      <w:r w:rsidRPr="00203478">
        <w:rPr>
          <w:lang w:val="ru-RU"/>
        </w:rPr>
        <w:t xml:space="preserve"> </w:t>
      </w:r>
      <w:r>
        <w:rPr>
          <w:lang w:val="ru-RU"/>
        </w:rPr>
        <w:t>практики</w:t>
      </w:r>
      <w:r w:rsidRPr="00203478">
        <w:rPr>
          <w:lang w:val="ru-RU"/>
        </w:rPr>
        <w:t xml:space="preserve"> </w:t>
      </w:r>
      <w:r>
        <w:rPr>
          <w:lang w:val="ru-RU"/>
        </w:rPr>
        <w:t>по</w:t>
      </w:r>
      <w:r w:rsidRPr="00203478">
        <w:rPr>
          <w:lang w:val="ru-RU"/>
        </w:rPr>
        <w:t xml:space="preserve"> </w:t>
      </w:r>
      <w:r>
        <w:rPr>
          <w:lang w:val="ru-RU"/>
        </w:rPr>
        <w:t>охране</w:t>
      </w:r>
      <w:r w:rsidRPr="00203478">
        <w:rPr>
          <w:lang w:val="ru-RU"/>
        </w:rPr>
        <w:t xml:space="preserve">, </w:t>
      </w:r>
      <w:r>
        <w:rPr>
          <w:lang w:val="ru-RU"/>
        </w:rPr>
        <w:t>включая</w:t>
      </w:r>
      <w:r w:rsidRPr="00203478">
        <w:rPr>
          <w:lang w:val="ru-RU"/>
        </w:rPr>
        <w:t xml:space="preserve"> </w:t>
      </w:r>
      <w:r>
        <w:rPr>
          <w:lang w:val="ru-RU"/>
        </w:rPr>
        <w:t>внесённые</w:t>
      </w:r>
      <w:r w:rsidRPr="00203478">
        <w:rPr>
          <w:lang w:val="ru-RU"/>
        </w:rPr>
        <w:t xml:space="preserve"> </w:t>
      </w:r>
      <w:r>
        <w:rPr>
          <w:lang w:val="ru-RU"/>
        </w:rPr>
        <w:t>в</w:t>
      </w:r>
      <w:r w:rsidRPr="00203478">
        <w:rPr>
          <w:lang w:val="ru-RU"/>
        </w:rPr>
        <w:t xml:space="preserve"> </w:t>
      </w:r>
      <w:r>
        <w:rPr>
          <w:lang w:val="ru-RU"/>
        </w:rPr>
        <w:t>Реестр</w:t>
      </w:r>
      <w:r w:rsidRPr="00203478">
        <w:rPr>
          <w:lang w:val="ru-RU"/>
        </w:rPr>
        <w:t xml:space="preserve"> </w:t>
      </w:r>
      <w:r>
        <w:rPr>
          <w:lang w:val="ru-RU"/>
        </w:rPr>
        <w:t>передовых практик по охране (статья</w:t>
      </w:r>
      <w:r w:rsidR="00DD01F3" w:rsidRPr="00787639">
        <w:t> </w:t>
      </w:r>
      <w:r w:rsidR="000A7DE3" w:rsidRPr="00203478">
        <w:rPr>
          <w:lang w:val="ru-RU"/>
        </w:rPr>
        <w:t xml:space="preserve">18; </w:t>
      </w:r>
      <w:proofErr w:type="gramStart"/>
      <w:r w:rsidR="000A7DE3" w:rsidRPr="00C6481D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203478">
        <w:rPr>
          <w:lang w:val="ru-RU"/>
        </w:rPr>
        <w:t>3–7</w:t>
      </w:r>
      <w:r>
        <w:rPr>
          <w:lang w:val="ru-RU"/>
        </w:rPr>
        <w:t>);</w:t>
      </w:r>
    </w:p>
    <w:p w14:paraId="0C0FEFD9" w14:textId="650A6786" w:rsidR="000A7DE3" w:rsidRPr="00203478" w:rsidRDefault="00203478" w:rsidP="00877F3F">
      <w:pPr>
        <w:pStyle w:val="Enutiret"/>
        <w:numPr>
          <w:ilvl w:val="0"/>
          <w:numId w:val="524"/>
        </w:numPr>
        <w:rPr>
          <w:lang w:val="ru-RU"/>
        </w:rPr>
      </w:pPr>
      <w:r>
        <w:rPr>
          <w:lang w:val="ru-RU"/>
        </w:rPr>
        <w:t>пропагандируя НКН из Списков Конвенции</w:t>
      </w:r>
      <w:r w:rsidR="000A7DE3" w:rsidRPr="00203478">
        <w:rPr>
          <w:lang w:val="ru-RU"/>
        </w:rPr>
        <w:t xml:space="preserve"> (</w:t>
      </w:r>
      <w:proofErr w:type="gramStart"/>
      <w:r w:rsidR="000A7DE3" w:rsidRPr="00C6481D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203478">
        <w:rPr>
          <w:lang w:val="ru-RU"/>
        </w:rPr>
        <w:t>157(</w:t>
      </w:r>
      <w:r w:rsidR="000A7DE3" w:rsidRPr="00C6481D">
        <w:t>d</w:t>
      </w:r>
      <w:r w:rsidR="000A7DE3" w:rsidRPr="00203478">
        <w:rPr>
          <w:lang w:val="ru-RU"/>
        </w:rPr>
        <w:t>)).</w:t>
      </w:r>
    </w:p>
    <w:p w14:paraId="5A70FFFE" w14:textId="20993290" w:rsidR="000A7DE3" w:rsidRPr="00F73281" w:rsidRDefault="00F73281" w:rsidP="008B4139">
      <w:pPr>
        <w:pStyle w:val="Soustitre"/>
        <w:jc w:val="both"/>
        <w:rPr>
          <w:rStyle w:val="Texte1Car"/>
          <w:lang w:val="ru-RU"/>
        </w:rPr>
      </w:pPr>
      <w:r>
        <w:rPr>
          <w:lang w:val="ru-RU"/>
        </w:rPr>
        <w:t>Подавать</w:t>
      </w:r>
      <w:r w:rsidRPr="00F73281">
        <w:rPr>
          <w:lang w:val="ru-RU"/>
        </w:rPr>
        <w:t xml:space="preserve"> </w:t>
      </w:r>
      <w:r>
        <w:rPr>
          <w:lang w:val="ru-RU"/>
        </w:rPr>
        <w:t>номинации</w:t>
      </w:r>
      <w:r w:rsidRPr="00F73281">
        <w:rPr>
          <w:lang w:val="ru-RU"/>
        </w:rPr>
        <w:t xml:space="preserve"> </w:t>
      </w:r>
      <w:r>
        <w:rPr>
          <w:lang w:val="ru-RU"/>
        </w:rPr>
        <w:t>в</w:t>
      </w:r>
      <w:r w:rsidRPr="00F73281">
        <w:rPr>
          <w:lang w:val="ru-RU"/>
        </w:rPr>
        <w:t xml:space="preserve"> </w:t>
      </w:r>
      <w:r>
        <w:rPr>
          <w:lang w:val="ru-RU"/>
        </w:rPr>
        <w:t>Списки</w:t>
      </w:r>
      <w:r w:rsidRPr="00F73281">
        <w:rPr>
          <w:lang w:val="ru-RU"/>
        </w:rPr>
        <w:t xml:space="preserve"> </w:t>
      </w:r>
      <w:r>
        <w:rPr>
          <w:lang w:val="ru-RU"/>
        </w:rPr>
        <w:t>и</w:t>
      </w:r>
      <w:r w:rsidRPr="00F73281">
        <w:rPr>
          <w:lang w:val="ru-RU"/>
        </w:rPr>
        <w:t xml:space="preserve"> </w:t>
      </w:r>
      <w:r>
        <w:rPr>
          <w:lang w:val="ru-RU"/>
        </w:rPr>
        <w:t>Реестр</w:t>
      </w:r>
      <w:r w:rsidRPr="00F7328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73281">
        <w:rPr>
          <w:lang w:val="ru-RU"/>
        </w:rPr>
        <w:t xml:space="preserve"> </w:t>
      </w:r>
      <w:r>
        <w:rPr>
          <w:lang w:val="ru-RU"/>
        </w:rPr>
        <w:t>или</w:t>
      </w:r>
      <w:r w:rsidRPr="00F73281">
        <w:rPr>
          <w:lang w:val="ru-RU"/>
        </w:rPr>
        <w:t xml:space="preserve"> </w:t>
      </w:r>
      <w:r>
        <w:rPr>
          <w:lang w:val="ru-RU"/>
        </w:rPr>
        <w:t>аннулировать</w:t>
      </w:r>
      <w:r w:rsidRPr="00F73281">
        <w:rPr>
          <w:lang w:val="ru-RU"/>
        </w:rPr>
        <w:t xml:space="preserve"> </w:t>
      </w:r>
      <w:r>
        <w:rPr>
          <w:lang w:val="ru-RU"/>
        </w:rPr>
        <w:t>их</w:t>
      </w:r>
      <w:r w:rsidRPr="00F73281">
        <w:rPr>
          <w:lang w:val="ru-RU"/>
        </w:rPr>
        <w:t>;</w:t>
      </w:r>
      <w:r w:rsidR="00D13345" w:rsidRPr="00F73281">
        <w:rPr>
          <w:lang w:val="ru-RU"/>
        </w:rPr>
        <w:t xml:space="preserve"> </w:t>
      </w:r>
      <w:r w:rsidRPr="00F73281">
        <w:rPr>
          <w:b w:val="0"/>
          <w:lang w:val="ru-RU"/>
        </w:rPr>
        <w:t>подавать заявки на</w:t>
      </w:r>
      <w:r>
        <w:rPr>
          <w:b w:val="0"/>
          <w:bCs w:val="0"/>
          <w:lang w:val="ru-RU"/>
        </w:rPr>
        <w:t xml:space="preserve"> международную помощь при участии соответствующих сообществ и с их свободного, предварительного и информированного согласия</w:t>
      </w:r>
      <w:r w:rsidR="000A7DE3" w:rsidRPr="00F73281">
        <w:rPr>
          <w:b w:val="0"/>
          <w:bCs w:val="0"/>
          <w:lang w:val="ru-RU"/>
        </w:rPr>
        <w:t xml:space="preserve"> (</w:t>
      </w:r>
      <w:r>
        <w:rPr>
          <w:b w:val="0"/>
          <w:bCs w:val="0"/>
          <w:lang w:val="ru-RU"/>
        </w:rPr>
        <w:t>статьи</w:t>
      </w:r>
      <w:r w:rsidR="000A7DE3" w:rsidRPr="00F73281">
        <w:rPr>
          <w:b w:val="0"/>
          <w:bCs w:val="0"/>
          <w:lang w:val="ru-RU"/>
        </w:rPr>
        <w:t xml:space="preserve"> 15, 16–18 </w:t>
      </w:r>
      <w:r>
        <w:rPr>
          <w:b w:val="0"/>
          <w:bCs w:val="0"/>
          <w:lang w:val="ru-RU"/>
        </w:rPr>
        <w:t>и</w:t>
      </w:r>
      <w:r w:rsidR="000A7DE3" w:rsidRPr="00F73281">
        <w:rPr>
          <w:b w:val="0"/>
          <w:bCs w:val="0"/>
          <w:lang w:val="ru-RU"/>
        </w:rPr>
        <w:t xml:space="preserve"> 19–24; </w:t>
      </w:r>
      <w:proofErr w:type="gramStart"/>
      <w:r w:rsidR="000A7DE3" w:rsidRPr="00FB1E0C">
        <w:rPr>
          <w:b w:val="0"/>
          <w:bCs w:val="0"/>
        </w:rPr>
        <w:t>O</w:t>
      </w:r>
      <w:proofErr w:type="gramEnd"/>
      <w:r>
        <w:rPr>
          <w:b w:val="0"/>
          <w:bCs w:val="0"/>
          <w:lang w:val="ru-RU"/>
        </w:rPr>
        <w:t>Р</w:t>
      </w:r>
      <w:r w:rsidR="00EA4405">
        <w:rPr>
          <w:b w:val="0"/>
          <w:bCs w:val="0"/>
        </w:rPr>
        <w:t> </w:t>
      </w:r>
      <w:r w:rsidR="000A7DE3" w:rsidRPr="00F73281">
        <w:rPr>
          <w:b w:val="0"/>
          <w:bCs w:val="0"/>
          <w:lang w:val="ru-RU"/>
        </w:rPr>
        <w:t xml:space="preserve">1–2, 7, 8–12 </w:t>
      </w:r>
      <w:r>
        <w:rPr>
          <w:b w:val="0"/>
          <w:bCs w:val="0"/>
          <w:lang w:val="ru-RU"/>
        </w:rPr>
        <w:t>и</w:t>
      </w:r>
      <w:r w:rsidR="000A7DE3" w:rsidRPr="00F73281">
        <w:rPr>
          <w:b w:val="0"/>
          <w:bCs w:val="0"/>
          <w:lang w:val="ru-RU"/>
        </w:rPr>
        <w:t xml:space="preserve"> 13–2</w:t>
      </w:r>
      <w:r w:rsidR="001B6A31" w:rsidRPr="00F73281">
        <w:rPr>
          <w:b w:val="0"/>
          <w:bCs w:val="0"/>
          <w:lang w:val="ru-RU"/>
        </w:rPr>
        <w:t>5</w:t>
      </w:r>
      <w:r w:rsidR="000A7DE3" w:rsidRPr="00F73281">
        <w:rPr>
          <w:b w:val="0"/>
          <w:bCs w:val="0"/>
          <w:lang w:val="ru-RU"/>
        </w:rPr>
        <w:t>).</w:t>
      </w:r>
    </w:p>
    <w:p w14:paraId="3C199AE6" w14:textId="1C61B73A" w:rsidR="000A7DE3" w:rsidRPr="00F73281" w:rsidRDefault="00F73281" w:rsidP="008B4139">
      <w:pPr>
        <w:pStyle w:val="Soustitre"/>
        <w:rPr>
          <w:lang w:val="ru-RU"/>
        </w:rPr>
      </w:pPr>
      <w:r>
        <w:rPr>
          <w:lang w:val="ru-RU"/>
        </w:rPr>
        <w:t xml:space="preserve">Содействовать международному сотрудничеству и участвовать в нём </w:t>
      </w:r>
      <w:r w:rsidR="009E36E3" w:rsidRPr="00F73281">
        <w:rPr>
          <w:rFonts w:hint="eastAsia"/>
          <w:lang w:val="ru-RU"/>
        </w:rPr>
        <w:t>(</w:t>
      </w:r>
      <w:r>
        <w:rPr>
          <w:lang w:val="ru-RU"/>
        </w:rPr>
        <w:t>статьи</w:t>
      </w:r>
      <w:r w:rsidR="009E36E3" w:rsidRPr="00F73281">
        <w:rPr>
          <w:rFonts w:hint="eastAsia"/>
          <w:lang w:val="ru-RU"/>
        </w:rPr>
        <w:t xml:space="preserve"> 1(</w:t>
      </w:r>
      <w:r w:rsidR="009E36E3" w:rsidRPr="00787639">
        <w:rPr>
          <w:rFonts w:hint="eastAsia"/>
        </w:rPr>
        <w:t>d</w:t>
      </w:r>
      <w:r w:rsidR="009E36E3" w:rsidRPr="00F73281">
        <w:rPr>
          <w:rFonts w:hint="eastAsia"/>
          <w:lang w:val="ru-RU"/>
        </w:rPr>
        <w:t xml:space="preserve">) </w:t>
      </w:r>
      <w:r>
        <w:rPr>
          <w:lang w:val="ru-RU"/>
        </w:rPr>
        <w:t>и</w:t>
      </w:r>
      <w:r w:rsidR="009E36E3" w:rsidRPr="00F73281">
        <w:rPr>
          <w:rFonts w:hint="eastAsia"/>
          <w:lang w:val="ru-RU"/>
        </w:rPr>
        <w:t xml:space="preserve"> 19):</w:t>
      </w:r>
    </w:p>
    <w:p w14:paraId="3D584B69" w14:textId="25450FE5" w:rsidR="009E36E3" w:rsidRPr="007B75A2" w:rsidRDefault="00F73281" w:rsidP="00877F3F">
      <w:pPr>
        <w:pStyle w:val="Enutiret"/>
        <w:numPr>
          <w:ilvl w:val="0"/>
          <w:numId w:val="525"/>
        </w:numPr>
        <w:rPr>
          <w:lang w:val="ru-RU"/>
        </w:rPr>
      </w:pPr>
      <w:r>
        <w:rPr>
          <w:lang w:val="ru-RU"/>
        </w:rPr>
        <w:t>путём экспертного и информационного обмена</w:t>
      </w:r>
      <w:r w:rsidR="009E36E3" w:rsidRPr="007B75A2">
        <w:rPr>
          <w:lang w:val="ru-RU"/>
        </w:rPr>
        <w:t xml:space="preserve"> (</w:t>
      </w:r>
      <w:proofErr w:type="gramStart"/>
      <w:r w:rsidR="009E36E3" w:rsidRPr="001B6A31">
        <w:t>O</w:t>
      </w:r>
      <w:proofErr w:type="gramEnd"/>
      <w:r>
        <w:rPr>
          <w:lang w:val="ru-RU"/>
        </w:rPr>
        <w:t>Р</w:t>
      </w:r>
      <w:r w:rsidR="00EA4405">
        <w:t> </w:t>
      </w:r>
      <w:r w:rsidR="009E36E3" w:rsidRPr="007B75A2">
        <w:rPr>
          <w:lang w:val="ru-RU"/>
        </w:rPr>
        <w:t>86–88);</w:t>
      </w:r>
    </w:p>
    <w:p w14:paraId="7F51DD86" w14:textId="6DE27D48" w:rsidR="000A7DE3" w:rsidRPr="007B75A2" w:rsidRDefault="007B75A2" w:rsidP="00877F3F">
      <w:pPr>
        <w:pStyle w:val="Enutiret"/>
        <w:numPr>
          <w:ilvl w:val="0"/>
          <w:numId w:val="525"/>
        </w:numPr>
        <w:rPr>
          <w:lang w:val="ru-RU"/>
        </w:rPr>
      </w:pPr>
      <w:r>
        <w:rPr>
          <w:lang w:val="ru-RU"/>
        </w:rPr>
        <w:t xml:space="preserve">через международную сеть взаимодействия </w:t>
      </w:r>
      <w:r w:rsidR="00FC7F56">
        <w:rPr>
          <w:lang w:val="ru-RU"/>
        </w:rPr>
        <w:t>между</w:t>
      </w:r>
      <w:r>
        <w:rPr>
          <w:lang w:val="ru-RU"/>
        </w:rPr>
        <w:t xml:space="preserve"> учреждени</w:t>
      </w:r>
      <w:r w:rsidR="00FC7F56">
        <w:rPr>
          <w:lang w:val="ru-RU"/>
        </w:rPr>
        <w:t>ями</w:t>
      </w:r>
      <w:r>
        <w:rPr>
          <w:lang w:val="ru-RU"/>
        </w:rPr>
        <w:t xml:space="preserve"> в сфере НКН и центр</w:t>
      </w:r>
      <w:r w:rsidR="00FC7F56">
        <w:rPr>
          <w:lang w:val="ru-RU"/>
        </w:rPr>
        <w:t>ами</w:t>
      </w:r>
      <w:r>
        <w:rPr>
          <w:lang w:val="ru-RU"/>
        </w:rPr>
        <w:t xml:space="preserve"> категории 2</w:t>
      </w:r>
      <w:r w:rsidR="000A7DE3" w:rsidRPr="007B75A2">
        <w:rPr>
          <w:lang w:val="ru-RU"/>
        </w:rPr>
        <w:t xml:space="preserve"> (</w:t>
      </w:r>
      <w:proofErr w:type="gramStart"/>
      <w:r w:rsidR="000A7DE3" w:rsidRPr="00DC1159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B75A2">
        <w:rPr>
          <w:lang w:val="ru-RU"/>
        </w:rPr>
        <w:t>86–88);</w:t>
      </w:r>
    </w:p>
    <w:p w14:paraId="02AC4A7B" w14:textId="70C4ABC0" w:rsidR="000A7DE3" w:rsidRPr="007B75A2" w:rsidRDefault="007B75A2" w:rsidP="00877F3F">
      <w:pPr>
        <w:pStyle w:val="Enutiret"/>
        <w:numPr>
          <w:ilvl w:val="0"/>
          <w:numId w:val="525"/>
        </w:numPr>
        <w:rPr>
          <w:lang w:val="ru-RU"/>
        </w:rPr>
      </w:pPr>
      <w:r>
        <w:rPr>
          <w:lang w:val="ru-RU"/>
        </w:rPr>
        <w:t>инициируя или поддерживая многонациональные номинаци</w:t>
      </w:r>
      <w:r w:rsidR="00FC7F56">
        <w:rPr>
          <w:lang w:val="ru-RU"/>
        </w:rPr>
        <w:t>и совместного наследия и проекты</w:t>
      </w:r>
      <w:r>
        <w:rPr>
          <w:lang w:val="ru-RU"/>
        </w:rPr>
        <w:t xml:space="preserve"> по охране</w:t>
      </w:r>
      <w:r w:rsidR="000A7DE3" w:rsidRPr="007B75A2">
        <w:rPr>
          <w:lang w:val="ru-RU"/>
        </w:rPr>
        <w:t xml:space="preserve"> (</w:t>
      </w:r>
      <w:proofErr w:type="gramStart"/>
      <w:r w:rsidR="000A7DE3" w:rsidRPr="0017640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B75A2">
        <w:rPr>
          <w:lang w:val="ru-RU"/>
        </w:rPr>
        <w:t>13–1</w:t>
      </w:r>
      <w:r w:rsidR="00176403" w:rsidRPr="007B75A2">
        <w:rPr>
          <w:lang w:val="ru-RU"/>
        </w:rPr>
        <w:t>5</w:t>
      </w:r>
      <w:r>
        <w:rPr>
          <w:lang w:val="ru-RU"/>
        </w:rPr>
        <w:t>);</w:t>
      </w:r>
    </w:p>
    <w:p w14:paraId="26B1FA45" w14:textId="6F872E0F" w:rsidR="000A7DE3" w:rsidRPr="007B75A2" w:rsidRDefault="007B75A2" w:rsidP="00877F3F">
      <w:pPr>
        <w:pStyle w:val="Enutiret"/>
        <w:numPr>
          <w:ilvl w:val="0"/>
          <w:numId w:val="525"/>
        </w:numPr>
        <w:rPr>
          <w:lang w:val="ru-RU"/>
        </w:rPr>
      </w:pPr>
      <w:r>
        <w:rPr>
          <w:lang w:val="ru-RU"/>
        </w:rPr>
        <w:t>подавая совместные заявки на международную помощь</w:t>
      </w:r>
      <w:r w:rsidR="000A7DE3" w:rsidRPr="007B75A2">
        <w:rPr>
          <w:lang w:val="ru-RU"/>
        </w:rPr>
        <w:t xml:space="preserve"> (</w:t>
      </w:r>
      <w:proofErr w:type="gramStart"/>
      <w:r w:rsidR="000A7DE3" w:rsidRPr="0017640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B75A2">
        <w:rPr>
          <w:lang w:val="ru-RU"/>
        </w:rPr>
        <w:t>10(</w:t>
      </w:r>
      <w:r w:rsidR="000A7DE3" w:rsidRPr="00176403">
        <w:t>a</w:t>
      </w:r>
      <w:r w:rsidR="000A7DE3" w:rsidRPr="007B75A2">
        <w:rPr>
          <w:lang w:val="ru-RU"/>
        </w:rPr>
        <w:t>)).</w:t>
      </w:r>
    </w:p>
    <w:p w14:paraId="14DAFBA5" w14:textId="6DEE5C3E" w:rsidR="000A7DE3" w:rsidRPr="007D5DB8" w:rsidRDefault="003D3CA6">
      <w:pPr>
        <w:pStyle w:val="Titcoul"/>
        <w:rPr>
          <w:spacing w:val="4"/>
          <w:w w:val="107"/>
          <w:lang w:val="ru-RU"/>
        </w:rPr>
      </w:pPr>
      <w:bookmarkStart w:id="12" w:name="_Toc241229673"/>
      <w:bookmarkStart w:id="13" w:name="_Toc241229877"/>
      <w:bookmarkStart w:id="14" w:name="_Toc242165571"/>
      <w:r w:rsidRPr="007D5DB8">
        <w:rPr>
          <w:lang w:val="ru-RU"/>
        </w:rPr>
        <w:t>4.</w:t>
      </w:r>
      <w:r w:rsidR="006402B9" w:rsidRPr="007D5DB8">
        <w:rPr>
          <w:lang w:val="ru-RU"/>
        </w:rPr>
        <w:t>3</w:t>
      </w:r>
      <w:r w:rsidR="009356B4" w:rsidRPr="007D5DB8">
        <w:rPr>
          <w:spacing w:val="4"/>
          <w:w w:val="107"/>
          <w:lang w:val="ru-RU"/>
        </w:rPr>
        <w:tab/>
      </w:r>
      <w:r w:rsidR="007D5DB8">
        <w:rPr>
          <w:spacing w:val="4"/>
          <w:w w:val="107"/>
          <w:lang w:val="ru-RU"/>
        </w:rPr>
        <w:t>роль соответствующих сообществ, групп и отдельных лиц</w:t>
      </w:r>
      <w:bookmarkEnd w:id="12"/>
      <w:bookmarkEnd w:id="13"/>
      <w:bookmarkEnd w:id="14"/>
    </w:p>
    <w:p w14:paraId="2FF49381" w14:textId="6BF8798C" w:rsidR="000A7DE3" w:rsidRPr="007B75A2" w:rsidRDefault="006A2C05" w:rsidP="008B4139">
      <w:pPr>
        <w:pStyle w:val="Texte1"/>
        <w:keepNext/>
        <w:keepLines/>
        <w:widowControl w:val="0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85056" behindDoc="0" locked="1" layoutInCell="1" allowOverlap="0" wp14:anchorId="65DE5B8A" wp14:editId="013A81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5A2">
        <w:rPr>
          <w:lang w:val="ru-RU"/>
        </w:rPr>
        <w:t>Конвенция налагает обязательства только на государства-участников, а не на сообщества, группы или отдельных лиц.</w:t>
      </w:r>
    </w:p>
    <w:p w14:paraId="54CB75EF" w14:textId="0346F595" w:rsidR="000A7DE3" w:rsidRPr="00074D95" w:rsidRDefault="00074D95" w:rsidP="002D5639">
      <w:pPr>
        <w:pStyle w:val="Texte1"/>
        <w:rPr>
          <w:lang w:val="ru-RU"/>
        </w:rPr>
      </w:pPr>
      <w:r>
        <w:rPr>
          <w:lang w:val="ru-RU"/>
        </w:rPr>
        <w:t>Хотя</w:t>
      </w:r>
      <w:r w:rsidRPr="00074D95">
        <w:rPr>
          <w:lang w:val="ru-RU"/>
        </w:rPr>
        <w:t xml:space="preserve"> </w:t>
      </w:r>
      <w:r>
        <w:rPr>
          <w:lang w:val="ru-RU"/>
        </w:rPr>
        <w:t>Конвенция</w:t>
      </w:r>
      <w:r w:rsidRPr="00074D95">
        <w:rPr>
          <w:lang w:val="ru-RU"/>
        </w:rPr>
        <w:t xml:space="preserve"> </w:t>
      </w:r>
      <w:r>
        <w:rPr>
          <w:lang w:val="ru-RU"/>
        </w:rPr>
        <w:t>не</w:t>
      </w:r>
      <w:r w:rsidRPr="00074D95">
        <w:rPr>
          <w:lang w:val="ru-RU"/>
        </w:rPr>
        <w:t xml:space="preserve"> </w:t>
      </w:r>
      <w:r>
        <w:rPr>
          <w:lang w:val="ru-RU"/>
        </w:rPr>
        <w:t>может</w:t>
      </w:r>
      <w:r w:rsidRPr="00074D95">
        <w:rPr>
          <w:lang w:val="ru-RU"/>
        </w:rPr>
        <w:t xml:space="preserve"> </w:t>
      </w:r>
      <w:r>
        <w:rPr>
          <w:lang w:val="ru-RU"/>
        </w:rPr>
        <w:t>быть</w:t>
      </w:r>
      <w:r w:rsidRPr="00074D95">
        <w:rPr>
          <w:lang w:val="ru-RU"/>
        </w:rPr>
        <w:t xml:space="preserve"> </w:t>
      </w:r>
      <w:r>
        <w:rPr>
          <w:lang w:val="ru-RU"/>
        </w:rPr>
        <w:t>использована</w:t>
      </w:r>
      <w:r w:rsidRPr="00074D95">
        <w:rPr>
          <w:lang w:val="ru-RU"/>
        </w:rPr>
        <w:t xml:space="preserve"> </w:t>
      </w:r>
      <w:r>
        <w:rPr>
          <w:lang w:val="ru-RU"/>
        </w:rPr>
        <w:t>для</w:t>
      </w:r>
      <w:r w:rsidRPr="00074D95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074D95">
        <w:rPr>
          <w:lang w:val="ru-RU"/>
        </w:rPr>
        <w:t xml:space="preserve"> </w:t>
      </w:r>
      <w:r>
        <w:rPr>
          <w:lang w:val="ru-RU"/>
        </w:rPr>
        <w:t>прав</w:t>
      </w:r>
      <w:r w:rsidRPr="00074D9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74D9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74D95">
        <w:rPr>
          <w:lang w:val="ru-RU"/>
        </w:rPr>
        <w:t xml:space="preserve"> </w:t>
      </w:r>
      <w:r>
        <w:rPr>
          <w:lang w:val="ru-RU"/>
        </w:rPr>
        <w:t>на</w:t>
      </w:r>
      <w:r w:rsidRPr="00074D95">
        <w:rPr>
          <w:lang w:val="ru-RU"/>
        </w:rPr>
        <w:t xml:space="preserve"> </w:t>
      </w:r>
      <w:r>
        <w:rPr>
          <w:lang w:val="ru-RU"/>
        </w:rPr>
        <w:t>НКН</w:t>
      </w:r>
      <w:r w:rsidRPr="00074D95">
        <w:rPr>
          <w:lang w:val="ru-RU"/>
        </w:rPr>
        <w:t xml:space="preserve"> </w:t>
      </w:r>
      <w:r>
        <w:rPr>
          <w:lang w:val="ru-RU"/>
        </w:rPr>
        <w:t>или</w:t>
      </w:r>
      <w:r w:rsidRPr="00074D95">
        <w:rPr>
          <w:lang w:val="ru-RU"/>
        </w:rPr>
        <w:t xml:space="preserve"> </w:t>
      </w:r>
      <w:r>
        <w:rPr>
          <w:lang w:val="ru-RU"/>
        </w:rPr>
        <w:t>для</w:t>
      </w:r>
      <w:r w:rsidRPr="00074D95">
        <w:rPr>
          <w:lang w:val="ru-RU"/>
        </w:rPr>
        <w:t xml:space="preserve"> </w:t>
      </w:r>
      <w:r>
        <w:rPr>
          <w:lang w:val="ru-RU"/>
        </w:rPr>
        <w:t>обоснования</w:t>
      </w:r>
      <w:r w:rsidRPr="00074D95">
        <w:rPr>
          <w:lang w:val="ru-RU"/>
        </w:rPr>
        <w:t xml:space="preserve"> </w:t>
      </w:r>
      <w:r>
        <w:rPr>
          <w:lang w:val="ru-RU"/>
        </w:rPr>
        <w:t>территориальных</w:t>
      </w:r>
      <w:r w:rsidRPr="00074D95">
        <w:rPr>
          <w:lang w:val="ru-RU"/>
        </w:rPr>
        <w:t xml:space="preserve"> </w:t>
      </w:r>
      <w:r>
        <w:rPr>
          <w:lang w:val="ru-RU"/>
        </w:rPr>
        <w:t>или</w:t>
      </w:r>
      <w:r w:rsidRPr="00074D95">
        <w:rPr>
          <w:lang w:val="ru-RU"/>
        </w:rPr>
        <w:t xml:space="preserve"> </w:t>
      </w:r>
      <w:r>
        <w:rPr>
          <w:lang w:val="ru-RU"/>
        </w:rPr>
        <w:t>исторических</w:t>
      </w:r>
      <w:r w:rsidRPr="00074D95">
        <w:rPr>
          <w:lang w:val="ru-RU"/>
        </w:rPr>
        <w:t xml:space="preserve"> </w:t>
      </w:r>
      <w:r>
        <w:rPr>
          <w:lang w:val="ru-RU"/>
        </w:rPr>
        <w:t>претензий</w:t>
      </w:r>
      <w:r w:rsidRPr="00074D95">
        <w:rPr>
          <w:lang w:val="ru-RU"/>
        </w:rPr>
        <w:t xml:space="preserve">, </w:t>
      </w:r>
      <w:r>
        <w:rPr>
          <w:lang w:val="ru-RU"/>
        </w:rPr>
        <w:t>она</w:t>
      </w:r>
      <w:r w:rsidRPr="00074D95">
        <w:rPr>
          <w:lang w:val="ru-RU"/>
        </w:rPr>
        <w:t xml:space="preserve"> </w:t>
      </w:r>
      <w:r>
        <w:rPr>
          <w:lang w:val="ru-RU"/>
        </w:rPr>
        <w:t>допускает</w:t>
      </w:r>
      <w:r w:rsidRPr="00074D95">
        <w:rPr>
          <w:lang w:val="ru-RU"/>
        </w:rPr>
        <w:t xml:space="preserve">, </w:t>
      </w:r>
      <w:r>
        <w:rPr>
          <w:lang w:val="ru-RU"/>
        </w:rPr>
        <w:t>контроль соответствующих сообществ над своим НКН. Главная</w:t>
      </w:r>
      <w:r w:rsidRPr="00074D95">
        <w:rPr>
          <w:lang w:val="ru-RU"/>
        </w:rPr>
        <w:t xml:space="preserve"> </w:t>
      </w:r>
      <w:r>
        <w:rPr>
          <w:lang w:val="ru-RU"/>
        </w:rPr>
        <w:t>забота</w:t>
      </w:r>
      <w:r w:rsidRPr="00074D9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74D95">
        <w:rPr>
          <w:lang w:val="ru-RU"/>
        </w:rPr>
        <w:t xml:space="preserve"> – </w:t>
      </w:r>
      <w:r>
        <w:rPr>
          <w:lang w:val="ru-RU"/>
        </w:rPr>
        <w:t>это</w:t>
      </w:r>
      <w:r w:rsidRPr="00074D95">
        <w:rPr>
          <w:lang w:val="ru-RU"/>
        </w:rPr>
        <w:t xml:space="preserve"> </w:t>
      </w:r>
      <w:r>
        <w:rPr>
          <w:lang w:val="ru-RU"/>
        </w:rPr>
        <w:t xml:space="preserve">обеспечение того, чтобы все вопросы охраны НКН согласно </w:t>
      </w:r>
      <w:r w:rsidR="009115ED">
        <w:rPr>
          <w:lang w:val="ru-RU"/>
        </w:rPr>
        <w:t>этому документу</w:t>
      </w:r>
      <w:r>
        <w:rPr>
          <w:lang w:val="ru-RU"/>
        </w:rPr>
        <w:t xml:space="preserve"> решались при</w:t>
      </w:r>
      <w:r w:rsidRPr="00074D95">
        <w:rPr>
          <w:lang w:val="ru-RU"/>
        </w:rPr>
        <w:t xml:space="preserve"> </w:t>
      </w:r>
      <w:r>
        <w:rPr>
          <w:lang w:val="ru-RU"/>
        </w:rPr>
        <w:t>участии соответствующих</w:t>
      </w:r>
      <w:r w:rsidRPr="00074D95">
        <w:rPr>
          <w:lang w:val="ru-RU"/>
        </w:rPr>
        <w:t xml:space="preserve"> </w:t>
      </w:r>
      <w:r>
        <w:rPr>
          <w:lang w:val="ru-RU"/>
        </w:rPr>
        <w:t>сообществ</w:t>
      </w:r>
      <w:r w:rsidRPr="00074D95">
        <w:rPr>
          <w:lang w:val="ru-RU"/>
        </w:rPr>
        <w:t xml:space="preserve"> </w:t>
      </w:r>
      <w:r>
        <w:rPr>
          <w:lang w:val="ru-RU"/>
        </w:rPr>
        <w:t>и с их согласия</w:t>
      </w:r>
      <w:r w:rsidR="000A7DE3" w:rsidRPr="00074D95">
        <w:rPr>
          <w:lang w:val="ru-RU"/>
        </w:rPr>
        <w:t>.</w:t>
      </w:r>
    </w:p>
    <w:p w14:paraId="1C7822E6" w14:textId="2A98E5DA" w:rsidR="000A7DE3" w:rsidRPr="00FC58B8" w:rsidRDefault="00074D95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FC58B8">
        <w:rPr>
          <w:lang w:val="ru-RU"/>
        </w:rPr>
        <w:t xml:space="preserve"> </w:t>
      </w:r>
      <w:r>
        <w:rPr>
          <w:lang w:val="ru-RU"/>
        </w:rPr>
        <w:t>то</w:t>
      </w:r>
      <w:r w:rsidRPr="00FC58B8">
        <w:rPr>
          <w:lang w:val="ru-RU"/>
        </w:rPr>
        <w:t xml:space="preserve"> </w:t>
      </w:r>
      <w:r>
        <w:rPr>
          <w:lang w:val="ru-RU"/>
        </w:rPr>
        <w:t>же</w:t>
      </w:r>
      <w:r w:rsidRPr="00FC58B8">
        <w:rPr>
          <w:lang w:val="ru-RU"/>
        </w:rPr>
        <w:t xml:space="preserve"> </w:t>
      </w:r>
      <w:r>
        <w:rPr>
          <w:lang w:val="ru-RU"/>
        </w:rPr>
        <w:t>время</w:t>
      </w:r>
      <w:r w:rsidRPr="00FC58B8">
        <w:rPr>
          <w:lang w:val="ru-RU"/>
        </w:rPr>
        <w:t xml:space="preserve">, </w:t>
      </w:r>
      <w:r>
        <w:rPr>
          <w:lang w:val="ru-RU"/>
        </w:rPr>
        <w:t>никто</w:t>
      </w:r>
      <w:r w:rsidRPr="00FC58B8">
        <w:rPr>
          <w:lang w:val="ru-RU"/>
        </w:rPr>
        <w:t xml:space="preserve"> </w:t>
      </w:r>
      <w:r>
        <w:rPr>
          <w:lang w:val="ru-RU"/>
        </w:rPr>
        <w:t>не</w:t>
      </w:r>
      <w:r w:rsidRPr="00FC58B8">
        <w:rPr>
          <w:lang w:val="ru-RU"/>
        </w:rPr>
        <w:t xml:space="preserve"> </w:t>
      </w:r>
      <w:r>
        <w:rPr>
          <w:lang w:val="ru-RU"/>
        </w:rPr>
        <w:t>может</w:t>
      </w:r>
      <w:r w:rsidRPr="00FC58B8">
        <w:rPr>
          <w:lang w:val="ru-RU"/>
        </w:rPr>
        <w:t xml:space="preserve">, </w:t>
      </w:r>
      <w:r w:rsidR="00FC58B8">
        <w:rPr>
          <w:lang w:val="ru-RU"/>
        </w:rPr>
        <w:t>ссылаясь на</w:t>
      </w:r>
      <w:r w:rsidRPr="00FC58B8">
        <w:rPr>
          <w:lang w:val="ru-RU"/>
        </w:rPr>
        <w:t xml:space="preserve"> </w:t>
      </w:r>
      <w:r>
        <w:rPr>
          <w:lang w:val="ru-RU"/>
        </w:rPr>
        <w:t>Конвенци</w:t>
      </w:r>
      <w:r w:rsidR="00FC58B8">
        <w:rPr>
          <w:lang w:val="ru-RU"/>
        </w:rPr>
        <w:t>ю</w:t>
      </w:r>
      <w:r w:rsidRPr="00FC58B8">
        <w:rPr>
          <w:lang w:val="ru-RU"/>
        </w:rPr>
        <w:t xml:space="preserve">, </w:t>
      </w:r>
      <w:r>
        <w:rPr>
          <w:lang w:val="ru-RU"/>
        </w:rPr>
        <w:t>принуждать</w:t>
      </w:r>
      <w:r w:rsidRPr="00FC58B8">
        <w:rPr>
          <w:lang w:val="ru-RU"/>
        </w:rPr>
        <w:t xml:space="preserve"> </w:t>
      </w:r>
      <w:r>
        <w:rPr>
          <w:lang w:val="ru-RU"/>
        </w:rPr>
        <w:t>людей</w:t>
      </w:r>
      <w:r w:rsidRPr="00FC58B8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FC58B8">
        <w:rPr>
          <w:lang w:val="ru-RU"/>
        </w:rPr>
        <w:t xml:space="preserve">, </w:t>
      </w:r>
      <w:r>
        <w:rPr>
          <w:lang w:val="ru-RU"/>
        </w:rPr>
        <w:t>практиковать</w:t>
      </w:r>
      <w:r w:rsidRPr="00FC58B8">
        <w:rPr>
          <w:lang w:val="ru-RU"/>
        </w:rPr>
        <w:t xml:space="preserve"> </w:t>
      </w:r>
      <w:r>
        <w:rPr>
          <w:lang w:val="ru-RU"/>
        </w:rPr>
        <w:t>или</w:t>
      </w:r>
      <w:r w:rsidRPr="00FC58B8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FC58B8">
        <w:rPr>
          <w:lang w:val="ru-RU"/>
        </w:rPr>
        <w:t xml:space="preserve"> </w:t>
      </w:r>
      <w:r>
        <w:rPr>
          <w:lang w:val="ru-RU"/>
        </w:rPr>
        <w:t>своё</w:t>
      </w:r>
      <w:r w:rsidRPr="00FC58B8">
        <w:rPr>
          <w:lang w:val="ru-RU"/>
        </w:rPr>
        <w:t xml:space="preserve"> </w:t>
      </w:r>
      <w:r>
        <w:rPr>
          <w:lang w:val="ru-RU"/>
        </w:rPr>
        <w:t>НКН</w:t>
      </w:r>
      <w:r w:rsidR="00FC58B8">
        <w:rPr>
          <w:lang w:val="ru-RU"/>
        </w:rPr>
        <w:t xml:space="preserve"> неприемлемыми для них способами.</w:t>
      </w:r>
    </w:p>
    <w:p w14:paraId="47DF9990" w14:textId="2EE02E1D" w:rsidR="000A7DE3" w:rsidRPr="00FC58B8" w:rsidRDefault="00203478" w:rsidP="000A6C98">
      <w:pPr>
        <w:pStyle w:val="Heading4"/>
        <w:rPr>
          <w:w w:val="106"/>
          <w:lang w:val="ru-RU"/>
        </w:rPr>
      </w:pPr>
      <w:bookmarkStart w:id="15" w:name="_Toc241229674"/>
      <w:bookmarkStart w:id="16" w:name="_Toc241229878"/>
      <w:bookmarkStart w:id="17" w:name="_Toc242165572"/>
      <w:r>
        <w:rPr>
          <w:spacing w:val="3"/>
          <w:w w:val="106"/>
          <w:lang w:val="ru-RU"/>
        </w:rPr>
        <w:t>резюме о роли соответствующих сообществ</w:t>
      </w:r>
      <w:bookmarkEnd w:id="15"/>
      <w:bookmarkEnd w:id="16"/>
      <w:bookmarkEnd w:id="17"/>
    </w:p>
    <w:p w14:paraId="6812F224" w14:textId="62FC31A7" w:rsidR="000A7DE3" w:rsidRPr="00FC58B8" w:rsidRDefault="00FC58B8" w:rsidP="002D5639">
      <w:pPr>
        <w:pStyle w:val="Texte1"/>
        <w:rPr>
          <w:lang w:val="ru-RU"/>
        </w:rPr>
      </w:pPr>
      <w:r>
        <w:rPr>
          <w:lang w:val="ru-RU"/>
        </w:rPr>
        <w:t>Соответствующие</w:t>
      </w:r>
      <w:r w:rsidRPr="00FC58B8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C58B8">
        <w:rPr>
          <w:lang w:val="ru-RU"/>
        </w:rPr>
        <w:t xml:space="preserve">, </w:t>
      </w:r>
      <w:r>
        <w:rPr>
          <w:lang w:val="ru-RU"/>
        </w:rPr>
        <w:t>воспроизводящие</w:t>
      </w:r>
      <w:r w:rsidRPr="00FC58B8">
        <w:rPr>
          <w:lang w:val="ru-RU"/>
        </w:rPr>
        <w:t xml:space="preserve"> </w:t>
      </w:r>
      <w:r>
        <w:rPr>
          <w:lang w:val="ru-RU"/>
        </w:rPr>
        <w:t>и</w:t>
      </w:r>
      <w:r w:rsidRPr="00FC58B8">
        <w:rPr>
          <w:lang w:val="ru-RU"/>
        </w:rPr>
        <w:t xml:space="preserve"> </w:t>
      </w:r>
      <w:r>
        <w:rPr>
          <w:lang w:val="ru-RU"/>
        </w:rPr>
        <w:t>передающие</w:t>
      </w:r>
      <w:r w:rsidRPr="00FC58B8">
        <w:rPr>
          <w:lang w:val="ru-RU"/>
        </w:rPr>
        <w:t xml:space="preserve"> </w:t>
      </w:r>
      <w:r>
        <w:rPr>
          <w:lang w:val="ru-RU"/>
        </w:rPr>
        <w:t>НКН</w:t>
      </w:r>
      <w:r w:rsidRPr="00FC58B8">
        <w:rPr>
          <w:lang w:val="ru-RU"/>
        </w:rPr>
        <w:t xml:space="preserve">, </w:t>
      </w:r>
      <w:r>
        <w:rPr>
          <w:lang w:val="ru-RU"/>
        </w:rPr>
        <w:t>должны</w:t>
      </w:r>
      <w:r w:rsidRPr="00FC58B8">
        <w:rPr>
          <w:lang w:val="ru-RU"/>
        </w:rPr>
        <w:t xml:space="preserve"> </w:t>
      </w:r>
      <w:r>
        <w:rPr>
          <w:lang w:val="ru-RU"/>
        </w:rPr>
        <w:t>получать выгоду от Конвенции</w:t>
      </w:r>
      <w:r w:rsidR="000A7DE3" w:rsidRPr="00FC58B8">
        <w:rPr>
          <w:lang w:val="ru-RU"/>
        </w:rPr>
        <w:t xml:space="preserve"> (</w:t>
      </w:r>
      <w:proofErr w:type="gramStart"/>
      <w:r w:rsidR="000A7DE3" w:rsidRPr="0004663B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FC58B8">
        <w:rPr>
          <w:lang w:val="ru-RU"/>
        </w:rPr>
        <w:t xml:space="preserve">81). </w:t>
      </w:r>
      <w:r>
        <w:rPr>
          <w:lang w:val="ru-RU"/>
        </w:rPr>
        <w:t>Согласно Конвенции, они могут или должны играть следующие роли</w:t>
      </w:r>
      <w:r w:rsidR="000A7DE3" w:rsidRPr="00FC58B8">
        <w:rPr>
          <w:lang w:val="ru-RU"/>
        </w:rPr>
        <w:t>.</w:t>
      </w:r>
    </w:p>
    <w:p w14:paraId="39E03E33" w14:textId="0CCC0C28" w:rsidR="00FC20ED" w:rsidRPr="00FC58B8" w:rsidRDefault="00FC58B8" w:rsidP="008B4139">
      <w:pPr>
        <w:pStyle w:val="Soustitre"/>
        <w:rPr>
          <w:lang w:val="ru-RU"/>
        </w:rPr>
      </w:pPr>
      <w:r>
        <w:rPr>
          <w:lang w:val="ru-RU"/>
        </w:rPr>
        <w:t xml:space="preserve">Соответствующие сообщества могут или должны привлекаться </w:t>
      </w:r>
      <w:proofErr w:type="gramStart"/>
      <w:r>
        <w:rPr>
          <w:lang w:val="ru-RU"/>
        </w:rPr>
        <w:t>к</w:t>
      </w:r>
      <w:proofErr w:type="gramEnd"/>
      <w:r w:rsidR="000A7DE3" w:rsidRPr="00FC58B8">
        <w:rPr>
          <w:lang w:val="ru-RU"/>
        </w:rPr>
        <w:t>:</w:t>
      </w:r>
    </w:p>
    <w:p w14:paraId="397CA556" w14:textId="47EF0005" w:rsidR="000A7DE3" w:rsidRPr="00FC58B8" w:rsidRDefault="00FC58B8" w:rsidP="00877F3F">
      <w:pPr>
        <w:pStyle w:val="Txtpucegras"/>
        <w:rPr>
          <w:lang w:val="ru-RU"/>
        </w:rPr>
      </w:pPr>
      <w:r>
        <w:rPr>
          <w:lang w:val="ru-RU"/>
        </w:rPr>
        <w:t>идентификации и определению своего НКН</w:t>
      </w:r>
      <w:r w:rsidR="000A7DE3" w:rsidRPr="00FC58B8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FC58B8">
        <w:rPr>
          <w:lang w:val="ru-RU"/>
        </w:rPr>
        <w:t>11(</w:t>
      </w:r>
      <w:r w:rsidR="000A7DE3" w:rsidRPr="00787639">
        <w:t>b</w:t>
      </w:r>
      <w:r w:rsidR="000A7DE3" w:rsidRPr="00FC58B8">
        <w:rPr>
          <w:lang w:val="ru-RU"/>
        </w:rPr>
        <w:t>));</w:t>
      </w:r>
    </w:p>
    <w:p w14:paraId="7DDF99C6" w14:textId="7773F234" w:rsidR="000A7DE3" w:rsidRPr="00787639" w:rsidRDefault="00BB2857" w:rsidP="00877F3F">
      <w:pPr>
        <w:pStyle w:val="Txtpucegras"/>
      </w:pPr>
      <w:r>
        <w:rPr>
          <w:lang w:val="ru-RU"/>
        </w:rPr>
        <w:t>инвентаризации своего НКН</w:t>
      </w:r>
      <w:r w:rsidR="000A7DE3" w:rsidRPr="00787639"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787639">
        <w:t>12.1);</w:t>
      </w:r>
    </w:p>
    <w:p w14:paraId="061B305A" w14:textId="08C8EDD4" w:rsidR="000A7DE3" w:rsidRPr="00BB2857" w:rsidRDefault="00BB2857" w:rsidP="00877F3F">
      <w:pPr>
        <w:pStyle w:val="Txtpucegras"/>
        <w:rPr>
          <w:lang w:val="ru-RU"/>
        </w:rPr>
      </w:pPr>
      <w:r>
        <w:rPr>
          <w:lang w:val="ru-RU"/>
        </w:rPr>
        <w:t>разработке и реализации планов по охране своего НКН</w:t>
      </w:r>
      <w:r w:rsidR="000A7DE3" w:rsidRPr="00BB2857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BB2857">
        <w:rPr>
          <w:lang w:val="ru-RU"/>
        </w:rPr>
        <w:t>15;</w:t>
      </w:r>
      <w:r w:rsidR="00FC20ED" w:rsidRPr="00BB2857">
        <w:rPr>
          <w:lang w:val="ru-RU"/>
        </w:rPr>
        <w:t xml:space="preserve"> </w:t>
      </w:r>
      <w:proofErr w:type="gramStart"/>
      <w:r w:rsidR="000A7DE3" w:rsidRPr="00BD79A5">
        <w:t>O</w:t>
      </w:r>
      <w:proofErr w:type="gramEnd"/>
      <w:r>
        <w:rPr>
          <w:lang w:val="ru-RU"/>
        </w:rPr>
        <w:t>Р</w:t>
      </w:r>
      <w:r w:rsidR="00A63CDD" w:rsidRPr="00BD79A5">
        <w:t> </w:t>
      </w:r>
      <w:r w:rsidR="000A7DE3" w:rsidRPr="00BB2857">
        <w:rPr>
          <w:lang w:val="ru-RU"/>
        </w:rPr>
        <w:t>23);</w:t>
      </w:r>
    </w:p>
    <w:p w14:paraId="0EFAD2C5" w14:textId="1F8A7EAC" w:rsidR="00AE31A2" w:rsidRPr="00787639" w:rsidRDefault="00BB2857" w:rsidP="00877F3F">
      <w:pPr>
        <w:pStyle w:val="Txtpucegras"/>
      </w:pPr>
      <w:r>
        <w:rPr>
          <w:lang w:val="ru-RU"/>
        </w:rPr>
        <w:t>управлению своим НКН</w:t>
      </w:r>
      <w:r w:rsidR="00AE31A2" w:rsidRPr="00787639">
        <w:t xml:space="preserve"> (</w:t>
      </w:r>
      <w:r>
        <w:rPr>
          <w:lang w:val="ru-RU"/>
        </w:rPr>
        <w:t>статья</w:t>
      </w:r>
      <w:r w:rsidR="00AE31A2" w:rsidRPr="00787639">
        <w:t> 15);</w:t>
      </w:r>
    </w:p>
    <w:p w14:paraId="5C1AA411" w14:textId="4213BF44" w:rsidR="000A7DE3" w:rsidRPr="00BB2857" w:rsidRDefault="00BB2857" w:rsidP="00877F3F">
      <w:pPr>
        <w:pStyle w:val="Txtpucegras"/>
        <w:rPr>
          <w:lang w:val="ru-RU"/>
        </w:rPr>
      </w:pPr>
      <w:r>
        <w:rPr>
          <w:lang w:val="ru-RU"/>
        </w:rPr>
        <w:t xml:space="preserve">подготовке </w:t>
      </w:r>
      <w:proofErr w:type="spellStart"/>
      <w:r>
        <w:rPr>
          <w:lang w:val="ru-RU"/>
        </w:rPr>
        <w:t>номинационных</w:t>
      </w:r>
      <w:proofErr w:type="spellEnd"/>
      <w:r>
        <w:rPr>
          <w:lang w:val="ru-RU"/>
        </w:rPr>
        <w:t xml:space="preserve"> досье на включение своего НКН в Списки и Реестр Конвенции для представления их государством-участником</w:t>
      </w:r>
      <w:r w:rsidR="000A7DE3" w:rsidRPr="00BB2857">
        <w:rPr>
          <w:lang w:val="ru-RU"/>
        </w:rPr>
        <w:t xml:space="preserve"> (</w:t>
      </w:r>
      <w:proofErr w:type="gramStart"/>
      <w:r w:rsidR="000A7DE3" w:rsidRPr="00877F3F">
        <w:t>O</w:t>
      </w:r>
      <w:proofErr w:type="gramEnd"/>
      <w:r>
        <w:rPr>
          <w:lang w:val="ru-RU"/>
        </w:rPr>
        <w:t>Р</w:t>
      </w:r>
      <w:r w:rsidR="00A63CDD" w:rsidRPr="00877F3F">
        <w:t> </w:t>
      </w:r>
      <w:r w:rsidR="000A7DE3" w:rsidRPr="00BB2857">
        <w:rPr>
          <w:lang w:val="ru-RU"/>
        </w:rPr>
        <w:t>2</w:t>
      </w:r>
      <w:r w:rsidR="004F0186" w:rsidRPr="00BB2857">
        <w:rPr>
          <w:lang w:val="ru-RU"/>
        </w:rPr>
        <w:t>4</w:t>
      </w:r>
      <w:r>
        <w:rPr>
          <w:lang w:val="ru-RU"/>
        </w:rPr>
        <w:t>);</w:t>
      </w:r>
    </w:p>
    <w:p w14:paraId="051502EF" w14:textId="3B5F68D3" w:rsidR="000A7DE3" w:rsidRPr="00BB2857" w:rsidRDefault="00BB2857" w:rsidP="00877F3F">
      <w:pPr>
        <w:pStyle w:val="Txtpucegras"/>
        <w:rPr>
          <w:lang w:val="ru-RU"/>
        </w:rPr>
      </w:pPr>
      <w:r>
        <w:rPr>
          <w:lang w:val="ru-RU"/>
        </w:rPr>
        <w:t>подготовке заявок на международную помощь согласно Конвенции для представления их государством-участником</w:t>
      </w:r>
      <w:r w:rsidR="000A7DE3" w:rsidRPr="00BB2857">
        <w:rPr>
          <w:lang w:val="ru-RU"/>
        </w:rPr>
        <w:t xml:space="preserve"> (</w:t>
      </w:r>
      <w:proofErr w:type="gramStart"/>
      <w:r w:rsidR="000A7DE3" w:rsidRPr="000C549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BB2857">
        <w:rPr>
          <w:lang w:val="ru-RU"/>
        </w:rPr>
        <w:t>12(</w:t>
      </w:r>
      <w:r w:rsidR="000A7DE3" w:rsidRPr="000C5493">
        <w:t>A</w:t>
      </w:r>
      <w:r w:rsidR="000A7DE3" w:rsidRPr="00BB2857">
        <w:rPr>
          <w:lang w:val="ru-RU"/>
        </w:rPr>
        <w:t>.1)).</w:t>
      </w:r>
    </w:p>
    <w:p w14:paraId="121E4DBD" w14:textId="6F115FD9" w:rsidR="00FC20ED" w:rsidRPr="00BB2857" w:rsidRDefault="00BB2857" w:rsidP="008B4139">
      <w:pPr>
        <w:pStyle w:val="Soustitre"/>
        <w:rPr>
          <w:lang w:val="ru-RU"/>
        </w:rPr>
      </w:pPr>
      <w:r>
        <w:rPr>
          <w:lang w:val="ru-RU"/>
        </w:rPr>
        <w:t xml:space="preserve">Они могут давать (или не давать) свободное, предварительное и информированное согласие </w:t>
      </w:r>
      <w:proofErr w:type="gramStart"/>
      <w:r>
        <w:rPr>
          <w:lang w:val="ru-RU"/>
        </w:rPr>
        <w:t>на</w:t>
      </w:r>
      <w:proofErr w:type="gramEnd"/>
      <w:r w:rsidR="000A7DE3" w:rsidRPr="00BB2857">
        <w:rPr>
          <w:rFonts w:hint="eastAsia"/>
          <w:lang w:val="ru-RU"/>
        </w:rPr>
        <w:t>:</w:t>
      </w:r>
    </w:p>
    <w:p w14:paraId="2F990701" w14:textId="4F8939AD" w:rsidR="000A7DE3" w:rsidRPr="00787639" w:rsidRDefault="00B745D5" w:rsidP="00877F3F">
      <w:pPr>
        <w:pStyle w:val="Txtpucegras"/>
      </w:pPr>
      <w:r>
        <w:rPr>
          <w:lang w:val="ru-RU"/>
        </w:rPr>
        <w:t>инвентаризацию своего НКН</w:t>
      </w:r>
      <w:r w:rsidR="000A7DE3" w:rsidRPr="00787639"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787639">
        <w:t>12.1);</w:t>
      </w:r>
    </w:p>
    <w:p w14:paraId="1CAE85CF" w14:textId="3B2AE9CC" w:rsidR="000A7DE3" w:rsidRPr="00B745D5" w:rsidRDefault="00B745D5" w:rsidP="00877F3F">
      <w:pPr>
        <w:pStyle w:val="Txtpucegras"/>
        <w:rPr>
          <w:lang w:val="ru-RU"/>
        </w:rPr>
      </w:pPr>
      <w:r>
        <w:rPr>
          <w:lang w:val="ru-RU"/>
        </w:rPr>
        <w:t>номинацию своего НКН в Списки или номинацию проектов по охране своего НКН в Реестр Конвенции</w:t>
      </w:r>
      <w:r w:rsidR="000A7DE3" w:rsidRPr="00B745D5">
        <w:rPr>
          <w:lang w:val="ru-RU"/>
        </w:rPr>
        <w:t xml:space="preserve"> (</w:t>
      </w:r>
      <w:proofErr w:type="gramStart"/>
      <w:r w:rsidR="000A7DE3" w:rsidRPr="000C549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B745D5">
        <w:rPr>
          <w:lang w:val="ru-RU"/>
        </w:rPr>
        <w:t xml:space="preserve">1–2, 7 </w:t>
      </w:r>
      <w:r>
        <w:rPr>
          <w:lang w:val="ru-RU"/>
        </w:rPr>
        <w:t>и</w:t>
      </w:r>
      <w:r w:rsidR="000A7DE3" w:rsidRPr="00B745D5">
        <w:rPr>
          <w:lang w:val="ru-RU"/>
        </w:rPr>
        <w:t xml:space="preserve"> 2</w:t>
      </w:r>
      <w:r w:rsidR="00497490" w:rsidRPr="00B745D5">
        <w:rPr>
          <w:lang w:val="ru-RU"/>
        </w:rPr>
        <w:t>4</w:t>
      </w:r>
      <w:r>
        <w:rPr>
          <w:lang w:val="ru-RU"/>
        </w:rPr>
        <w:t>);</w:t>
      </w:r>
    </w:p>
    <w:p w14:paraId="6E5024DF" w14:textId="53EAA7F0" w:rsidR="000A7DE3" w:rsidRPr="00B745D5" w:rsidRDefault="00B745D5" w:rsidP="00877F3F">
      <w:pPr>
        <w:pStyle w:val="Txtpucegras"/>
        <w:rPr>
          <w:lang w:val="ru-RU"/>
        </w:rPr>
      </w:pPr>
      <w:r>
        <w:rPr>
          <w:lang w:val="ru-RU"/>
        </w:rPr>
        <w:t>деятельность по повышению осведомлённости о своём НКН</w:t>
      </w:r>
      <w:r w:rsidR="000A7DE3" w:rsidRPr="00B745D5">
        <w:rPr>
          <w:lang w:val="ru-RU"/>
        </w:rPr>
        <w:t xml:space="preserve"> (</w:t>
      </w:r>
      <w:proofErr w:type="gramStart"/>
      <w:r w:rsidR="000A7DE3" w:rsidRPr="000C549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B745D5">
        <w:rPr>
          <w:lang w:val="ru-RU"/>
        </w:rPr>
        <w:t>101(</w:t>
      </w:r>
      <w:r w:rsidR="000A7DE3" w:rsidRPr="000C5493">
        <w:t>b</w:t>
      </w:r>
      <w:r w:rsidR="000A7DE3" w:rsidRPr="00B745D5">
        <w:rPr>
          <w:lang w:val="ru-RU"/>
        </w:rPr>
        <w:t>)).</w:t>
      </w:r>
    </w:p>
    <w:p w14:paraId="13A37494" w14:textId="260FA7E9" w:rsidR="000A7DE3" w:rsidRPr="007D5DB8" w:rsidRDefault="006402B9" w:rsidP="003F78F1">
      <w:pPr>
        <w:pStyle w:val="Titcoul"/>
        <w:rPr>
          <w:w w:val="106"/>
          <w:lang w:val="ru-RU"/>
        </w:rPr>
      </w:pPr>
      <w:bookmarkStart w:id="18" w:name="_Toc241229675"/>
      <w:bookmarkStart w:id="19" w:name="_Toc241229879"/>
      <w:bookmarkStart w:id="20" w:name="_Toc242165573"/>
      <w:r w:rsidRPr="007D5DB8">
        <w:rPr>
          <w:w w:val="106"/>
          <w:lang w:val="ru-RU"/>
        </w:rPr>
        <w:t>4.4</w:t>
      </w:r>
      <w:r w:rsidRPr="007D5DB8">
        <w:rPr>
          <w:w w:val="106"/>
          <w:lang w:val="ru-RU"/>
        </w:rPr>
        <w:tab/>
      </w:r>
      <w:r w:rsidR="007D5DB8">
        <w:rPr>
          <w:w w:val="106"/>
          <w:lang w:val="ru-RU"/>
        </w:rPr>
        <w:t>роль НПО, экспертов, специализированных центров и исследовательских учреждений</w:t>
      </w:r>
      <w:bookmarkEnd w:id="18"/>
      <w:bookmarkEnd w:id="19"/>
      <w:bookmarkEnd w:id="20"/>
    </w:p>
    <w:p w14:paraId="00BC0518" w14:textId="6B118D63" w:rsidR="000A7DE3" w:rsidRPr="008931FC" w:rsidRDefault="008931FC" w:rsidP="002D5639">
      <w:pPr>
        <w:pStyle w:val="Texte1"/>
        <w:rPr>
          <w:lang w:val="ru-RU"/>
        </w:rPr>
      </w:pPr>
      <w:r>
        <w:rPr>
          <w:lang w:val="ru-RU"/>
        </w:rPr>
        <w:t>Много</w:t>
      </w:r>
      <w:r w:rsidRPr="008931FC">
        <w:rPr>
          <w:lang w:val="ru-RU"/>
        </w:rPr>
        <w:t xml:space="preserve"> </w:t>
      </w:r>
      <w:r>
        <w:rPr>
          <w:lang w:val="ru-RU"/>
        </w:rPr>
        <w:t>возможных</w:t>
      </w:r>
      <w:r w:rsidRPr="008931FC">
        <w:rPr>
          <w:lang w:val="ru-RU"/>
        </w:rPr>
        <w:t xml:space="preserve"> </w:t>
      </w:r>
      <w:r>
        <w:rPr>
          <w:lang w:val="ru-RU"/>
        </w:rPr>
        <w:t>задач</w:t>
      </w:r>
      <w:r w:rsidRPr="008931FC">
        <w:rPr>
          <w:lang w:val="ru-RU"/>
        </w:rPr>
        <w:t xml:space="preserve"> </w:t>
      </w:r>
      <w:r>
        <w:rPr>
          <w:lang w:val="ru-RU"/>
        </w:rPr>
        <w:t>по</w:t>
      </w:r>
      <w:r w:rsidRPr="008931FC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8931F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931FC">
        <w:rPr>
          <w:lang w:val="ru-RU"/>
        </w:rPr>
        <w:t xml:space="preserve"> </w:t>
      </w:r>
      <w:r>
        <w:rPr>
          <w:lang w:val="ru-RU"/>
        </w:rPr>
        <w:t>как</w:t>
      </w:r>
      <w:r w:rsidRPr="008931FC">
        <w:rPr>
          <w:lang w:val="ru-RU"/>
        </w:rPr>
        <w:t xml:space="preserve"> </w:t>
      </w:r>
      <w:r>
        <w:rPr>
          <w:lang w:val="ru-RU"/>
        </w:rPr>
        <w:t>на</w:t>
      </w:r>
      <w:r w:rsidRPr="008931FC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8931FC">
        <w:rPr>
          <w:lang w:val="ru-RU"/>
        </w:rPr>
        <w:t xml:space="preserve">, </w:t>
      </w:r>
      <w:r>
        <w:rPr>
          <w:lang w:val="ru-RU"/>
        </w:rPr>
        <w:t>так</w:t>
      </w:r>
      <w:r w:rsidRPr="008931FC">
        <w:rPr>
          <w:lang w:val="ru-RU"/>
        </w:rPr>
        <w:t xml:space="preserve"> </w:t>
      </w:r>
      <w:r>
        <w:rPr>
          <w:lang w:val="ru-RU"/>
        </w:rPr>
        <w:t>и</w:t>
      </w:r>
      <w:r w:rsidRPr="008931FC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8931FC">
        <w:rPr>
          <w:lang w:val="ru-RU"/>
        </w:rPr>
        <w:t xml:space="preserve"> </w:t>
      </w:r>
      <w:r>
        <w:rPr>
          <w:lang w:val="ru-RU"/>
        </w:rPr>
        <w:t>уровнях</w:t>
      </w:r>
      <w:r w:rsidRPr="008931FC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8931FC">
        <w:rPr>
          <w:lang w:val="ru-RU"/>
        </w:rPr>
        <w:t xml:space="preserve"> </w:t>
      </w:r>
      <w:r>
        <w:rPr>
          <w:lang w:val="ru-RU"/>
        </w:rPr>
        <w:t>для</w:t>
      </w:r>
      <w:r w:rsidRPr="008931FC">
        <w:rPr>
          <w:lang w:val="ru-RU"/>
        </w:rPr>
        <w:t xml:space="preserve"> </w:t>
      </w:r>
      <w:r>
        <w:rPr>
          <w:lang w:val="ru-RU"/>
        </w:rPr>
        <w:t>НПО</w:t>
      </w:r>
      <w:r w:rsidRPr="008931FC">
        <w:rPr>
          <w:lang w:val="ru-RU"/>
        </w:rPr>
        <w:t xml:space="preserve">, </w:t>
      </w:r>
      <w:r>
        <w:rPr>
          <w:lang w:val="ru-RU"/>
        </w:rPr>
        <w:t>индивидуальных</w:t>
      </w:r>
      <w:r w:rsidRPr="008931F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8931FC">
        <w:rPr>
          <w:lang w:val="ru-RU"/>
        </w:rPr>
        <w:t xml:space="preserve">, </w:t>
      </w:r>
      <w:r>
        <w:rPr>
          <w:lang w:val="ru-RU"/>
        </w:rPr>
        <w:t>учреждений</w:t>
      </w:r>
      <w:r w:rsidRPr="008931FC">
        <w:rPr>
          <w:lang w:val="ru-RU"/>
        </w:rPr>
        <w:t xml:space="preserve"> </w:t>
      </w:r>
      <w:r>
        <w:rPr>
          <w:lang w:val="ru-RU"/>
        </w:rPr>
        <w:t>и</w:t>
      </w:r>
      <w:r w:rsidRPr="008931FC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8931FC">
        <w:rPr>
          <w:lang w:val="ru-RU"/>
        </w:rPr>
        <w:t xml:space="preserve"> </w:t>
      </w:r>
      <w:r>
        <w:rPr>
          <w:lang w:val="ru-RU"/>
        </w:rPr>
        <w:t>различного</w:t>
      </w:r>
      <w:r w:rsidRPr="008931FC">
        <w:rPr>
          <w:lang w:val="ru-RU"/>
        </w:rPr>
        <w:t xml:space="preserve"> </w:t>
      </w:r>
      <w:r>
        <w:rPr>
          <w:lang w:val="ru-RU"/>
        </w:rPr>
        <w:t>профиля</w:t>
      </w:r>
      <w:r w:rsidRPr="008931FC">
        <w:rPr>
          <w:lang w:val="ru-RU"/>
        </w:rPr>
        <w:t xml:space="preserve"> </w:t>
      </w:r>
      <w:r w:rsidR="000A7DE3" w:rsidRPr="008931FC">
        <w:rPr>
          <w:spacing w:val="-2"/>
          <w:lang w:val="ru-RU"/>
        </w:rPr>
        <w:t>(</w:t>
      </w:r>
      <w:r>
        <w:rPr>
          <w:spacing w:val="-2"/>
          <w:lang w:val="ru-RU"/>
        </w:rPr>
        <w:t>статьи</w:t>
      </w:r>
      <w:r w:rsidR="000A7DE3" w:rsidRPr="008931FC">
        <w:rPr>
          <w:lang w:val="ru-RU"/>
        </w:rPr>
        <w:t xml:space="preserve"> 8, 9 </w:t>
      </w:r>
      <w:r>
        <w:rPr>
          <w:lang w:val="ru-RU"/>
        </w:rPr>
        <w:t>и</w:t>
      </w:r>
      <w:r w:rsidR="000A7DE3" w:rsidRPr="008931FC">
        <w:rPr>
          <w:lang w:val="ru-RU"/>
        </w:rPr>
        <w:t xml:space="preserve"> 11(</w:t>
      </w:r>
      <w:r w:rsidR="000A7DE3" w:rsidRPr="00787639">
        <w:t>b</w:t>
      </w:r>
      <w:r w:rsidR="000A7DE3" w:rsidRPr="008931FC">
        <w:rPr>
          <w:lang w:val="ru-RU"/>
        </w:rPr>
        <w:t xml:space="preserve">); </w:t>
      </w:r>
      <w:proofErr w:type="gramStart"/>
      <w:r w:rsidR="000A7DE3" w:rsidRPr="000C5493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8931FC">
        <w:rPr>
          <w:lang w:val="ru-RU"/>
        </w:rPr>
        <w:t>79–9</w:t>
      </w:r>
      <w:r w:rsidR="00AF3967" w:rsidRPr="008931FC">
        <w:rPr>
          <w:lang w:val="ru-RU"/>
        </w:rPr>
        <w:t>9</w:t>
      </w:r>
      <w:r w:rsidR="000A7DE3" w:rsidRPr="008931FC">
        <w:rPr>
          <w:lang w:val="ru-RU"/>
        </w:rPr>
        <w:t>).</w:t>
      </w:r>
    </w:p>
    <w:p w14:paraId="481C2D74" w14:textId="0ACE1715" w:rsidR="000A7DE3" w:rsidRPr="002A751A" w:rsidRDefault="007225C1" w:rsidP="002D5639">
      <w:pPr>
        <w:pStyle w:val="Texte1"/>
        <w:rPr>
          <w:position w:val="-1"/>
          <w:lang w:val="ru-RU"/>
        </w:rPr>
      </w:pPr>
      <w:r>
        <w:rPr>
          <w:spacing w:val="-1"/>
          <w:position w:val="3"/>
          <w:lang w:val="ru-RU"/>
        </w:rPr>
        <w:t>В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Конвенции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точно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определены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возможные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задачи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для</w:t>
      </w:r>
      <w:r w:rsidRPr="007225C1">
        <w:rPr>
          <w:spacing w:val="-1"/>
          <w:position w:val="3"/>
          <w:lang w:val="ru-RU"/>
        </w:rPr>
        <w:t xml:space="preserve"> </w:t>
      </w:r>
      <w:r>
        <w:rPr>
          <w:spacing w:val="-1"/>
          <w:position w:val="3"/>
          <w:lang w:val="ru-RU"/>
        </w:rPr>
        <w:t>НПО</w:t>
      </w:r>
      <w:r w:rsidRPr="007225C1">
        <w:rPr>
          <w:spacing w:val="-1"/>
          <w:position w:val="3"/>
          <w:lang w:val="ru-RU"/>
        </w:rPr>
        <w:t xml:space="preserve"> </w:t>
      </w:r>
      <w:r w:rsidR="000A7DE3" w:rsidRPr="007225C1">
        <w:rPr>
          <w:position w:val="3"/>
          <w:lang w:val="ru-RU"/>
        </w:rPr>
        <w:t>(</w:t>
      </w:r>
      <w:r>
        <w:rPr>
          <w:position w:val="3"/>
          <w:lang w:val="ru-RU"/>
        </w:rPr>
        <w:t>в статьях</w:t>
      </w:r>
      <w:r w:rsidR="000A7DE3" w:rsidRPr="007225C1">
        <w:rPr>
          <w:spacing w:val="-8"/>
          <w:position w:val="3"/>
          <w:lang w:val="ru-RU"/>
        </w:rPr>
        <w:t xml:space="preserve"> </w:t>
      </w:r>
      <w:r w:rsidR="000A7DE3" w:rsidRPr="007225C1">
        <w:rPr>
          <w:position w:val="3"/>
          <w:lang w:val="ru-RU"/>
        </w:rPr>
        <w:t xml:space="preserve">9 </w:t>
      </w:r>
      <w:r>
        <w:rPr>
          <w:position w:val="3"/>
          <w:lang w:val="ru-RU"/>
        </w:rPr>
        <w:t>и</w:t>
      </w:r>
      <w:r w:rsidR="000A7DE3" w:rsidRPr="007225C1">
        <w:rPr>
          <w:spacing w:val="-13"/>
          <w:position w:val="2"/>
          <w:lang w:val="ru-RU"/>
        </w:rPr>
        <w:t xml:space="preserve"> </w:t>
      </w:r>
      <w:r w:rsidR="000A7DE3" w:rsidRPr="007225C1">
        <w:rPr>
          <w:position w:val="2"/>
          <w:lang w:val="ru-RU"/>
        </w:rPr>
        <w:t>11(</w:t>
      </w:r>
      <w:r w:rsidR="000A7DE3" w:rsidRPr="00787639">
        <w:rPr>
          <w:position w:val="2"/>
        </w:rPr>
        <w:t>b</w:t>
      </w:r>
      <w:r w:rsidR="000A7DE3" w:rsidRPr="007225C1">
        <w:rPr>
          <w:spacing w:val="-2"/>
          <w:position w:val="2"/>
          <w:lang w:val="ru-RU"/>
        </w:rPr>
        <w:t>)</w:t>
      </w:r>
      <w:r w:rsidR="000A7DE3" w:rsidRPr="007225C1">
        <w:rPr>
          <w:position w:val="2"/>
          <w:lang w:val="ru-RU"/>
        </w:rPr>
        <w:t>),</w:t>
      </w:r>
      <w:r>
        <w:rPr>
          <w:position w:val="2"/>
          <w:lang w:val="ru-RU"/>
        </w:rPr>
        <w:t xml:space="preserve"> но </w:t>
      </w:r>
      <w:r w:rsidR="002A751A">
        <w:rPr>
          <w:position w:val="2"/>
          <w:lang w:val="ru-RU"/>
        </w:rPr>
        <w:t>мало говорится о других типах организаций</w:t>
      </w:r>
      <w:r w:rsidR="000A7DE3" w:rsidRPr="007225C1">
        <w:rPr>
          <w:position w:val="2"/>
          <w:lang w:val="ru-RU"/>
        </w:rPr>
        <w:t>.</w:t>
      </w:r>
      <w:r w:rsidR="000A7DE3" w:rsidRPr="007225C1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В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ней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лишь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упоминается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о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том</w:t>
      </w:r>
      <w:r w:rsidR="002A751A" w:rsidRPr="002A751A">
        <w:rPr>
          <w:spacing w:val="-10"/>
          <w:position w:val="2"/>
          <w:lang w:val="ru-RU"/>
        </w:rPr>
        <w:t xml:space="preserve">, </w:t>
      </w:r>
      <w:r w:rsidR="002A751A">
        <w:rPr>
          <w:spacing w:val="-10"/>
          <w:position w:val="2"/>
          <w:lang w:val="ru-RU"/>
        </w:rPr>
        <w:t>что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на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национальном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уровне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желательно иметь компетентные органы по охране НКН, а также образовательные и документационные учреждения (статья 13). С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другой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стороны</w:t>
      </w:r>
      <w:r w:rsidR="002A751A" w:rsidRPr="002A751A">
        <w:rPr>
          <w:spacing w:val="-10"/>
          <w:position w:val="2"/>
          <w:lang w:val="ru-RU"/>
        </w:rPr>
        <w:t xml:space="preserve">, </w:t>
      </w:r>
      <w:r w:rsidR="002A751A">
        <w:rPr>
          <w:spacing w:val="-10"/>
          <w:position w:val="2"/>
          <w:lang w:val="ru-RU"/>
        </w:rPr>
        <w:t>ОР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рекомендует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много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различных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направлений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деятельности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9115ED">
        <w:rPr>
          <w:spacing w:val="-10"/>
          <w:position w:val="2"/>
          <w:lang w:val="ru-RU"/>
        </w:rPr>
        <w:t xml:space="preserve">при имплементации Конвенции на национальном и региональном уровнях </w:t>
      </w:r>
      <w:r w:rsidR="002A751A">
        <w:rPr>
          <w:spacing w:val="-10"/>
          <w:position w:val="2"/>
          <w:lang w:val="ru-RU"/>
        </w:rPr>
        <w:t>для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экспертов</w:t>
      </w:r>
      <w:r w:rsidR="002A751A" w:rsidRPr="002A751A">
        <w:rPr>
          <w:spacing w:val="-10"/>
          <w:position w:val="2"/>
          <w:lang w:val="ru-RU"/>
        </w:rPr>
        <w:t xml:space="preserve">, </w:t>
      </w:r>
      <w:r w:rsidR="002A751A">
        <w:rPr>
          <w:spacing w:val="-10"/>
          <w:position w:val="2"/>
          <w:lang w:val="ru-RU"/>
        </w:rPr>
        <w:t>специализированных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центров</w:t>
      </w:r>
      <w:r w:rsidR="002A751A" w:rsidRPr="002A751A">
        <w:rPr>
          <w:spacing w:val="-10"/>
          <w:position w:val="2"/>
          <w:lang w:val="ru-RU"/>
        </w:rPr>
        <w:t xml:space="preserve">, </w:t>
      </w:r>
      <w:r w:rsidR="002A751A">
        <w:rPr>
          <w:spacing w:val="-10"/>
          <w:position w:val="2"/>
          <w:lang w:val="ru-RU"/>
        </w:rPr>
        <w:t>исследовательских</w:t>
      </w:r>
      <w:r w:rsidR="002A751A" w:rsidRPr="002A751A">
        <w:rPr>
          <w:spacing w:val="-10"/>
          <w:position w:val="2"/>
          <w:lang w:val="ru-RU"/>
        </w:rPr>
        <w:t xml:space="preserve"> </w:t>
      </w:r>
      <w:r w:rsidR="002A751A">
        <w:rPr>
          <w:spacing w:val="-10"/>
          <w:position w:val="2"/>
          <w:lang w:val="ru-RU"/>
        </w:rPr>
        <w:t>учреждений и НПО.</w:t>
      </w:r>
    </w:p>
    <w:p w14:paraId="7C089CC5" w14:textId="5E010ECF" w:rsidR="000A7DE3" w:rsidRPr="008931FC" w:rsidRDefault="008931FC" w:rsidP="000A6C98">
      <w:pPr>
        <w:pStyle w:val="Heading4"/>
        <w:rPr>
          <w:w w:val="106"/>
          <w:lang w:val="ru-RU"/>
        </w:rPr>
      </w:pPr>
      <w:bookmarkStart w:id="21" w:name="_Toc241229676"/>
      <w:bookmarkStart w:id="22" w:name="_Toc241229880"/>
      <w:bookmarkStart w:id="23" w:name="_Toc242165574"/>
      <w:r>
        <w:rPr>
          <w:spacing w:val="3"/>
          <w:w w:val="106"/>
          <w:lang w:val="ru-RU"/>
        </w:rPr>
        <w:t>резюме о роли неправительственных и других организаций</w:t>
      </w:r>
      <w:bookmarkEnd w:id="21"/>
      <w:bookmarkEnd w:id="22"/>
      <w:bookmarkEnd w:id="23"/>
    </w:p>
    <w:p w14:paraId="717330DE" w14:textId="50713FA0" w:rsidR="000A7DE3" w:rsidRPr="00E7560A" w:rsidRDefault="002A751A" w:rsidP="002D5639">
      <w:pPr>
        <w:pStyle w:val="Texte1"/>
        <w:rPr>
          <w:lang w:val="ru-RU"/>
        </w:rPr>
      </w:pPr>
      <w:proofErr w:type="gramStart"/>
      <w:r>
        <w:rPr>
          <w:lang w:val="ru-RU"/>
        </w:rPr>
        <w:t>НПО</w:t>
      </w:r>
      <w:r w:rsidRPr="00E7560A">
        <w:rPr>
          <w:lang w:val="ru-RU"/>
        </w:rPr>
        <w:t xml:space="preserve">, </w:t>
      </w:r>
      <w:r>
        <w:rPr>
          <w:lang w:val="ru-RU"/>
        </w:rPr>
        <w:t>исследовательские</w:t>
      </w:r>
      <w:r w:rsidRPr="00E7560A">
        <w:rPr>
          <w:lang w:val="ru-RU"/>
        </w:rPr>
        <w:t xml:space="preserve"> </w:t>
      </w:r>
      <w:r>
        <w:rPr>
          <w:lang w:val="ru-RU"/>
        </w:rPr>
        <w:t>и</w:t>
      </w:r>
      <w:r w:rsidRPr="00E7560A">
        <w:rPr>
          <w:lang w:val="ru-RU"/>
        </w:rPr>
        <w:t xml:space="preserve"> </w:t>
      </w:r>
      <w:r>
        <w:rPr>
          <w:lang w:val="ru-RU"/>
        </w:rPr>
        <w:t>документационные</w:t>
      </w:r>
      <w:r w:rsidRPr="00E7560A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E7560A">
        <w:rPr>
          <w:lang w:val="ru-RU"/>
        </w:rPr>
        <w:t xml:space="preserve">, </w:t>
      </w:r>
      <w:r>
        <w:rPr>
          <w:lang w:val="ru-RU"/>
        </w:rPr>
        <w:t>а</w:t>
      </w:r>
      <w:r w:rsidRPr="00E7560A">
        <w:rPr>
          <w:lang w:val="ru-RU"/>
        </w:rPr>
        <w:t xml:space="preserve"> </w:t>
      </w:r>
      <w:r>
        <w:rPr>
          <w:lang w:val="ru-RU"/>
        </w:rPr>
        <w:t>также</w:t>
      </w:r>
      <w:r w:rsidRPr="00E7560A">
        <w:rPr>
          <w:lang w:val="ru-RU"/>
        </w:rPr>
        <w:t xml:space="preserve"> </w:t>
      </w:r>
      <w:r>
        <w:rPr>
          <w:lang w:val="ru-RU"/>
        </w:rPr>
        <w:t>эксперты</w:t>
      </w:r>
      <w:r w:rsidRPr="00E7560A">
        <w:rPr>
          <w:lang w:val="ru-RU"/>
        </w:rPr>
        <w:t xml:space="preserve"> </w:t>
      </w:r>
      <w:r>
        <w:rPr>
          <w:lang w:val="ru-RU"/>
        </w:rPr>
        <w:t>призваны</w:t>
      </w:r>
      <w:r w:rsidRPr="00E7560A">
        <w:rPr>
          <w:lang w:val="ru-RU"/>
        </w:rPr>
        <w:t xml:space="preserve"> </w:t>
      </w:r>
      <w:r>
        <w:rPr>
          <w:lang w:val="ru-RU"/>
        </w:rPr>
        <w:t>играть</w:t>
      </w:r>
      <w:r w:rsidRPr="00E7560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7560A">
        <w:rPr>
          <w:lang w:val="ru-RU"/>
        </w:rPr>
        <w:t xml:space="preserve"> </w:t>
      </w:r>
      <w:r>
        <w:rPr>
          <w:lang w:val="ru-RU"/>
        </w:rPr>
        <w:t>роли</w:t>
      </w:r>
      <w:r w:rsidRPr="00E7560A">
        <w:rPr>
          <w:lang w:val="ru-RU"/>
        </w:rPr>
        <w:t xml:space="preserve"> </w:t>
      </w:r>
      <w:r>
        <w:rPr>
          <w:lang w:val="ru-RU"/>
        </w:rPr>
        <w:t>при</w:t>
      </w:r>
      <w:r w:rsidRPr="00E7560A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E7560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7560A">
        <w:rPr>
          <w:lang w:val="ru-RU"/>
        </w:rPr>
        <w:t xml:space="preserve"> </w:t>
      </w:r>
      <w:r>
        <w:rPr>
          <w:lang w:val="ru-RU"/>
        </w:rPr>
        <w:t>на национальном и международном уровнях</w:t>
      </w:r>
      <w:r w:rsidR="000A7DE3" w:rsidRPr="00E7560A">
        <w:rPr>
          <w:lang w:val="ru-RU"/>
        </w:rPr>
        <w:t>:</w:t>
      </w:r>
      <w:proofErr w:type="gramEnd"/>
    </w:p>
    <w:p w14:paraId="6B26A5DD" w14:textId="21FF9E90" w:rsidR="000A7DE3" w:rsidRPr="00E7560A" w:rsidRDefault="00E7560A" w:rsidP="00AD2211">
      <w:pPr>
        <w:pStyle w:val="Txtpucegras"/>
        <w:rPr>
          <w:lang w:val="ru-RU"/>
        </w:rPr>
      </w:pPr>
      <w:r>
        <w:rPr>
          <w:lang w:val="ru-RU"/>
        </w:rPr>
        <w:t>Идентифицировать, определять и инвентаризировать НКН</w:t>
      </w:r>
      <w:r w:rsidR="000A7DE3" w:rsidRPr="00E7560A">
        <w:rPr>
          <w:lang w:val="ru-RU"/>
        </w:rPr>
        <w:t xml:space="preserve"> (</w:t>
      </w:r>
      <w:r>
        <w:rPr>
          <w:lang w:val="ru-RU"/>
        </w:rPr>
        <w:t>статьи</w:t>
      </w:r>
      <w:r w:rsidR="000A7DE3" w:rsidRPr="00E7560A">
        <w:rPr>
          <w:lang w:val="ru-RU"/>
        </w:rPr>
        <w:t xml:space="preserve"> 11(</w:t>
      </w:r>
      <w:r w:rsidR="000A7DE3" w:rsidRPr="00787639">
        <w:t>b</w:t>
      </w:r>
      <w:r w:rsidR="000A7DE3" w:rsidRPr="00E7560A">
        <w:rPr>
          <w:lang w:val="ru-RU"/>
        </w:rPr>
        <w:t xml:space="preserve">) </w:t>
      </w:r>
      <w:r>
        <w:rPr>
          <w:lang w:val="ru-RU"/>
        </w:rPr>
        <w:t>и</w:t>
      </w:r>
      <w:r w:rsidR="000A7DE3" w:rsidRPr="00E7560A">
        <w:rPr>
          <w:lang w:val="ru-RU"/>
        </w:rPr>
        <w:t xml:space="preserve"> 12; </w:t>
      </w:r>
      <w:proofErr w:type="gramStart"/>
      <w:r w:rsidR="000A7DE3" w:rsidRPr="000822A1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E7560A">
        <w:rPr>
          <w:lang w:val="ru-RU"/>
        </w:rPr>
        <w:t>80</w:t>
      </w:r>
      <w:r w:rsidR="00AB0D2D" w:rsidRPr="00E7560A">
        <w:rPr>
          <w:lang w:val="ru-RU"/>
        </w:rPr>
        <w:t xml:space="preserve"> </w:t>
      </w:r>
      <w:r>
        <w:rPr>
          <w:lang w:val="ru-RU"/>
        </w:rPr>
        <w:t>и</w:t>
      </w:r>
      <w:r w:rsidR="000A7DE3" w:rsidRPr="00E7560A">
        <w:rPr>
          <w:lang w:val="ru-RU"/>
        </w:rPr>
        <w:t xml:space="preserve"> 90)</w:t>
      </w:r>
      <w:r w:rsidR="00801545" w:rsidRPr="00E7560A">
        <w:rPr>
          <w:lang w:val="ru-RU"/>
        </w:rPr>
        <w:t>.</w:t>
      </w:r>
    </w:p>
    <w:p w14:paraId="44B5FACF" w14:textId="305F3713" w:rsidR="000A7DE3" w:rsidRPr="00E7560A" w:rsidRDefault="00E7560A" w:rsidP="00952DBE">
      <w:pPr>
        <w:pStyle w:val="Txtpucegras"/>
        <w:rPr>
          <w:lang w:val="ru-RU"/>
        </w:rPr>
      </w:pPr>
      <w:r>
        <w:rPr>
          <w:lang w:val="ru-RU"/>
        </w:rPr>
        <w:t>Документировать НКН</w:t>
      </w:r>
      <w:r w:rsidR="000A7DE3" w:rsidRPr="00E7560A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E7560A">
        <w:rPr>
          <w:lang w:val="ru-RU"/>
        </w:rPr>
        <w:t>13(</w:t>
      </w:r>
      <w:r w:rsidR="000A7DE3" w:rsidRPr="00787639">
        <w:t>d</w:t>
      </w:r>
      <w:r w:rsidR="000A7DE3" w:rsidRPr="00E7560A">
        <w:rPr>
          <w:lang w:val="ru-RU"/>
        </w:rPr>
        <w:t>)(</w:t>
      </w:r>
      <w:r w:rsidR="000A7DE3" w:rsidRPr="00787639">
        <w:t>iii</w:t>
      </w:r>
      <w:r w:rsidR="000A7DE3" w:rsidRPr="00E7560A">
        <w:rPr>
          <w:lang w:val="ru-RU"/>
        </w:rPr>
        <w:t xml:space="preserve">); </w:t>
      </w:r>
      <w:proofErr w:type="gramStart"/>
      <w:r w:rsidR="000A7DE3" w:rsidRPr="00877F3F">
        <w:t>O</w:t>
      </w:r>
      <w:proofErr w:type="gramEnd"/>
      <w:r>
        <w:rPr>
          <w:lang w:val="ru-RU"/>
        </w:rPr>
        <w:t>Р</w:t>
      </w:r>
      <w:r w:rsidR="00EA4405" w:rsidRPr="00877F3F">
        <w:t> </w:t>
      </w:r>
      <w:r w:rsidR="000A7DE3" w:rsidRPr="00E7560A">
        <w:rPr>
          <w:lang w:val="ru-RU"/>
        </w:rPr>
        <w:t>85)</w:t>
      </w:r>
      <w:r w:rsidR="00801545" w:rsidRPr="00E7560A">
        <w:rPr>
          <w:lang w:val="ru-RU"/>
        </w:rPr>
        <w:t>.</w:t>
      </w:r>
    </w:p>
    <w:p w14:paraId="1463A3DB" w14:textId="116FB453" w:rsidR="000A7DE3" w:rsidRPr="00E7560A" w:rsidRDefault="00E7560A">
      <w:pPr>
        <w:pStyle w:val="Txtpucegras"/>
        <w:rPr>
          <w:lang w:val="ru-RU"/>
        </w:rPr>
      </w:pPr>
      <w:r>
        <w:rPr>
          <w:lang w:val="ru-RU"/>
        </w:rPr>
        <w:t>Разрабатывать и реализовывать мероприятия по охране</w:t>
      </w:r>
      <w:r w:rsidR="000A7DE3" w:rsidRPr="00E7560A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E7560A">
        <w:rPr>
          <w:lang w:val="ru-RU"/>
        </w:rPr>
        <w:t>13(</w:t>
      </w:r>
      <w:r w:rsidR="000A7DE3" w:rsidRPr="00787639">
        <w:t>b</w:t>
      </w:r>
      <w:r w:rsidR="000A7DE3" w:rsidRPr="00E7560A">
        <w:rPr>
          <w:lang w:val="ru-RU"/>
        </w:rPr>
        <w:t>))</w:t>
      </w:r>
      <w:r w:rsidR="00801545" w:rsidRPr="00E7560A">
        <w:rPr>
          <w:lang w:val="ru-RU"/>
        </w:rPr>
        <w:t>.</w:t>
      </w:r>
    </w:p>
    <w:p w14:paraId="4D91B511" w14:textId="042C302D" w:rsidR="000A7DE3" w:rsidRPr="00E7560A" w:rsidRDefault="00E7560A">
      <w:pPr>
        <w:pStyle w:val="Txtpucegras"/>
        <w:rPr>
          <w:lang w:val="ru-RU"/>
        </w:rPr>
      </w:pPr>
      <w:r>
        <w:rPr>
          <w:lang w:val="ru-RU"/>
        </w:rPr>
        <w:t>Проводить</w:t>
      </w:r>
      <w:r w:rsidRPr="00E7560A">
        <w:rPr>
          <w:lang w:val="ru-RU"/>
        </w:rPr>
        <w:t xml:space="preserve"> </w:t>
      </w:r>
      <w:r>
        <w:rPr>
          <w:lang w:val="ru-RU"/>
        </w:rPr>
        <w:t>тренинги</w:t>
      </w:r>
      <w:r w:rsidRPr="00E7560A">
        <w:rPr>
          <w:lang w:val="ru-RU"/>
        </w:rPr>
        <w:t xml:space="preserve"> </w:t>
      </w:r>
      <w:r>
        <w:rPr>
          <w:lang w:val="ru-RU"/>
        </w:rPr>
        <w:t>по</w:t>
      </w:r>
      <w:r w:rsidRPr="00E7560A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E7560A">
        <w:rPr>
          <w:lang w:val="ru-RU"/>
        </w:rPr>
        <w:t xml:space="preserve"> </w:t>
      </w:r>
      <w:r>
        <w:rPr>
          <w:lang w:val="ru-RU"/>
        </w:rPr>
        <w:t>и</w:t>
      </w:r>
      <w:r w:rsidRPr="00E7560A">
        <w:rPr>
          <w:lang w:val="ru-RU"/>
        </w:rPr>
        <w:t xml:space="preserve"> </w:t>
      </w:r>
      <w:r>
        <w:rPr>
          <w:lang w:val="ru-RU"/>
        </w:rPr>
        <w:t>корректной передаче НКН</w:t>
      </w:r>
      <w:r w:rsidR="000A7DE3" w:rsidRPr="00E7560A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E7560A">
        <w:rPr>
          <w:lang w:val="ru-RU"/>
        </w:rPr>
        <w:t>13(</w:t>
      </w:r>
      <w:r w:rsidR="000A7DE3" w:rsidRPr="00787639">
        <w:t>d</w:t>
      </w:r>
      <w:r w:rsidR="000A7DE3" w:rsidRPr="00E7560A">
        <w:rPr>
          <w:lang w:val="ru-RU"/>
        </w:rPr>
        <w:t>)(</w:t>
      </w:r>
      <w:r w:rsidR="000A7DE3" w:rsidRPr="00787639">
        <w:t>i</w:t>
      </w:r>
      <w:r w:rsidR="000A7DE3" w:rsidRPr="00E7560A">
        <w:rPr>
          <w:lang w:val="ru-RU"/>
        </w:rPr>
        <w:t xml:space="preserve">); </w:t>
      </w:r>
      <w:proofErr w:type="gramStart"/>
      <w:r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E7560A">
        <w:rPr>
          <w:lang w:val="ru-RU"/>
        </w:rPr>
        <w:t>8</w:t>
      </w:r>
      <w:r w:rsidR="001462D0" w:rsidRPr="00E7560A">
        <w:rPr>
          <w:lang w:val="ru-RU"/>
        </w:rPr>
        <w:t>2</w:t>
      </w:r>
      <w:r w:rsidR="000A7DE3" w:rsidRPr="00E7560A">
        <w:rPr>
          <w:lang w:val="ru-RU"/>
        </w:rPr>
        <w:t>)</w:t>
      </w:r>
      <w:r w:rsidR="00801545" w:rsidRPr="00E7560A">
        <w:rPr>
          <w:lang w:val="ru-RU"/>
        </w:rPr>
        <w:t>.</w:t>
      </w:r>
    </w:p>
    <w:p w14:paraId="69DC22F7" w14:textId="13BD7753" w:rsidR="000A7DE3" w:rsidRPr="00E7560A" w:rsidRDefault="00E7560A">
      <w:pPr>
        <w:pStyle w:val="Txtpucegras"/>
        <w:rPr>
          <w:lang w:val="ru-RU"/>
        </w:rPr>
      </w:pPr>
      <w:r>
        <w:rPr>
          <w:lang w:val="ru-RU"/>
        </w:rPr>
        <w:t xml:space="preserve">Предпринимать и/или координировать научные, технические, правовые, экономические и другие исследования, связанные с НКН </w:t>
      </w:r>
      <w:r w:rsidR="000A7DE3" w:rsidRPr="00E7560A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E7560A">
        <w:rPr>
          <w:lang w:val="ru-RU"/>
        </w:rPr>
        <w:t>13(</w:t>
      </w:r>
      <w:r w:rsidR="000A7DE3" w:rsidRPr="00787639">
        <w:t>c</w:t>
      </w:r>
      <w:r w:rsidR="000A7DE3" w:rsidRPr="00E7560A">
        <w:rPr>
          <w:lang w:val="ru-RU"/>
        </w:rPr>
        <w:t xml:space="preserve">); </w:t>
      </w:r>
      <w:proofErr w:type="gramStart"/>
      <w:r w:rsidR="000A7DE3" w:rsidRPr="001462D0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E7560A">
        <w:rPr>
          <w:lang w:val="ru-RU"/>
        </w:rPr>
        <w:t>105(</w:t>
      </w:r>
      <w:r w:rsidR="000A7DE3" w:rsidRPr="001462D0">
        <w:t>b</w:t>
      </w:r>
      <w:r w:rsidR="000A7DE3" w:rsidRPr="00E7560A">
        <w:rPr>
          <w:lang w:val="ru-RU"/>
        </w:rPr>
        <w:t>), 105(</w:t>
      </w:r>
      <w:r w:rsidR="000A7DE3" w:rsidRPr="001462D0">
        <w:t>c</w:t>
      </w:r>
      <w:r w:rsidR="000A7DE3" w:rsidRPr="00E7560A">
        <w:rPr>
          <w:lang w:val="ru-RU"/>
        </w:rPr>
        <w:t xml:space="preserve">) </w:t>
      </w:r>
      <w:r>
        <w:rPr>
          <w:lang w:val="ru-RU"/>
        </w:rPr>
        <w:t>и</w:t>
      </w:r>
      <w:r w:rsidR="000A7DE3" w:rsidRPr="00E7560A">
        <w:rPr>
          <w:lang w:val="ru-RU"/>
        </w:rPr>
        <w:t xml:space="preserve"> 107(</w:t>
      </w:r>
      <w:r w:rsidR="000A7DE3" w:rsidRPr="001462D0">
        <w:t>k</w:t>
      </w:r>
      <w:r w:rsidR="000A7DE3" w:rsidRPr="00E7560A">
        <w:rPr>
          <w:lang w:val="ru-RU"/>
        </w:rPr>
        <w:t>))</w:t>
      </w:r>
      <w:r w:rsidR="00801545" w:rsidRPr="00E7560A">
        <w:rPr>
          <w:lang w:val="ru-RU"/>
        </w:rPr>
        <w:t>.</w:t>
      </w:r>
    </w:p>
    <w:p w14:paraId="3D365D1C" w14:textId="4C984825" w:rsidR="000A7DE3" w:rsidRPr="0099171D" w:rsidRDefault="00E7560A">
      <w:pPr>
        <w:pStyle w:val="Txtpucegras"/>
        <w:rPr>
          <w:lang w:val="ru-RU"/>
        </w:rPr>
      </w:pPr>
      <w:r>
        <w:rPr>
          <w:lang w:val="ru-RU"/>
        </w:rPr>
        <w:t>Повышать</w:t>
      </w:r>
      <w:r w:rsidRPr="0099171D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99171D">
        <w:rPr>
          <w:lang w:val="ru-RU"/>
        </w:rPr>
        <w:t xml:space="preserve"> </w:t>
      </w:r>
      <w:r>
        <w:rPr>
          <w:lang w:val="ru-RU"/>
        </w:rPr>
        <w:t>о</w:t>
      </w:r>
      <w:r w:rsidRPr="0099171D">
        <w:rPr>
          <w:lang w:val="ru-RU"/>
        </w:rPr>
        <w:t xml:space="preserve"> </w:t>
      </w:r>
      <w:r>
        <w:rPr>
          <w:lang w:val="ru-RU"/>
        </w:rPr>
        <w:t>ценности</w:t>
      </w:r>
      <w:r w:rsidRPr="0099171D">
        <w:rPr>
          <w:lang w:val="ru-RU"/>
        </w:rPr>
        <w:t xml:space="preserve"> </w:t>
      </w:r>
      <w:r>
        <w:rPr>
          <w:lang w:val="ru-RU"/>
        </w:rPr>
        <w:t>и</w:t>
      </w:r>
      <w:r w:rsidRPr="0099171D">
        <w:rPr>
          <w:lang w:val="ru-RU"/>
        </w:rPr>
        <w:t xml:space="preserve"> </w:t>
      </w:r>
      <w:r>
        <w:rPr>
          <w:lang w:val="ru-RU"/>
        </w:rPr>
        <w:t>многообразии</w:t>
      </w:r>
      <w:r w:rsidRPr="0099171D">
        <w:rPr>
          <w:lang w:val="ru-RU"/>
        </w:rPr>
        <w:t xml:space="preserve"> </w:t>
      </w:r>
      <w:r>
        <w:rPr>
          <w:lang w:val="ru-RU"/>
        </w:rPr>
        <w:t>НКН</w:t>
      </w:r>
      <w:r w:rsidRPr="0099171D">
        <w:rPr>
          <w:lang w:val="ru-RU"/>
        </w:rPr>
        <w:t xml:space="preserve">, </w:t>
      </w:r>
      <w:r>
        <w:rPr>
          <w:lang w:val="ru-RU"/>
        </w:rPr>
        <w:t>а</w:t>
      </w:r>
      <w:r w:rsidRPr="0099171D">
        <w:rPr>
          <w:lang w:val="ru-RU"/>
        </w:rPr>
        <w:t xml:space="preserve"> </w:t>
      </w:r>
      <w:r>
        <w:rPr>
          <w:lang w:val="ru-RU"/>
        </w:rPr>
        <w:t>также</w:t>
      </w:r>
      <w:r w:rsidRPr="0099171D">
        <w:rPr>
          <w:lang w:val="ru-RU"/>
        </w:rPr>
        <w:t xml:space="preserve"> </w:t>
      </w:r>
      <w:r w:rsidR="0099171D">
        <w:rPr>
          <w:lang w:val="ru-RU"/>
        </w:rPr>
        <w:t>обеспеч</w:t>
      </w:r>
      <w:r w:rsidR="00854634">
        <w:rPr>
          <w:lang w:val="ru-RU"/>
        </w:rPr>
        <w:t xml:space="preserve">ивать </w:t>
      </w:r>
      <w:r w:rsidR="0099171D">
        <w:rPr>
          <w:lang w:val="ru-RU"/>
        </w:rPr>
        <w:t>его уважени</w:t>
      </w:r>
      <w:r w:rsidR="00854634">
        <w:rPr>
          <w:lang w:val="ru-RU"/>
        </w:rPr>
        <w:t>е</w:t>
      </w:r>
      <w:r w:rsidR="0099171D">
        <w:rPr>
          <w:lang w:val="ru-RU"/>
        </w:rPr>
        <w:t>, например, путём облегчения доступа к информации о НКН</w:t>
      </w:r>
      <w:r w:rsidR="000A7DE3" w:rsidRPr="0099171D">
        <w:rPr>
          <w:lang w:val="ru-RU"/>
        </w:rPr>
        <w:t xml:space="preserve"> (</w:t>
      </w:r>
      <w:r w:rsidR="0099171D">
        <w:rPr>
          <w:lang w:val="ru-RU"/>
        </w:rPr>
        <w:t>статьи</w:t>
      </w:r>
      <w:r w:rsidR="000A7DE3" w:rsidRPr="0099171D">
        <w:rPr>
          <w:lang w:val="ru-RU"/>
        </w:rPr>
        <w:t xml:space="preserve"> 1(</w:t>
      </w:r>
      <w:r w:rsidR="000A7DE3" w:rsidRPr="00787639">
        <w:t>b</w:t>
      </w:r>
      <w:r w:rsidR="000A7DE3" w:rsidRPr="0099171D">
        <w:rPr>
          <w:lang w:val="ru-RU"/>
        </w:rPr>
        <w:t>), 1(</w:t>
      </w:r>
      <w:r w:rsidR="000A7DE3" w:rsidRPr="00787639">
        <w:t>c</w:t>
      </w:r>
      <w:r w:rsidR="000A7DE3" w:rsidRPr="0099171D">
        <w:rPr>
          <w:lang w:val="ru-RU"/>
        </w:rPr>
        <w:t>), 13(</w:t>
      </w:r>
      <w:r w:rsidR="000A7DE3" w:rsidRPr="00787639">
        <w:t>d</w:t>
      </w:r>
      <w:r w:rsidR="000A7DE3" w:rsidRPr="0099171D">
        <w:rPr>
          <w:lang w:val="ru-RU"/>
        </w:rPr>
        <w:t>)(</w:t>
      </w:r>
      <w:r w:rsidR="000A7DE3" w:rsidRPr="00787639">
        <w:t>ii</w:t>
      </w:r>
      <w:r w:rsidR="000A7DE3" w:rsidRPr="0099171D">
        <w:rPr>
          <w:lang w:val="ru-RU"/>
        </w:rPr>
        <w:t xml:space="preserve">) </w:t>
      </w:r>
      <w:r w:rsidR="0099171D">
        <w:rPr>
          <w:lang w:val="ru-RU"/>
        </w:rPr>
        <w:t>и</w:t>
      </w:r>
      <w:r w:rsidR="000A7DE3" w:rsidRPr="0099171D">
        <w:rPr>
          <w:lang w:val="ru-RU"/>
        </w:rPr>
        <w:t xml:space="preserve"> 14(</w:t>
      </w:r>
      <w:r w:rsidR="000A7DE3" w:rsidRPr="00787639">
        <w:t>a</w:t>
      </w:r>
      <w:r w:rsidR="000A7DE3" w:rsidRPr="0099171D">
        <w:rPr>
          <w:lang w:val="ru-RU"/>
        </w:rPr>
        <w:t xml:space="preserve">); </w:t>
      </w:r>
      <w:proofErr w:type="gramStart"/>
      <w:r w:rsidR="0099171D">
        <w:t>O</w:t>
      </w:r>
      <w:proofErr w:type="gramEnd"/>
      <w:r w:rsidR="0099171D">
        <w:rPr>
          <w:lang w:val="ru-RU"/>
        </w:rPr>
        <w:t>Р</w:t>
      </w:r>
      <w:r w:rsidR="00EA4405">
        <w:t> </w:t>
      </w:r>
      <w:r w:rsidR="000A7DE3" w:rsidRPr="0099171D">
        <w:rPr>
          <w:lang w:val="ru-RU"/>
        </w:rPr>
        <w:t xml:space="preserve">85, 105 </w:t>
      </w:r>
      <w:r w:rsidR="0099171D">
        <w:rPr>
          <w:lang w:val="ru-RU"/>
        </w:rPr>
        <w:t>и</w:t>
      </w:r>
      <w:r w:rsidR="000A7DE3" w:rsidRPr="0099171D">
        <w:rPr>
          <w:lang w:val="ru-RU"/>
        </w:rPr>
        <w:t xml:space="preserve"> 107(</w:t>
      </w:r>
      <w:r w:rsidR="000A7DE3" w:rsidRPr="00877F3F">
        <w:t>b</w:t>
      </w:r>
      <w:r w:rsidR="000A7DE3" w:rsidRPr="0099171D">
        <w:rPr>
          <w:lang w:val="ru-RU"/>
        </w:rPr>
        <w:t>))</w:t>
      </w:r>
      <w:r w:rsidR="00801545" w:rsidRPr="0099171D">
        <w:rPr>
          <w:lang w:val="ru-RU"/>
        </w:rPr>
        <w:t>.</w:t>
      </w:r>
    </w:p>
    <w:p w14:paraId="699ECCEB" w14:textId="5BC18187" w:rsidR="000A7DE3" w:rsidRPr="0099171D" w:rsidRDefault="0099171D">
      <w:pPr>
        <w:pStyle w:val="Txtpucegras"/>
        <w:rPr>
          <w:lang w:val="ru-RU"/>
        </w:rPr>
      </w:pPr>
      <w:r>
        <w:rPr>
          <w:lang w:val="ru-RU"/>
        </w:rPr>
        <w:t>Содействовать международному сотрудничеству и обмену</w:t>
      </w:r>
      <w:r w:rsidR="000A7DE3" w:rsidRPr="0099171D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0A7DE3" w:rsidRPr="0099171D">
        <w:rPr>
          <w:lang w:val="ru-RU"/>
        </w:rPr>
        <w:t xml:space="preserve">8.4; </w:t>
      </w:r>
      <w:r>
        <w:rPr>
          <w:lang w:val="ru-RU"/>
        </w:rPr>
        <w:t xml:space="preserve">ОР 27, </w:t>
      </w:r>
      <w:r w:rsidR="000A7DE3" w:rsidRPr="0099171D">
        <w:rPr>
          <w:lang w:val="ru-RU"/>
        </w:rPr>
        <w:t xml:space="preserve">84, 86–88 </w:t>
      </w:r>
      <w:r w:rsidR="000A7DE3" w:rsidRPr="00787639">
        <w:t>and</w:t>
      </w:r>
      <w:r w:rsidR="000A7DE3" w:rsidRPr="0099171D">
        <w:rPr>
          <w:lang w:val="ru-RU"/>
        </w:rPr>
        <w:t xml:space="preserve"> 123(</w:t>
      </w:r>
      <w:r w:rsidR="000A7DE3" w:rsidRPr="00787639">
        <w:t>b</w:t>
      </w:r>
      <w:r w:rsidR="000A7DE3" w:rsidRPr="0099171D">
        <w:rPr>
          <w:lang w:val="ru-RU"/>
        </w:rPr>
        <w:t>))</w:t>
      </w:r>
      <w:r w:rsidR="00801545" w:rsidRPr="0099171D">
        <w:rPr>
          <w:lang w:val="ru-RU"/>
        </w:rPr>
        <w:t>.</w:t>
      </w:r>
    </w:p>
    <w:p w14:paraId="0C2833BB" w14:textId="762648BF" w:rsidR="000A7DE3" w:rsidRPr="00C016AE" w:rsidRDefault="00C016AE" w:rsidP="00AE31A2">
      <w:pPr>
        <w:pStyle w:val="Txtpucegras"/>
        <w:rPr>
          <w:lang w:val="ru-RU"/>
        </w:rPr>
      </w:pPr>
      <w:r>
        <w:rPr>
          <w:lang w:val="ru-RU"/>
        </w:rPr>
        <w:t>Заниматься</w:t>
      </w:r>
      <w:r w:rsidRPr="00C016AE">
        <w:rPr>
          <w:lang w:val="ru-RU"/>
        </w:rPr>
        <w:t xml:space="preserve"> </w:t>
      </w:r>
      <w:r>
        <w:rPr>
          <w:lang w:val="ru-RU"/>
        </w:rPr>
        <w:t>подготовкой</w:t>
      </w:r>
      <w:r w:rsidRPr="00C016AE">
        <w:rPr>
          <w:lang w:val="ru-RU"/>
        </w:rPr>
        <w:t xml:space="preserve"> </w:t>
      </w:r>
      <w:proofErr w:type="spellStart"/>
      <w:r>
        <w:rPr>
          <w:lang w:val="ru-RU"/>
        </w:rPr>
        <w:t>номинационных</w:t>
      </w:r>
      <w:proofErr w:type="spellEnd"/>
      <w:r w:rsidRPr="00C016AE">
        <w:rPr>
          <w:lang w:val="ru-RU"/>
        </w:rPr>
        <w:t xml:space="preserve"> </w:t>
      </w:r>
      <w:r>
        <w:rPr>
          <w:lang w:val="ru-RU"/>
        </w:rPr>
        <w:t>досье</w:t>
      </w:r>
      <w:r w:rsidRPr="00C016AE">
        <w:rPr>
          <w:lang w:val="ru-RU"/>
        </w:rPr>
        <w:t xml:space="preserve"> </w:t>
      </w:r>
      <w:r>
        <w:rPr>
          <w:lang w:val="ru-RU"/>
        </w:rPr>
        <w:t>в</w:t>
      </w:r>
      <w:r w:rsidRPr="00C016AE">
        <w:rPr>
          <w:lang w:val="ru-RU"/>
        </w:rPr>
        <w:t xml:space="preserve"> </w:t>
      </w:r>
      <w:r>
        <w:rPr>
          <w:lang w:val="ru-RU"/>
        </w:rPr>
        <w:t>Списки</w:t>
      </w:r>
      <w:r w:rsidRPr="00C016AE">
        <w:rPr>
          <w:lang w:val="ru-RU"/>
        </w:rPr>
        <w:t xml:space="preserve"> </w:t>
      </w:r>
      <w:r>
        <w:rPr>
          <w:lang w:val="ru-RU"/>
        </w:rPr>
        <w:t>и</w:t>
      </w:r>
      <w:r w:rsidRPr="00C016AE">
        <w:rPr>
          <w:lang w:val="ru-RU"/>
        </w:rPr>
        <w:t xml:space="preserve"> </w:t>
      </w:r>
      <w:r>
        <w:rPr>
          <w:lang w:val="ru-RU"/>
        </w:rPr>
        <w:t>Реестр</w:t>
      </w:r>
      <w:r w:rsidRPr="00C016A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016AE">
        <w:rPr>
          <w:lang w:val="ru-RU"/>
        </w:rPr>
        <w:t xml:space="preserve"> </w:t>
      </w:r>
      <w:r>
        <w:rPr>
          <w:lang w:val="ru-RU"/>
        </w:rPr>
        <w:t>для</w:t>
      </w:r>
      <w:r w:rsidRPr="00C016AE">
        <w:rPr>
          <w:lang w:val="ru-RU"/>
        </w:rPr>
        <w:t xml:space="preserve"> </w:t>
      </w:r>
      <w:r>
        <w:rPr>
          <w:lang w:val="ru-RU"/>
        </w:rPr>
        <w:t>представления их государством-участником</w:t>
      </w:r>
      <w:r w:rsidR="00AE31A2" w:rsidRPr="00C016AE">
        <w:rPr>
          <w:lang w:val="ru-RU"/>
        </w:rPr>
        <w:t xml:space="preserve"> </w:t>
      </w:r>
      <w:r w:rsidR="000A7DE3" w:rsidRPr="00C016AE">
        <w:rPr>
          <w:lang w:val="ru-RU"/>
        </w:rPr>
        <w:t>(</w:t>
      </w:r>
      <w:proofErr w:type="gramStart"/>
      <w:r w:rsidR="000A7DE3" w:rsidRPr="00CF23F6">
        <w:t>O</w:t>
      </w:r>
      <w:proofErr w:type="gramEnd"/>
      <w:r>
        <w:rPr>
          <w:lang w:val="ru-RU"/>
        </w:rPr>
        <w:t>Р</w:t>
      </w:r>
      <w:r w:rsidR="00AB0D2D" w:rsidRPr="00CF23F6">
        <w:t> </w:t>
      </w:r>
      <w:r w:rsidR="000A7DE3" w:rsidRPr="00C016AE">
        <w:rPr>
          <w:lang w:val="ru-RU"/>
        </w:rPr>
        <w:t>80(</w:t>
      </w:r>
      <w:r w:rsidR="000A7DE3" w:rsidRPr="00CF23F6">
        <w:t>d</w:t>
      </w:r>
      <w:r w:rsidR="000A7DE3" w:rsidRPr="00C016AE">
        <w:rPr>
          <w:lang w:val="ru-RU"/>
        </w:rPr>
        <w:t>))</w:t>
      </w:r>
      <w:r w:rsidR="00801545" w:rsidRPr="00C016AE">
        <w:rPr>
          <w:lang w:val="ru-RU"/>
        </w:rPr>
        <w:t>.</w:t>
      </w:r>
    </w:p>
    <w:p w14:paraId="7D555709" w14:textId="42FBFF87" w:rsidR="000A7DE3" w:rsidRPr="007942B5" w:rsidRDefault="007942B5">
      <w:pPr>
        <w:pStyle w:val="Txtpucegras"/>
        <w:rPr>
          <w:lang w:val="ru-RU"/>
        </w:rPr>
      </w:pPr>
      <w:r>
        <w:rPr>
          <w:lang w:val="ru-RU"/>
        </w:rPr>
        <w:t>Обеспечивать</w:t>
      </w:r>
      <w:r w:rsidRPr="007942B5">
        <w:rPr>
          <w:lang w:val="ru-RU"/>
        </w:rPr>
        <w:t xml:space="preserve"> </w:t>
      </w:r>
      <w:r>
        <w:rPr>
          <w:lang w:val="ru-RU"/>
        </w:rPr>
        <w:t>участие сообществ во всех мероприятиях, касающихся их НКН</w:t>
      </w:r>
      <w:r w:rsidR="00854634">
        <w:rPr>
          <w:lang w:val="ru-RU"/>
        </w:rPr>
        <w:t>,</w:t>
      </w:r>
      <w:r>
        <w:rPr>
          <w:lang w:val="ru-RU"/>
        </w:rPr>
        <w:t xml:space="preserve"> и получение на это их согласия, например, </w:t>
      </w:r>
      <w:proofErr w:type="gramStart"/>
      <w:r>
        <w:rPr>
          <w:lang w:val="ru-RU"/>
        </w:rPr>
        <w:t>через</w:t>
      </w:r>
      <w:proofErr w:type="gramEnd"/>
      <w:r w:rsidR="000A7DE3" w:rsidRPr="007942B5">
        <w:rPr>
          <w:lang w:val="ru-RU"/>
        </w:rPr>
        <w:t>:</w:t>
      </w:r>
    </w:p>
    <w:p w14:paraId="4DF8E6C2" w14:textId="09ABDE7C" w:rsidR="000A7DE3" w:rsidRPr="00650B88" w:rsidRDefault="00650B88" w:rsidP="00CF23F6">
      <w:pPr>
        <w:pStyle w:val="Enutiret"/>
        <w:numPr>
          <w:ilvl w:val="1"/>
          <w:numId w:val="352"/>
        </w:numPr>
        <w:rPr>
          <w:lang w:val="ru-RU"/>
        </w:rPr>
      </w:pPr>
      <w:r>
        <w:rPr>
          <w:lang w:val="ru-RU"/>
        </w:rPr>
        <w:t xml:space="preserve">привлечение к решению любых проблем, касающихся их НКН и информирование о </w:t>
      </w:r>
      <w:r w:rsidR="00854634">
        <w:rPr>
          <w:lang w:val="ru-RU"/>
        </w:rPr>
        <w:t>них</w:t>
      </w:r>
      <w:r w:rsidR="00AB0D2D" w:rsidRPr="00650B88">
        <w:rPr>
          <w:lang w:val="ru-RU"/>
        </w:rPr>
        <w:t xml:space="preserve"> </w:t>
      </w:r>
      <w:r w:rsidR="000A7DE3" w:rsidRPr="00650B88">
        <w:rPr>
          <w:lang w:val="ru-RU"/>
        </w:rPr>
        <w:t>(</w:t>
      </w:r>
      <w:r>
        <w:rPr>
          <w:lang w:val="ru-RU"/>
        </w:rPr>
        <w:t>статья</w:t>
      </w:r>
      <w:r w:rsidR="00DD01F3" w:rsidRPr="00787639">
        <w:t> </w:t>
      </w:r>
      <w:r w:rsidR="000A7DE3" w:rsidRPr="00650B88">
        <w:rPr>
          <w:lang w:val="ru-RU"/>
        </w:rPr>
        <w:t xml:space="preserve">15; </w:t>
      </w:r>
      <w:proofErr w:type="gramStart"/>
      <w:r w:rsidR="000A7DE3" w:rsidRPr="00A93328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650B88">
        <w:rPr>
          <w:lang w:val="ru-RU"/>
        </w:rPr>
        <w:t>79–89);</w:t>
      </w:r>
    </w:p>
    <w:p w14:paraId="60B98F4B" w14:textId="58A3796A" w:rsidR="000A7DE3" w:rsidRPr="007942B5" w:rsidRDefault="007942B5" w:rsidP="00CF23F6">
      <w:pPr>
        <w:pStyle w:val="Enutiret"/>
        <w:numPr>
          <w:ilvl w:val="1"/>
          <w:numId w:val="352"/>
        </w:numPr>
        <w:rPr>
          <w:lang w:val="ru-RU"/>
        </w:rPr>
      </w:pPr>
      <w:r>
        <w:rPr>
          <w:lang w:val="ru-RU"/>
        </w:rPr>
        <w:t xml:space="preserve">повышение </w:t>
      </w:r>
      <w:r w:rsidR="00854634">
        <w:rPr>
          <w:lang w:val="ru-RU"/>
        </w:rPr>
        <w:t xml:space="preserve">при необходимости </w:t>
      </w:r>
      <w:r>
        <w:rPr>
          <w:lang w:val="ru-RU"/>
        </w:rPr>
        <w:t>их потенциала</w:t>
      </w:r>
      <w:r w:rsidR="000A7DE3" w:rsidRPr="007942B5">
        <w:rPr>
          <w:lang w:val="ru-RU"/>
        </w:rPr>
        <w:t xml:space="preserve"> (</w:t>
      </w:r>
      <w:proofErr w:type="gramStart"/>
      <w:r w:rsidR="000A7DE3" w:rsidRPr="00A93328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942B5">
        <w:rPr>
          <w:lang w:val="ru-RU"/>
        </w:rPr>
        <w:t>82</w:t>
      </w:r>
      <w:r w:rsidR="00854634" w:rsidRPr="007942B5">
        <w:rPr>
          <w:lang w:val="ru-RU"/>
        </w:rPr>
        <w:t>)</w:t>
      </w:r>
      <w:r w:rsidR="000A7DE3" w:rsidRPr="007942B5">
        <w:rPr>
          <w:lang w:val="ru-RU"/>
        </w:rPr>
        <w:t>;</w:t>
      </w:r>
    </w:p>
    <w:p w14:paraId="49BB22E3" w14:textId="25A0B405" w:rsidR="000A7DE3" w:rsidRPr="007942B5" w:rsidRDefault="007942B5" w:rsidP="00CF23F6">
      <w:pPr>
        <w:pStyle w:val="Enutiret"/>
        <w:numPr>
          <w:ilvl w:val="1"/>
          <w:numId w:val="352"/>
        </w:numPr>
        <w:rPr>
          <w:lang w:val="ru-RU"/>
        </w:rPr>
      </w:pPr>
      <w:r>
        <w:rPr>
          <w:lang w:val="ru-RU"/>
        </w:rPr>
        <w:t>содействие их участию в консультативных органах и координационных механизмах</w:t>
      </w:r>
      <w:r w:rsidR="000A7DE3" w:rsidRPr="007942B5">
        <w:rPr>
          <w:lang w:val="ru-RU"/>
        </w:rPr>
        <w:t xml:space="preserve"> (</w:t>
      </w:r>
      <w:proofErr w:type="gramStart"/>
      <w:r w:rsidR="00AB0D2D" w:rsidRPr="005B612B">
        <w:t>O</w:t>
      </w:r>
      <w:proofErr w:type="gramEnd"/>
      <w:r>
        <w:rPr>
          <w:lang w:val="ru-RU"/>
        </w:rPr>
        <w:t>Р</w:t>
      </w:r>
      <w:r w:rsidR="00AB0D2D" w:rsidRPr="005B612B">
        <w:t> </w:t>
      </w:r>
      <w:r w:rsidR="000A7DE3" w:rsidRPr="007942B5">
        <w:rPr>
          <w:lang w:val="ru-RU"/>
        </w:rPr>
        <w:t>80</w:t>
      </w:r>
      <w:r>
        <w:rPr>
          <w:lang w:val="ru-RU"/>
        </w:rPr>
        <w:t>);</w:t>
      </w:r>
    </w:p>
    <w:p w14:paraId="2B3634DC" w14:textId="06C62EB5" w:rsidR="000A7DE3" w:rsidRPr="007942B5" w:rsidRDefault="007942B5" w:rsidP="00CF23F6">
      <w:pPr>
        <w:pStyle w:val="Enutiret"/>
        <w:numPr>
          <w:ilvl w:val="1"/>
          <w:numId w:val="352"/>
        </w:numPr>
        <w:rPr>
          <w:lang w:val="ru-RU"/>
        </w:rPr>
      </w:pPr>
      <w:r>
        <w:rPr>
          <w:lang w:val="ru-RU"/>
        </w:rPr>
        <w:t>обеспечение защиты их прав при повышении осведомлённости</w:t>
      </w:r>
      <w:r w:rsidR="000A7DE3" w:rsidRPr="007942B5">
        <w:rPr>
          <w:lang w:val="ru-RU"/>
        </w:rPr>
        <w:t xml:space="preserve"> (</w:t>
      </w:r>
      <w:proofErr w:type="gramStart"/>
      <w:r w:rsidR="000A7DE3" w:rsidRPr="005B612B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7942B5">
        <w:rPr>
          <w:lang w:val="ru-RU"/>
        </w:rPr>
        <w:t>104).</w:t>
      </w:r>
    </w:p>
    <w:p w14:paraId="59969FF5" w14:textId="41FA8BF6" w:rsidR="000A7DE3" w:rsidRPr="00650B88" w:rsidRDefault="00650B88" w:rsidP="002D5639">
      <w:pPr>
        <w:pStyle w:val="Texte1"/>
        <w:rPr>
          <w:lang w:val="ru-RU"/>
        </w:rPr>
      </w:pPr>
      <w:r>
        <w:rPr>
          <w:lang w:val="ru-RU"/>
        </w:rPr>
        <w:t>Аккредитованные</w:t>
      </w:r>
      <w:r w:rsidRPr="00650B88">
        <w:rPr>
          <w:lang w:val="ru-RU"/>
        </w:rPr>
        <w:t xml:space="preserve"> </w:t>
      </w:r>
      <w:r>
        <w:rPr>
          <w:lang w:val="ru-RU"/>
        </w:rPr>
        <w:t>согласно</w:t>
      </w:r>
      <w:r w:rsidRPr="00650B8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50B88">
        <w:rPr>
          <w:lang w:val="ru-RU"/>
        </w:rPr>
        <w:t xml:space="preserve"> </w:t>
      </w:r>
      <w:r>
        <w:rPr>
          <w:lang w:val="ru-RU"/>
        </w:rPr>
        <w:t>НПО</w:t>
      </w:r>
      <w:r w:rsidRPr="00650B88">
        <w:rPr>
          <w:lang w:val="ru-RU"/>
        </w:rPr>
        <w:t xml:space="preserve"> </w:t>
      </w:r>
      <w:r>
        <w:rPr>
          <w:lang w:val="ru-RU"/>
        </w:rPr>
        <w:t>могут</w:t>
      </w:r>
      <w:r w:rsidRPr="00650B88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650B88">
        <w:rPr>
          <w:lang w:val="ru-RU"/>
        </w:rPr>
        <w:t xml:space="preserve"> </w:t>
      </w:r>
      <w:r>
        <w:rPr>
          <w:lang w:val="ru-RU"/>
        </w:rPr>
        <w:t>её</w:t>
      </w:r>
      <w:r w:rsidRPr="00650B88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650B88">
        <w:rPr>
          <w:lang w:val="ru-RU"/>
        </w:rPr>
        <w:t xml:space="preserve"> </w:t>
      </w:r>
      <w:r>
        <w:rPr>
          <w:lang w:val="ru-RU"/>
        </w:rPr>
        <w:t>на</w:t>
      </w:r>
      <w:r w:rsidRPr="00650B88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650B88">
        <w:rPr>
          <w:lang w:val="ru-RU"/>
        </w:rPr>
        <w:t xml:space="preserve"> </w:t>
      </w:r>
      <w:r>
        <w:rPr>
          <w:lang w:val="ru-RU"/>
        </w:rPr>
        <w:t>уровне</w:t>
      </w:r>
      <w:r w:rsidRPr="00650B88">
        <w:rPr>
          <w:lang w:val="ru-RU"/>
        </w:rPr>
        <w:t xml:space="preserve">, </w:t>
      </w:r>
      <w:r>
        <w:rPr>
          <w:lang w:val="ru-RU"/>
        </w:rPr>
        <w:t>консультируя</w:t>
      </w:r>
      <w:r w:rsidRPr="00650B88">
        <w:rPr>
          <w:lang w:val="ru-RU"/>
        </w:rPr>
        <w:t xml:space="preserve"> </w:t>
      </w:r>
      <w:r>
        <w:rPr>
          <w:lang w:val="ru-RU"/>
        </w:rPr>
        <w:t>Комитет</w:t>
      </w:r>
      <w:r w:rsidRPr="00650B88">
        <w:rPr>
          <w:lang w:val="ru-RU"/>
        </w:rPr>
        <w:t xml:space="preserve"> </w:t>
      </w:r>
      <w:r>
        <w:rPr>
          <w:lang w:val="ru-RU"/>
        </w:rPr>
        <w:t>в</w:t>
      </w:r>
      <w:r w:rsidRPr="00650B88">
        <w:rPr>
          <w:lang w:val="ru-RU"/>
        </w:rPr>
        <w:t xml:space="preserve"> </w:t>
      </w:r>
      <w:r>
        <w:rPr>
          <w:lang w:val="ru-RU"/>
        </w:rPr>
        <w:t>случае необходимости и помогая Секретариату в обмене информацией о НКН (статья</w:t>
      </w:r>
      <w:r w:rsidR="00DD01F3" w:rsidRPr="00787639">
        <w:t> </w:t>
      </w:r>
      <w:r w:rsidR="000A7DE3" w:rsidRPr="00650B88">
        <w:rPr>
          <w:lang w:val="ru-RU"/>
        </w:rPr>
        <w:t xml:space="preserve">9; </w:t>
      </w:r>
      <w:proofErr w:type="gramStart"/>
      <w:r w:rsidR="000A7DE3" w:rsidRPr="0083437F">
        <w:t>O</w:t>
      </w:r>
      <w:proofErr w:type="gramEnd"/>
      <w:r>
        <w:rPr>
          <w:lang w:val="ru-RU"/>
        </w:rPr>
        <w:t>Р</w:t>
      </w:r>
      <w:r w:rsidR="00AB0D2D" w:rsidRPr="0083437F">
        <w:t> </w:t>
      </w:r>
      <w:r w:rsidR="000A7DE3" w:rsidRPr="00650B88">
        <w:rPr>
          <w:lang w:val="ru-RU"/>
        </w:rPr>
        <w:t>96).</w:t>
      </w:r>
    </w:p>
    <w:p w14:paraId="02835126" w14:textId="0DAC8093" w:rsidR="000A7DE3" w:rsidRPr="00CE576F" w:rsidRDefault="007D5DB8" w:rsidP="000A6C98">
      <w:pPr>
        <w:pStyle w:val="Heading4"/>
        <w:rPr>
          <w:lang w:val="ru-RU"/>
        </w:rPr>
      </w:pPr>
      <w:bookmarkStart w:id="24" w:name="_Toc241229677"/>
      <w:bookmarkStart w:id="25" w:name="_Toc241229881"/>
      <w:bookmarkStart w:id="26" w:name="_Toc242165575"/>
      <w:r>
        <w:rPr>
          <w:spacing w:val="2"/>
          <w:w w:val="107"/>
          <w:lang w:val="ru-RU"/>
        </w:rPr>
        <w:t>НПО</w:t>
      </w:r>
      <w:bookmarkEnd w:id="24"/>
      <w:bookmarkEnd w:id="25"/>
      <w:bookmarkEnd w:id="26"/>
      <w:r w:rsidR="006402B9" w:rsidRPr="00CE576F">
        <w:rPr>
          <w:lang w:val="ru-RU"/>
        </w:rPr>
        <w:t xml:space="preserve">: </w:t>
      </w:r>
      <w:r>
        <w:rPr>
          <w:lang w:val="ru-RU"/>
        </w:rPr>
        <w:t>аккредитация</w:t>
      </w:r>
    </w:p>
    <w:p w14:paraId="02CCDBCD" w14:textId="29803845" w:rsidR="000A7DE3" w:rsidRPr="00CE576F" w:rsidRDefault="00CE576F" w:rsidP="002D5639">
      <w:pPr>
        <w:pStyle w:val="Texte1"/>
        <w:rPr>
          <w:lang w:val="ru-RU"/>
        </w:rPr>
      </w:pPr>
      <w:r>
        <w:rPr>
          <w:lang w:val="ru-RU"/>
        </w:rPr>
        <w:t>НПО могут быть аккредитованы в качестве консультативных организаций Комитета</w:t>
      </w:r>
      <w:r w:rsidR="000A7DE3" w:rsidRPr="00CE576F">
        <w:rPr>
          <w:lang w:val="ru-RU"/>
        </w:rPr>
        <w:t>:</w:t>
      </w:r>
    </w:p>
    <w:p w14:paraId="0818F569" w14:textId="063800DD" w:rsidR="000A7DE3" w:rsidRPr="00CE576F" w:rsidRDefault="00CE576F" w:rsidP="00172B4E">
      <w:pPr>
        <w:pStyle w:val="Texte1"/>
        <w:rPr>
          <w:lang w:val="ru-RU"/>
        </w:rPr>
      </w:pPr>
      <w:r>
        <w:rPr>
          <w:bCs/>
          <w:lang w:val="ru-RU"/>
        </w:rPr>
        <w:t>Статья</w:t>
      </w:r>
      <w:r w:rsidR="00DD01F3" w:rsidRPr="00172B4E">
        <w:rPr>
          <w:bCs/>
        </w:rPr>
        <w:t> </w:t>
      </w:r>
      <w:r w:rsidR="000A7DE3" w:rsidRPr="00CE576F">
        <w:rPr>
          <w:bCs/>
          <w:lang w:val="ru-RU"/>
        </w:rPr>
        <w:t>9.1:</w:t>
      </w:r>
      <w:r w:rsidR="000A7DE3" w:rsidRPr="00CE576F">
        <w:rPr>
          <w:b/>
          <w:lang w:val="ru-RU"/>
        </w:rPr>
        <w:t xml:space="preserve"> </w:t>
      </w:r>
      <w:r w:rsidRPr="00CE576F">
        <w:rPr>
          <w:lang w:val="ru-RU"/>
        </w:rPr>
        <w:t>Комитет вносит на рассмотрение Генеральной ассамблеи предложения об аккредитации неправительственных организаций, обладающих признанной компетенцией в области нематериального культурного наследия. По отношению к Комитету эти организации выполняют консультативные функции</w:t>
      </w:r>
      <w:r>
        <w:rPr>
          <w:lang w:val="ru-RU"/>
        </w:rPr>
        <w:t>.</w:t>
      </w:r>
    </w:p>
    <w:p w14:paraId="408B6E85" w14:textId="444C3B01" w:rsidR="000A7DE3" w:rsidRPr="00CE576F" w:rsidRDefault="00CE576F" w:rsidP="002D5639">
      <w:pPr>
        <w:pStyle w:val="Texte1"/>
        <w:rPr>
          <w:lang w:val="ru-RU"/>
        </w:rPr>
      </w:pPr>
      <w:r>
        <w:rPr>
          <w:bCs/>
          <w:lang w:val="ru-RU"/>
        </w:rPr>
        <w:t>Статья</w:t>
      </w:r>
      <w:r w:rsidR="00DD01F3" w:rsidRPr="00172B4E">
        <w:rPr>
          <w:bCs/>
        </w:rPr>
        <w:t> </w:t>
      </w:r>
      <w:r w:rsidR="000A7DE3" w:rsidRPr="00CE576F">
        <w:rPr>
          <w:bCs/>
          <w:lang w:val="ru-RU"/>
        </w:rPr>
        <w:t>9.2:</w:t>
      </w:r>
      <w:r w:rsidR="000A7DE3" w:rsidRPr="00CE576F">
        <w:rPr>
          <w:b/>
          <w:lang w:val="ru-RU"/>
        </w:rPr>
        <w:t xml:space="preserve"> </w:t>
      </w:r>
      <w:r>
        <w:rPr>
          <w:lang w:val="ru-RU"/>
        </w:rPr>
        <w:t>Комитет также вносит на рассмотрение Генеральной ассамблеи предложения о критериях и условиях указанной аккредитации</w:t>
      </w:r>
      <w:r w:rsidR="000A7DE3" w:rsidRPr="00CE576F">
        <w:rPr>
          <w:lang w:val="ru-RU"/>
        </w:rPr>
        <w:t>.</w:t>
      </w:r>
    </w:p>
    <w:p w14:paraId="401BAB11" w14:textId="473E6AAF" w:rsidR="000A7DE3" w:rsidRPr="00CA2228" w:rsidRDefault="00CE576F" w:rsidP="002D5639">
      <w:pPr>
        <w:pStyle w:val="Texte1"/>
        <w:rPr>
          <w:lang w:val="ru-RU"/>
        </w:rPr>
      </w:pPr>
      <w:r>
        <w:rPr>
          <w:lang w:val="ru-RU"/>
        </w:rPr>
        <w:t>НПО</w:t>
      </w:r>
      <w:r w:rsidRPr="00CE576F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CE576F">
        <w:rPr>
          <w:lang w:val="ru-RU"/>
        </w:rPr>
        <w:t xml:space="preserve"> </w:t>
      </w:r>
      <w:r>
        <w:rPr>
          <w:lang w:val="ru-RU"/>
        </w:rPr>
        <w:t>обращаться с просьбой об аккредитации при соответствии критериям отбора</w:t>
      </w:r>
      <w:r w:rsidR="000A7DE3" w:rsidRPr="00CE576F">
        <w:rPr>
          <w:lang w:val="ru-RU"/>
        </w:rPr>
        <w:t xml:space="preserve"> (</w:t>
      </w:r>
      <w:proofErr w:type="gramStart"/>
      <w:r w:rsidR="000A7DE3" w:rsidRPr="00C270BB">
        <w:t>O</w:t>
      </w:r>
      <w:proofErr w:type="gramEnd"/>
      <w:r>
        <w:rPr>
          <w:lang w:val="ru-RU"/>
        </w:rPr>
        <w:t>Р</w:t>
      </w:r>
      <w:r w:rsidR="00EA4405">
        <w:t> </w:t>
      </w:r>
      <w:r w:rsidR="000A7DE3" w:rsidRPr="00CE576F">
        <w:rPr>
          <w:lang w:val="ru-RU"/>
        </w:rPr>
        <w:t>91</w:t>
      </w:r>
      <w:r>
        <w:rPr>
          <w:lang w:val="ru-RU"/>
        </w:rPr>
        <w:t>) в соответствии с процедурой, прописанной в ОР</w:t>
      </w:r>
      <w:r w:rsidR="00EA4405">
        <w:t> </w:t>
      </w:r>
      <w:r w:rsidR="000A7DE3" w:rsidRPr="00CE576F">
        <w:rPr>
          <w:lang w:val="ru-RU"/>
        </w:rPr>
        <w:t xml:space="preserve">92–95 </w:t>
      </w:r>
      <w:r>
        <w:rPr>
          <w:lang w:val="ru-RU"/>
        </w:rPr>
        <w:t>и</w:t>
      </w:r>
      <w:r w:rsidR="000A7DE3" w:rsidRPr="00CE576F">
        <w:rPr>
          <w:lang w:val="ru-RU"/>
        </w:rPr>
        <w:t xml:space="preserve"> 97–9</w:t>
      </w:r>
      <w:r w:rsidR="00F369F5" w:rsidRPr="00CE576F">
        <w:rPr>
          <w:lang w:val="ru-RU"/>
        </w:rPr>
        <w:t>9</w:t>
      </w:r>
      <w:r w:rsidR="000A7DE3" w:rsidRPr="00CE576F">
        <w:rPr>
          <w:lang w:val="ru-RU"/>
        </w:rPr>
        <w:t xml:space="preserve">. </w:t>
      </w:r>
      <w:r>
        <w:rPr>
          <w:lang w:val="ru-RU"/>
        </w:rPr>
        <w:t xml:space="preserve">Комитет рассматривает полученные заявки и представляет их (или нет) Генеральной ассамблее на аккредитацию. </w:t>
      </w:r>
      <w:r w:rsidR="00CA2228">
        <w:rPr>
          <w:lang w:val="ru-RU"/>
        </w:rPr>
        <w:t>Аккредитованные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для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предоставления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консультативных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услуг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Межправительственному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>комитету</w:t>
      </w:r>
      <w:r w:rsidR="00CA2228" w:rsidRPr="00CA2228">
        <w:rPr>
          <w:lang w:val="ru-RU"/>
        </w:rPr>
        <w:t xml:space="preserve"> </w:t>
      </w:r>
      <w:r w:rsidR="00CA2228">
        <w:rPr>
          <w:lang w:val="ru-RU"/>
        </w:rPr>
        <w:t xml:space="preserve">НПО создали Форум НПО НКН с целью содействия коммуникации и сотрудничеству между собой </w:t>
      </w:r>
      <w:r w:rsidR="00436F9A" w:rsidRPr="00CA2228">
        <w:rPr>
          <w:color w:val="000000" w:themeColor="text1"/>
          <w:lang w:val="ru-RU"/>
        </w:rPr>
        <w:t>(</w:t>
      </w:r>
      <w:r w:rsidR="00CA2228">
        <w:rPr>
          <w:color w:val="000000" w:themeColor="text1"/>
          <w:lang w:val="ru-RU"/>
        </w:rPr>
        <w:t>см.</w:t>
      </w:r>
      <w:r w:rsidR="00436F9A" w:rsidRPr="00CA2228">
        <w:rPr>
          <w:iCs/>
          <w:color w:val="000000" w:themeColor="text1"/>
          <w:szCs w:val="24"/>
          <w:lang w:val="ru-RU"/>
        </w:rPr>
        <w:t>:</w:t>
      </w:r>
      <w:r w:rsidR="00854634">
        <w:rPr>
          <w:iCs/>
          <w:color w:val="000000" w:themeColor="text1"/>
          <w:szCs w:val="24"/>
          <w:lang w:val="ru-RU"/>
        </w:rPr>
        <w:t> </w:t>
      </w:r>
      <w:r w:rsidR="00436F9A" w:rsidRPr="000A6C98">
        <w:rPr>
          <w:iCs/>
          <w:color w:val="000000" w:themeColor="text1"/>
          <w:szCs w:val="24"/>
        </w:rPr>
        <w:t>http</w:t>
      </w:r>
      <w:r w:rsidR="00436F9A" w:rsidRPr="00CA2228">
        <w:rPr>
          <w:iCs/>
          <w:color w:val="000000" w:themeColor="text1"/>
          <w:szCs w:val="24"/>
          <w:lang w:val="ru-RU"/>
        </w:rPr>
        <w:t>://</w:t>
      </w:r>
      <w:r w:rsidR="00436F9A" w:rsidRPr="000A6C98">
        <w:rPr>
          <w:iCs/>
          <w:color w:val="000000" w:themeColor="text1"/>
          <w:szCs w:val="24"/>
        </w:rPr>
        <w:t>www</w:t>
      </w:r>
      <w:r w:rsidR="00436F9A" w:rsidRPr="00CA2228">
        <w:rPr>
          <w:iCs/>
          <w:color w:val="000000" w:themeColor="text1"/>
          <w:szCs w:val="24"/>
          <w:lang w:val="ru-RU"/>
        </w:rPr>
        <w:t>.</w:t>
      </w:r>
      <w:proofErr w:type="spellStart"/>
      <w:r w:rsidR="00436F9A" w:rsidRPr="000A6C98">
        <w:rPr>
          <w:iCs/>
          <w:color w:val="000000" w:themeColor="text1"/>
          <w:szCs w:val="24"/>
        </w:rPr>
        <w:t>ichngoforum</w:t>
      </w:r>
      <w:proofErr w:type="spellEnd"/>
      <w:r w:rsidR="00436F9A" w:rsidRPr="00CA2228">
        <w:rPr>
          <w:iCs/>
          <w:color w:val="000000" w:themeColor="text1"/>
          <w:szCs w:val="24"/>
          <w:lang w:val="ru-RU"/>
        </w:rPr>
        <w:t>.</w:t>
      </w:r>
      <w:r w:rsidR="00436F9A" w:rsidRPr="000A6C98">
        <w:rPr>
          <w:iCs/>
          <w:color w:val="000000" w:themeColor="text1"/>
          <w:szCs w:val="24"/>
        </w:rPr>
        <w:t>org</w:t>
      </w:r>
      <w:r w:rsidR="00436F9A" w:rsidRPr="00CA2228">
        <w:rPr>
          <w:iCs/>
          <w:color w:val="000000" w:themeColor="text1"/>
          <w:szCs w:val="24"/>
          <w:lang w:val="ru-RU"/>
        </w:rPr>
        <w:t>/)</w:t>
      </w:r>
      <w:r w:rsidR="00F34F9F" w:rsidRPr="00CA2228">
        <w:rPr>
          <w:iCs/>
          <w:color w:val="000000" w:themeColor="text1"/>
          <w:szCs w:val="24"/>
          <w:lang w:val="ru-RU"/>
        </w:rPr>
        <w:t>.</w:t>
      </w:r>
    </w:p>
    <w:p w14:paraId="007E8F22" w14:textId="12DDBFDC" w:rsidR="000A7DE3" w:rsidRPr="007225C1" w:rsidRDefault="000B4AEC">
      <w:pPr>
        <w:pStyle w:val="Texte1"/>
        <w:rPr>
          <w:i/>
          <w:color w:val="3366FF"/>
          <w:szCs w:val="24"/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2097024" behindDoc="0" locked="1" layoutInCell="1" allowOverlap="0" wp14:anchorId="5C403879" wp14:editId="4A441543">
            <wp:simplePos x="0" y="0"/>
            <wp:positionH relativeFrom="column">
              <wp:posOffset>-635</wp:posOffset>
            </wp:positionH>
            <wp:positionV relativeFrom="paragraph">
              <wp:posOffset>19050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FC">
        <w:rPr>
          <w:i/>
          <w:color w:val="3366FF"/>
          <w:szCs w:val="24"/>
          <w:lang w:val="ru-RU"/>
        </w:rPr>
        <w:t>Актуальный список аккредитованных НПО представлен здесь</w:t>
      </w:r>
      <w:r w:rsidR="000A7DE3" w:rsidRPr="007225C1">
        <w:rPr>
          <w:i/>
          <w:color w:val="3366FF"/>
          <w:szCs w:val="24"/>
          <w:lang w:val="ru-RU"/>
        </w:rPr>
        <w:t>:</w:t>
      </w:r>
      <w:r w:rsidR="00AB0D2D" w:rsidRPr="007225C1">
        <w:rPr>
          <w:i/>
          <w:color w:val="3366FF"/>
          <w:szCs w:val="24"/>
          <w:lang w:val="ru-RU"/>
        </w:rPr>
        <w:tab/>
      </w:r>
      <w:r w:rsidR="00C47438" w:rsidRPr="007225C1">
        <w:rPr>
          <w:i/>
          <w:color w:val="3366FF"/>
          <w:szCs w:val="24"/>
          <w:lang w:val="ru-RU"/>
        </w:rPr>
        <w:t xml:space="preserve"> </w:t>
      </w:r>
      <w:hyperlink r:id="rId13" w:history="1">
        <w:r w:rsidR="000A7DE3" w:rsidRPr="0004254D">
          <w:rPr>
            <w:i/>
            <w:color w:val="3366FF"/>
            <w:szCs w:val="24"/>
          </w:rPr>
          <w:t>http</w:t>
        </w:r>
        <w:r w:rsidR="000A7DE3" w:rsidRPr="007225C1">
          <w:rPr>
            <w:i/>
            <w:color w:val="3366FF"/>
            <w:szCs w:val="24"/>
            <w:lang w:val="ru-RU"/>
          </w:rPr>
          <w:t>://</w:t>
        </w:r>
        <w:r w:rsidR="000A7DE3" w:rsidRPr="0004254D">
          <w:rPr>
            <w:i/>
            <w:color w:val="3366FF"/>
            <w:szCs w:val="24"/>
          </w:rPr>
          <w:t>www</w:t>
        </w:r>
        <w:r w:rsidR="000A7DE3" w:rsidRPr="007225C1">
          <w:rPr>
            <w:i/>
            <w:color w:val="3366FF"/>
            <w:szCs w:val="24"/>
            <w:lang w:val="ru-RU"/>
          </w:rPr>
          <w:t>.</w:t>
        </w:r>
        <w:proofErr w:type="spellStart"/>
        <w:r w:rsidR="000A7DE3" w:rsidRPr="0004254D">
          <w:rPr>
            <w:i/>
            <w:color w:val="3366FF"/>
            <w:szCs w:val="24"/>
          </w:rPr>
          <w:t>unesco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.</w:t>
        </w:r>
        <w:r w:rsidR="000A7DE3" w:rsidRPr="0004254D">
          <w:rPr>
            <w:i/>
            <w:color w:val="3366FF"/>
            <w:szCs w:val="24"/>
          </w:rPr>
          <w:t>org</w:t>
        </w:r>
        <w:r w:rsidR="000A7DE3" w:rsidRPr="007225C1">
          <w:rPr>
            <w:i/>
            <w:color w:val="3366FF"/>
            <w:szCs w:val="24"/>
            <w:lang w:val="ru-RU"/>
          </w:rPr>
          <w:t>/</w:t>
        </w:r>
        <w:r w:rsidR="000A7DE3" w:rsidRPr="0004254D">
          <w:rPr>
            <w:i/>
            <w:color w:val="3366FF"/>
            <w:szCs w:val="24"/>
          </w:rPr>
          <w:t>culture</w:t>
        </w:r>
        <w:r w:rsidR="000A7DE3" w:rsidRPr="007225C1">
          <w:rPr>
            <w:i/>
            <w:color w:val="3366FF"/>
            <w:szCs w:val="24"/>
            <w:lang w:val="ru-RU"/>
          </w:rPr>
          <w:t>/</w:t>
        </w:r>
        <w:proofErr w:type="spellStart"/>
        <w:r w:rsidR="000A7DE3" w:rsidRPr="0004254D">
          <w:rPr>
            <w:i/>
            <w:color w:val="3366FF"/>
            <w:szCs w:val="24"/>
          </w:rPr>
          <w:t>ich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/</w:t>
        </w:r>
        <w:r w:rsidR="000A7DE3" w:rsidRPr="0004254D">
          <w:rPr>
            <w:i/>
            <w:color w:val="3366FF"/>
            <w:szCs w:val="24"/>
          </w:rPr>
          <w:t>index</w:t>
        </w:r>
        <w:r w:rsidR="000A7DE3" w:rsidRPr="007225C1">
          <w:rPr>
            <w:i/>
            <w:color w:val="3366FF"/>
            <w:szCs w:val="24"/>
            <w:lang w:val="ru-RU"/>
          </w:rPr>
          <w:t>.</w:t>
        </w:r>
        <w:proofErr w:type="spellStart"/>
        <w:r w:rsidR="000A7DE3" w:rsidRPr="0004254D">
          <w:rPr>
            <w:i/>
            <w:color w:val="3366FF"/>
            <w:szCs w:val="24"/>
          </w:rPr>
          <w:t>php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?</w:t>
        </w:r>
        <w:proofErr w:type="spellStart"/>
        <w:r w:rsidR="000A7DE3" w:rsidRPr="0004254D">
          <w:rPr>
            <w:i/>
            <w:color w:val="3366FF"/>
            <w:szCs w:val="24"/>
          </w:rPr>
          <w:t>lg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=</w:t>
        </w:r>
        <w:proofErr w:type="spellStart"/>
        <w:r w:rsidR="000A7DE3" w:rsidRPr="0004254D">
          <w:rPr>
            <w:i/>
            <w:color w:val="3366FF"/>
            <w:szCs w:val="24"/>
          </w:rPr>
          <w:t>en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&amp;</w:t>
        </w:r>
        <w:proofErr w:type="spellStart"/>
        <w:r w:rsidR="000A7DE3" w:rsidRPr="0004254D">
          <w:rPr>
            <w:i/>
            <w:color w:val="3366FF"/>
            <w:szCs w:val="24"/>
          </w:rPr>
          <w:t>pg</w:t>
        </w:r>
        <w:proofErr w:type="spellEnd"/>
        <w:r w:rsidR="000A7DE3" w:rsidRPr="007225C1">
          <w:rPr>
            <w:i/>
            <w:color w:val="3366FF"/>
            <w:szCs w:val="24"/>
            <w:lang w:val="ru-RU"/>
          </w:rPr>
          <w:t>=00331</w:t>
        </w:r>
      </w:hyperlink>
    </w:p>
    <w:p w14:paraId="13A3A535" w14:textId="5C70C0B8" w:rsidR="006402B9" w:rsidRPr="008C0387" w:rsidRDefault="00CA2228" w:rsidP="003F78F1">
      <w:pPr>
        <w:pStyle w:val="Texte1"/>
        <w:rPr>
          <w:lang w:val="ru-RU"/>
        </w:rPr>
      </w:pPr>
      <w:r>
        <w:rPr>
          <w:lang w:val="ru-RU"/>
        </w:rPr>
        <w:t xml:space="preserve">Аккредитация не требует вмешательства государства-участника. НПО могут сами представлять Комитету просьбы об аккредитации. Некоторые аккредитованные НПО находятся в государствах, ещё не являющихся участниками Конвенции. </w:t>
      </w:r>
    </w:p>
    <w:p w14:paraId="0805943C" w14:textId="79CA114F" w:rsidR="006402B9" w:rsidRPr="008C0387" w:rsidRDefault="007D5DB8" w:rsidP="003F78F1">
      <w:pPr>
        <w:pStyle w:val="Texte1"/>
        <w:spacing w:before="240"/>
        <w:rPr>
          <w:lang w:val="ru-RU"/>
        </w:rPr>
      </w:pPr>
      <w:r>
        <w:rPr>
          <w:b/>
          <w:bCs/>
          <w:lang w:val="ru-RU"/>
        </w:rPr>
        <w:t>Роль</w:t>
      </w:r>
      <w:r w:rsidRPr="008C038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аккредитованных</w:t>
      </w:r>
      <w:r w:rsidRPr="008C038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НПО</w:t>
      </w:r>
    </w:p>
    <w:p w14:paraId="401B4B8E" w14:textId="387F8E86" w:rsidR="000A7DE3" w:rsidRPr="00CA2228" w:rsidRDefault="00CA2228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CA2228">
        <w:rPr>
          <w:lang w:val="ru-RU"/>
        </w:rPr>
        <w:t xml:space="preserve"> </w:t>
      </w:r>
      <w:r>
        <w:rPr>
          <w:lang w:val="ru-RU"/>
        </w:rPr>
        <w:t>статье</w:t>
      </w:r>
      <w:r w:rsidRPr="00CA2228">
        <w:rPr>
          <w:lang w:val="en-US"/>
        </w:rPr>
        <w:t> </w:t>
      </w:r>
      <w:r w:rsidRPr="00CA2228">
        <w:rPr>
          <w:lang w:val="ru-RU"/>
        </w:rPr>
        <w:t xml:space="preserve">9.1 </w:t>
      </w:r>
      <w:r>
        <w:rPr>
          <w:lang w:val="ru-RU"/>
        </w:rPr>
        <w:t>говорится</w:t>
      </w:r>
      <w:r w:rsidRPr="00CA2228">
        <w:rPr>
          <w:lang w:val="ru-RU"/>
        </w:rPr>
        <w:t xml:space="preserve"> </w:t>
      </w:r>
      <w:r>
        <w:rPr>
          <w:lang w:val="ru-RU"/>
        </w:rPr>
        <w:t>лишь</w:t>
      </w:r>
      <w:r w:rsidRPr="00CA2228">
        <w:rPr>
          <w:lang w:val="ru-RU"/>
        </w:rPr>
        <w:t xml:space="preserve"> </w:t>
      </w:r>
      <w:r>
        <w:rPr>
          <w:lang w:val="ru-RU"/>
        </w:rPr>
        <w:t>о</w:t>
      </w:r>
      <w:r w:rsidRPr="00CA2228">
        <w:rPr>
          <w:lang w:val="ru-RU"/>
        </w:rPr>
        <w:t xml:space="preserve"> </w:t>
      </w:r>
      <w:r>
        <w:rPr>
          <w:lang w:val="ru-RU"/>
        </w:rPr>
        <w:t>том</w:t>
      </w:r>
      <w:r w:rsidRPr="00CA2228">
        <w:rPr>
          <w:lang w:val="ru-RU"/>
        </w:rPr>
        <w:t xml:space="preserve">, </w:t>
      </w:r>
      <w:r>
        <w:rPr>
          <w:lang w:val="ru-RU"/>
        </w:rPr>
        <w:t>что</w:t>
      </w:r>
      <w:r w:rsidRPr="00CA2228">
        <w:rPr>
          <w:lang w:val="ru-RU"/>
        </w:rPr>
        <w:t xml:space="preserve"> </w:t>
      </w:r>
      <w:r>
        <w:rPr>
          <w:lang w:val="ru-RU"/>
        </w:rPr>
        <w:t>аккредитованные</w:t>
      </w:r>
      <w:r w:rsidRPr="00CA2228">
        <w:rPr>
          <w:lang w:val="ru-RU"/>
        </w:rPr>
        <w:t xml:space="preserve"> </w:t>
      </w:r>
      <w:r>
        <w:rPr>
          <w:lang w:val="ru-RU"/>
        </w:rPr>
        <w:t>НПО</w:t>
      </w:r>
      <w:r w:rsidRPr="00CA2228">
        <w:rPr>
          <w:lang w:val="ru-RU"/>
        </w:rPr>
        <w:t xml:space="preserve"> </w:t>
      </w:r>
      <w:r>
        <w:rPr>
          <w:lang w:val="ru-RU"/>
        </w:rPr>
        <w:t>могут</w:t>
      </w:r>
      <w:r w:rsidRPr="00CA2228">
        <w:rPr>
          <w:lang w:val="ru-RU"/>
        </w:rPr>
        <w:t xml:space="preserve"> </w:t>
      </w:r>
      <w:r>
        <w:rPr>
          <w:lang w:val="ru-RU"/>
        </w:rPr>
        <w:t>приглашаться</w:t>
      </w:r>
      <w:r w:rsidRPr="00CA2228">
        <w:rPr>
          <w:lang w:val="ru-RU"/>
        </w:rPr>
        <w:t xml:space="preserve"> </w:t>
      </w:r>
      <w:r>
        <w:rPr>
          <w:lang w:val="ru-RU"/>
        </w:rPr>
        <w:t>для</w:t>
      </w:r>
      <w:r w:rsidRPr="00CA2228">
        <w:rPr>
          <w:lang w:val="ru-RU"/>
        </w:rPr>
        <w:t xml:space="preserve"> </w:t>
      </w:r>
      <w:r>
        <w:rPr>
          <w:lang w:val="ru-RU"/>
        </w:rPr>
        <w:t>консультирования</w:t>
      </w:r>
      <w:r w:rsidRPr="00CA2228">
        <w:rPr>
          <w:lang w:val="ru-RU"/>
        </w:rPr>
        <w:t xml:space="preserve"> </w:t>
      </w:r>
      <w:r>
        <w:rPr>
          <w:lang w:val="ru-RU"/>
        </w:rPr>
        <w:t>Комитета. ОР</w:t>
      </w:r>
      <w:r w:rsidR="00EA4405">
        <w:t> </w:t>
      </w:r>
      <w:r w:rsidR="000A7DE3" w:rsidRPr="00CA2228">
        <w:rPr>
          <w:lang w:val="ru-RU"/>
        </w:rPr>
        <w:t xml:space="preserve">96 </w:t>
      </w:r>
      <w:r>
        <w:rPr>
          <w:lang w:val="ru-RU"/>
        </w:rPr>
        <w:t>уточняет</w:t>
      </w:r>
      <w:r w:rsidRPr="00CA2228">
        <w:rPr>
          <w:lang w:val="ru-RU"/>
        </w:rPr>
        <w:t xml:space="preserve"> </w:t>
      </w:r>
      <w:r>
        <w:rPr>
          <w:lang w:val="ru-RU"/>
        </w:rPr>
        <w:t>её</w:t>
      </w:r>
      <w:r w:rsidRPr="00CA2228">
        <w:rPr>
          <w:lang w:val="ru-RU"/>
        </w:rPr>
        <w:t xml:space="preserve"> </w:t>
      </w:r>
      <w:r>
        <w:rPr>
          <w:lang w:val="ru-RU"/>
        </w:rPr>
        <w:t>и</w:t>
      </w:r>
      <w:r w:rsidRPr="00CA2228">
        <w:rPr>
          <w:lang w:val="ru-RU"/>
        </w:rPr>
        <w:t xml:space="preserve"> </w:t>
      </w:r>
      <w:r>
        <w:rPr>
          <w:lang w:val="ru-RU"/>
        </w:rPr>
        <w:t>приводит</w:t>
      </w:r>
      <w:r w:rsidRPr="00CA2228">
        <w:rPr>
          <w:lang w:val="ru-RU"/>
        </w:rPr>
        <w:t xml:space="preserve"> </w:t>
      </w:r>
      <w:r>
        <w:rPr>
          <w:lang w:val="ru-RU"/>
        </w:rPr>
        <w:t>неисчерпывающий</w:t>
      </w:r>
      <w:r w:rsidRPr="00CA2228">
        <w:rPr>
          <w:lang w:val="ru-RU"/>
        </w:rPr>
        <w:t xml:space="preserve"> </w:t>
      </w:r>
      <w:r>
        <w:rPr>
          <w:lang w:val="ru-RU"/>
        </w:rPr>
        <w:t>список</w:t>
      </w:r>
      <w:r w:rsidRPr="00CA2228">
        <w:rPr>
          <w:lang w:val="ru-RU"/>
        </w:rPr>
        <w:t xml:space="preserve"> </w:t>
      </w:r>
      <w:r>
        <w:rPr>
          <w:lang w:val="ru-RU"/>
        </w:rPr>
        <w:t>конкретных задач</w:t>
      </w:r>
      <w:r w:rsidR="000A7DE3" w:rsidRPr="00CA2228">
        <w:rPr>
          <w:lang w:val="ru-RU"/>
        </w:rPr>
        <w:t>:</w:t>
      </w:r>
    </w:p>
    <w:p w14:paraId="722E51EC" w14:textId="3BF556E4" w:rsidR="000A7DE3" w:rsidRPr="009E36B4" w:rsidRDefault="009E36B4" w:rsidP="002D5639">
      <w:pPr>
        <w:pStyle w:val="citation"/>
        <w:rPr>
          <w:lang w:val="ru-RU"/>
        </w:rPr>
      </w:pPr>
      <w:r>
        <w:rPr>
          <w:lang w:val="ru-RU"/>
        </w:rPr>
        <w:t>Комитет</w:t>
      </w:r>
      <w:r w:rsidRPr="009E36B4">
        <w:rPr>
          <w:lang w:val="ru-RU"/>
        </w:rPr>
        <w:t xml:space="preserve"> </w:t>
      </w:r>
      <w:r>
        <w:rPr>
          <w:lang w:val="ru-RU"/>
        </w:rPr>
        <w:t>может</w:t>
      </w:r>
      <w:r w:rsidRPr="009E36B4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9E36B4">
        <w:rPr>
          <w:lang w:val="ru-RU"/>
        </w:rPr>
        <w:t xml:space="preserve"> </w:t>
      </w:r>
      <w:r>
        <w:rPr>
          <w:lang w:val="ru-RU"/>
        </w:rPr>
        <w:t>аккредитованным</w:t>
      </w:r>
      <w:r w:rsidRPr="009E36B4">
        <w:rPr>
          <w:lang w:val="ru-RU"/>
        </w:rPr>
        <w:t xml:space="preserve"> </w:t>
      </w:r>
      <w:r>
        <w:rPr>
          <w:lang w:val="ru-RU"/>
        </w:rPr>
        <w:t>неправительственным</w:t>
      </w:r>
      <w:r w:rsidRPr="009E36B4">
        <w:rPr>
          <w:lang w:val="ru-RU"/>
        </w:rPr>
        <w:t xml:space="preserve"> </w:t>
      </w:r>
      <w:r>
        <w:rPr>
          <w:lang w:val="ru-RU"/>
        </w:rPr>
        <w:t>организациям</w:t>
      </w:r>
      <w:r w:rsidRPr="009E36B4">
        <w:rPr>
          <w:lang w:val="ru-RU"/>
        </w:rPr>
        <w:t xml:space="preserve">, </w:t>
      </w:r>
      <w:r>
        <w:rPr>
          <w:lang w:val="ru-RU"/>
        </w:rPr>
        <w:t>которые</w:t>
      </w:r>
      <w:r w:rsidRPr="009E36B4">
        <w:rPr>
          <w:lang w:val="ru-RU"/>
        </w:rPr>
        <w:t xml:space="preserve">, </w:t>
      </w:r>
      <w:r>
        <w:rPr>
          <w:lang w:val="ru-RU"/>
        </w:rPr>
        <w:t>согласно</w:t>
      </w:r>
      <w:r w:rsidRPr="009E36B4">
        <w:rPr>
          <w:lang w:val="ru-RU"/>
        </w:rPr>
        <w:t xml:space="preserve"> </w:t>
      </w:r>
      <w:r>
        <w:rPr>
          <w:lang w:val="ru-RU"/>
        </w:rPr>
        <w:t>статье</w:t>
      </w:r>
      <w:r w:rsidRPr="009E36B4">
        <w:rPr>
          <w:lang w:val="en-US"/>
        </w:rPr>
        <w:t> </w:t>
      </w:r>
      <w:r w:rsidRPr="009E36B4">
        <w:rPr>
          <w:lang w:val="ru-RU"/>
        </w:rPr>
        <w:t xml:space="preserve">9.1 </w:t>
      </w:r>
      <w:r>
        <w:rPr>
          <w:lang w:val="ru-RU"/>
        </w:rPr>
        <w:t>Конвенции</w:t>
      </w:r>
      <w:r w:rsidRPr="009E36B4">
        <w:rPr>
          <w:lang w:val="ru-RU"/>
        </w:rPr>
        <w:t xml:space="preserve">, </w:t>
      </w:r>
      <w:r>
        <w:rPr>
          <w:lang w:val="ru-RU"/>
        </w:rPr>
        <w:t>выполняют</w:t>
      </w:r>
      <w:r w:rsidRPr="009E36B4">
        <w:rPr>
          <w:lang w:val="ru-RU"/>
        </w:rPr>
        <w:t xml:space="preserve"> </w:t>
      </w:r>
      <w:r>
        <w:rPr>
          <w:lang w:val="ru-RU"/>
        </w:rPr>
        <w:t>при</w:t>
      </w:r>
      <w:r w:rsidRPr="009E36B4">
        <w:rPr>
          <w:lang w:val="ru-RU"/>
        </w:rPr>
        <w:t xml:space="preserve"> </w:t>
      </w:r>
      <w:r>
        <w:rPr>
          <w:lang w:val="ru-RU"/>
        </w:rPr>
        <w:t>нём</w:t>
      </w:r>
      <w:r w:rsidRPr="009E36B4">
        <w:rPr>
          <w:lang w:val="ru-RU"/>
        </w:rPr>
        <w:t xml:space="preserve"> </w:t>
      </w:r>
      <w:r>
        <w:rPr>
          <w:lang w:val="ru-RU"/>
        </w:rPr>
        <w:t>консультативные</w:t>
      </w:r>
      <w:r w:rsidRPr="009E36B4">
        <w:rPr>
          <w:lang w:val="ru-RU"/>
        </w:rPr>
        <w:t xml:space="preserve"> </w:t>
      </w:r>
      <w:r>
        <w:rPr>
          <w:lang w:val="ru-RU"/>
        </w:rPr>
        <w:t>функции</w:t>
      </w:r>
      <w:r w:rsidRPr="009E36B4">
        <w:rPr>
          <w:lang w:val="ru-RU"/>
        </w:rPr>
        <w:t xml:space="preserve">, </w:t>
      </w:r>
      <w:r>
        <w:rPr>
          <w:lang w:val="ru-RU"/>
        </w:rPr>
        <w:t>представлять</w:t>
      </w:r>
      <w:r w:rsidRPr="009E36B4">
        <w:rPr>
          <w:lang w:val="ru-RU"/>
        </w:rPr>
        <w:t xml:space="preserve"> </w:t>
      </w:r>
      <w:r>
        <w:rPr>
          <w:lang w:val="ru-RU"/>
        </w:rPr>
        <w:t>ему</w:t>
      </w:r>
      <w:r w:rsidRPr="009E36B4">
        <w:rPr>
          <w:lang w:val="ru-RU"/>
        </w:rPr>
        <w:t xml:space="preserve">, </w:t>
      </w:r>
      <w:r>
        <w:rPr>
          <w:lang w:val="ru-RU"/>
        </w:rPr>
        <w:t>среди</w:t>
      </w:r>
      <w:r w:rsidRPr="009E36B4">
        <w:rPr>
          <w:lang w:val="ru-RU"/>
        </w:rPr>
        <w:t xml:space="preserve"> </w:t>
      </w:r>
      <w:r>
        <w:rPr>
          <w:lang w:val="ru-RU"/>
        </w:rPr>
        <w:t>прочего</w:t>
      </w:r>
      <w:r w:rsidRPr="009E36B4">
        <w:rPr>
          <w:lang w:val="ru-RU"/>
        </w:rPr>
        <w:t xml:space="preserve">, </w:t>
      </w:r>
      <w:r>
        <w:rPr>
          <w:lang w:val="ru-RU"/>
        </w:rPr>
        <w:t>доклады</w:t>
      </w:r>
      <w:r w:rsidRPr="009E36B4">
        <w:rPr>
          <w:lang w:val="ru-RU"/>
        </w:rPr>
        <w:t xml:space="preserve"> </w:t>
      </w:r>
      <w:r>
        <w:rPr>
          <w:lang w:val="ru-RU"/>
        </w:rPr>
        <w:t>об</w:t>
      </w:r>
      <w:r w:rsidRPr="009E36B4">
        <w:rPr>
          <w:lang w:val="ru-RU"/>
        </w:rPr>
        <w:t xml:space="preserve"> </w:t>
      </w:r>
      <w:r>
        <w:rPr>
          <w:lang w:val="ru-RU"/>
        </w:rPr>
        <w:t>оценке</w:t>
      </w:r>
      <w:r w:rsidRPr="009E36B4">
        <w:rPr>
          <w:lang w:val="ru-RU"/>
        </w:rPr>
        <w:t xml:space="preserve"> </w:t>
      </w:r>
      <w:r>
        <w:rPr>
          <w:lang w:val="ru-RU"/>
        </w:rPr>
        <w:t>в</w:t>
      </w:r>
      <w:r w:rsidRPr="009E36B4">
        <w:rPr>
          <w:lang w:val="ru-RU"/>
        </w:rPr>
        <w:t xml:space="preserve"> </w:t>
      </w:r>
      <w:r>
        <w:rPr>
          <w:lang w:val="ru-RU"/>
        </w:rPr>
        <w:t>качестве</w:t>
      </w:r>
      <w:r w:rsidRPr="009E36B4">
        <w:rPr>
          <w:lang w:val="ru-RU"/>
        </w:rPr>
        <w:t xml:space="preserve"> </w:t>
      </w:r>
      <w:r>
        <w:rPr>
          <w:lang w:val="ru-RU"/>
        </w:rPr>
        <w:t>справочного</w:t>
      </w:r>
      <w:r w:rsidRPr="009E36B4">
        <w:rPr>
          <w:lang w:val="ru-RU"/>
        </w:rPr>
        <w:t xml:space="preserve"> </w:t>
      </w:r>
      <w:r>
        <w:rPr>
          <w:lang w:val="ru-RU"/>
        </w:rPr>
        <w:t>материала</w:t>
      </w:r>
      <w:r w:rsidRPr="009E36B4">
        <w:rPr>
          <w:lang w:val="ru-RU"/>
        </w:rPr>
        <w:t xml:space="preserve">, </w:t>
      </w:r>
      <w:r>
        <w:rPr>
          <w:lang w:val="ru-RU"/>
        </w:rPr>
        <w:t>позволяющего</w:t>
      </w:r>
      <w:r w:rsidRPr="009E36B4">
        <w:rPr>
          <w:lang w:val="ru-RU"/>
        </w:rPr>
        <w:t xml:space="preserve"> </w:t>
      </w:r>
      <w:r>
        <w:rPr>
          <w:lang w:val="ru-RU"/>
        </w:rPr>
        <w:t>Комитету</w:t>
      </w:r>
      <w:r w:rsidRPr="009E36B4">
        <w:rPr>
          <w:lang w:val="ru-RU"/>
        </w:rPr>
        <w:t xml:space="preserve"> </w:t>
      </w:r>
      <w:r>
        <w:rPr>
          <w:lang w:val="ru-RU"/>
        </w:rPr>
        <w:t>рассмотреть:</w:t>
      </w:r>
    </w:p>
    <w:p w14:paraId="7609D041" w14:textId="64D2C3C1" w:rsidR="000A7DE3" w:rsidRPr="009E36B4" w:rsidRDefault="000A7DE3" w:rsidP="002D5639">
      <w:pPr>
        <w:pStyle w:val="numrationa"/>
        <w:rPr>
          <w:lang w:val="ru-RU"/>
        </w:rPr>
      </w:pPr>
      <w:r w:rsidRPr="009E36B4">
        <w:rPr>
          <w:lang w:val="ru-RU"/>
        </w:rPr>
        <w:t>(</w:t>
      </w:r>
      <w:r w:rsidRPr="00787639">
        <w:t>a</w:t>
      </w:r>
      <w:r w:rsidRPr="009E36B4">
        <w:rPr>
          <w:lang w:val="ru-RU"/>
        </w:rPr>
        <w:t>)</w:t>
      </w:r>
      <w:r w:rsidR="00AB0D2D" w:rsidRPr="009E36B4">
        <w:rPr>
          <w:lang w:val="ru-RU"/>
        </w:rPr>
        <w:tab/>
      </w:r>
      <w:proofErr w:type="spellStart"/>
      <w:r w:rsidR="009E36B4">
        <w:rPr>
          <w:lang w:val="ru-RU"/>
        </w:rPr>
        <w:t>номинационные</w:t>
      </w:r>
      <w:proofErr w:type="spellEnd"/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досье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для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включения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элементов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в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Список нематериального культурного наследия, нуждающегося в срочной охране</w:t>
      </w:r>
      <w:r w:rsidRPr="009E36B4">
        <w:rPr>
          <w:lang w:val="ru-RU"/>
        </w:rPr>
        <w:t>;</w:t>
      </w:r>
    </w:p>
    <w:p w14:paraId="718741D3" w14:textId="07264334" w:rsidR="000A7DE3" w:rsidRPr="009E36B4" w:rsidRDefault="000A7DE3" w:rsidP="002D5639">
      <w:pPr>
        <w:pStyle w:val="numrationa"/>
        <w:rPr>
          <w:lang w:val="ru-RU"/>
        </w:rPr>
      </w:pPr>
      <w:r w:rsidRPr="009E36B4">
        <w:rPr>
          <w:lang w:val="ru-RU"/>
        </w:rPr>
        <w:t>(</w:t>
      </w:r>
      <w:r w:rsidRPr="00787639">
        <w:t>b</w:t>
      </w:r>
      <w:r w:rsidRPr="009E36B4">
        <w:rPr>
          <w:lang w:val="ru-RU"/>
        </w:rPr>
        <w:t>)</w:t>
      </w:r>
      <w:r w:rsidR="00AB0D2D" w:rsidRPr="009E36B4">
        <w:rPr>
          <w:lang w:val="ru-RU"/>
        </w:rPr>
        <w:tab/>
      </w:r>
      <w:r w:rsidR="009E36B4">
        <w:rPr>
          <w:lang w:val="ru-RU"/>
        </w:rPr>
        <w:t>программы</w:t>
      </w:r>
      <w:r w:rsidR="009E36B4" w:rsidRPr="009E36B4">
        <w:rPr>
          <w:lang w:val="ru-RU"/>
        </w:rPr>
        <w:t xml:space="preserve">, </w:t>
      </w:r>
      <w:r w:rsidR="009E36B4">
        <w:rPr>
          <w:lang w:val="ru-RU"/>
        </w:rPr>
        <w:t>проекты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и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мероприятия</w:t>
      </w:r>
      <w:r w:rsidR="009E36B4" w:rsidRPr="009E36B4">
        <w:rPr>
          <w:lang w:val="ru-RU"/>
        </w:rPr>
        <w:t xml:space="preserve">, </w:t>
      </w:r>
      <w:r w:rsidR="009E36B4">
        <w:rPr>
          <w:lang w:val="ru-RU"/>
        </w:rPr>
        <w:t>указанные в статье 18 Конвенции</w:t>
      </w:r>
      <w:r w:rsidRPr="009E36B4">
        <w:rPr>
          <w:lang w:val="ru-RU"/>
        </w:rPr>
        <w:t>;</w:t>
      </w:r>
    </w:p>
    <w:p w14:paraId="6CF5315D" w14:textId="7DD7F134" w:rsidR="000A7DE3" w:rsidRPr="009E36B4" w:rsidRDefault="000A7DE3" w:rsidP="002D5639">
      <w:pPr>
        <w:pStyle w:val="numrationa"/>
        <w:rPr>
          <w:lang w:val="ru-RU"/>
        </w:rPr>
      </w:pPr>
      <w:r w:rsidRPr="009E36B4">
        <w:rPr>
          <w:lang w:val="ru-RU"/>
        </w:rPr>
        <w:t>(</w:t>
      </w:r>
      <w:r w:rsidRPr="00787639">
        <w:t>c</w:t>
      </w:r>
      <w:r w:rsidRPr="009E36B4">
        <w:rPr>
          <w:lang w:val="ru-RU"/>
        </w:rPr>
        <w:t>)</w:t>
      </w:r>
      <w:r w:rsidR="00AB0D2D" w:rsidRPr="009E36B4">
        <w:rPr>
          <w:lang w:val="ru-RU"/>
        </w:rPr>
        <w:tab/>
      </w:r>
      <w:r w:rsidR="009E36B4">
        <w:rPr>
          <w:lang w:val="ru-RU"/>
        </w:rPr>
        <w:t>заявки на международную помощь</w:t>
      </w:r>
      <w:r w:rsidRPr="009E36B4">
        <w:rPr>
          <w:lang w:val="ru-RU"/>
        </w:rPr>
        <w:t>;</w:t>
      </w:r>
    </w:p>
    <w:p w14:paraId="1573A46A" w14:textId="0ECCF57D" w:rsidR="000A7DE3" w:rsidRPr="009E36B4" w:rsidRDefault="000A7DE3" w:rsidP="002D5639">
      <w:pPr>
        <w:pStyle w:val="numrationa"/>
        <w:rPr>
          <w:lang w:val="ru-RU"/>
        </w:rPr>
      </w:pPr>
      <w:r w:rsidRPr="009E36B4">
        <w:rPr>
          <w:lang w:val="ru-RU"/>
        </w:rPr>
        <w:t>(</w:t>
      </w:r>
      <w:r w:rsidRPr="00787639">
        <w:t>d</w:t>
      </w:r>
      <w:r w:rsidRPr="009E36B4">
        <w:rPr>
          <w:lang w:val="ru-RU"/>
        </w:rPr>
        <w:t>)</w:t>
      </w:r>
      <w:r w:rsidR="00AB0D2D" w:rsidRPr="009E36B4">
        <w:rPr>
          <w:lang w:val="ru-RU"/>
        </w:rPr>
        <w:tab/>
      </w:r>
      <w:r w:rsidR="009E36B4">
        <w:rPr>
          <w:lang w:val="ru-RU"/>
        </w:rPr>
        <w:t>результаты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осуществления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планов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по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охране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элементов</w:t>
      </w:r>
      <w:r w:rsidR="009E36B4" w:rsidRPr="009E36B4">
        <w:rPr>
          <w:lang w:val="ru-RU"/>
        </w:rPr>
        <w:t xml:space="preserve">, </w:t>
      </w:r>
      <w:r w:rsidR="009E36B4">
        <w:rPr>
          <w:lang w:val="ru-RU"/>
        </w:rPr>
        <w:t>включённых</w:t>
      </w:r>
      <w:r w:rsidR="009E36B4" w:rsidRPr="009E36B4">
        <w:rPr>
          <w:lang w:val="ru-RU"/>
        </w:rPr>
        <w:t xml:space="preserve"> </w:t>
      </w:r>
      <w:r w:rsidR="009E36B4">
        <w:rPr>
          <w:lang w:val="ru-RU"/>
        </w:rPr>
        <w:t>в Список нематериального культурного наследия, нуждающегося в срочной охране</w:t>
      </w:r>
      <w:r w:rsidRPr="009E36B4">
        <w:rPr>
          <w:lang w:val="ru-RU"/>
        </w:rPr>
        <w:t>.</w:t>
      </w:r>
    </w:p>
    <w:p w14:paraId="10773214" w14:textId="3D5AD116" w:rsidR="000A7DE3" w:rsidRPr="006B654D" w:rsidRDefault="006B654D" w:rsidP="003F78F1">
      <w:pPr>
        <w:pStyle w:val="Heading4"/>
        <w:rPr>
          <w:lang w:val="ru-RU"/>
        </w:rPr>
      </w:pPr>
      <w:bookmarkStart w:id="27" w:name="_Toc241229678"/>
      <w:bookmarkStart w:id="28" w:name="_Toc241229882"/>
      <w:bookmarkStart w:id="29" w:name="_Toc242165576"/>
      <w:r>
        <w:rPr>
          <w:lang w:val="ru-RU"/>
        </w:rPr>
        <w:t>КОНСУЛЬТИРОВАНИЕ КОМИТЕТА ОРГАНИЗАЦИЯМИ И ЭКСПЕРТАМИ</w:t>
      </w:r>
      <w:bookmarkEnd w:id="27"/>
      <w:bookmarkEnd w:id="28"/>
      <w:bookmarkEnd w:id="29"/>
    </w:p>
    <w:p w14:paraId="47C8EC40" w14:textId="756E86FF" w:rsidR="000A7DE3" w:rsidRPr="008C0387" w:rsidRDefault="006128D5" w:rsidP="002D5639">
      <w:pPr>
        <w:pStyle w:val="Texte1"/>
        <w:rPr>
          <w:lang w:val="ru-RU"/>
        </w:rPr>
      </w:pPr>
      <w:r>
        <w:rPr>
          <w:lang w:val="ru-RU"/>
        </w:rPr>
        <w:t>Комитет может приглашать индивидуальных экспертов, а также организации различного профиля для проведения раз</w:t>
      </w:r>
      <w:r w:rsidR="004D6CDB">
        <w:rPr>
          <w:lang w:val="ru-RU"/>
        </w:rPr>
        <w:t>ного</w:t>
      </w:r>
      <w:r>
        <w:rPr>
          <w:lang w:val="ru-RU"/>
        </w:rPr>
        <w:t xml:space="preserve"> рода консультаций во время своих сессий</w:t>
      </w:r>
      <w:r w:rsidR="000A7DE3" w:rsidRPr="006128D5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D90418">
        <w:t> </w:t>
      </w:r>
      <w:r w:rsidR="000A7DE3" w:rsidRPr="006128D5">
        <w:rPr>
          <w:lang w:val="ru-RU"/>
        </w:rPr>
        <w:t xml:space="preserve">8.4). </w:t>
      </w:r>
      <w:r w:rsidR="00131B86">
        <w:rPr>
          <w:lang w:val="ru-RU"/>
        </w:rPr>
        <w:t>Д</w:t>
      </w:r>
      <w:r>
        <w:rPr>
          <w:lang w:val="ru-RU"/>
        </w:rPr>
        <w:t>ля этого не требуется никакой аккредитации</w:t>
      </w:r>
      <w:r w:rsidR="000A7DE3" w:rsidRPr="008C0387">
        <w:rPr>
          <w:lang w:val="ru-RU"/>
        </w:rPr>
        <w:t>.</w:t>
      </w:r>
    </w:p>
    <w:p w14:paraId="021C3BEE" w14:textId="290E6E15" w:rsidR="000A7DE3" w:rsidRPr="009E36B4" w:rsidRDefault="009E36B4" w:rsidP="002D5639">
      <w:pPr>
        <w:pStyle w:val="Texte1"/>
        <w:rPr>
          <w:lang w:val="ru-RU"/>
        </w:rPr>
      </w:pPr>
      <w:r>
        <w:rPr>
          <w:lang w:val="ru-RU"/>
        </w:rPr>
        <w:t>Это положение более широко раскрыто в ОР 89</w:t>
      </w:r>
      <w:r w:rsidR="000A7DE3" w:rsidRPr="009E36B4">
        <w:rPr>
          <w:lang w:val="ru-RU"/>
        </w:rPr>
        <w:t>:</w:t>
      </w:r>
    </w:p>
    <w:p w14:paraId="1033C36D" w14:textId="565D59B6" w:rsidR="000A7DE3" w:rsidRPr="006128D5" w:rsidRDefault="009E36B4" w:rsidP="002D5639">
      <w:pPr>
        <w:pStyle w:val="citation"/>
        <w:rPr>
          <w:lang w:val="en-US"/>
        </w:rPr>
      </w:pPr>
      <w:proofErr w:type="gramStart"/>
      <w:r>
        <w:rPr>
          <w:lang w:val="ru-RU"/>
        </w:rPr>
        <w:t>В</w:t>
      </w:r>
      <w:r w:rsidRPr="006128D5">
        <w:rPr>
          <w:lang w:val="ru-RU"/>
        </w:rPr>
        <w:t xml:space="preserve"> </w:t>
      </w:r>
      <w:r>
        <w:rPr>
          <w:lang w:val="ru-RU"/>
        </w:rPr>
        <w:t>пределах</w:t>
      </w:r>
      <w:r w:rsidRPr="006128D5">
        <w:rPr>
          <w:lang w:val="ru-RU"/>
        </w:rPr>
        <w:t xml:space="preserve"> </w:t>
      </w:r>
      <w:r>
        <w:rPr>
          <w:lang w:val="ru-RU"/>
        </w:rPr>
        <w:t>имеющихся</w:t>
      </w:r>
      <w:r w:rsidRPr="006128D5">
        <w:rPr>
          <w:lang w:val="ru-RU"/>
        </w:rPr>
        <w:t xml:space="preserve"> </w:t>
      </w:r>
      <w:r>
        <w:rPr>
          <w:lang w:val="ru-RU"/>
        </w:rPr>
        <w:t>ресурсов</w:t>
      </w:r>
      <w:r w:rsidRPr="006128D5">
        <w:rPr>
          <w:lang w:val="ru-RU"/>
        </w:rPr>
        <w:t xml:space="preserve"> </w:t>
      </w:r>
      <w:r>
        <w:rPr>
          <w:lang w:val="ru-RU"/>
        </w:rPr>
        <w:t>Комитет</w:t>
      </w:r>
      <w:r w:rsidRPr="006128D5">
        <w:rPr>
          <w:lang w:val="ru-RU"/>
        </w:rPr>
        <w:t xml:space="preserve"> </w:t>
      </w:r>
      <w:r>
        <w:rPr>
          <w:lang w:val="ru-RU"/>
        </w:rPr>
        <w:t>может</w:t>
      </w:r>
      <w:r w:rsidRPr="006128D5">
        <w:rPr>
          <w:lang w:val="ru-RU"/>
        </w:rPr>
        <w:t xml:space="preserve"> </w:t>
      </w:r>
      <w:r>
        <w:rPr>
          <w:lang w:val="ru-RU"/>
        </w:rPr>
        <w:t>приглашать</w:t>
      </w:r>
      <w:r w:rsidRPr="006128D5">
        <w:rPr>
          <w:lang w:val="ru-RU"/>
        </w:rPr>
        <w:t xml:space="preserve"> </w:t>
      </w:r>
      <w:r>
        <w:rPr>
          <w:lang w:val="ru-RU"/>
        </w:rPr>
        <w:t>любой</w:t>
      </w:r>
      <w:r w:rsidRPr="006128D5">
        <w:rPr>
          <w:lang w:val="ru-RU"/>
        </w:rPr>
        <w:t xml:space="preserve"> </w:t>
      </w:r>
      <w:r>
        <w:rPr>
          <w:lang w:val="ru-RU"/>
        </w:rPr>
        <w:t>государственный</w:t>
      </w:r>
      <w:r w:rsidRPr="006128D5">
        <w:rPr>
          <w:lang w:val="ru-RU"/>
        </w:rPr>
        <w:t xml:space="preserve"> </w:t>
      </w:r>
      <w:r w:rsidR="006128D5">
        <w:rPr>
          <w:lang w:val="ru-RU"/>
        </w:rPr>
        <w:t>или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частный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орган</w:t>
      </w:r>
      <w:r w:rsidR="006128D5" w:rsidRPr="006128D5">
        <w:rPr>
          <w:lang w:val="ru-RU"/>
        </w:rPr>
        <w:t xml:space="preserve"> (</w:t>
      </w:r>
      <w:r w:rsidR="006128D5">
        <w:rPr>
          <w:lang w:val="ru-RU"/>
        </w:rPr>
        <w:t>включая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специализированные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центры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и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исследовательские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учреждения</w:t>
      </w:r>
      <w:r w:rsidR="006128D5" w:rsidRPr="006128D5">
        <w:rPr>
          <w:lang w:val="ru-RU"/>
        </w:rPr>
        <w:t xml:space="preserve">), </w:t>
      </w:r>
      <w:r w:rsidR="006128D5">
        <w:rPr>
          <w:lang w:val="ru-RU"/>
        </w:rPr>
        <w:t>а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также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отдельных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лиц</w:t>
      </w:r>
      <w:r w:rsidR="006128D5" w:rsidRPr="006128D5">
        <w:rPr>
          <w:lang w:val="ru-RU"/>
        </w:rPr>
        <w:t xml:space="preserve">, </w:t>
      </w:r>
      <w:r w:rsidR="006128D5">
        <w:rPr>
          <w:lang w:val="ru-RU"/>
        </w:rPr>
        <w:t>которые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обладают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признанной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компетенцией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в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области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нематериального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культурного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наследия</w:t>
      </w:r>
      <w:r w:rsidR="006128D5" w:rsidRPr="006128D5">
        <w:rPr>
          <w:lang w:val="ru-RU"/>
        </w:rPr>
        <w:t xml:space="preserve"> (</w:t>
      </w:r>
      <w:r w:rsidR="006128D5">
        <w:rPr>
          <w:lang w:val="ru-RU"/>
        </w:rPr>
        <w:t>включая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сообщества</w:t>
      </w:r>
      <w:r w:rsidR="006128D5" w:rsidRPr="006128D5">
        <w:rPr>
          <w:lang w:val="ru-RU"/>
        </w:rPr>
        <w:t xml:space="preserve">, </w:t>
      </w:r>
      <w:r w:rsidR="006128D5">
        <w:rPr>
          <w:lang w:val="ru-RU"/>
        </w:rPr>
        <w:t>группы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и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других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экспертов</w:t>
      </w:r>
      <w:r w:rsidR="006128D5" w:rsidRPr="006128D5">
        <w:rPr>
          <w:lang w:val="ru-RU"/>
        </w:rPr>
        <w:t xml:space="preserve">), </w:t>
      </w:r>
      <w:r w:rsidR="006128D5">
        <w:rPr>
          <w:lang w:val="ru-RU"/>
        </w:rPr>
        <w:t>для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участия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в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своих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заседаниях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с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целью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поддержания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интерактивного</w:t>
      </w:r>
      <w:r w:rsidR="006128D5" w:rsidRPr="006128D5">
        <w:rPr>
          <w:lang w:val="ru-RU"/>
        </w:rPr>
        <w:t xml:space="preserve"> </w:t>
      </w:r>
      <w:r w:rsidR="006128D5">
        <w:rPr>
          <w:lang w:val="ru-RU"/>
        </w:rPr>
        <w:t>диалога и проведения с ними консультаций по конкретным вопросам, в соответствии со статьёй 8.4</w:t>
      </w:r>
      <w:proofErr w:type="gramEnd"/>
      <w:r w:rsidR="006128D5">
        <w:rPr>
          <w:lang w:val="ru-RU"/>
        </w:rPr>
        <w:t>. Конвенции</w:t>
      </w:r>
      <w:r w:rsidR="006128D5" w:rsidRPr="006128D5">
        <w:rPr>
          <w:lang w:val="en-US"/>
        </w:rPr>
        <w:t>.</w:t>
      </w:r>
    </w:p>
    <w:p w14:paraId="4768922E" w14:textId="2C968895" w:rsidR="00BF57B3" w:rsidRPr="006128D5" w:rsidRDefault="006128D5" w:rsidP="009150D4">
      <w:pPr>
        <w:pStyle w:val="Texte1"/>
        <w:rPr>
          <w:lang w:val="ru-RU"/>
        </w:rPr>
      </w:pPr>
      <w:proofErr w:type="gramStart"/>
      <w:r>
        <w:rPr>
          <w:lang w:val="ru-RU"/>
        </w:rPr>
        <w:t>Это</w:t>
      </w:r>
      <w:r w:rsidRPr="006128D5">
        <w:rPr>
          <w:lang w:val="ru-RU"/>
        </w:rPr>
        <w:t xml:space="preserve"> </w:t>
      </w:r>
      <w:r>
        <w:rPr>
          <w:lang w:val="ru-RU"/>
        </w:rPr>
        <w:t>отражает</w:t>
      </w:r>
      <w:r w:rsidRPr="006128D5">
        <w:rPr>
          <w:lang w:val="ru-RU"/>
        </w:rPr>
        <w:t xml:space="preserve"> </w:t>
      </w:r>
      <w:r>
        <w:rPr>
          <w:lang w:val="ru-RU"/>
        </w:rPr>
        <w:t>стремление</w:t>
      </w:r>
      <w:r w:rsidRPr="006128D5">
        <w:rPr>
          <w:lang w:val="ru-RU"/>
        </w:rPr>
        <w:t xml:space="preserve"> </w:t>
      </w:r>
      <w:r>
        <w:rPr>
          <w:lang w:val="ru-RU"/>
        </w:rPr>
        <w:t>Комитета</w:t>
      </w:r>
      <w:r w:rsidRPr="006128D5">
        <w:rPr>
          <w:lang w:val="ru-RU"/>
        </w:rPr>
        <w:t xml:space="preserve"> </w:t>
      </w:r>
      <w:r>
        <w:rPr>
          <w:lang w:val="ru-RU"/>
        </w:rPr>
        <w:t>и</w:t>
      </w:r>
      <w:r w:rsidRPr="006128D5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6128D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6128D5">
        <w:rPr>
          <w:lang w:val="ru-RU"/>
        </w:rPr>
        <w:t xml:space="preserve"> </w:t>
      </w:r>
      <w:r>
        <w:rPr>
          <w:lang w:val="ru-RU"/>
        </w:rPr>
        <w:t>подчеркнуть</w:t>
      </w:r>
      <w:r w:rsidRPr="006128D5">
        <w:rPr>
          <w:lang w:val="ru-RU"/>
        </w:rPr>
        <w:t xml:space="preserve"> </w:t>
      </w:r>
      <w:r>
        <w:rPr>
          <w:lang w:val="ru-RU"/>
        </w:rPr>
        <w:t>важность</w:t>
      </w:r>
      <w:r w:rsidRPr="006128D5">
        <w:rPr>
          <w:lang w:val="ru-RU"/>
        </w:rPr>
        <w:t xml:space="preserve"> (</w:t>
      </w:r>
      <w:r>
        <w:rPr>
          <w:lang w:val="ru-RU"/>
        </w:rPr>
        <w:t>и</w:t>
      </w:r>
      <w:r w:rsidRPr="006128D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128D5">
        <w:rPr>
          <w:lang w:val="ru-RU"/>
        </w:rPr>
        <w:t xml:space="preserve">) </w:t>
      </w:r>
      <w:r>
        <w:rPr>
          <w:lang w:val="ru-RU"/>
        </w:rPr>
        <w:t>привлечения</w:t>
      </w:r>
      <w:r w:rsidRPr="006128D5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6128D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6128D5">
        <w:rPr>
          <w:lang w:val="ru-RU"/>
        </w:rPr>
        <w:t xml:space="preserve"> </w:t>
      </w:r>
      <w:r>
        <w:rPr>
          <w:lang w:val="ru-RU"/>
        </w:rPr>
        <w:t>и</w:t>
      </w:r>
      <w:r w:rsidRPr="006128D5">
        <w:rPr>
          <w:lang w:val="ru-RU"/>
        </w:rPr>
        <w:t xml:space="preserve"> </w:t>
      </w:r>
      <w:r>
        <w:rPr>
          <w:lang w:val="ru-RU"/>
        </w:rPr>
        <w:t>более</w:t>
      </w:r>
      <w:r w:rsidRPr="006128D5">
        <w:rPr>
          <w:lang w:val="ru-RU"/>
        </w:rPr>
        <w:t xml:space="preserve"> </w:t>
      </w:r>
      <w:r>
        <w:rPr>
          <w:lang w:val="ru-RU"/>
        </w:rPr>
        <w:t>широкого</w:t>
      </w:r>
      <w:r w:rsidRPr="006128D5">
        <w:rPr>
          <w:lang w:val="ru-RU"/>
        </w:rPr>
        <w:t xml:space="preserve"> </w:t>
      </w:r>
      <w:r>
        <w:rPr>
          <w:lang w:val="ru-RU"/>
        </w:rPr>
        <w:t>круга</w:t>
      </w:r>
      <w:r w:rsidRPr="006128D5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6128D5">
        <w:rPr>
          <w:lang w:val="ru-RU"/>
        </w:rPr>
        <w:t xml:space="preserve"> </w:t>
      </w:r>
      <w:r>
        <w:rPr>
          <w:lang w:val="ru-RU"/>
        </w:rPr>
        <w:t>и</w:t>
      </w:r>
      <w:r w:rsidRPr="006128D5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6128D5">
        <w:rPr>
          <w:lang w:val="ru-RU"/>
        </w:rPr>
        <w:t xml:space="preserve"> (</w:t>
      </w:r>
      <w:r>
        <w:rPr>
          <w:lang w:val="ru-RU"/>
        </w:rPr>
        <w:t>помимо</w:t>
      </w:r>
      <w:r w:rsidRPr="006128D5">
        <w:rPr>
          <w:lang w:val="ru-RU"/>
        </w:rPr>
        <w:t xml:space="preserve"> </w:t>
      </w:r>
      <w:r>
        <w:rPr>
          <w:lang w:val="ru-RU"/>
        </w:rPr>
        <w:t>аккредитованных</w:t>
      </w:r>
      <w:r w:rsidRPr="006128D5">
        <w:rPr>
          <w:lang w:val="ru-RU"/>
        </w:rPr>
        <w:t xml:space="preserve">) </w:t>
      </w:r>
      <w:r>
        <w:rPr>
          <w:lang w:val="ru-RU"/>
        </w:rPr>
        <w:t>к имплементации Конвенции</w:t>
      </w:r>
      <w:r w:rsidR="000A7DE3" w:rsidRPr="006128D5">
        <w:rPr>
          <w:lang w:val="ru-RU"/>
        </w:rPr>
        <w:t>.</w:t>
      </w:r>
      <w:proofErr w:type="gramEnd"/>
    </w:p>
    <w:sectPr w:rsidR="00BF57B3" w:rsidRPr="006128D5" w:rsidSect="007273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oddPage"/>
      <w:pgSz w:w="11905" w:h="16837" w:code="9"/>
      <w:pgMar w:top="1701" w:right="1531" w:bottom="1701" w:left="1531" w:header="720" w:footer="720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B69ABE" w15:done="0"/>
  <w15:commentEx w15:paraId="6FDF2866" w15:done="0"/>
  <w15:commentEx w15:paraId="799DCD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7A51A" w14:textId="77777777" w:rsidR="00110F64" w:rsidRDefault="00110F64" w:rsidP="000F4C6A">
      <w:r>
        <w:separator/>
      </w:r>
    </w:p>
    <w:p w14:paraId="4975BDC5" w14:textId="77777777" w:rsidR="00110F64" w:rsidRDefault="00110F64"/>
  </w:endnote>
  <w:endnote w:type="continuationSeparator" w:id="0">
    <w:p w14:paraId="635B4F82" w14:textId="77777777" w:rsidR="00110F64" w:rsidRDefault="00110F64" w:rsidP="000F4C6A">
      <w:r>
        <w:continuationSeparator/>
      </w:r>
    </w:p>
    <w:p w14:paraId="41061986" w14:textId="77777777" w:rsidR="00110F64" w:rsidRDefault="0011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76283548" w:rsidR="007225C1" w:rsidRPr="004B0CCE" w:rsidRDefault="004B0CCE" w:rsidP="004B0CCE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7F91067C" wp14:editId="4AD88D55">
          <wp:simplePos x="0" y="0"/>
          <wp:positionH relativeFrom="margin">
            <wp:align>left</wp:align>
          </wp:positionH>
          <wp:positionV relativeFrom="paragraph">
            <wp:posOffset>-337793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5C1" w:rsidRPr="007E5178">
      <w:rPr>
        <w:rStyle w:val="PageNumber"/>
        <w:lang w:val="ru-RU"/>
      </w:rPr>
      <w:tab/>
    </w:r>
    <w:r w:rsidR="007225C1" w:rsidRPr="007E5178">
      <w:rPr>
        <w:lang w:val="ru-RU"/>
      </w:rPr>
      <w:t xml:space="preserve">© </w:t>
    </w:r>
    <w:r w:rsidR="007225C1">
      <w:rPr>
        <w:lang w:val="ru-RU"/>
      </w:rPr>
      <w:t>ЮНЕСКО</w:t>
    </w:r>
    <w:r w:rsidR="007225C1" w:rsidRPr="007E5178">
      <w:rPr>
        <w:lang w:val="ru-RU"/>
      </w:rPr>
      <w:t xml:space="preserve"> • </w:t>
    </w:r>
    <w:r w:rsidR="007225C1">
      <w:rPr>
        <w:lang w:val="ru-RU"/>
      </w:rPr>
      <w:t>Копирование без разрешения запрещено</w:t>
    </w:r>
    <w:r w:rsidR="007225C1" w:rsidRPr="007E5178">
      <w:rPr>
        <w:lang w:val="ru-RU"/>
      </w:rPr>
      <w:t xml:space="preserve"> </w:t>
    </w:r>
    <w:r w:rsidR="007225C1" w:rsidRPr="007E5178">
      <w:rPr>
        <w:lang w:val="ru-RU"/>
      </w:rPr>
      <w:tab/>
    </w:r>
    <w:r w:rsidR="007225C1" w:rsidRPr="008B4139">
      <w:rPr>
        <w:lang w:val="en-US"/>
      </w:rPr>
      <w:t>U</w:t>
    </w:r>
    <w:r w:rsidR="007225C1" w:rsidRPr="007E5178">
      <w:rPr>
        <w:lang w:val="ru-RU"/>
      </w:rPr>
      <w:t>004-</w:t>
    </w:r>
    <w:r w:rsidR="007225C1" w:rsidRPr="008B4139">
      <w:rPr>
        <w:lang w:val="en-US"/>
      </w:rPr>
      <w:t>v</w:t>
    </w:r>
    <w:r w:rsidR="007225C1" w:rsidRPr="007E5178">
      <w:rPr>
        <w:lang w:val="ru-RU"/>
      </w:rPr>
      <w:t>1.1-</w:t>
    </w:r>
    <w:r w:rsidR="007225C1">
      <w:rPr>
        <w:lang w:val="en-US"/>
      </w:rPr>
      <w:t>PT</w:t>
    </w:r>
    <w:r w:rsidR="007225C1" w:rsidRPr="007E5178">
      <w:rPr>
        <w:lang w:val="ru-RU"/>
      </w:rPr>
      <w:t>-</w:t>
    </w:r>
    <w:r w:rsidR="007225C1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181DC93D" w:rsidR="007225C1" w:rsidRPr="00A30D44" w:rsidRDefault="004B0CCE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26E90A50" wp14:editId="20E6C2CA">
          <wp:simplePos x="0" y="0"/>
          <wp:positionH relativeFrom="margin">
            <wp:posOffset>4850130</wp:posOffset>
          </wp:positionH>
          <wp:positionV relativeFrom="paragraph">
            <wp:posOffset>-337158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5C1" w:rsidRPr="008B4139">
      <w:rPr>
        <w:lang w:val="en-US"/>
      </w:rPr>
      <w:t>U</w:t>
    </w:r>
    <w:r w:rsidR="007225C1" w:rsidRPr="00A30D44">
      <w:rPr>
        <w:lang w:val="ru-RU"/>
      </w:rPr>
      <w:t>004-</w:t>
    </w:r>
    <w:r w:rsidR="007225C1" w:rsidRPr="008B4139">
      <w:rPr>
        <w:lang w:val="en-US"/>
      </w:rPr>
      <w:t>v</w:t>
    </w:r>
    <w:r w:rsidR="007225C1" w:rsidRPr="00A30D44">
      <w:rPr>
        <w:lang w:val="ru-RU"/>
      </w:rPr>
      <w:t>1.1-</w:t>
    </w:r>
    <w:r w:rsidR="007225C1">
      <w:rPr>
        <w:lang w:val="en-US"/>
      </w:rPr>
      <w:t>PT</w:t>
    </w:r>
    <w:r w:rsidR="007225C1" w:rsidRPr="00A30D44">
      <w:rPr>
        <w:lang w:val="ru-RU"/>
      </w:rPr>
      <w:t>-</w:t>
    </w:r>
    <w:r w:rsidR="007225C1">
      <w:rPr>
        <w:lang w:val="en-US"/>
      </w:rPr>
      <w:t>RU</w:t>
    </w:r>
    <w:r w:rsidR="007225C1" w:rsidRPr="00A30D44">
      <w:rPr>
        <w:lang w:val="ru-RU"/>
      </w:rPr>
      <w:tab/>
      <w:t xml:space="preserve">© </w:t>
    </w:r>
    <w:r w:rsidR="007225C1">
      <w:rPr>
        <w:lang w:val="ru-RU"/>
      </w:rPr>
      <w:t>ЮНЕСКО</w:t>
    </w:r>
    <w:r w:rsidR="007225C1" w:rsidRPr="00A30D44">
      <w:rPr>
        <w:lang w:val="ru-RU"/>
      </w:rPr>
      <w:t xml:space="preserve"> • </w:t>
    </w:r>
    <w:r w:rsidR="007225C1">
      <w:rPr>
        <w:lang w:val="ru-RU"/>
      </w:rPr>
      <w:t>Копирование без разрешения запрещено</w:t>
    </w:r>
    <w:bookmarkStart w:id="30" w:name="_GoBack"/>
    <w:bookmarkEnd w:id="30"/>
    <w:r w:rsidR="007225C1" w:rsidRPr="00A30D44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35CBDC3F" w:rsidR="007225C1" w:rsidRPr="007E5178" w:rsidRDefault="004B0CCE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24EFE81D" wp14:editId="0DFCB9EB">
          <wp:simplePos x="0" y="0"/>
          <wp:positionH relativeFrom="margin">
            <wp:posOffset>4850130</wp:posOffset>
          </wp:positionH>
          <wp:positionV relativeFrom="paragraph">
            <wp:posOffset>-337158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5C1" w:rsidRPr="008B4139">
      <w:rPr>
        <w:lang w:val="en-US"/>
      </w:rPr>
      <w:t>U</w:t>
    </w:r>
    <w:r w:rsidR="007225C1" w:rsidRPr="007E5178">
      <w:rPr>
        <w:lang w:val="ru-RU"/>
      </w:rPr>
      <w:t>004-</w:t>
    </w:r>
    <w:r w:rsidR="007225C1" w:rsidRPr="008B4139">
      <w:rPr>
        <w:lang w:val="en-US"/>
      </w:rPr>
      <w:t>v</w:t>
    </w:r>
    <w:r w:rsidR="007225C1" w:rsidRPr="007E5178">
      <w:rPr>
        <w:lang w:val="ru-RU"/>
      </w:rPr>
      <w:t>1.1-</w:t>
    </w:r>
    <w:r w:rsidR="007225C1">
      <w:rPr>
        <w:lang w:val="en-US"/>
      </w:rPr>
      <w:t>PT</w:t>
    </w:r>
    <w:r w:rsidR="007225C1" w:rsidRPr="007E5178">
      <w:rPr>
        <w:lang w:val="ru-RU"/>
      </w:rPr>
      <w:t>-</w:t>
    </w:r>
    <w:r w:rsidR="007225C1">
      <w:rPr>
        <w:lang w:val="en-US"/>
      </w:rPr>
      <w:t>RU</w:t>
    </w:r>
    <w:r w:rsidR="007225C1" w:rsidRPr="007E5178">
      <w:rPr>
        <w:lang w:val="ru-RU"/>
      </w:rPr>
      <w:tab/>
      <w:t xml:space="preserve">© </w:t>
    </w:r>
    <w:r w:rsidR="007225C1">
      <w:rPr>
        <w:lang w:val="ru-RU"/>
      </w:rPr>
      <w:t>ЮНЕСКО</w:t>
    </w:r>
    <w:r w:rsidR="007225C1" w:rsidRPr="007E5178">
      <w:rPr>
        <w:lang w:val="ru-RU"/>
      </w:rPr>
      <w:t xml:space="preserve"> • </w:t>
    </w:r>
    <w:r w:rsidR="007225C1">
      <w:rPr>
        <w:lang w:val="ru-RU"/>
      </w:rPr>
      <w:t>Копирование без разрешения запрещено</w:t>
    </w:r>
    <w:r w:rsidR="007225C1" w:rsidRPr="007E5178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BCD84" w14:textId="77777777" w:rsidR="00110F64" w:rsidRDefault="00110F64" w:rsidP="00117DDB">
      <w:pPr>
        <w:ind w:left="0"/>
      </w:pPr>
      <w:r>
        <w:separator/>
      </w:r>
    </w:p>
  </w:footnote>
  <w:footnote w:type="continuationSeparator" w:id="0">
    <w:p w14:paraId="6B9BC0F3" w14:textId="77777777" w:rsidR="00110F64" w:rsidRDefault="00110F64" w:rsidP="000F4C6A">
      <w:r>
        <w:continuationSeparator/>
      </w:r>
    </w:p>
    <w:p w14:paraId="51460923" w14:textId="77777777" w:rsidR="00110F64" w:rsidRDefault="00110F64"/>
  </w:footnote>
  <w:footnote w:id="1">
    <w:p w14:paraId="5B376515" w14:textId="451AEB51" w:rsidR="007225C1" w:rsidRPr="00290E29" w:rsidRDefault="007225C1" w:rsidP="00057409">
      <w:pPr>
        <w:pStyle w:val="FootnoteText"/>
        <w:rPr>
          <w:lang w:val="ru-RU"/>
        </w:rPr>
      </w:pPr>
      <w:r w:rsidRPr="00290E29">
        <w:rPr>
          <w:lang w:val="ru-RU"/>
        </w:rPr>
        <w:t>1</w:t>
      </w:r>
      <w:r w:rsidRPr="00290E29">
        <w:rPr>
          <w:rStyle w:val="FootnoteReference"/>
          <w:sz w:val="16"/>
          <w:szCs w:val="16"/>
          <w:vertAlign w:val="baseline"/>
          <w:lang w:val="ru-RU"/>
        </w:rPr>
        <w:t>.</w:t>
      </w:r>
      <w:r w:rsidRPr="00290E29">
        <w:rPr>
          <w:lang w:val="ru-RU"/>
        </w:rPr>
        <w:tab/>
      </w:r>
      <w:r>
        <w:rPr>
          <w:lang w:val="ru-RU"/>
        </w:rPr>
        <w:t>Часто</w:t>
      </w:r>
      <w:r w:rsidRPr="00290E29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290E29">
        <w:rPr>
          <w:lang w:val="ru-RU"/>
        </w:rPr>
        <w:t xml:space="preserve"> </w:t>
      </w:r>
      <w:r>
        <w:rPr>
          <w:lang w:val="ru-RU"/>
        </w:rPr>
        <w:t>также</w:t>
      </w:r>
      <w:r w:rsidRPr="00290E29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290E29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90E29">
        <w:rPr>
          <w:lang w:val="ru-RU"/>
        </w:rPr>
        <w:t xml:space="preserve"> </w:t>
      </w:r>
      <w:r>
        <w:rPr>
          <w:lang w:val="ru-RU"/>
        </w:rPr>
        <w:t>наследия</w:t>
      </w:r>
      <w:r w:rsidRPr="00290E29">
        <w:rPr>
          <w:lang w:val="ru-RU"/>
        </w:rPr>
        <w:t>», «</w:t>
      </w:r>
      <w:r>
        <w:rPr>
          <w:lang w:val="ru-RU"/>
        </w:rPr>
        <w:t>Конвенция</w:t>
      </w:r>
      <w:r w:rsidRPr="00290E29">
        <w:rPr>
          <w:lang w:val="ru-RU"/>
        </w:rPr>
        <w:t xml:space="preserve"> 2003</w:t>
      </w:r>
      <w:r w:rsidRPr="00290E29">
        <w:rPr>
          <w:lang w:val="en-US"/>
        </w:rPr>
        <w:t> </w:t>
      </w:r>
      <w:r>
        <w:rPr>
          <w:lang w:val="ru-RU"/>
        </w:rPr>
        <w:t>г</w:t>
      </w:r>
      <w:r w:rsidRPr="00290E29">
        <w:rPr>
          <w:lang w:val="ru-RU"/>
        </w:rPr>
        <w:t xml:space="preserve">.» </w:t>
      </w:r>
      <w:r>
        <w:rPr>
          <w:lang w:val="ru-RU"/>
        </w:rPr>
        <w:t>и</w:t>
      </w:r>
      <w:r w:rsidRPr="00290E29">
        <w:rPr>
          <w:lang w:val="ru-RU"/>
        </w:rPr>
        <w:t xml:space="preserve">, </w:t>
      </w:r>
      <w:r>
        <w:rPr>
          <w:lang w:val="ru-RU"/>
        </w:rPr>
        <w:t>для</w:t>
      </w:r>
      <w:r w:rsidRPr="00290E29">
        <w:rPr>
          <w:lang w:val="ru-RU"/>
        </w:rPr>
        <w:t xml:space="preserve"> </w:t>
      </w:r>
      <w:r>
        <w:rPr>
          <w:lang w:val="ru-RU"/>
        </w:rPr>
        <w:t>целей</w:t>
      </w:r>
      <w:r w:rsidRPr="00290E29">
        <w:rPr>
          <w:lang w:val="ru-RU"/>
        </w:rPr>
        <w:t xml:space="preserve"> </w:t>
      </w:r>
      <w:r>
        <w:rPr>
          <w:lang w:val="ru-RU"/>
        </w:rPr>
        <w:t xml:space="preserve">данного раздела, просто </w:t>
      </w:r>
      <w:r w:rsidRPr="00290E29">
        <w:rPr>
          <w:lang w:val="ru-RU"/>
        </w:rPr>
        <w:t>«</w:t>
      </w:r>
      <w:r>
        <w:rPr>
          <w:lang w:val="ru-RU"/>
        </w:rPr>
        <w:t>Конвенция»</w:t>
      </w:r>
      <w:r w:rsidRPr="00290E2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5DD415F7" w:rsidR="007225C1" w:rsidRPr="00A30D44" w:rsidRDefault="007225C1">
    <w:pPr>
      <w:pStyle w:val="Header"/>
      <w:rPr>
        <w:lang w:val="ru-RU"/>
      </w:rPr>
    </w:pPr>
    <w:r>
      <w:rPr>
        <w:rStyle w:val="PageNumber"/>
      </w:rPr>
      <w:fldChar w:fldCharType="begin"/>
    </w:r>
    <w:r w:rsidRPr="00A30D44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A30D44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4B0CCE">
      <w:rPr>
        <w:rStyle w:val="PageNumber"/>
        <w:noProof/>
        <w:lang w:val="ru-RU"/>
      </w:rPr>
      <w:t>8</w:t>
    </w:r>
    <w:r>
      <w:rPr>
        <w:rStyle w:val="PageNumber"/>
      </w:rPr>
      <w:fldChar w:fldCharType="end"/>
    </w:r>
    <w:r w:rsidRPr="00A30D44">
      <w:rPr>
        <w:lang w:val="ru-RU"/>
      </w:rPr>
      <w:tab/>
    </w:r>
    <w:r>
      <w:rPr>
        <w:lang w:val="ru-RU"/>
      </w:rPr>
      <w:t xml:space="preserve">Раздел </w:t>
    </w:r>
    <w:r w:rsidRPr="00A30D44">
      <w:rPr>
        <w:szCs w:val="16"/>
        <w:lang w:val="ru-RU"/>
      </w:rPr>
      <w:t xml:space="preserve">4: </w:t>
    </w:r>
    <w:r>
      <w:rPr>
        <w:szCs w:val="16"/>
        <w:lang w:val="ru-RU"/>
      </w:rPr>
      <w:t>Кто что может делать при имплементации Конвенции</w:t>
    </w:r>
    <w:r w:rsidRPr="00A30D44">
      <w:rPr>
        <w:lang w:val="ru-RU"/>
      </w:rP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74B47B98" w:rsidR="007225C1" w:rsidRPr="007E5178" w:rsidRDefault="007225C1" w:rsidP="009D4AB5">
    <w:pPr>
      <w:pStyle w:val="Header"/>
      <w:rPr>
        <w:lang w:val="ru-RU"/>
      </w:rPr>
    </w:pPr>
    <w:r>
      <w:rPr>
        <w:lang w:val="ru-RU"/>
      </w:rPr>
      <w:t>Текст</w:t>
    </w:r>
    <w:r w:rsidRPr="007E5178">
      <w:rPr>
        <w:lang w:val="ru-RU"/>
      </w:rPr>
      <w:t xml:space="preserve"> </w:t>
    </w:r>
    <w:r>
      <w:rPr>
        <w:lang w:val="ru-RU"/>
      </w:rPr>
      <w:t>участников</w:t>
    </w:r>
    <w:r w:rsidRPr="007E5178">
      <w:rPr>
        <w:lang w:val="ru-RU"/>
      </w:rPr>
      <w:tab/>
    </w:r>
    <w:r>
      <w:rPr>
        <w:szCs w:val="16"/>
        <w:lang w:val="ru-RU"/>
      </w:rPr>
      <w:t>Раздел</w:t>
    </w:r>
    <w:r w:rsidRPr="007E5178">
      <w:rPr>
        <w:szCs w:val="16"/>
        <w:lang w:val="ru-RU"/>
      </w:rPr>
      <w:t xml:space="preserve"> 4: </w:t>
    </w:r>
    <w:r>
      <w:rPr>
        <w:szCs w:val="16"/>
        <w:lang w:val="ru-RU"/>
      </w:rPr>
      <w:t>Кто что может делать при имплементации Конвенции</w:t>
    </w:r>
    <w:r w:rsidRPr="007E5178">
      <w:rPr>
        <w:lang w:val="ru-RU"/>
      </w:rPr>
      <w:tab/>
    </w:r>
    <w:r>
      <w:rPr>
        <w:rStyle w:val="PageNumber"/>
      </w:rPr>
      <w:fldChar w:fldCharType="begin"/>
    </w:r>
    <w:r w:rsidRPr="007E5178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7E5178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4B0CCE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642F0199" w:rsidR="007225C1" w:rsidRDefault="007225C1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AB05324"/>
    <w:multiLevelType w:val="hybridMultilevel"/>
    <w:tmpl w:val="945C302E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2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4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5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8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1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4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6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ECE59D2"/>
    <w:multiLevelType w:val="hybridMultilevel"/>
    <w:tmpl w:val="2E68CA5A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8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9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30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1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3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3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4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7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2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5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6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8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1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3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8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2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3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6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8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9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1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5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6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8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9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0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3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9">
    <w:nsid w:val="47C47488"/>
    <w:multiLevelType w:val="hybridMultilevel"/>
    <w:tmpl w:val="BD0ABCA6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0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1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3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5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6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0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1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4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8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1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5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0965D19"/>
    <w:multiLevelType w:val="hybridMultilevel"/>
    <w:tmpl w:val="B6F08C54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7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0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32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5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9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0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5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6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8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9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0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3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4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6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7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9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0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61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3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4">
    <w:nsid w:val="5CCF3AB6"/>
    <w:multiLevelType w:val="hybridMultilevel"/>
    <w:tmpl w:val="154459CC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5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6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7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9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1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3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4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5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7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8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9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81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3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4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5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7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1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95E0079"/>
    <w:multiLevelType w:val="hybridMultilevel"/>
    <w:tmpl w:val="7F9E413A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4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95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9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2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03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7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0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2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3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4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5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7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9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2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4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4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5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8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9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40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3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4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6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7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50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4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5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6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7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2"/>
  </w:num>
  <w:num w:numId="2">
    <w:abstractNumId w:val="208"/>
  </w:num>
  <w:num w:numId="3">
    <w:abstractNumId w:val="275"/>
  </w:num>
  <w:num w:numId="4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5"/>
  </w:num>
  <w:num w:numId="7">
    <w:abstractNumId w:val="285"/>
  </w:num>
  <w:num w:numId="8">
    <w:abstractNumId w:val="241"/>
  </w:num>
  <w:num w:numId="9">
    <w:abstractNumId w:val="295"/>
  </w:num>
  <w:num w:numId="10">
    <w:abstractNumId w:val="222"/>
  </w:num>
  <w:num w:numId="11">
    <w:abstractNumId w:val="227"/>
  </w:num>
  <w:num w:numId="12">
    <w:abstractNumId w:val="265"/>
  </w:num>
  <w:num w:numId="13">
    <w:abstractNumId w:val="29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3"/>
  </w:num>
  <w:num w:numId="18">
    <w:abstractNumId w:val="21"/>
  </w:num>
  <w:num w:numId="19">
    <w:abstractNumId w:val="40"/>
  </w:num>
  <w:num w:numId="20">
    <w:abstractNumId w:val="340"/>
  </w:num>
  <w:num w:numId="21">
    <w:abstractNumId w:val="75"/>
  </w:num>
  <w:num w:numId="22">
    <w:abstractNumId w:val="255"/>
  </w:num>
  <w:num w:numId="23">
    <w:abstractNumId w:val="29"/>
  </w:num>
  <w:num w:numId="24">
    <w:abstractNumId w:val="168"/>
  </w:num>
  <w:num w:numId="25">
    <w:abstractNumId w:val="236"/>
  </w:num>
  <w:num w:numId="26">
    <w:abstractNumId w:val="91"/>
  </w:num>
  <w:num w:numId="27">
    <w:abstractNumId w:val="56"/>
  </w:num>
  <w:num w:numId="28">
    <w:abstractNumId w:val="225"/>
  </w:num>
  <w:num w:numId="29">
    <w:abstractNumId w:val="65"/>
  </w:num>
  <w:num w:numId="30">
    <w:abstractNumId w:val="320"/>
  </w:num>
  <w:num w:numId="31">
    <w:abstractNumId w:val="18"/>
  </w:num>
  <w:num w:numId="32">
    <w:abstractNumId w:val="78"/>
  </w:num>
  <w:num w:numId="33">
    <w:abstractNumId w:val="190"/>
  </w:num>
  <w:num w:numId="34">
    <w:abstractNumId w:val="242"/>
  </w:num>
  <w:num w:numId="35">
    <w:abstractNumId w:val="102"/>
  </w:num>
  <w:num w:numId="36">
    <w:abstractNumId w:val="144"/>
  </w:num>
  <w:num w:numId="37">
    <w:abstractNumId w:val="345"/>
  </w:num>
  <w:num w:numId="38">
    <w:abstractNumId w:val="5"/>
  </w:num>
  <w:num w:numId="39">
    <w:abstractNumId w:val="322"/>
  </w:num>
  <w:num w:numId="40">
    <w:abstractNumId w:val="187"/>
  </w:num>
  <w:num w:numId="41">
    <w:abstractNumId w:val="216"/>
  </w:num>
  <w:num w:numId="42">
    <w:abstractNumId w:val="158"/>
  </w:num>
  <w:num w:numId="43">
    <w:abstractNumId w:val="150"/>
  </w:num>
  <w:num w:numId="44">
    <w:abstractNumId w:val="271"/>
  </w:num>
  <w:num w:numId="45">
    <w:abstractNumId w:val="148"/>
  </w:num>
  <w:num w:numId="46">
    <w:abstractNumId w:val="146"/>
  </w:num>
  <w:num w:numId="47">
    <w:abstractNumId w:val="250"/>
  </w:num>
  <w:num w:numId="48">
    <w:abstractNumId w:val="192"/>
  </w:num>
  <w:num w:numId="49">
    <w:abstractNumId w:val="137"/>
  </w:num>
  <w:num w:numId="50">
    <w:abstractNumId w:val="131"/>
  </w:num>
  <w:num w:numId="51">
    <w:abstractNumId w:val="110"/>
  </w:num>
  <w:num w:numId="52">
    <w:abstractNumId w:val="291"/>
  </w:num>
  <w:num w:numId="53">
    <w:abstractNumId w:val="307"/>
  </w:num>
  <w:num w:numId="54">
    <w:abstractNumId w:val="193"/>
  </w:num>
  <w:num w:numId="55">
    <w:abstractNumId w:val="82"/>
  </w:num>
  <w:num w:numId="56">
    <w:abstractNumId w:val="174"/>
  </w:num>
  <w:num w:numId="57">
    <w:abstractNumId w:val="134"/>
  </w:num>
  <w:num w:numId="58">
    <w:abstractNumId w:val="92"/>
  </w:num>
  <w:num w:numId="59">
    <w:abstractNumId w:val="31"/>
  </w:num>
  <w:num w:numId="60">
    <w:abstractNumId w:val="23"/>
  </w:num>
  <w:num w:numId="61">
    <w:abstractNumId w:val="289"/>
  </w:num>
  <w:num w:numId="62">
    <w:abstractNumId w:val="257"/>
  </w:num>
  <w:num w:numId="63">
    <w:abstractNumId w:val="319"/>
  </w:num>
  <w:num w:numId="64">
    <w:abstractNumId w:val="176"/>
  </w:num>
  <w:num w:numId="65">
    <w:abstractNumId w:val="32"/>
  </w:num>
  <w:num w:numId="66">
    <w:abstractNumId w:val="87"/>
  </w:num>
  <w:num w:numId="67">
    <w:abstractNumId w:val="59"/>
  </w:num>
  <w:num w:numId="68">
    <w:abstractNumId w:val="118"/>
  </w:num>
  <w:num w:numId="69">
    <w:abstractNumId w:val="262"/>
  </w:num>
  <w:num w:numId="70">
    <w:abstractNumId w:val="245"/>
  </w:num>
  <w:num w:numId="71">
    <w:abstractNumId w:val="70"/>
  </w:num>
  <w:num w:numId="72">
    <w:abstractNumId w:val="112"/>
  </w:num>
  <w:num w:numId="73">
    <w:abstractNumId w:val="297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8"/>
  </w:num>
  <w:num w:numId="76">
    <w:abstractNumId w:val="160"/>
  </w:num>
  <w:num w:numId="77">
    <w:abstractNumId w:val="1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9"/>
  </w:num>
  <w:num w:numId="84">
    <w:abstractNumId w:val="276"/>
  </w:num>
  <w:num w:numId="85">
    <w:abstractNumId w:val="17"/>
  </w:num>
  <w:num w:numId="86">
    <w:abstractNumId w:val="178"/>
  </w:num>
  <w:num w:numId="87">
    <w:abstractNumId w:val="128"/>
  </w:num>
  <w:num w:numId="88">
    <w:abstractNumId w:val="173"/>
  </w:num>
  <w:num w:numId="89">
    <w:abstractNumId w:val="331"/>
  </w:num>
  <w:num w:numId="90">
    <w:abstractNumId w:val="246"/>
  </w:num>
  <w:num w:numId="91">
    <w:abstractNumId w:val="14"/>
  </w:num>
  <w:num w:numId="92">
    <w:abstractNumId w:val="317"/>
  </w:num>
  <w:num w:numId="93">
    <w:abstractNumId w:val="207"/>
  </w:num>
  <w:num w:numId="94">
    <w:abstractNumId w:val="261"/>
  </w:num>
  <w:num w:numId="95">
    <w:abstractNumId w:val="350"/>
  </w:num>
  <w:num w:numId="96">
    <w:abstractNumId w:val="89"/>
  </w:num>
  <w:num w:numId="97">
    <w:abstractNumId w:val="287"/>
  </w:num>
  <w:num w:numId="98">
    <w:abstractNumId w:val="43"/>
  </w:num>
  <w:num w:numId="99">
    <w:abstractNumId w:val="328"/>
  </w:num>
  <w:num w:numId="100">
    <w:abstractNumId w:val="135"/>
  </w:num>
  <w:num w:numId="101">
    <w:abstractNumId w:val="136"/>
  </w:num>
  <w:num w:numId="102">
    <w:abstractNumId w:val="288"/>
    <w:lvlOverride w:ilvl="0">
      <w:startOverride w:val="1"/>
    </w:lvlOverride>
  </w:num>
  <w:num w:numId="103">
    <w:abstractNumId w:val="288"/>
  </w:num>
  <w:num w:numId="104">
    <w:abstractNumId w:val="115"/>
  </w:num>
  <w:num w:numId="105">
    <w:abstractNumId w:val="68"/>
  </w:num>
  <w:num w:numId="106">
    <w:abstractNumId w:val="352"/>
  </w:num>
  <w:num w:numId="107">
    <w:abstractNumId w:val="205"/>
  </w:num>
  <w:num w:numId="108">
    <w:abstractNumId w:val="0"/>
  </w:num>
  <w:num w:numId="109">
    <w:abstractNumId w:val="292"/>
  </w:num>
  <w:num w:numId="110">
    <w:abstractNumId w:val="305"/>
  </w:num>
  <w:num w:numId="111">
    <w:abstractNumId w:val="305"/>
  </w:num>
  <w:num w:numId="112">
    <w:abstractNumId w:val="305"/>
  </w:num>
  <w:num w:numId="113">
    <w:abstractNumId w:val="305"/>
  </w:num>
  <w:num w:numId="114">
    <w:abstractNumId w:val="305"/>
  </w:num>
  <w:num w:numId="115">
    <w:abstractNumId w:val="305"/>
  </w:num>
  <w:num w:numId="116">
    <w:abstractNumId w:val="305"/>
  </w:num>
  <w:num w:numId="117">
    <w:abstractNumId w:val="305"/>
  </w:num>
  <w:num w:numId="118">
    <w:abstractNumId w:val="305"/>
  </w:num>
  <w:num w:numId="119">
    <w:abstractNumId w:val="305"/>
  </w:num>
  <w:num w:numId="120">
    <w:abstractNumId w:val="305"/>
  </w:num>
  <w:num w:numId="121">
    <w:abstractNumId w:val="305"/>
  </w:num>
  <w:num w:numId="122">
    <w:abstractNumId w:val="305"/>
  </w:num>
  <w:num w:numId="123">
    <w:abstractNumId w:val="305"/>
  </w:num>
  <w:num w:numId="124">
    <w:abstractNumId w:val="305"/>
  </w:num>
  <w:num w:numId="125">
    <w:abstractNumId w:val="305"/>
  </w:num>
  <w:num w:numId="126">
    <w:abstractNumId w:val="305"/>
  </w:num>
  <w:num w:numId="127">
    <w:abstractNumId w:val="305"/>
  </w:num>
  <w:num w:numId="128">
    <w:abstractNumId w:val="305"/>
  </w:num>
  <w:num w:numId="129">
    <w:abstractNumId w:val="305"/>
  </w:num>
  <w:num w:numId="130">
    <w:abstractNumId w:val="305"/>
  </w:num>
  <w:num w:numId="131">
    <w:abstractNumId w:val="305"/>
  </w:num>
  <w:num w:numId="132">
    <w:abstractNumId w:val="305"/>
  </w:num>
  <w:num w:numId="133">
    <w:abstractNumId w:val="305"/>
  </w:num>
  <w:num w:numId="134">
    <w:abstractNumId w:val="305"/>
  </w:num>
  <w:num w:numId="135">
    <w:abstractNumId w:val="305"/>
  </w:num>
  <w:num w:numId="136">
    <w:abstractNumId w:val="305"/>
  </w:num>
  <w:num w:numId="137">
    <w:abstractNumId w:val="305"/>
  </w:num>
  <w:num w:numId="138">
    <w:abstractNumId w:val="305"/>
  </w:num>
  <w:num w:numId="139">
    <w:abstractNumId w:val="305"/>
  </w:num>
  <w:num w:numId="140">
    <w:abstractNumId w:val="303"/>
  </w:num>
  <w:num w:numId="141">
    <w:abstractNumId w:val="346"/>
  </w:num>
  <w:num w:numId="142">
    <w:abstractNumId w:val="55"/>
  </w:num>
  <w:num w:numId="143">
    <w:abstractNumId w:val="266"/>
  </w:num>
  <w:num w:numId="144">
    <w:abstractNumId w:val="228"/>
  </w:num>
  <w:num w:numId="145">
    <w:abstractNumId w:val="263"/>
  </w:num>
  <w:num w:numId="146">
    <w:abstractNumId w:val="155"/>
  </w:num>
  <w:num w:numId="147">
    <w:abstractNumId w:val="321"/>
  </w:num>
  <w:num w:numId="148">
    <w:abstractNumId w:val="143"/>
  </w:num>
  <w:num w:numId="149">
    <w:abstractNumId w:val="277"/>
  </w:num>
  <w:num w:numId="150">
    <w:abstractNumId w:val="155"/>
  </w:num>
  <w:num w:numId="151">
    <w:abstractNumId w:val="269"/>
  </w:num>
  <w:num w:numId="152">
    <w:abstractNumId w:val="223"/>
  </w:num>
  <w:num w:numId="153">
    <w:abstractNumId w:val="121"/>
  </w:num>
  <w:num w:numId="154">
    <w:abstractNumId w:val="169"/>
  </w:num>
  <w:num w:numId="155">
    <w:abstractNumId w:val="171"/>
  </w:num>
  <w:num w:numId="156">
    <w:abstractNumId w:val="349"/>
  </w:num>
  <w:num w:numId="157">
    <w:abstractNumId w:val="300"/>
  </w:num>
  <w:num w:numId="158">
    <w:abstractNumId w:val="107"/>
  </w:num>
  <w:num w:numId="159">
    <w:abstractNumId w:val="147"/>
  </w:num>
  <w:num w:numId="160">
    <w:abstractNumId w:val="300"/>
    <w:lvlOverride w:ilvl="0">
      <w:startOverride w:val="1"/>
    </w:lvlOverride>
  </w:num>
  <w:num w:numId="161">
    <w:abstractNumId w:val="35"/>
  </w:num>
  <w:num w:numId="162">
    <w:abstractNumId w:val="306"/>
  </w:num>
  <w:num w:numId="163">
    <w:abstractNumId w:val="109"/>
  </w:num>
  <w:num w:numId="164">
    <w:abstractNumId w:val="229"/>
  </w:num>
  <w:num w:numId="165">
    <w:abstractNumId w:val="10"/>
  </w:num>
  <w:num w:numId="166">
    <w:abstractNumId w:val="344"/>
  </w:num>
  <w:num w:numId="167">
    <w:abstractNumId w:val="344"/>
  </w:num>
  <w:num w:numId="168">
    <w:abstractNumId w:val="344"/>
  </w:num>
  <w:num w:numId="169">
    <w:abstractNumId w:val="344"/>
  </w:num>
  <w:num w:numId="170">
    <w:abstractNumId w:val="305"/>
  </w:num>
  <w:num w:numId="171">
    <w:abstractNumId w:val="305"/>
  </w:num>
  <w:num w:numId="172">
    <w:abstractNumId w:val="305"/>
  </w:num>
  <w:num w:numId="173">
    <w:abstractNumId w:val="305"/>
  </w:num>
  <w:num w:numId="174">
    <w:abstractNumId w:val="305"/>
  </w:num>
  <w:num w:numId="175">
    <w:abstractNumId w:val="305"/>
  </w:num>
  <w:num w:numId="176">
    <w:abstractNumId w:val="238"/>
  </w:num>
  <w:num w:numId="177">
    <w:abstractNumId w:val="334"/>
  </w:num>
  <w:num w:numId="178">
    <w:abstractNumId w:val="301"/>
  </w:num>
  <w:num w:numId="179">
    <w:abstractNumId w:val="305"/>
  </w:num>
  <w:num w:numId="180">
    <w:abstractNumId w:val="243"/>
  </w:num>
  <w:num w:numId="181">
    <w:abstractNumId w:val="219"/>
  </w:num>
  <w:num w:numId="182">
    <w:abstractNumId w:val="46"/>
  </w:num>
  <w:num w:numId="183">
    <w:abstractNumId w:val="204"/>
  </w:num>
  <w:num w:numId="184">
    <w:abstractNumId w:val="180"/>
  </w:num>
  <w:num w:numId="185">
    <w:abstractNumId w:val="204"/>
  </w:num>
  <w:num w:numId="186">
    <w:abstractNumId w:val="204"/>
  </w:num>
  <w:num w:numId="187">
    <w:abstractNumId w:val="204"/>
  </w:num>
  <w:num w:numId="188">
    <w:abstractNumId w:val="204"/>
  </w:num>
  <w:num w:numId="189">
    <w:abstractNumId w:val="332"/>
  </w:num>
  <w:num w:numId="190">
    <w:abstractNumId w:val="19"/>
  </w:num>
  <w:num w:numId="191">
    <w:abstractNumId w:val="36"/>
  </w:num>
  <w:num w:numId="192">
    <w:abstractNumId w:val="185"/>
  </w:num>
  <w:num w:numId="193">
    <w:abstractNumId w:val="337"/>
  </w:num>
  <w:num w:numId="194">
    <w:abstractNumId w:val="214"/>
  </w:num>
  <w:num w:numId="195">
    <w:abstractNumId w:val="81"/>
  </w:num>
  <w:num w:numId="196">
    <w:abstractNumId w:val="93"/>
  </w:num>
  <w:num w:numId="197">
    <w:abstractNumId w:val="86"/>
  </w:num>
  <w:num w:numId="198">
    <w:abstractNumId w:val="290"/>
  </w:num>
  <w:num w:numId="199">
    <w:abstractNumId w:val="290"/>
  </w:num>
  <w:num w:numId="200">
    <w:abstractNumId w:val="290"/>
  </w:num>
  <w:num w:numId="201">
    <w:abstractNumId w:val="290"/>
  </w:num>
  <w:num w:numId="202">
    <w:abstractNumId w:val="290"/>
  </w:num>
  <w:num w:numId="203">
    <w:abstractNumId w:val="290"/>
  </w:num>
  <w:num w:numId="204">
    <w:abstractNumId w:val="290"/>
  </w:num>
  <w:num w:numId="205">
    <w:abstractNumId w:val="273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72"/>
  </w:num>
  <w:num w:numId="211">
    <w:abstractNumId w:val="166"/>
  </w:num>
  <w:num w:numId="212">
    <w:abstractNumId w:val="281"/>
  </w:num>
  <w:num w:numId="213">
    <w:abstractNumId w:val="298"/>
  </w:num>
  <w:num w:numId="214">
    <w:abstractNumId w:val="354"/>
  </w:num>
  <w:num w:numId="215">
    <w:abstractNumId w:val="354"/>
  </w:num>
  <w:num w:numId="216">
    <w:abstractNumId w:val="4"/>
  </w:num>
  <w:num w:numId="217">
    <w:abstractNumId w:val="354"/>
    <w:lvlOverride w:ilvl="0">
      <w:startOverride w:val="1"/>
    </w:lvlOverride>
  </w:num>
  <w:num w:numId="218">
    <w:abstractNumId w:val="170"/>
  </w:num>
  <w:num w:numId="219">
    <w:abstractNumId w:val="343"/>
  </w:num>
  <w:num w:numId="220">
    <w:abstractNumId w:val="309"/>
  </w:num>
  <w:num w:numId="221">
    <w:abstractNumId w:val="338"/>
  </w:num>
  <w:num w:numId="222">
    <w:abstractNumId w:val="181"/>
  </w:num>
  <w:num w:numId="223">
    <w:abstractNumId w:val="259"/>
  </w:num>
  <w:num w:numId="224">
    <w:abstractNumId w:val="280"/>
  </w:num>
  <w:num w:numId="225">
    <w:abstractNumId w:val="274"/>
  </w:num>
  <w:num w:numId="226">
    <w:abstractNumId w:val="77"/>
  </w:num>
  <w:num w:numId="227">
    <w:abstractNumId w:val="353"/>
  </w:num>
  <w:num w:numId="228">
    <w:abstractNumId w:val="230"/>
  </w:num>
  <w:num w:numId="229">
    <w:abstractNumId w:val="20"/>
  </w:num>
  <w:num w:numId="230">
    <w:abstractNumId w:val="305"/>
  </w:num>
  <w:num w:numId="231">
    <w:abstractNumId w:val="189"/>
  </w:num>
  <w:num w:numId="232">
    <w:abstractNumId w:val="2"/>
  </w:num>
  <w:num w:numId="233">
    <w:abstractNumId w:val="2"/>
  </w:num>
  <w:num w:numId="234">
    <w:abstractNumId w:val="113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2"/>
  </w:num>
  <w:num w:numId="238">
    <w:abstractNumId w:val="209"/>
  </w:num>
  <w:num w:numId="239">
    <w:abstractNumId w:val="28"/>
  </w:num>
  <w:num w:numId="240">
    <w:abstractNumId w:val="248"/>
  </w:num>
  <w:num w:numId="241">
    <w:abstractNumId w:val="94"/>
  </w:num>
  <w:num w:numId="242">
    <w:abstractNumId w:val="336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31"/>
  </w:num>
  <w:num w:numId="249">
    <w:abstractNumId w:val="286"/>
  </w:num>
  <w:num w:numId="250">
    <w:abstractNumId w:val="206"/>
  </w:num>
  <w:num w:numId="251">
    <w:abstractNumId w:val="270"/>
  </w:num>
  <w:num w:numId="252">
    <w:abstractNumId w:val="6"/>
  </w:num>
  <w:num w:numId="253">
    <w:abstractNumId w:val="305"/>
  </w:num>
  <w:num w:numId="254">
    <w:abstractNumId w:val="347"/>
  </w:num>
  <w:num w:numId="255">
    <w:abstractNumId w:val="6"/>
    <w:lvlOverride w:ilvl="0">
      <w:startOverride w:val="2"/>
    </w:lvlOverride>
  </w:num>
  <w:num w:numId="256">
    <w:abstractNumId w:val="202"/>
  </w:num>
  <w:num w:numId="257">
    <w:abstractNumId w:val="239"/>
  </w:num>
  <w:num w:numId="258">
    <w:abstractNumId w:val="161"/>
  </w:num>
  <w:num w:numId="259">
    <w:abstractNumId w:val="183"/>
  </w:num>
  <w:num w:numId="260">
    <w:abstractNumId w:val="314"/>
  </w:num>
  <w:num w:numId="261">
    <w:abstractNumId w:val="83"/>
  </w:num>
  <w:num w:numId="262">
    <w:abstractNumId w:val="76"/>
  </w:num>
  <w:num w:numId="263">
    <w:abstractNumId w:val="183"/>
    <w:lvlOverride w:ilvl="0">
      <w:startOverride w:val="2"/>
    </w:lvlOverride>
  </w:num>
  <w:num w:numId="264">
    <w:abstractNumId w:val="39"/>
  </w:num>
  <w:num w:numId="265">
    <w:abstractNumId w:val="140"/>
  </w:num>
  <w:num w:numId="266">
    <w:abstractNumId w:val="41"/>
  </w:num>
  <w:num w:numId="267">
    <w:abstractNumId w:val="299"/>
  </w:num>
  <w:num w:numId="268">
    <w:abstractNumId w:val="11"/>
  </w:num>
  <w:num w:numId="269">
    <w:abstractNumId w:val="141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8"/>
  </w:num>
  <w:num w:numId="273">
    <w:abstractNumId w:val="156"/>
  </w:num>
  <w:num w:numId="274">
    <w:abstractNumId w:val="48"/>
  </w:num>
  <w:num w:numId="275">
    <w:abstractNumId w:val="33"/>
  </w:num>
  <w:num w:numId="276">
    <w:abstractNumId w:val="11"/>
  </w:num>
  <w:num w:numId="277">
    <w:abstractNumId w:val="126"/>
  </w:num>
  <w:num w:numId="278">
    <w:abstractNumId w:val="235"/>
  </w:num>
  <w:num w:numId="279">
    <w:abstractNumId w:val="15"/>
  </w:num>
  <w:num w:numId="280">
    <w:abstractNumId w:val="351"/>
  </w:num>
  <w:num w:numId="281">
    <w:abstractNumId w:val="326"/>
  </w:num>
  <w:num w:numId="282">
    <w:abstractNumId w:val="67"/>
  </w:num>
  <w:num w:numId="283">
    <w:abstractNumId w:val="251"/>
  </w:num>
  <w:num w:numId="284">
    <w:abstractNumId w:val="318"/>
  </w:num>
  <w:num w:numId="285">
    <w:abstractNumId w:val="188"/>
  </w:num>
  <w:num w:numId="286">
    <w:abstractNumId w:val="359"/>
  </w:num>
  <w:num w:numId="287">
    <w:abstractNumId w:val="38"/>
  </w:num>
  <w:num w:numId="288">
    <w:abstractNumId w:val="238"/>
  </w:num>
  <w:num w:numId="289">
    <w:abstractNumId w:val="238"/>
  </w:num>
  <w:num w:numId="290">
    <w:abstractNumId w:val="238"/>
  </w:num>
  <w:num w:numId="291">
    <w:abstractNumId w:val="238"/>
  </w:num>
  <w:num w:numId="292">
    <w:abstractNumId w:val="238"/>
  </w:num>
  <w:num w:numId="293">
    <w:abstractNumId w:val="139"/>
  </w:num>
  <w:num w:numId="294">
    <w:abstractNumId w:val="124"/>
  </w:num>
  <w:num w:numId="295">
    <w:abstractNumId w:val="233"/>
  </w:num>
  <w:num w:numId="296">
    <w:abstractNumId w:val="157"/>
  </w:num>
  <w:num w:numId="297">
    <w:abstractNumId w:val="34"/>
  </w:num>
  <w:num w:numId="298">
    <w:abstractNumId w:val="237"/>
  </w:num>
  <w:num w:numId="299">
    <w:abstractNumId w:val="186"/>
  </w:num>
  <w:num w:numId="300">
    <w:abstractNumId w:val="252"/>
  </w:num>
  <w:num w:numId="301">
    <w:abstractNumId w:val="13"/>
  </w:num>
  <w:num w:numId="302">
    <w:abstractNumId w:val="329"/>
  </w:num>
  <w:num w:numId="303">
    <w:abstractNumId w:val="195"/>
  </w:num>
  <w:num w:numId="304">
    <w:abstractNumId w:val="142"/>
  </w:num>
  <w:num w:numId="305">
    <w:abstractNumId w:val="130"/>
  </w:num>
  <w:num w:numId="306">
    <w:abstractNumId w:val="342"/>
  </w:num>
  <w:num w:numId="307">
    <w:abstractNumId w:val="341"/>
  </w:num>
  <w:num w:numId="308">
    <w:abstractNumId w:val="200"/>
  </w:num>
  <w:num w:numId="309">
    <w:abstractNumId w:val="100"/>
  </w:num>
  <w:num w:numId="310">
    <w:abstractNumId w:val="213"/>
  </w:num>
  <w:num w:numId="311">
    <w:abstractNumId w:val="54"/>
  </w:num>
  <w:num w:numId="312">
    <w:abstractNumId w:val="201"/>
  </w:num>
  <w:num w:numId="313">
    <w:abstractNumId w:val="163"/>
  </w:num>
  <w:num w:numId="314">
    <w:abstractNumId w:val="163"/>
  </w:num>
  <w:num w:numId="315">
    <w:abstractNumId w:val="234"/>
  </w:num>
  <w:num w:numId="316">
    <w:abstractNumId w:val="283"/>
  </w:num>
  <w:num w:numId="317">
    <w:abstractNumId w:val="123"/>
  </w:num>
  <w:num w:numId="318">
    <w:abstractNumId w:val="154"/>
  </w:num>
  <w:num w:numId="319">
    <w:abstractNumId w:val="220"/>
  </w:num>
  <w:num w:numId="320">
    <w:abstractNumId w:val="152"/>
  </w:num>
  <w:num w:numId="321">
    <w:abstractNumId w:val="152"/>
  </w:num>
  <w:num w:numId="322">
    <w:abstractNumId w:val="175"/>
  </w:num>
  <w:num w:numId="323">
    <w:abstractNumId w:val="53"/>
  </w:num>
  <w:num w:numId="324">
    <w:abstractNumId w:val="348"/>
  </w:num>
  <w:num w:numId="325">
    <w:abstractNumId w:val="357"/>
  </w:num>
  <w:num w:numId="326">
    <w:abstractNumId w:val="260"/>
  </w:num>
  <w:num w:numId="327">
    <w:abstractNumId w:val="98"/>
  </w:num>
  <w:num w:numId="328">
    <w:abstractNumId w:val="249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9"/>
  </w:num>
  <w:num w:numId="338">
    <w:abstractNumId w:val="325"/>
  </w:num>
  <w:num w:numId="339">
    <w:abstractNumId w:val="296"/>
  </w:num>
  <w:num w:numId="340">
    <w:abstractNumId w:val="330"/>
  </w:num>
  <w:num w:numId="341">
    <w:abstractNumId w:val="232"/>
  </w:num>
  <w:num w:numId="342">
    <w:abstractNumId w:val="315"/>
  </w:num>
  <w:num w:numId="343">
    <w:abstractNumId w:val="79"/>
  </w:num>
  <w:num w:numId="344">
    <w:abstractNumId w:val="305"/>
  </w:num>
  <w:num w:numId="345">
    <w:abstractNumId w:val="305"/>
  </w:num>
  <w:num w:numId="346">
    <w:abstractNumId w:val="310"/>
  </w:num>
  <w:num w:numId="347">
    <w:abstractNumId w:val="164"/>
  </w:num>
  <w:num w:numId="348">
    <w:abstractNumId w:val="179"/>
  </w:num>
  <w:num w:numId="349">
    <w:abstractNumId w:val="240"/>
  </w:num>
  <w:num w:numId="350">
    <w:abstractNumId w:val="310"/>
  </w:num>
  <w:num w:numId="351">
    <w:abstractNumId w:val="45"/>
  </w:num>
  <w:num w:numId="352">
    <w:abstractNumId w:val="37"/>
  </w:num>
  <w:num w:numId="353">
    <w:abstractNumId w:val="37"/>
  </w:num>
  <w:num w:numId="354">
    <w:abstractNumId w:val="217"/>
  </w:num>
  <w:num w:numId="355">
    <w:abstractNumId w:val="339"/>
  </w:num>
  <w:num w:numId="356">
    <w:abstractNumId w:val="294"/>
  </w:num>
  <w:num w:numId="357">
    <w:abstractNumId w:val="268"/>
  </w:num>
  <w:num w:numId="358">
    <w:abstractNumId w:val="191"/>
  </w:num>
  <w:num w:numId="359">
    <w:abstractNumId w:val="258"/>
  </w:num>
  <w:num w:numId="360">
    <w:abstractNumId w:val="238"/>
    <w:lvlOverride w:ilvl="0">
      <w:startOverride w:val="1"/>
    </w:lvlOverride>
  </w:num>
  <w:num w:numId="361">
    <w:abstractNumId w:val="80"/>
  </w:num>
  <w:num w:numId="362">
    <w:abstractNumId w:val="238"/>
    <w:lvlOverride w:ilvl="0">
      <w:startOverride w:val="1"/>
    </w:lvlOverride>
  </w:num>
  <w:num w:numId="363">
    <w:abstractNumId w:val="72"/>
  </w:num>
  <w:num w:numId="364">
    <w:abstractNumId w:val="238"/>
    <w:lvlOverride w:ilvl="0">
      <w:startOverride w:val="1"/>
    </w:lvlOverride>
  </w:num>
  <w:num w:numId="365">
    <w:abstractNumId w:val="125"/>
  </w:num>
  <w:num w:numId="366">
    <w:abstractNumId w:val="238"/>
    <w:lvlOverride w:ilvl="0">
      <w:startOverride w:val="1"/>
    </w:lvlOverride>
  </w:num>
  <w:num w:numId="367">
    <w:abstractNumId w:val="99"/>
  </w:num>
  <w:num w:numId="368">
    <w:abstractNumId w:val="238"/>
    <w:lvlOverride w:ilvl="0">
      <w:startOverride w:val="1"/>
    </w:lvlOverride>
  </w:num>
  <w:num w:numId="369">
    <w:abstractNumId w:val="184"/>
  </w:num>
  <w:num w:numId="370">
    <w:abstractNumId w:val="238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4"/>
  </w:num>
  <w:num w:numId="378">
    <w:abstractNumId w:val="238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8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3"/>
  </w:num>
  <w:num w:numId="385">
    <w:abstractNumId w:val="145"/>
  </w:num>
  <w:num w:numId="386">
    <w:abstractNumId w:val="22"/>
  </w:num>
  <w:num w:numId="387">
    <w:abstractNumId w:val="335"/>
  </w:num>
  <w:num w:numId="388">
    <w:abstractNumId w:val="254"/>
  </w:num>
  <w:num w:numId="389">
    <w:abstractNumId w:val="324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6"/>
  </w:num>
  <w:num w:numId="399">
    <w:abstractNumId w:val="238"/>
    <w:lvlOverride w:ilvl="0">
      <w:startOverride w:val="1"/>
    </w:lvlOverride>
  </w:num>
  <w:num w:numId="400">
    <w:abstractNumId w:val="238"/>
  </w:num>
  <w:num w:numId="401">
    <w:abstractNumId w:val="62"/>
  </w:num>
  <w:num w:numId="402">
    <w:abstractNumId w:val="238"/>
    <w:lvlOverride w:ilvl="0">
      <w:startOverride w:val="1"/>
    </w:lvlOverride>
  </w:num>
  <w:num w:numId="403">
    <w:abstractNumId w:val="101"/>
  </w:num>
  <w:num w:numId="404">
    <w:abstractNumId w:val="238"/>
    <w:lvlOverride w:ilvl="0">
      <w:startOverride w:val="1"/>
    </w:lvlOverride>
  </w:num>
  <w:num w:numId="405">
    <w:abstractNumId w:val="311"/>
  </w:num>
  <w:num w:numId="406">
    <w:abstractNumId w:val="7"/>
  </w:num>
  <w:num w:numId="407">
    <w:abstractNumId w:val="164"/>
  </w:num>
  <w:num w:numId="408">
    <w:abstractNumId w:val="305"/>
  </w:num>
  <w:num w:numId="409">
    <w:abstractNumId w:val="305"/>
  </w:num>
  <w:num w:numId="410">
    <w:abstractNumId w:val="305"/>
  </w:num>
  <w:num w:numId="411">
    <w:abstractNumId w:val="305"/>
  </w:num>
  <w:num w:numId="412">
    <w:abstractNumId w:val="305"/>
  </w:num>
  <w:num w:numId="413">
    <w:abstractNumId w:val="305"/>
  </w:num>
  <w:num w:numId="414">
    <w:abstractNumId w:val="305"/>
  </w:num>
  <w:num w:numId="415">
    <w:abstractNumId w:val="305"/>
  </w:num>
  <w:num w:numId="416">
    <w:abstractNumId w:val="305"/>
  </w:num>
  <w:num w:numId="417">
    <w:abstractNumId w:val="305"/>
  </w:num>
  <w:num w:numId="418">
    <w:abstractNumId w:val="305"/>
  </w:num>
  <w:num w:numId="419">
    <w:abstractNumId w:val="37"/>
  </w:num>
  <w:num w:numId="420">
    <w:abstractNumId w:val="305"/>
  </w:num>
  <w:num w:numId="421">
    <w:abstractNumId w:val="305"/>
  </w:num>
  <w:num w:numId="422">
    <w:abstractNumId w:val="305"/>
  </w:num>
  <w:num w:numId="423">
    <w:abstractNumId w:val="305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302"/>
  </w:num>
  <w:num w:numId="432">
    <w:abstractNumId w:val="279"/>
  </w:num>
  <w:num w:numId="433">
    <w:abstractNumId w:val="327"/>
  </w:num>
  <w:num w:numId="434">
    <w:abstractNumId w:val="167"/>
  </w:num>
  <w:num w:numId="435">
    <w:abstractNumId w:val="238"/>
    <w:lvlOverride w:ilvl="0">
      <w:startOverride w:val="1"/>
    </w:lvlOverride>
  </w:num>
  <w:num w:numId="436">
    <w:abstractNumId w:val="73"/>
  </w:num>
  <w:num w:numId="437">
    <w:abstractNumId w:val="238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82"/>
  </w:num>
  <w:num w:numId="441">
    <w:abstractNumId w:val="238"/>
    <w:lvlOverride w:ilvl="0">
      <w:startOverride w:val="1"/>
    </w:lvlOverride>
  </w:num>
  <w:num w:numId="442">
    <w:abstractNumId w:val="238"/>
  </w:num>
  <w:num w:numId="443">
    <w:abstractNumId w:val="3"/>
  </w:num>
  <w:num w:numId="444">
    <w:abstractNumId w:val="60"/>
  </w:num>
  <w:num w:numId="445">
    <w:abstractNumId w:val="238"/>
    <w:lvlOverride w:ilvl="0">
      <w:startOverride w:val="1"/>
    </w:lvlOverride>
  </w:num>
  <w:num w:numId="446">
    <w:abstractNumId w:val="313"/>
  </w:num>
  <w:num w:numId="447">
    <w:abstractNumId w:val="162"/>
  </w:num>
  <w:num w:numId="448">
    <w:abstractNumId w:val="212"/>
  </w:num>
  <w:num w:numId="449">
    <w:abstractNumId w:val="162"/>
    <w:lvlOverride w:ilvl="0">
      <w:startOverride w:val="1"/>
    </w:lvlOverride>
  </w:num>
  <w:num w:numId="450">
    <w:abstractNumId w:val="37"/>
  </w:num>
  <w:num w:numId="451">
    <w:abstractNumId w:val="244"/>
  </w:num>
  <w:num w:numId="452">
    <w:abstractNumId w:val="162"/>
    <w:lvlOverride w:ilvl="0">
      <w:startOverride w:val="1"/>
    </w:lvlOverride>
  </w:num>
  <w:num w:numId="453">
    <w:abstractNumId w:val="42"/>
  </w:num>
  <w:num w:numId="454">
    <w:abstractNumId w:val="162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2"/>
    <w:lvlOverride w:ilvl="0">
      <w:startOverride w:val="1"/>
    </w:lvlOverride>
  </w:num>
  <w:num w:numId="458">
    <w:abstractNumId w:val="210"/>
  </w:num>
  <w:num w:numId="459">
    <w:abstractNumId w:val="120"/>
  </w:num>
  <w:num w:numId="460">
    <w:abstractNumId w:val="198"/>
  </w:num>
  <w:num w:numId="461">
    <w:abstractNumId w:val="165"/>
  </w:num>
  <w:num w:numId="462">
    <w:abstractNumId w:val="95"/>
  </w:num>
  <w:num w:numId="463">
    <w:abstractNumId w:val="253"/>
  </w:num>
  <w:num w:numId="464">
    <w:abstractNumId w:val="224"/>
  </w:num>
  <w:num w:numId="465">
    <w:abstractNumId w:val="162"/>
    <w:lvlOverride w:ilvl="0">
      <w:startOverride w:val="1"/>
    </w:lvlOverride>
  </w:num>
  <w:num w:numId="466">
    <w:abstractNumId w:val="57"/>
  </w:num>
  <w:num w:numId="467">
    <w:abstractNumId w:val="256"/>
  </w:num>
  <w:num w:numId="468">
    <w:abstractNumId w:val="149"/>
  </w:num>
  <w:num w:numId="469">
    <w:abstractNumId w:val="256"/>
  </w:num>
  <w:num w:numId="470">
    <w:abstractNumId w:val="323"/>
  </w:num>
  <w:num w:numId="471">
    <w:abstractNumId w:val="256"/>
    <w:lvlOverride w:ilvl="0">
      <w:startOverride w:val="1"/>
    </w:lvlOverride>
  </w:num>
  <w:num w:numId="472">
    <w:abstractNumId w:val="129"/>
  </w:num>
  <w:num w:numId="473">
    <w:abstractNumId w:val="333"/>
  </w:num>
  <w:num w:numId="474">
    <w:abstractNumId w:val="47"/>
  </w:num>
  <w:num w:numId="475">
    <w:abstractNumId w:val="88"/>
  </w:num>
  <w:num w:numId="476">
    <w:abstractNumId w:val="267"/>
  </w:num>
  <w:num w:numId="477">
    <w:abstractNumId w:val="58"/>
  </w:num>
  <w:num w:numId="478">
    <w:abstractNumId w:val="37"/>
  </w:num>
  <w:num w:numId="479">
    <w:abstractNumId w:val="247"/>
  </w:num>
  <w:num w:numId="480">
    <w:abstractNumId w:val="90"/>
  </w:num>
  <w:num w:numId="481">
    <w:abstractNumId w:val="197"/>
  </w:num>
  <w:num w:numId="482">
    <w:abstractNumId w:val="52"/>
  </w:num>
  <w:num w:numId="483">
    <w:abstractNumId w:val="355"/>
  </w:num>
  <w:num w:numId="484">
    <w:abstractNumId w:val="96"/>
  </w:num>
  <w:num w:numId="485">
    <w:abstractNumId w:val="151"/>
  </w:num>
  <w:num w:numId="486">
    <w:abstractNumId w:val="97"/>
  </w:num>
  <w:num w:numId="487">
    <w:abstractNumId w:val="218"/>
  </w:num>
  <w:num w:numId="488">
    <w:abstractNumId w:val="284"/>
  </w:num>
  <w:num w:numId="489">
    <w:abstractNumId w:val="69"/>
  </w:num>
  <w:num w:numId="490">
    <w:abstractNumId w:val="221"/>
  </w:num>
  <w:num w:numId="491">
    <w:abstractNumId w:val="132"/>
  </w:num>
  <w:num w:numId="492">
    <w:abstractNumId w:val="196"/>
  </w:num>
  <w:num w:numId="493">
    <w:abstractNumId w:val="117"/>
  </w:num>
  <w:num w:numId="494">
    <w:abstractNumId w:val="305"/>
  </w:num>
  <w:num w:numId="495">
    <w:abstractNumId w:val="164"/>
  </w:num>
  <w:num w:numId="496">
    <w:abstractNumId w:val="278"/>
  </w:num>
  <w:num w:numId="497">
    <w:abstractNumId w:val="316"/>
  </w:num>
  <w:num w:numId="498">
    <w:abstractNumId w:val="312"/>
  </w:num>
  <w:num w:numId="499">
    <w:abstractNumId w:val="356"/>
  </w:num>
  <w:num w:numId="500">
    <w:abstractNumId w:val="49"/>
  </w:num>
  <w:num w:numId="501">
    <w:abstractNumId w:val="177"/>
  </w:num>
  <w:num w:numId="502">
    <w:abstractNumId w:val="64"/>
  </w:num>
  <w:num w:numId="503">
    <w:abstractNumId w:val="215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305"/>
  </w:num>
  <w:num w:numId="507">
    <w:abstractNumId w:val="305"/>
  </w:num>
  <w:num w:numId="508">
    <w:abstractNumId w:val="164"/>
  </w:num>
  <w:num w:numId="509">
    <w:abstractNumId w:val="164"/>
  </w:num>
  <w:num w:numId="510">
    <w:abstractNumId w:val="305"/>
  </w:num>
  <w:num w:numId="511">
    <w:abstractNumId w:val="164"/>
  </w:num>
  <w:num w:numId="512">
    <w:abstractNumId w:val="164"/>
  </w:num>
  <w:num w:numId="513">
    <w:abstractNumId w:val="164"/>
  </w:num>
  <w:num w:numId="514">
    <w:abstractNumId w:val="164"/>
  </w:num>
  <w:num w:numId="515">
    <w:abstractNumId w:val="164"/>
  </w:num>
  <w:num w:numId="516">
    <w:abstractNumId w:val="164"/>
  </w:num>
  <w:num w:numId="517">
    <w:abstractNumId w:val="164"/>
  </w:num>
  <w:num w:numId="518">
    <w:abstractNumId w:val="164"/>
  </w:num>
  <w:num w:numId="519">
    <w:abstractNumId w:val="84"/>
  </w:num>
  <w:num w:numId="520">
    <w:abstractNumId w:val="199"/>
  </w:num>
  <w:num w:numId="521">
    <w:abstractNumId w:val="264"/>
  </w:num>
  <w:num w:numId="522">
    <w:abstractNumId w:val="127"/>
  </w:num>
  <w:num w:numId="523">
    <w:abstractNumId w:val="111"/>
  </w:num>
  <w:num w:numId="524">
    <w:abstractNumId w:val="293"/>
  </w:num>
  <w:num w:numId="525">
    <w:abstractNumId w:val="226"/>
  </w:num>
  <w:numIdMacAtCleanup w:val="5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70CA"/>
    <w:rsid w:val="00014873"/>
    <w:rsid w:val="0001587B"/>
    <w:rsid w:val="00017360"/>
    <w:rsid w:val="00017B09"/>
    <w:rsid w:val="00017D71"/>
    <w:rsid w:val="00020DDD"/>
    <w:rsid w:val="000213A8"/>
    <w:rsid w:val="0002203F"/>
    <w:rsid w:val="00022302"/>
    <w:rsid w:val="0002364F"/>
    <w:rsid w:val="000236C1"/>
    <w:rsid w:val="0002511C"/>
    <w:rsid w:val="00025E6B"/>
    <w:rsid w:val="00027510"/>
    <w:rsid w:val="00033E6C"/>
    <w:rsid w:val="0003412A"/>
    <w:rsid w:val="000349C0"/>
    <w:rsid w:val="00035D61"/>
    <w:rsid w:val="00036BC5"/>
    <w:rsid w:val="0003710D"/>
    <w:rsid w:val="00037FE6"/>
    <w:rsid w:val="00041EBF"/>
    <w:rsid w:val="00042018"/>
    <w:rsid w:val="0004254D"/>
    <w:rsid w:val="00043DFF"/>
    <w:rsid w:val="00044417"/>
    <w:rsid w:val="00044E3A"/>
    <w:rsid w:val="0004504C"/>
    <w:rsid w:val="0004663B"/>
    <w:rsid w:val="00047769"/>
    <w:rsid w:val="00051508"/>
    <w:rsid w:val="00051E75"/>
    <w:rsid w:val="0005226C"/>
    <w:rsid w:val="00053368"/>
    <w:rsid w:val="000542FD"/>
    <w:rsid w:val="0005468C"/>
    <w:rsid w:val="00057409"/>
    <w:rsid w:val="00060230"/>
    <w:rsid w:val="00060BBD"/>
    <w:rsid w:val="0006200A"/>
    <w:rsid w:val="00065059"/>
    <w:rsid w:val="0007226E"/>
    <w:rsid w:val="00072B6A"/>
    <w:rsid w:val="00072F5E"/>
    <w:rsid w:val="00073E1C"/>
    <w:rsid w:val="00073E48"/>
    <w:rsid w:val="00074048"/>
    <w:rsid w:val="00074D95"/>
    <w:rsid w:val="00074F29"/>
    <w:rsid w:val="00076221"/>
    <w:rsid w:val="00081E8B"/>
    <w:rsid w:val="000822A1"/>
    <w:rsid w:val="000826CD"/>
    <w:rsid w:val="000838BD"/>
    <w:rsid w:val="0008417E"/>
    <w:rsid w:val="00085406"/>
    <w:rsid w:val="0008689C"/>
    <w:rsid w:val="000870DC"/>
    <w:rsid w:val="000877FD"/>
    <w:rsid w:val="00092C96"/>
    <w:rsid w:val="00094B61"/>
    <w:rsid w:val="00094E6C"/>
    <w:rsid w:val="000A06A3"/>
    <w:rsid w:val="000A1092"/>
    <w:rsid w:val="000A137F"/>
    <w:rsid w:val="000A6C98"/>
    <w:rsid w:val="000A7393"/>
    <w:rsid w:val="000A7857"/>
    <w:rsid w:val="000A7DE3"/>
    <w:rsid w:val="000B3AC7"/>
    <w:rsid w:val="000B3BEF"/>
    <w:rsid w:val="000B4AEC"/>
    <w:rsid w:val="000B6CC5"/>
    <w:rsid w:val="000C08B2"/>
    <w:rsid w:val="000C0E6A"/>
    <w:rsid w:val="000C2812"/>
    <w:rsid w:val="000C4C10"/>
    <w:rsid w:val="000C5493"/>
    <w:rsid w:val="000C61DA"/>
    <w:rsid w:val="000C65CB"/>
    <w:rsid w:val="000C6BD2"/>
    <w:rsid w:val="000D2D76"/>
    <w:rsid w:val="000D5D72"/>
    <w:rsid w:val="000D647B"/>
    <w:rsid w:val="000D7317"/>
    <w:rsid w:val="000E1708"/>
    <w:rsid w:val="000E18AA"/>
    <w:rsid w:val="000E1D9D"/>
    <w:rsid w:val="000E3228"/>
    <w:rsid w:val="000E38A5"/>
    <w:rsid w:val="000E487A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44A2"/>
    <w:rsid w:val="00104F6B"/>
    <w:rsid w:val="00106058"/>
    <w:rsid w:val="00106526"/>
    <w:rsid w:val="00110F64"/>
    <w:rsid w:val="00111A8E"/>
    <w:rsid w:val="00111BCC"/>
    <w:rsid w:val="00111CD1"/>
    <w:rsid w:val="0011504B"/>
    <w:rsid w:val="001160AD"/>
    <w:rsid w:val="00116A2A"/>
    <w:rsid w:val="00117168"/>
    <w:rsid w:val="00117DDB"/>
    <w:rsid w:val="00124079"/>
    <w:rsid w:val="001259D8"/>
    <w:rsid w:val="00127B0C"/>
    <w:rsid w:val="001311F5"/>
    <w:rsid w:val="00131B86"/>
    <w:rsid w:val="00132808"/>
    <w:rsid w:val="00132CAD"/>
    <w:rsid w:val="00133838"/>
    <w:rsid w:val="00136025"/>
    <w:rsid w:val="00140E07"/>
    <w:rsid w:val="00142100"/>
    <w:rsid w:val="001435BA"/>
    <w:rsid w:val="001442C7"/>
    <w:rsid w:val="00144A3A"/>
    <w:rsid w:val="00144C96"/>
    <w:rsid w:val="001462D0"/>
    <w:rsid w:val="00146D1E"/>
    <w:rsid w:val="00146F25"/>
    <w:rsid w:val="00147C0A"/>
    <w:rsid w:val="00150A32"/>
    <w:rsid w:val="00150F56"/>
    <w:rsid w:val="00151D2F"/>
    <w:rsid w:val="00152FA0"/>
    <w:rsid w:val="001533D4"/>
    <w:rsid w:val="0015508A"/>
    <w:rsid w:val="00155FF4"/>
    <w:rsid w:val="00156881"/>
    <w:rsid w:val="00160FD6"/>
    <w:rsid w:val="001621D9"/>
    <w:rsid w:val="001631E0"/>
    <w:rsid w:val="00163DE2"/>
    <w:rsid w:val="00167480"/>
    <w:rsid w:val="001704D3"/>
    <w:rsid w:val="00170BF2"/>
    <w:rsid w:val="00170BFE"/>
    <w:rsid w:val="00172B4E"/>
    <w:rsid w:val="00172D1A"/>
    <w:rsid w:val="00173ED1"/>
    <w:rsid w:val="001757F9"/>
    <w:rsid w:val="00176403"/>
    <w:rsid w:val="00176F70"/>
    <w:rsid w:val="00176FD3"/>
    <w:rsid w:val="00180250"/>
    <w:rsid w:val="00180896"/>
    <w:rsid w:val="0018142D"/>
    <w:rsid w:val="00181A85"/>
    <w:rsid w:val="00184FC1"/>
    <w:rsid w:val="00185FB0"/>
    <w:rsid w:val="00186D10"/>
    <w:rsid w:val="00187734"/>
    <w:rsid w:val="00192448"/>
    <w:rsid w:val="001A02C6"/>
    <w:rsid w:val="001A2366"/>
    <w:rsid w:val="001A2A63"/>
    <w:rsid w:val="001A2B13"/>
    <w:rsid w:val="001A431D"/>
    <w:rsid w:val="001A69CA"/>
    <w:rsid w:val="001B04F6"/>
    <w:rsid w:val="001B08A5"/>
    <w:rsid w:val="001B0F2D"/>
    <w:rsid w:val="001B3C85"/>
    <w:rsid w:val="001B3FA8"/>
    <w:rsid w:val="001B586D"/>
    <w:rsid w:val="001B6A31"/>
    <w:rsid w:val="001C10C4"/>
    <w:rsid w:val="001C3DD5"/>
    <w:rsid w:val="001C618F"/>
    <w:rsid w:val="001C7258"/>
    <w:rsid w:val="001D0283"/>
    <w:rsid w:val="001D1BDC"/>
    <w:rsid w:val="001D2F2B"/>
    <w:rsid w:val="001D3FC1"/>
    <w:rsid w:val="001D4884"/>
    <w:rsid w:val="001D67E3"/>
    <w:rsid w:val="001D70CD"/>
    <w:rsid w:val="001E0D28"/>
    <w:rsid w:val="001E2B7D"/>
    <w:rsid w:val="001E2F9D"/>
    <w:rsid w:val="001E3F7F"/>
    <w:rsid w:val="001E5B5A"/>
    <w:rsid w:val="001E6B3F"/>
    <w:rsid w:val="001E77FC"/>
    <w:rsid w:val="001F074D"/>
    <w:rsid w:val="001F0E80"/>
    <w:rsid w:val="001F1DF9"/>
    <w:rsid w:val="001F40DE"/>
    <w:rsid w:val="001F4496"/>
    <w:rsid w:val="001F5F61"/>
    <w:rsid w:val="001F6E51"/>
    <w:rsid w:val="001F71CF"/>
    <w:rsid w:val="001F7B54"/>
    <w:rsid w:val="002032E2"/>
    <w:rsid w:val="00203478"/>
    <w:rsid w:val="002053FF"/>
    <w:rsid w:val="002057D7"/>
    <w:rsid w:val="00210630"/>
    <w:rsid w:val="00210AA6"/>
    <w:rsid w:val="00210EAC"/>
    <w:rsid w:val="002132D2"/>
    <w:rsid w:val="00216E1F"/>
    <w:rsid w:val="00217EF8"/>
    <w:rsid w:val="002207C3"/>
    <w:rsid w:val="00222A7A"/>
    <w:rsid w:val="00227E50"/>
    <w:rsid w:val="002335CF"/>
    <w:rsid w:val="00233CE4"/>
    <w:rsid w:val="00233D3E"/>
    <w:rsid w:val="002342B8"/>
    <w:rsid w:val="0023454D"/>
    <w:rsid w:val="0023521F"/>
    <w:rsid w:val="00235DC5"/>
    <w:rsid w:val="00243CC1"/>
    <w:rsid w:val="002440CE"/>
    <w:rsid w:val="00244283"/>
    <w:rsid w:val="00246192"/>
    <w:rsid w:val="00253333"/>
    <w:rsid w:val="0025444A"/>
    <w:rsid w:val="002573B2"/>
    <w:rsid w:val="00261762"/>
    <w:rsid w:val="00261A28"/>
    <w:rsid w:val="00263BAE"/>
    <w:rsid w:val="002646D4"/>
    <w:rsid w:val="002650D4"/>
    <w:rsid w:val="002712FD"/>
    <w:rsid w:val="002727D1"/>
    <w:rsid w:val="002804CF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0E29"/>
    <w:rsid w:val="00291E2F"/>
    <w:rsid w:val="00292581"/>
    <w:rsid w:val="00294972"/>
    <w:rsid w:val="00294FD3"/>
    <w:rsid w:val="002956BA"/>
    <w:rsid w:val="0029614B"/>
    <w:rsid w:val="00296F9F"/>
    <w:rsid w:val="002A0044"/>
    <w:rsid w:val="002A1F9C"/>
    <w:rsid w:val="002A228F"/>
    <w:rsid w:val="002A22C2"/>
    <w:rsid w:val="002A3A64"/>
    <w:rsid w:val="002A5E66"/>
    <w:rsid w:val="002A5F35"/>
    <w:rsid w:val="002A751A"/>
    <w:rsid w:val="002B1ED4"/>
    <w:rsid w:val="002B33DC"/>
    <w:rsid w:val="002B5ECD"/>
    <w:rsid w:val="002B6A2C"/>
    <w:rsid w:val="002C078E"/>
    <w:rsid w:val="002C3049"/>
    <w:rsid w:val="002C37DF"/>
    <w:rsid w:val="002C4B1C"/>
    <w:rsid w:val="002C4B32"/>
    <w:rsid w:val="002C53CE"/>
    <w:rsid w:val="002C5DD4"/>
    <w:rsid w:val="002D13BF"/>
    <w:rsid w:val="002D143A"/>
    <w:rsid w:val="002D44E8"/>
    <w:rsid w:val="002D5639"/>
    <w:rsid w:val="002E318B"/>
    <w:rsid w:val="002E5028"/>
    <w:rsid w:val="002E728A"/>
    <w:rsid w:val="002E7FAC"/>
    <w:rsid w:val="002F02A6"/>
    <w:rsid w:val="002F20F5"/>
    <w:rsid w:val="002F2B9E"/>
    <w:rsid w:val="002F3798"/>
    <w:rsid w:val="002F54E1"/>
    <w:rsid w:val="002F739D"/>
    <w:rsid w:val="00301581"/>
    <w:rsid w:val="0030168E"/>
    <w:rsid w:val="0030186B"/>
    <w:rsid w:val="00306BB2"/>
    <w:rsid w:val="00307B4E"/>
    <w:rsid w:val="00312508"/>
    <w:rsid w:val="00312ECF"/>
    <w:rsid w:val="00313B15"/>
    <w:rsid w:val="003140E6"/>
    <w:rsid w:val="00315AB5"/>
    <w:rsid w:val="00316F9E"/>
    <w:rsid w:val="00320A0E"/>
    <w:rsid w:val="00322ABA"/>
    <w:rsid w:val="00325710"/>
    <w:rsid w:val="003259DC"/>
    <w:rsid w:val="0032659F"/>
    <w:rsid w:val="00326B3E"/>
    <w:rsid w:val="00327B68"/>
    <w:rsid w:val="00330A6B"/>
    <w:rsid w:val="00331A4A"/>
    <w:rsid w:val="00332AA8"/>
    <w:rsid w:val="003339A8"/>
    <w:rsid w:val="0033606D"/>
    <w:rsid w:val="003403F4"/>
    <w:rsid w:val="00340604"/>
    <w:rsid w:val="003408F2"/>
    <w:rsid w:val="00340932"/>
    <w:rsid w:val="00340A29"/>
    <w:rsid w:val="003426E3"/>
    <w:rsid w:val="003426FF"/>
    <w:rsid w:val="0034280C"/>
    <w:rsid w:val="00343923"/>
    <w:rsid w:val="00344B54"/>
    <w:rsid w:val="00346A86"/>
    <w:rsid w:val="00346CC4"/>
    <w:rsid w:val="00350705"/>
    <w:rsid w:val="00351040"/>
    <w:rsid w:val="003531BA"/>
    <w:rsid w:val="00356606"/>
    <w:rsid w:val="00361805"/>
    <w:rsid w:val="00361F8E"/>
    <w:rsid w:val="00363DC0"/>
    <w:rsid w:val="00367858"/>
    <w:rsid w:val="003728E8"/>
    <w:rsid w:val="00375BFE"/>
    <w:rsid w:val="00376601"/>
    <w:rsid w:val="00377CF2"/>
    <w:rsid w:val="003801E5"/>
    <w:rsid w:val="00381789"/>
    <w:rsid w:val="00387787"/>
    <w:rsid w:val="00387EDF"/>
    <w:rsid w:val="0039555D"/>
    <w:rsid w:val="00396449"/>
    <w:rsid w:val="0039678B"/>
    <w:rsid w:val="003967C2"/>
    <w:rsid w:val="0039745B"/>
    <w:rsid w:val="003A0944"/>
    <w:rsid w:val="003A1010"/>
    <w:rsid w:val="003A33AE"/>
    <w:rsid w:val="003A6CA1"/>
    <w:rsid w:val="003A75C8"/>
    <w:rsid w:val="003B0E03"/>
    <w:rsid w:val="003B2A6E"/>
    <w:rsid w:val="003B3F5C"/>
    <w:rsid w:val="003B4AA2"/>
    <w:rsid w:val="003B5330"/>
    <w:rsid w:val="003B70C7"/>
    <w:rsid w:val="003B7126"/>
    <w:rsid w:val="003B7243"/>
    <w:rsid w:val="003B7844"/>
    <w:rsid w:val="003B7D0F"/>
    <w:rsid w:val="003C0A6F"/>
    <w:rsid w:val="003C0C9F"/>
    <w:rsid w:val="003C16F8"/>
    <w:rsid w:val="003C2B71"/>
    <w:rsid w:val="003C2E1E"/>
    <w:rsid w:val="003C3419"/>
    <w:rsid w:val="003C698E"/>
    <w:rsid w:val="003C7BB6"/>
    <w:rsid w:val="003D3CA6"/>
    <w:rsid w:val="003D41AA"/>
    <w:rsid w:val="003D4B1D"/>
    <w:rsid w:val="003D5074"/>
    <w:rsid w:val="003D591B"/>
    <w:rsid w:val="003D7818"/>
    <w:rsid w:val="003E0DFA"/>
    <w:rsid w:val="003E2227"/>
    <w:rsid w:val="003E2928"/>
    <w:rsid w:val="003E37AC"/>
    <w:rsid w:val="003E3FB3"/>
    <w:rsid w:val="003E687B"/>
    <w:rsid w:val="003E697A"/>
    <w:rsid w:val="003F104E"/>
    <w:rsid w:val="003F586A"/>
    <w:rsid w:val="003F78F1"/>
    <w:rsid w:val="003F7994"/>
    <w:rsid w:val="004000C8"/>
    <w:rsid w:val="00400713"/>
    <w:rsid w:val="0040083C"/>
    <w:rsid w:val="004027C4"/>
    <w:rsid w:val="0040286F"/>
    <w:rsid w:val="00402BBD"/>
    <w:rsid w:val="0040373D"/>
    <w:rsid w:val="00404B18"/>
    <w:rsid w:val="00406DE9"/>
    <w:rsid w:val="00410AD0"/>
    <w:rsid w:val="00410FB3"/>
    <w:rsid w:val="004117F7"/>
    <w:rsid w:val="004127A8"/>
    <w:rsid w:val="004150DA"/>
    <w:rsid w:val="0041526A"/>
    <w:rsid w:val="004172D7"/>
    <w:rsid w:val="00421D0E"/>
    <w:rsid w:val="0042312C"/>
    <w:rsid w:val="004233C1"/>
    <w:rsid w:val="004240F6"/>
    <w:rsid w:val="004241EB"/>
    <w:rsid w:val="004272A4"/>
    <w:rsid w:val="00430B70"/>
    <w:rsid w:val="00432261"/>
    <w:rsid w:val="004338FB"/>
    <w:rsid w:val="0043553C"/>
    <w:rsid w:val="0043679B"/>
    <w:rsid w:val="00436F9A"/>
    <w:rsid w:val="0043729F"/>
    <w:rsid w:val="00441E29"/>
    <w:rsid w:val="004449EE"/>
    <w:rsid w:val="00445E2A"/>
    <w:rsid w:val="00447076"/>
    <w:rsid w:val="00450EF9"/>
    <w:rsid w:val="004524B2"/>
    <w:rsid w:val="00452B43"/>
    <w:rsid w:val="00460BA9"/>
    <w:rsid w:val="00461004"/>
    <w:rsid w:val="00466D6B"/>
    <w:rsid w:val="00467C56"/>
    <w:rsid w:val="0047474E"/>
    <w:rsid w:val="00475F68"/>
    <w:rsid w:val="00476162"/>
    <w:rsid w:val="00477C3F"/>
    <w:rsid w:val="00482544"/>
    <w:rsid w:val="00482FAD"/>
    <w:rsid w:val="00483E5F"/>
    <w:rsid w:val="004873ED"/>
    <w:rsid w:val="00487F47"/>
    <w:rsid w:val="00491B67"/>
    <w:rsid w:val="00493699"/>
    <w:rsid w:val="00494083"/>
    <w:rsid w:val="00494B66"/>
    <w:rsid w:val="00495197"/>
    <w:rsid w:val="0049701D"/>
    <w:rsid w:val="00497179"/>
    <w:rsid w:val="00497490"/>
    <w:rsid w:val="004A37BA"/>
    <w:rsid w:val="004A4711"/>
    <w:rsid w:val="004A55D3"/>
    <w:rsid w:val="004A66F4"/>
    <w:rsid w:val="004A6AB4"/>
    <w:rsid w:val="004A6F2C"/>
    <w:rsid w:val="004A7115"/>
    <w:rsid w:val="004A736F"/>
    <w:rsid w:val="004B0CCE"/>
    <w:rsid w:val="004B22CA"/>
    <w:rsid w:val="004B38FD"/>
    <w:rsid w:val="004B6845"/>
    <w:rsid w:val="004B7014"/>
    <w:rsid w:val="004B76BD"/>
    <w:rsid w:val="004C03AE"/>
    <w:rsid w:val="004C0416"/>
    <w:rsid w:val="004C2D74"/>
    <w:rsid w:val="004C4A03"/>
    <w:rsid w:val="004C796E"/>
    <w:rsid w:val="004D20C2"/>
    <w:rsid w:val="004D264D"/>
    <w:rsid w:val="004D318B"/>
    <w:rsid w:val="004D5C00"/>
    <w:rsid w:val="004D6CDB"/>
    <w:rsid w:val="004D76DA"/>
    <w:rsid w:val="004D7EB9"/>
    <w:rsid w:val="004E06AF"/>
    <w:rsid w:val="004E095F"/>
    <w:rsid w:val="004E3C1B"/>
    <w:rsid w:val="004E5B44"/>
    <w:rsid w:val="004E6DAA"/>
    <w:rsid w:val="004E7D6C"/>
    <w:rsid w:val="004F0186"/>
    <w:rsid w:val="004F37E0"/>
    <w:rsid w:val="004F3C16"/>
    <w:rsid w:val="004F46C9"/>
    <w:rsid w:val="004F653A"/>
    <w:rsid w:val="00501117"/>
    <w:rsid w:val="005011E9"/>
    <w:rsid w:val="00505627"/>
    <w:rsid w:val="005058A4"/>
    <w:rsid w:val="00505F03"/>
    <w:rsid w:val="00505FCF"/>
    <w:rsid w:val="00506791"/>
    <w:rsid w:val="00506ADE"/>
    <w:rsid w:val="00507FCB"/>
    <w:rsid w:val="0051158F"/>
    <w:rsid w:val="00513A84"/>
    <w:rsid w:val="005141D8"/>
    <w:rsid w:val="00520CB3"/>
    <w:rsid w:val="00521548"/>
    <w:rsid w:val="00521937"/>
    <w:rsid w:val="005226D5"/>
    <w:rsid w:val="00527CC5"/>
    <w:rsid w:val="00527E16"/>
    <w:rsid w:val="0053169E"/>
    <w:rsid w:val="005322A5"/>
    <w:rsid w:val="0053533D"/>
    <w:rsid w:val="005358EF"/>
    <w:rsid w:val="00536045"/>
    <w:rsid w:val="00536A95"/>
    <w:rsid w:val="00536F8D"/>
    <w:rsid w:val="00542469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DE9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2B32"/>
    <w:rsid w:val="0059367A"/>
    <w:rsid w:val="005951FB"/>
    <w:rsid w:val="00595FA1"/>
    <w:rsid w:val="0059714B"/>
    <w:rsid w:val="005A0707"/>
    <w:rsid w:val="005A221B"/>
    <w:rsid w:val="005A3518"/>
    <w:rsid w:val="005A408C"/>
    <w:rsid w:val="005A68B9"/>
    <w:rsid w:val="005B0DA6"/>
    <w:rsid w:val="005B0E2C"/>
    <w:rsid w:val="005B1C14"/>
    <w:rsid w:val="005B24A6"/>
    <w:rsid w:val="005B2CAA"/>
    <w:rsid w:val="005B4E24"/>
    <w:rsid w:val="005B5922"/>
    <w:rsid w:val="005B5D26"/>
    <w:rsid w:val="005B612B"/>
    <w:rsid w:val="005C10EB"/>
    <w:rsid w:val="005C21E7"/>
    <w:rsid w:val="005D15F4"/>
    <w:rsid w:val="005D3070"/>
    <w:rsid w:val="005D35D9"/>
    <w:rsid w:val="005D4E0C"/>
    <w:rsid w:val="005D5FA7"/>
    <w:rsid w:val="005D72AA"/>
    <w:rsid w:val="005D72E2"/>
    <w:rsid w:val="005E0090"/>
    <w:rsid w:val="005E01EE"/>
    <w:rsid w:val="005E0EFD"/>
    <w:rsid w:val="005E221C"/>
    <w:rsid w:val="005E274A"/>
    <w:rsid w:val="005E3735"/>
    <w:rsid w:val="005E39EF"/>
    <w:rsid w:val="005E45A5"/>
    <w:rsid w:val="005E4F57"/>
    <w:rsid w:val="005E6768"/>
    <w:rsid w:val="005E7014"/>
    <w:rsid w:val="005E735D"/>
    <w:rsid w:val="005F3328"/>
    <w:rsid w:val="005F3D8C"/>
    <w:rsid w:val="005F6E75"/>
    <w:rsid w:val="00600682"/>
    <w:rsid w:val="006073FB"/>
    <w:rsid w:val="00610F11"/>
    <w:rsid w:val="0061203C"/>
    <w:rsid w:val="006128D5"/>
    <w:rsid w:val="00612E93"/>
    <w:rsid w:val="00614307"/>
    <w:rsid w:val="0061494B"/>
    <w:rsid w:val="00614CB8"/>
    <w:rsid w:val="00615968"/>
    <w:rsid w:val="00615CE8"/>
    <w:rsid w:val="00616CEB"/>
    <w:rsid w:val="006211A2"/>
    <w:rsid w:val="00621FCA"/>
    <w:rsid w:val="00625277"/>
    <w:rsid w:val="0062545B"/>
    <w:rsid w:val="006273B9"/>
    <w:rsid w:val="00630559"/>
    <w:rsid w:val="0063095F"/>
    <w:rsid w:val="00630C52"/>
    <w:rsid w:val="00631706"/>
    <w:rsid w:val="00633031"/>
    <w:rsid w:val="00633EDB"/>
    <w:rsid w:val="00634EA5"/>
    <w:rsid w:val="006351E6"/>
    <w:rsid w:val="00635826"/>
    <w:rsid w:val="006361C2"/>
    <w:rsid w:val="006402B9"/>
    <w:rsid w:val="00640640"/>
    <w:rsid w:val="00640A46"/>
    <w:rsid w:val="00640EB6"/>
    <w:rsid w:val="0064274C"/>
    <w:rsid w:val="00645717"/>
    <w:rsid w:val="00645FE7"/>
    <w:rsid w:val="00646C0C"/>
    <w:rsid w:val="00646DFA"/>
    <w:rsid w:val="00650B88"/>
    <w:rsid w:val="00650D9E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80D43"/>
    <w:rsid w:val="006816E7"/>
    <w:rsid w:val="006825F1"/>
    <w:rsid w:val="006858F6"/>
    <w:rsid w:val="00686D57"/>
    <w:rsid w:val="00686FCC"/>
    <w:rsid w:val="0068761A"/>
    <w:rsid w:val="0068774C"/>
    <w:rsid w:val="006900E2"/>
    <w:rsid w:val="0069346B"/>
    <w:rsid w:val="006936F9"/>
    <w:rsid w:val="0069442C"/>
    <w:rsid w:val="006944A7"/>
    <w:rsid w:val="00695434"/>
    <w:rsid w:val="0069648B"/>
    <w:rsid w:val="00696A79"/>
    <w:rsid w:val="006A2C05"/>
    <w:rsid w:val="006A34BE"/>
    <w:rsid w:val="006B0E7D"/>
    <w:rsid w:val="006B20AA"/>
    <w:rsid w:val="006B2303"/>
    <w:rsid w:val="006B4812"/>
    <w:rsid w:val="006B654D"/>
    <w:rsid w:val="006C3379"/>
    <w:rsid w:val="006C6F2C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F07A6"/>
    <w:rsid w:val="006F146C"/>
    <w:rsid w:val="006F42AA"/>
    <w:rsid w:val="006F4915"/>
    <w:rsid w:val="006F64E6"/>
    <w:rsid w:val="00701EE2"/>
    <w:rsid w:val="00701F31"/>
    <w:rsid w:val="00703853"/>
    <w:rsid w:val="0070388C"/>
    <w:rsid w:val="0070685A"/>
    <w:rsid w:val="007102EC"/>
    <w:rsid w:val="00713A17"/>
    <w:rsid w:val="00714801"/>
    <w:rsid w:val="00714CFE"/>
    <w:rsid w:val="00716C49"/>
    <w:rsid w:val="007225C1"/>
    <w:rsid w:val="00722E3D"/>
    <w:rsid w:val="00723BF6"/>
    <w:rsid w:val="00723FDF"/>
    <w:rsid w:val="007260EB"/>
    <w:rsid w:val="00726F77"/>
    <w:rsid w:val="00727318"/>
    <w:rsid w:val="007303F8"/>
    <w:rsid w:val="00730D9F"/>
    <w:rsid w:val="00731BEB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1114"/>
    <w:rsid w:val="00754559"/>
    <w:rsid w:val="0075609B"/>
    <w:rsid w:val="0075682A"/>
    <w:rsid w:val="00757DCB"/>
    <w:rsid w:val="0076010D"/>
    <w:rsid w:val="007603C9"/>
    <w:rsid w:val="0076172A"/>
    <w:rsid w:val="0076295A"/>
    <w:rsid w:val="0076391B"/>
    <w:rsid w:val="007661AC"/>
    <w:rsid w:val="0076686C"/>
    <w:rsid w:val="007669D0"/>
    <w:rsid w:val="00770273"/>
    <w:rsid w:val="00770324"/>
    <w:rsid w:val="007709EA"/>
    <w:rsid w:val="007710BA"/>
    <w:rsid w:val="00772C41"/>
    <w:rsid w:val="00774CD4"/>
    <w:rsid w:val="007751E2"/>
    <w:rsid w:val="0077574D"/>
    <w:rsid w:val="00775F40"/>
    <w:rsid w:val="00775F61"/>
    <w:rsid w:val="00776A8E"/>
    <w:rsid w:val="00776B40"/>
    <w:rsid w:val="00782749"/>
    <w:rsid w:val="00783111"/>
    <w:rsid w:val="0078434F"/>
    <w:rsid w:val="00785A75"/>
    <w:rsid w:val="00786167"/>
    <w:rsid w:val="00786996"/>
    <w:rsid w:val="00787639"/>
    <w:rsid w:val="00790E5E"/>
    <w:rsid w:val="00793BB8"/>
    <w:rsid w:val="007942B5"/>
    <w:rsid w:val="00795C6B"/>
    <w:rsid w:val="00795D4A"/>
    <w:rsid w:val="007964D2"/>
    <w:rsid w:val="00796C18"/>
    <w:rsid w:val="007971CB"/>
    <w:rsid w:val="007A0E22"/>
    <w:rsid w:val="007A15E6"/>
    <w:rsid w:val="007A17E3"/>
    <w:rsid w:val="007A51DD"/>
    <w:rsid w:val="007A57E4"/>
    <w:rsid w:val="007B25C4"/>
    <w:rsid w:val="007B3D5A"/>
    <w:rsid w:val="007B75A2"/>
    <w:rsid w:val="007B76EF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5D4C"/>
    <w:rsid w:val="007D5DB8"/>
    <w:rsid w:val="007D6A39"/>
    <w:rsid w:val="007E04EC"/>
    <w:rsid w:val="007E0DC4"/>
    <w:rsid w:val="007E5178"/>
    <w:rsid w:val="007E60D0"/>
    <w:rsid w:val="007E61EF"/>
    <w:rsid w:val="007E68F0"/>
    <w:rsid w:val="007F13D7"/>
    <w:rsid w:val="007F1A48"/>
    <w:rsid w:val="007F6BE1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0E1A"/>
    <w:rsid w:val="00812A5F"/>
    <w:rsid w:val="0081398D"/>
    <w:rsid w:val="00815552"/>
    <w:rsid w:val="00815919"/>
    <w:rsid w:val="00815C1F"/>
    <w:rsid w:val="00816623"/>
    <w:rsid w:val="00816DE1"/>
    <w:rsid w:val="008177E6"/>
    <w:rsid w:val="00817F2E"/>
    <w:rsid w:val="00823812"/>
    <w:rsid w:val="0082423F"/>
    <w:rsid w:val="00825D5D"/>
    <w:rsid w:val="00826E06"/>
    <w:rsid w:val="00827A78"/>
    <w:rsid w:val="00827C34"/>
    <w:rsid w:val="00827FDF"/>
    <w:rsid w:val="00830A9C"/>
    <w:rsid w:val="008315EC"/>
    <w:rsid w:val="00832609"/>
    <w:rsid w:val="00832956"/>
    <w:rsid w:val="00832A6B"/>
    <w:rsid w:val="0083437F"/>
    <w:rsid w:val="008364EE"/>
    <w:rsid w:val="00836EC2"/>
    <w:rsid w:val="00837BE1"/>
    <w:rsid w:val="008409D7"/>
    <w:rsid w:val="00842392"/>
    <w:rsid w:val="00843B5B"/>
    <w:rsid w:val="00844287"/>
    <w:rsid w:val="0084758C"/>
    <w:rsid w:val="00850B3B"/>
    <w:rsid w:val="00850FA9"/>
    <w:rsid w:val="00851F20"/>
    <w:rsid w:val="008524C7"/>
    <w:rsid w:val="0085252C"/>
    <w:rsid w:val="00854634"/>
    <w:rsid w:val="00854D3E"/>
    <w:rsid w:val="0085648E"/>
    <w:rsid w:val="00856D5D"/>
    <w:rsid w:val="0086248D"/>
    <w:rsid w:val="00862581"/>
    <w:rsid w:val="00862BBA"/>
    <w:rsid w:val="00863A8E"/>
    <w:rsid w:val="0086683E"/>
    <w:rsid w:val="00871D61"/>
    <w:rsid w:val="00872CC0"/>
    <w:rsid w:val="00874E4D"/>
    <w:rsid w:val="008750B0"/>
    <w:rsid w:val="008760FD"/>
    <w:rsid w:val="008763F7"/>
    <w:rsid w:val="00876DE9"/>
    <w:rsid w:val="00877EBE"/>
    <w:rsid w:val="00877F3F"/>
    <w:rsid w:val="00881BF7"/>
    <w:rsid w:val="008821BC"/>
    <w:rsid w:val="008824CF"/>
    <w:rsid w:val="00882ED1"/>
    <w:rsid w:val="008861A8"/>
    <w:rsid w:val="00890EEB"/>
    <w:rsid w:val="008931FC"/>
    <w:rsid w:val="008939D5"/>
    <w:rsid w:val="008A003E"/>
    <w:rsid w:val="008A11C7"/>
    <w:rsid w:val="008A30D2"/>
    <w:rsid w:val="008A3BB7"/>
    <w:rsid w:val="008A4FAC"/>
    <w:rsid w:val="008A6E0D"/>
    <w:rsid w:val="008A7E01"/>
    <w:rsid w:val="008B06F2"/>
    <w:rsid w:val="008B0D35"/>
    <w:rsid w:val="008B14CC"/>
    <w:rsid w:val="008B1F41"/>
    <w:rsid w:val="008B4139"/>
    <w:rsid w:val="008B4C0A"/>
    <w:rsid w:val="008B693A"/>
    <w:rsid w:val="008B6993"/>
    <w:rsid w:val="008C0387"/>
    <w:rsid w:val="008C0857"/>
    <w:rsid w:val="008C16F2"/>
    <w:rsid w:val="008C23DE"/>
    <w:rsid w:val="008C4432"/>
    <w:rsid w:val="008C4668"/>
    <w:rsid w:val="008C473C"/>
    <w:rsid w:val="008C56D1"/>
    <w:rsid w:val="008C7B0E"/>
    <w:rsid w:val="008D1B6B"/>
    <w:rsid w:val="008D2B11"/>
    <w:rsid w:val="008D333F"/>
    <w:rsid w:val="008D72C7"/>
    <w:rsid w:val="008D7665"/>
    <w:rsid w:val="008D7E7E"/>
    <w:rsid w:val="008E1AEC"/>
    <w:rsid w:val="008E5022"/>
    <w:rsid w:val="008E53CA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6C0A"/>
    <w:rsid w:val="009115ED"/>
    <w:rsid w:val="0091201E"/>
    <w:rsid w:val="00912EA5"/>
    <w:rsid w:val="00913F6A"/>
    <w:rsid w:val="009150D4"/>
    <w:rsid w:val="00915125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608F"/>
    <w:rsid w:val="00946262"/>
    <w:rsid w:val="00952C72"/>
    <w:rsid w:val="00952DBE"/>
    <w:rsid w:val="00953C76"/>
    <w:rsid w:val="00953DB9"/>
    <w:rsid w:val="00954D9A"/>
    <w:rsid w:val="00955176"/>
    <w:rsid w:val="00961866"/>
    <w:rsid w:val="00965A02"/>
    <w:rsid w:val="00966D40"/>
    <w:rsid w:val="009672A6"/>
    <w:rsid w:val="0097251E"/>
    <w:rsid w:val="00973CF0"/>
    <w:rsid w:val="00975132"/>
    <w:rsid w:val="00975B2D"/>
    <w:rsid w:val="0097794A"/>
    <w:rsid w:val="00977E50"/>
    <w:rsid w:val="00980A97"/>
    <w:rsid w:val="00980B32"/>
    <w:rsid w:val="00981122"/>
    <w:rsid w:val="009815DB"/>
    <w:rsid w:val="009817BA"/>
    <w:rsid w:val="00982C3E"/>
    <w:rsid w:val="009865D0"/>
    <w:rsid w:val="009867A4"/>
    <w:rsid w:val="009877B9"/>
    <w:rsid w:val="00987925"/>
    <w:rsid w:val="0099171D"/>
    <w:rsid w:val="00991A11"/>
    <w:rsid w:val="00992155"/>
    <w:rsid w:val="0099219B"/>
    <w:rsid w:val="009940E0"/>
    <w:rsid w:val="009940E4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C4C"/>
    <w:rsid w:val="009B3246"/>
    <w:rsid w:val="009B3F88"/>
    <w:rsid w:val="009B4BEA"/>
    <w:rsid w:val="009C12C4"/>
    <w:rsid w:val="009C402D"/>
    <w:rsid w:val="009C6582"/>
    <w:rsid w:val="009D15A0"/>
    <w:rsid w:val="009D16DD"/>
    <w:rsid w:val="009D4AB5"/>
    <w:rsid w:val="009E1392"/>
    <w:rsid w:val="009E36B4"/>
    <w:rsid w:val="009E36E3"/>
    <w:rsid w:val="009E3CFB"/>
    <w:rsid w:val="009E459E"/>
    <w:rsid w:val="009E47DA"/>
    <w:rsid w:val="009E59B1"/>
    <w:rsid w:val="009F2DD8"/>
    <w:rsid w:val="009F3AAE"/>
    <w:rsid w:val="009F6803"/>
    <w:rsid w:val="00A0101C"/>
    <w:rsid w:val="00A02DF9"/>
    <w:rsid w:val="00A03231"/>
    <w:rsid w:val="00A04665"/>
    <w:rsid w:val="00A0517A"/>
    <w:rsid w:val="00A06A5A"/>
    <w:rsid w:val="00A121CB"/>
    <w:rsid w:val="00A129FC"/>
    <w:rsid w:val="00A1335D"/>
    <w:rsid w:val="00A14726"/>
    <w:rsid w:val="00A14E17"/>
    <w:rsid w:val="00A15A6A"/>
    <w:rsid w:val="00A162F3"/>
    <w:rsid w:val="00A217A0"/>
    <w:rsid w:val="00A228F7"/>
    <w:rsid w:val="00A26548"/>
    <w:rsid w:val="00A27F81"/>
    <w:rsid w:val="00A30D44"/>
    <w:rsid w:val="00A31C88"/>
    <w:rsid w:val="00A31F35"/>
    <w:rsid w:val="00A42BCC"/>
    <w:rsid w:val="00A45068"/>
    <w:rsid w:val="00A45356"/>
    <w:rsid w:val="00A4590E"/>
    <w:rsid w:val="00A4613A"/>
    <w:rsid w:val="00A4618E"/>
    <w:rsid w:val="00A46534"/>
    <w:rsid w:val="00A47CA1"/>
    <w:rsid w:val="00A528CB"/>
    <w:rsid w:val="00A53781"/>
    <w:rsid w:val="00A53AD2"/>
    <w:rsid w:val="00A55396"/>
    <w:rsid w:val="00A5684F"/>
    <w:rsid w:val="00A60C59"/>
    <w:rsid w:val="00A60D82"/>
    <w:rsid w:val="00A60F56"/>
    <w:rsid w:val="00A612BA"/>
    <w:rsid w:val="00A62FA8"/>
    <w:rsid w:val="00A63228"/>
    <w:rsid w:val="00A63B69"/>
    <w:rsid w:val="00A63CDD"/>
    <w:rsid w:val="00A6597D"/>
    <w:rsid w:val="00A674BB"/>
    <w:rsid w:val="00A67DA7"/>
    <w:rsid w:val="00A716C2"/>
    <w:rsid w:val="00A734AC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3328"/>
    <w:rsid w:val="00A9415D"/>
    <w:rsid w:val="00A96D79"/>
    <w:rsid w:val="00A9799B"/>
    <w:rsid w:val="00AA1129"/>
    <w:rsid w:val="00AA114E"/>
    <w:rsid w:val="00AA16C5"/>
    <w:rsid w:val="00AA6AD3"/>
    <w:rsid w:val="00AA79CB"/>
    <w:rsid w:val="00AA7C9D"/>
    <w:rsid w:val="00AB0D2D"/>
    <w:rsid w:val="00AB1E31"/>
    <w:rsid w:val="00AB3F98"/>
    <w:rsid w:val="00AB4770"/>
    <w:rsid w:val="00AB54CF"/>
    <w:rsid w:val="00AB74ED"/>
    <w:rsid w:val="00AB7F55"/>
    <w:rsid w:val="00AC2953"/>
    <w:rsid w:val="00AC29FC"/>
    <w:rsid w:val="00AC430B"/>
    <w:rsid w:val="00AC5D9F"/>
    <w:rsid w:val="00AC63A5"/>
    <w:rsid w:val="00AC77E6"/>
    <w:rsid w:val="00AC798B"/>
    <w:rsid w:val="00AD1B89"/>
    <w:rsid w:val="00AD2211"/>
    <w:rsid w:val="00AD244C"/>
    <w:rsid w:val="00AD44CF"/>
    <w:rsid w:val="00AE31A2"/>
    <w:rsid w:val="00AE3C66"/>
    <w:rsid w:val="00AE3CA5"/>
    <w:rsid w:val="00AE7A78"/>
    <w:rsid w:val="00AE7B2A"/>
    <w:rsid w:val="00AF2898"/>
    <w:rsid w:val="00AF2F28"/>
    <w:rsid w:val="00AF345B"/>
    <w:rsid w:val="00AF3967"/>
    <w:rsid w:val="00AF463B"/>
    <w:rsid w:val="00AF49BA"/>
    <w:rsid w:val="00AF4EA2"/>
    <w:rsid w:val="00AF53B4"/>
    <w:rsid w:val="00AF6E0C"/>
    <w:rsid w:val="00AF7030"/>
    <w:rsid w:val="00B01F0F"/>
    <w:rsid w:val="00B06CFE"/>
    <w:rsid w:val="00B10189"/>
    <w:rsid w:val="00B11970"/>
    <w:rsid w:val="00B121E6"/>
    <w:rsid w:val="00B139E0"/>
    <w:rsid w:val="00B14A6D"/>
    <w:rsid w:val="00B217EE"/>
    <w:rsid w:val="00B24530"/>
    <w:rsid w:val="00B245A2"/>
    <w:rsid w:val="00B2590B"/>
    <w:rsid w:val="00B26124"/>
    <w:rsid w:val="00B31B06"/>
    <w:rsid w:val="00B31D6C"/>
    <w:rsid w:val="00B32948"/>
    <w:rsid w:val="00B43374"/>
    <w:rsid w:val="00B43761"/>
    <w:rsid w:val="00B5184E"/>
    <w:rsid w:val="00B545FC"/>
    <w:rsid w:val="00B54BB0"/>
    <w:rsid w:val="00B554D7"/>
    <w:rsid w:val="00B55B6D"/>
    <w:rsid w:val="00B570D4"/>
    <w:rsid w:val="00B57B87"/>
    <w:rsid w:val="00B57BFE"/>
    <w:rsid w:val="00B603FA"/>
    <w:rsid w:val="00B6231B"/>
    <w:rsid w:val="00B63045"/>
    <w:rsid w:val="00B6391B"/>
    <w:rsid w:val="00B674D3"/>
    <w:rsid w:val="00B73CA7"/>
    <w:rsid w:val="00B73E0C"/>
    <w:rsid w:val="00B74223"/>
    <w:rsid w:val="00B745D5"/>
    <w:rsid w:val="00B7470A"/>
    <w:rsid w:val="00B75810"/>
    <w:rsid w:val="00B804E1"/>
    <w:rsid w:val="00B81CA0"/>
    <w:rsid w:val="00B81E78"/>
    <w:rsid w:val="00B828E6"/>
    <w:rsid w:val="00B83FCC"/>
    <w:rsid w:val="00B84DC8"/>
    <w:rsid w:val="00B854EA"/>
    <w:rsid w:val="00B86393"/>
    <w:rsid w:val="00B875CC"/>
    <w:rsid w:val="00B90EB3"/>
    <w:rsid w:val="00B917AB"/>
    <w:rsid w:val="00B92B08"/>
    <w:rsid w:val="00B958DB"/>
    <w:rsid w:val="00B95949"/>
    <w:rsid w:val="00BA06FF"/>
    <w:rsid w:val="00BA449A"/>
    <w:rsid w:val="00BA6A78"/>
    <w:rsid w:val="00BA76B0"/>
    <w:rsid w:val="00BA7B83"/>
    <w:rsid w:val="00BB2857"/>
    <w:rsid w:val="00BB2FF5"/>
    <w:rsid w:val="00BB443B"/>
    <w:rsid w:val="00BB70F2"/>
    <w:rsid w:val="00BC19B9"/>
    <w:rsid w:val="00BC1B88"/>
    <w:rsid w:val="00BC33C0"/>
    <w:rsid w:val="00BC45BC"/>
    <w:rsid w:val="00BC4742"/>
    <w:rsid w:val="00BC62E3"/>
    <w:rsid w:val="00BC6862"/>
    <w:rsid w:val="00BD0C26"/>
    <w:rsid w:val="00BD485A"/>
    <w:rsid w:val="00BD4F2F"/>
    <w:rsid w:val="00BD55FF"/>
    <w:rsid w:val="00BD6B48"/>
    <w:rsid w:val="00BD79A5"/>
    <w:rsid w:val="00BD7B3D"/>
    <w:rsid w:val="00BE17CC"/>
    <w:rsid w:val="00BE1A87"/>
    <w:rsid w:val="00BE2886"/>
    <w:rsid w:val="00BE7195"/>
    <w:rsid w:val="00BF300D"/>
    <w:rsid w:val="00BF4B81"/>
    <w:rsid w:val="00BF57B3"/>
    <w:rsid w:val="00C016AE"/>
    <w:rsid w:val="00C01918"/>
    <w:rsid w:val="00C05680"/>
    <w:rsid w:val="00C05A18"/>
    <w:rsid w:val="00C06D96"/>
    <w:rsid w:val="00C07366"/>
    <w:rsid w:val="00C102EA"/>
    <w:rsid w:val="00C10A1F"/>
    <w:rsid w:val="00C16C54"/>
    <w:rsid w:val="00C17136"/>
    <w:rsid w:val="00C17F25"/>
    <w:rsid w:val="00C209BC"/>
    <w:rsid w:val="00C223B7"/>
    <w:rsid w:val="00C2455A"/>
    <w:rsid w:val="00C270BB"/>
    <w:rsid w:val="00C3056E"/>
    <w:rsid w:val="00C30C92"/>
    <w:rsid w:val="00C34622"/>
    <w:rsid w:val="00C349F9"/>
    <w:rsid w:val="00C34D22"/>
    <w:rsid w:val="00C35139"/>
    <w:rsid w:val="00C37527"/>
    <w:rsid w:val="00C42BA0"/>
    <w:rsid w:val="00C43050"/>
    <w:rsid w:val="00C430F5"/>
    <w:rsid w:val="00C44811"/>
    <w:rsid w:val="00C44BA2"/>
    <w:rsid w:val="00C4559D"/>
    <w:rsid w:val="00C457EB"/>
    <w:rsid w:val="00C45C2C"/>
    <w:rsid w:val="00C46DCC"/>
    <w:rsid w:val="00C47438"/>
    <w:rsid w:val="00C50DB8"/>
    <w:rsid w:val="00C525E8"/>
    <w:rsid w:val="00C558BD"/>
    <w:rsid w:val="00C55AA0"/>
    <w:rsid w:val="00C56D36"/>
    <w:rsid w:val="00C570A2"/>
    <w:rsid w:val="00C605CA"/>
    <w:rsid w:val="00C6180B"/>
    <w:rsid w:val="00C61BCD"/>
    <w:rsid w:val="00C63065"/>
    <w:rsid w:val="00C6481D"/>
    <w:rsid w:val="00C67642"/>
    <w:rsid w:val="00C70B5B"/>
    <w:rsid w:val="00C71F3C"/>
    <w:rsid w:val="00C72507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67D7"/>
    <w:rsid w:val="00C86D17"/>
    <w:rsid w:val="00C87A61"/>
    <w:rsid w:val="00C87B34"/>
    <w:rsid w:val="00C87B4E"/>
    <w:rsid w:val="00C90A63"/>
    <w:rsid w:val="00C911DF"/>
    <w:rsid w:val="00C93A79"/>
    <w:rsid w:val="00C9615E"/>
    <w:rsid w:val="00CA05D8"/>
    <w:rsid w:val="00CA0B3D"/>
    <w:rsid w:val="00CA0D12"/>
    <w:rsid w:val="00CA1C08"/>
    <w:rsid w:val="00CA2228"/>
    <w:rsid w:val="00CA2347"/>
    <w:rsid w:val="00CA2F6A"/>
    <w:rsid w:val="00CA440F"/>
    <w:rsid w:val="00CA4EBB"/>
    <w:rsid w:val="00CA546B"/>
    <w:rsid w:val="00CA73D6"/>
    <w:rsid w:val="00CB05C9"/>
    <w:rsid w:val="00CB05ED"/>
    <w:rsid w:val="00CB0859"/>
    <w:rsid w:val="00CB0E9B"/>
    <w:rsid w:val="00CB1AE9"/>
    <w:rsid w:val="00CB334B"/>
    <w:rsid w:val="00CB7436"/>
    <w:rsid w:val="00CB7619"/>
    <w:rsid w:val="00CC13A0"/>
    <w:rsid w:val="00CC4285"/>
    <w:rsid w:val="00CC4980"/>
    <w:rsid w:val="00CC4C82"/>
    <w:rsid w:val="00CC5641"/>
    <w:rsid w:val="00CD1F3D"/>
    <w:rsid w:val="00CD753F"/>
    <w:rsid w:val="00CE06CF"/>
    <w:rsid w:val="00CE1B8F"/>
    <w:rsid w:val="00CE3D17"/>
    <w:rsid w:val="00CE3E33"/>
    <w:rsid w:val="00CE4F34"/>
    <w:rsid w:val="00CE576F"/>
    <w:rsid w:val="00CE6A9D"/>
    <w:rsid w:val="00CE7243"/>
    <w:rsid w:val="00CE759F"/>
    <w:rsid w:val="00CF23F6"/>
    <w:rsid w:val="00CF48DA"/>
    <w:rsid w:val="00CF7084"/>
    <w:rsid w:val="00D03555"/>
    <w:rsid w:val="00D039E8"/>
    <w:rsid w:val="00D04A6F"/>
    <w:rsid w:val="00D0503F"/>
    <w:rsid w:val="00D056C2"/>
    <w:rsid w:val="00D0595E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7BA5"/>
    <w:rsid w:val="00D410EC"/>
    <w:rsid w:val="00D41905"/>
    <w:rsid w:val="00D41D2C"/>
    <w:rsid w:val="00D436CA"/>
    <w:rsid w:val="00D43A58"/>
    <w:rsid w:val="00D43AB5"/>
    <w:rsid w:val="00D44CAC"/>
    <w:rsid w:val="00D45389"/>
    <w:rsid w:val="00D46566"/>
    <w:rsid w:val="00D5090D"/>
    <w:rsid w:val="00D50B0A"/>
    <w:rsid w:val="00D524CA"/>
    <w:rsid w:val="00D54D96"/>
    <w:rsid w:val="00D55AD1"/>
    <w:rsid w:val="00D56B4E"/>
    <w:rsid w:val="00D57EC4"/>
    <w:rsid w:val="00D602CC"/>
    <w:rsid w:val="00D609C5"/>
    <w:rsid w:val="00D626D1"/>
    <w:rsid w:val="00D628CC"/>
    <w:rsid w:val="00D66235"/>
    <w:rsid w:val="00D727EE"/>
    <w:rsid w:val="00D74536"/>
    <w:rsid w:val="00D75EE5"/>
    <w:rsid w:val="00D762C8"/>
    <w:rsid w:val="00D76C34"/>
    <w:rsid w:val="00D80429"/>
    <w:rsid w:val="00D816A5"/>
    <w:rsid w:val="00D8190A"/>
    <w:rsid w:val="00D82E78"/>
    <w:rsid w:val="00D86436"/>
    <w:rsid w:val="00D90418"/>
    <w:rsid w:val="00D90C20"/>
    <w:rsid w:val="00D915D7"/>
    <w:rsid w:val="00D926D0"/>
    <w:rsid w:val="00D9336F"/>
    <w:rsid w:val="00D93769"/>
    <w:rsid w:val="00D939B5"/>
    <w:rsid w:val="00D9453F"/>
    <w:rsid w:val="00D963DE"/>
    <w:rsid w:val="00D96C17"/>
    <w:rsid w:val="00DA27FA"/>
    <w:rsid w:val="00DA5E10"/>
    <w:rsid w:val="00DA711D"/>
    <w:rsid w:val="00DA7F60"/>
    <w:rsid w:val="00DB0108"/>
    <w:rsid w:val="00DB037E"/>
    <w:rsid w:val="00DB268B"/>
    <w:rsid w:val="00DB3411"/>
    <w:rsid w:val="00DB506E"/>
    <w:rsid w:val="00DB5E57"/>
    <w:rsid w:val="00DB6D8D"/>
    <w:rsid w:val="00DB7A41"/>
    <w:rsid w:val="00DC01F1"/>
    <w:rsid w:val="00DC0EC6"/>
    <w:rsid w:val="00DC1159"/>
    <w:rsid w:val="00DC2C8F"/>
    <w:rsid w:val="00DC2D07"/>
    <w:rsid w:val="00DC4622"/>
    <w:rsid w:val="00DC4E8A"/>
    <w:rsid w:val="00DC58B1"/>
    <w:rsid w:val="00DC5FF4"/>
    <w:rsid w:val="00DD01F3"/>
    <w:rsid w:val="00DD118A"/>
    <w:rsid w:val="00DD2327"/>
    <w:rsid w:val="00DD23DF"/>
    <w:rsid w:val="00DD501A"/>
    <w:rsid w:val="00DD5CE3"/>
    <w:rsid w:val="00DD675B"/>
    <w:rsid w:val="00DE087D"/>
    <w:rsid w:val="00DE2544"/>
    <w:rsid w:val="00DE27BD"/>
    <w:rsid w:val="00DE6482"/>
    <w:rsid w:val="00DE6A25"/>
    <w:rsid w:val="00DF0BCA"/>
    <w:rsid w:val="00DF5896"/>
    <w:rsid w:val="00DF5F13"/>
    <w:rsid w:val="00DF7123"/>
    <w:rsid w:val="00E0099C"/>
    <w:rsid w:val="00E03E22"/>
    <w:rsid w:val="00E07B52"/>
    <w:rsid w:val="00E122E3"/>
    <w:rsid w:val="00E13B6A"/>
    <w:rsid w:val="00E14A69"/>
    <w:rsid w:val="00E24688"/>
    <w:rsid w:val="00E251C3"/>
    <w:rsid w:val="00E25329"/>
    <w:rsid w:val="00E327C8"/>
    <w:rsid w:val="00E33654"/>
    <w:rsid w:val="00E3474D"/>
    <w:rsid w:val="00E430E1"/>
    <w:rsid w:val="00E46F9F"/>
    <w:rsid w:val="00E50FB4"/>
    <w:rsid w:val="00E525AA"/>
    <w:rsid w:val="00E53670"/>
    <w:rsid w:val="00E55131"/>
    <w:rsid w:val="00E5533D"/>
    <w:rsid w:val="00E5598C"/>
    <w:rsid w:val="00E56BF9"/>
    <w:rsid w:val="00E61B35"/>
    <w:rsid w:val="00E61C19"/>
    <w:rsid w:val="00E64463"/>
    <w:rsid w:val="00E66191"/>
    <w:rsid w:val="00E662A1"/>
    <w:rsid w:val="00E66562"/>
    <w:rsid w:val="00E700B8"/>
    <w:rsid w:val="00E70A86"/>
    <w:rsid w:val="00E7113D"/>
    <w:rsid w:val="00E72870"/>
    <w:rsid w:val="00E72D1C"/>
    <w:rsid w:val="00E72EF8"/>
    <w:rsid w:val="00E7560A"/>
    <w:rsid w:val="00E75BCF"/>
    <w:rsid w:val="00E75E48"/>
    <w:rsid w:val="00E775DF"/>
    <w:rsid w:val="00E801D8"/>
    <w:rsid w:val="00E81252"/>
    <w:rsid w:val="00E821BF"/>
    <w:rsid w:val="00E84C50"/>
    <w:rsid w:val="00E85653"/>
    <w:rsid w:val="00E90CD6"/>
    <w:rsid w:val="00E90E89"/>
    <w:rsid w:val="00E91C7D"/>
    <w:rsid w:val="00E93C20"/>
    <w:rsid w:val="00E94339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02C"/>
    <w:rsid w:val="00EA3174"/>
    <w:rsid w:val="00EA3B75"/>
    <w:rsid w:val="00EA4405"/>
    <w:rsid w:val="00EA4847"/>
    <w:rsid w:val="00EA5762"/>
    <w:rsid w:val="00EB1444"/>
    <w:rsid w:val="00EB1959"/>
    <w:rsid w:val="00EB1BDE"/>
    <w:rsid w:val="00EB2F19"/>
    <w:rsid w:val="00EB4707"/>
    <w:rsid w:val="00EB4F91"/>
    <w:rsid w:val="00EB6DF4"/>
    <w:rsid w:val="00EC04BE"/>
    <w:rsid w:val="00EC0518"/>
    <w:rsid w:val="00EC0C35"/>
    <w:rsid w:val="00EC23E6"/>
    <w:rsid w:val="00EC3441"/>
    <w:rsid w:val="00EC4BF6"/>
    <w:rsid w:val="00ED03A6"/>
    <w:rsid w:val="00ED1093"/>
    <w:rsid w:val="00ED469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5320"/>
    <w:rsid w:val="00EF5BCA"/>
    <w:rsid w:val="00EF6749"/>
    <w:rsid w:val="00EF693C"/>
    <w:rsid w:val="00EF7621"/>
    <w:rsid w:val="00F00A08"/>
    <w:rsid w:val="00F05812"/>
    <w:rsid w:val="00F107C6"/>
    <w:rsid w:val="00F11F04"/>
    <w:rsid w:val="00F13D41"/>
    <w:rsid w:val="00F13DB7"/>
    <w:rsid w:val="00F15C08"/>
    <w:rsid w:val="00F16CE1"/>
    <w:rsid w:val="00F17A82"/>
    <w:rsid w:val="00F22FFD"/>
    <w:rsid w:val="00F25609"/>
    <w:rsid w:val="00F265C9"/>
    <w:rsid w:val="00F26DF3"/>
    <w:rsid w:val="00F27518"/>
    <w:rsid w:val="00F27DEE"/>
    <w:rsid w:val="00F3091E"/>
    <w:rsid w:val="00F31468"/>
    <w:rsid w:val="00F32819"/>
    <w:rsid w:val="00F34ADD"/>
    <w:rsid w:val="00F34F9F"/>
    <w:rsid w:val="00F35090"/>
    <w:rsid w:val="00F358EA"/>
    <w:rsid w:val="00F35B62"/>
    <w:rsid w:val="00F369F5"/>
    <w:rsid w:val="00F36BFC"/>
    <w:rsid w:val="00F37AAF"/>
    <w:rsid w:val="00F44180"/>
    <w:rsid w:val="00F456DC"/>
    <w:rsid w:val="00F465DC"/>
    <w:rsid w:val="00F47D20"/>
    <w:rsid w:val="00F50BB0"/>
    <w:rsid w:val="00F51B06"/>
    <w:rsid w:val="00F537D1"/>
    <w:rsid w:val="00F53DE1"/>
    <w:rsid w:val="00F54994"/>
    <w:rsid w:val="00F562A2"/>
    <w:rsid w:val="00F5670C"/>
    <w:rsid w:val="00F60D75"/>
    <w:rsid w:val="00F60E37"/>
    <w:rsid w:val="00F61A93"/>
    <w:rsid w:val="00F64064"/>
    <w:rsid w:val="00F649DE"/>
    <w:rsid w:val="00F65397"/>
    <w:rsid w:val="00F66B71"/>
    <w:rsid w:val="00F73281"/>
    <w:rsid w:val="00F741AC"/>
    <w:rsid w:val="00F74532"/>
    <w:rsid w:val="00F74BA1"/>
    <w:rsid w:val="00F74E0E"/>
    <w:rsid w:val="00F74E20"/>
    <w:rsid w:val="00F7595D"/>
    <w:rsid w:val="00F764DC"/>
    <w:rsid w:val="00F76AC7"/>
    <w:rsid w:val="00F77B37"/>
    <w:rsid w:val="00F77FE5"/>
    <w:rsid w:val="00F8067A"/>
    <w:rsid w:val="00F82C49"/>
    <w:rsid w:val="00F838A3"/>
    <w:rsid w:val="00F847AD"/>
    <w:rsid w:val="00F857B5"/>
    <w:rsid w:val="00F8756D"/>
    <w:rsid w:val="00F87998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A63A7"/>
    <w:rsid w:val="00FB035A"/>
    <w:rsid w:val="00FB0EDB"/>
    <w:rsid w:val="00FB1E0C"/>
    <w:rsid w:val="00FB255B"/>
    <w:rsid w:val="00FB26FC"/>
    <w:rsid w:val="00FB33FA"/>
    <w:rsid w:val="00FB49CB"/>
    <w:rsid w:val="00FB5CFF"/>
    <w:rsid w:val="00FB605B"/>
    <w:rsid w:val="00FB6BDC"/>
    <w:rsid w:val="00FB74EC"/>
    <w:rsid w:val="00FC1FCD"/>
    <w:rsid w:val="00FC20ED"/>
    <w:rsid w:val="00FC3C8F"/>
    <w:rsid w:val="00FC40CC"/>
    <w:rsid w:val="00FC58B8"/>
    <w:rsid w:val="00FC5D9B"/>
    <w:rsid w:val="00FC7103"/>
    <w:rsid w:val="00FC747E"/>
    <w:rsid w:val="00FC7DDA"/>
    <w:rsid w:val="00FC7F56"/>
    <w:rsid w:val="00FD1685"/>
    <w:rsid w:val="00FD17F8"/>
    <w:rsid w:val="00FD1B37"/>
    <w:rsid w:val="00FD1E95"/>
    <w:rsid w:val="00FD5A48"/>
    <w:rsid w:val="00FD7C4B"/>
    <w:rsid w:val="00FE099C"/>
    <w:rsid w:val="00FE120E"/>
    <w:rsid w:val="00FE2223"/>
    <w:rsid w:val="00FE27CB"/>
    <w:rsid w:val="00FE62AF"/>
    <w:rsid w:val="00FE7E4F"/>
    <w:rsid w:val="00FF0FCD"/>
    <w:rsid w:val="00FF1221"/>
    <w:rsid w:val="00FF2732"/>
    <w:rsid w:val="00FF2E03"/>
    <w:rsid w:val="00FF3DCE"/>
    <w:rsid w:val="00FF48A7"/>
    <w:rsid w:val="00FF4A29"/>
    <w:rsid w:val="00FF4DAA"/>
    <w:rsid w:val="00FF4E26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953C76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953C76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esco.org/culture/ich/index.php?lg=en&amp;pg=0033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EC6CA-4AC7-4028-9685-8336CF6B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2339</Words>
  <Characters>15955</Characters>
  <Application>Microsoft Office Word</Application>
  <DocSecurity>0</DocSecurity>
  <Lines>132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18258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2015-07-15T15:44:00Z</dcterms:created>
  <dcterms:modified xsi:type="dcterms:W3CDTF">2015-09-28T11:14:00Z</dcterms:modified>
</cp:coreProperties>
</file>