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8EC77" w14:textId="7453AD5B" w:rsidR="002E7FAC" w:rsidRDefault="00A853D3" w:rsidP="00C70B5B">
      <w:pPr>
        <w:pStyle w:val="Chapitre"/>
        <w:keepNext w:val="0"/>
        <w:widowControl w:val="0"/>
        <w:ind w:left="1"/>
        <w:rPr>
          <w:w w:val="99"/>
        </w:rPr>
      </w:pPr>
      <w:bookmarkStart w:id="0" w:name="_Toc241229668"/>
      <w:bookmarkStart w:id="1" w:name="_Toc241229872"/>
      <w:bookmarkStart w:id="2" w:name="_Toc242165566"/>
      <w:r w:rsidRPr="00787639">
        <w:rPr>
          <w:w w:val="99"/>
        </w:rPr>
        <w:t xml:space="preserve">Unit </w:t>
      </w:r>
      <w:r w:rsidR="00A06A5A" w:rsidRPr="00787639">
        <w:rPr>
          <w:w w:val="99"/>
        </w:rPr>
        <w:t>4</w:t>
      </w:r>
      <w:r w:rsidR="001002E2" w:rsidRPr="00787639">
        <w:rPr>
          <w:w w:val="99"/>
        </w:rPr>
        <w:tab/>
      </w:r>
    </w:p>
    <w:bookmarkEnd w:id="0"/>
    <w:bookmarkEnd w:id="1"/>
    <w:bookmarkEnd w:id="2"/>
    <w:p w14:paraId="1C294D5E" w14:textId="3BA7455F" w:rsidR="005B4E24" w:rsidRPr="005B4E24" w:rsidRDefault="005B4E24" w:rsidP="005B4E24">
      <w:pPr>
        <w:keepLines/>
        <w:spacing w:before="480" w:line="480" w:lineRule="exact"/>
        <w:ind w:left="0"/>
        <w:jc w:val="left"/>
        <w:outlineLvl w:val="0"/>
        <w:rPr>
          <w:rFonts w:ascii="Arial Bold" w:eastAsia="Times New Roman" w:hAnsi="Arial Bold"/>
          <w:b/>
          <w:caps/>
          <w:noProof/>
          <w:snapToGrid w:val="0"/>
          <w:color w:val="3366FF"/>
          <w:kern w:val="28"/>
          <w:sz w:val="48"/>
          <w:szCs w:val="48"/>
          <w:lang w:val="en-GB"/>
        </w:rPr>
      </w:pPr>
      <w:r>
        <w:rPr>
          <w:rFonts w:ascii="Arial Bold" w:eastAsia="Times New Roman" w:hAnsi="Arial Bold"/>
          <w:b/>
          <w:caps/>
          <w:noProof/>
          <w:snapToGrid w:val="0"/>
          <w:color w:val="3366FF"/>
          <w:kern w:val="28"/>
          <w:sz w:val="48"/>
          <w:szCs w:val="48"/>
          <w:lang w:val="en-GB"/>
        </w:rPr>
        <w:t>who can do what in implementing the convention</w:t>
      </w:r>
      <w:r w:rsidR="000D1133">
        <w:rPr>
          <w:rFonts w:ascii="Arial Bold" w:eastAsia="Times New Roman" w:hAnsi="Arial Bold"/>
          <w:b/>
          <w:caps/>
          <w:noProof/>
          <w:snapToGrid w:val="0"/>
          <w:color w:val="3366FF"/>
          <w:kern w:val="28"/>
          <w:sz w:val="48"/>
          <w:szCs w:val="48"/>
          <w:lang w:val="en-GB"/>
        </w:rPr>
        <w:t>?</w:t>
      </w:r>
    </w:p>
    <w:p w14:paraId="412B4124" w14:textId="7D9FC767" w:rsidR="005B4E24" w:rsidRPr="005B4E24" w:rsidRDefault="005B4E24" w:rsidP="005B4E24">
      <w:pPr>
        <w:keepLines/>
        <w:widowControl w:val="0"/>
        <w:tabs>
          <w:tab w:val="left" w:pos="851"/>
        </w:tabs>
        <w:spacing w:before="480" w:after="240" w:line="480" w:lineRule="exact"/>
        <w:ind w:left="0"/>
        <w:jc w:val="left"/>
        <w:outlineLvl w:val="0"/>
        <w:rPr>
          <w:rFonts w:ascii="Arial Bold" w:eastAsia="Times New Roman" w:hAnsi="Arial Bold"/>
          <w:b/>
          <w:caps/>
          <w:noProof/>
          <w:color w:val="3366FF"/>
          <w:kern w:val="28"/>
          <w:sz w:val="48"/>
          <w:szCs w:val="48"/>
          <w:lang w:val="en-US"/>
        </w:rPr>
      </w:pPr>
      <w:r w:rsidRPr="005B4E24">
        <w:rPr>
          <w:rFonts w:ascii="Arial Bold" w:hAnsi="Arial Bold"/>
          <w:b/>
          <w:caps/>
          <w:snapToGrid w:val="0"/>
          <w:color w:val="3366FF"/>
          <w:kern w:val="28"/>
          <w:sz w:val="32"/>
          <w:szCs w:val="24"/>
          <w:lang w:val="en-US"/>
        </w:rPr>
        <w:t>participant’s text</w:t>
      </w:r>
    </w:p>
    <w:p w14:paraId="7E123D90" w14:textId="4620BA78" w:rsidR="003E0DFA" w:rsidRPr="00B43374" w:rsidRDefault="003E0DFA" w:rsidP="00A674BB">
      <w:pPr>
        <w:pStyle w:val="Sschap"/>
      </w:pPr>
      <w:r w:rsidRPr="00787639">
        <w:rPr>
          <w:rFonts w:hint="eastAsia"/>
        </w:rPr>
        <w:t>This</w:t>
      </w:r>
      <w:r w:rsidRPr="00787639">
        <w:rPr>
          <w:rFonts w:hint="eastAsia"/>
          <w:spacing w:val="7"/>
        </w:rPr>
        <w:t xml:space="preserve"> </w:t>
      </w:r>
      <w:r w:rsidR="00A31F35" w:rsidRPr="00787639">
        <w:rPr>
          <w:rFonts w:hint="eastAsia"/>
        </w:rPr>
        <w:t>unit</w:t>
      </w:r>
      <w:r w:rsidRPr="00787639">
        <w:rPr>
          <w:rFonts w:hint="eastAsia"/>
          <w:spacing w:val="7"/>
        </w:rPr>
        <w:t xml:space="preserve"> </w:t>
      </w:r>
      <w:r w:rsidRPr="00787639">
        <w:rPr>
          <w:rFonts w:hint="eastAsia"/>
        </w:rPr>
        <w:t>discusses</w:t>
      </w:r>
      <w:r w:rsidRPr="00787639">
        <w:rPr>
          <w:rFonts w:hint="eastAsia"/>
          <w:spacing w:val="7"/>
        </w:rPr>
        <w:t xml:space="preserve"> </w:t>
      </w:r>
      <w:r w:rsidRPr="00787639">
        <w:rPr>
          <w:rFonts w:hint="eastAsia"/>
        </w:rPr>
        <w:t>who</w:t>
      </w:r>
      <w:r w:rsidRPr="00787639">
        <w:rPr>
          <w:rFonts w:hint="eastAsia"/>
          <w:spacing w:val="7"/>
        </w:rPr>
        <w:t xml:space="preserve"> </w:t>
      </w:r>
      <w:r w:rsidRPr="00787639">
        <w:rPr>
          <w:rFonts w:hint="eastAsia"/>
        </w:rPr>
        <w:t>can,</w:t>
      </w:r>
      <w:r w:rsidRPr="00787639">
        <w:rPr>
          <w:rFonts w:hint="eastAsia"/>
          <w:spacing w:val="6"/>
        </w:rPr>
        <w:t xml:space="preserve"> </w:t>
      </w:r>
      <w:r w:rsidRPr="00787639">
        <w:rPr>
          <w:rFonts w:hint="eastAsia"/>
        </w:rPr>
        <w:t>may</w:t>
      </w:r>
      <w:r w:rsidRPr="00787639">
        <w:rPr>
          <w:rFonts w:hint="eastAsia"/>
          <w:spacing w:val="6"/>
        </w:rPr>
        <w:t xml:space="preserve"> </w:t>
      </w:r>
      <w:r w:rsidRPr="00787639">
        <w:rPr>
          <w:rFonts w:hint="eastAsia"/>
        </w:rPr>
        <w:t>or</w:t>
      </w:r>
      <w:r w:rsidRPr="00787639">
        <w:rPr>
          <w:rFonts w:hint="eastAsia"/>
          <w:spacing w:val="6"/>
        </w:rPr>
        <w:t xml:space="preserve"> </w:t>
      </w:r>
      <w:r w:rsidRPr="00787639">
        <w:rPr>
          <w:rFonts w:hint="eastAsia"/>
        </w:rPr>
        <w:t>should</w:t>
      </w:r>
      <w:r w:rsidRPr="00787639">
        <w:rPr>
          <w:rFonts w:hint="eastAsia"/>
          <w:spacing w:val="6"/>
        </w:rPr>
        <w:t xml:space="preserve"> </w:t>
      </w:r>
      <w:r w:rsidRPr="00787639">
        <w:rPr>
          <w:rFonts w:hint="eastAsia"/>
        </w:rPr>
        <w:t>do what</w:t>
      </w:r>
      <w:r w:rsidRPr="00787639">
        <w:rPr>
          <w:rFonts w:hint="eastAsia"/>
          <w:spacing w:val="7"/>
        </w:rPr>
        <w:t xml:space="preserve"> </w:t>
      </w:r>
      <w:r w:rsidRPr="00787639">
        <w:rPr>
          <w:rFonts w:hint="eastAsia"/>
        </w:rPr>
        <w:t>in</w:t>
      </w:r>
      <w:r w:rsidRPr="00787639">
        <w:rPr>
          <w:rFonts w:hint="eastAsia"/>
          <w:spacing w:val="7"/>
        </w:rPr>
        <w:t xml:space="preserve"> </w:t>
      </w:r>
      <w:r w:rsidRPr="00787639">
        <w:rPr>
          <w:rFonts w:hint="eastAsia"/>
        </w:rPr>
        <w:t>the</w:t>
      </w:r>
      <w:r w:rsidRPr="00787639">
        <w:rPr>
          <w:rFonts w:hint="eastAsia"/>
          <w:spacing w:val="7"/>
        </w:rPr>
        <w:t xml:space="preserve"> </w:t>
      </w:r>
      <w:r w:rsidRPr="00787639">
        <w:rPr>
          <w:rFonts w:hint="eastAsia"/>
        </w:rPr>
        <w:t>implementation</w:t>
      </w:r>
      <w:r w:rsidRPr="00787639">
        <w:rPr>
          <w:rFonts w:hint="eastAsia"/>
          <w:spacing w:val="7"/>
        </w:rPr>
        <w:t xml:space="preserve"> </w:t>
      </w:r>
      <w:r w:rsidRPr="00787639">
        <w:rPr>
          <w:rFonts w:hint="eastAsia"/>
        </w:rPr>
        <w:t>of</w:t>
      </w:r>
      <w:r w:rsidRPr="00787639">
        <w:rPr>
          <w:rFonts w:hint="eastAsia"/>
          <w:spacing w:val="7"/>
        </w:rPr>
        <w:t xml:space="preserve"> </w:t>
      </w:r>
      <w:r w:rsidRPr="00787639">
        <w:rPr>
          <w:rFonts w:hint="eastAsia"/>
        </w:rPr>
        <w:t>the</w:t>
      </w:r>
      <w:r w:rsidRPr="00787639">
        <w:rPr>
          <w:rFonts w:hint="eastAsia"/>
          <w:spacing w:val="7"/>
        </w:rPr>
        <w:t xml:space="preserve"> </w:t>
      </w:r>
      <w:r w:rsidRPr="00787639">
        <w:rPr>
          <w:rFonts w:hint="eastAsia"/>
        </w:rPr>
        <w:t>Convention</w:t>
      </w:r>
      <w:r w:rsidRPr="00787639">
        <w:rPr>
          <w:rFonts w:hint="eastAsia"/>
          <w:spacing w:val="7"/>
        </w:rPr>
        <w:t xml:space="preserve"> </w:t>
      </w:r>
      <w:r w:rsidR="003D5074">
        <w:rPr>
          <w:spacing w:val="7"/>
        </w:rPr>
        <w:t xml:space="preserve">for the </w:t>
      </w:r>
      <w:r w:rsidR="00FC40CC">
        <w:rPr>
          <w:spacing w:val="7"/>
        </w:rPr>
        <w:t>Safeguarding</w:t>
      </w:r>
      <w:r w:rsidR="003D5074">
        <w:rPr>
          <w:spacing w:val="7"/>
        </w:rPr>
        <w:t xml:space="preserve"> of the Intangible Cultural Heritage</w:t>
      </w:r>
      <w:r w:rsidR="003D5074" w:rsidRPr="00A674BB">
        <w:rPr>
          <w:rStyle w:val="FootnoteReference"/>
          <w:sz w:val="24"/>
          <w:szCs w:val="24"/>
        </w:rPr>
        <w:footnoteReference w:id="1"/>
      </w:r>
      <w:r w:rsidR="003D5074">
        <w:rPr>
          <w:spacing w:val="7"/>
        </w:rPr>
        <w:t xml:space="preserve"> </w:t>
      </w:r>
      <w:r w:rsidRPr="00787639">
        <w:rPr>
          <w:rFonts w:hint="eastAsia"/>
        </w:rPr>
        <w:t>at</w:t>
      </w:r>
      <w:r w:rsidRPr="00787639">
        <w:rPr>
          <w:rFonts w:hint="eastAsia"/>
          <w:spacing w:val="7"/>
        </w:rPr>
        <w:t xml:space="preserve"> </w:t>
      </w:r>
      <w:r w:rsidRPr="00787639">
        <w:rPr>
          <w:rFonts w:hint="eastAsia"/>
        </w:rPr>
        <w:t>the national</w:t>
      </w:r>
      <w:r w:rsidRPr="00787639">
        <w:rPr>
          <w:rFonts w:hint="eastAsia"/>
          <w:spacing w:val="12"/>
        </w:rPr>
        <w:t xml:space="preserve"> </w:t>
      </w:r>
      <w:r w:rsidRPr="00787639">
        <w:rPr>
          <w:rFonts w:hint="eastAsia"/>
        </w:rPr>
        <w:t>level. The</w:t>
      </w:r>
      <w:r w:rsidRPr="00B43374">
        <w:rPr>
          <w:rFonts w:hint="eastAsia"/>
          <w:spacing w:val="9"/>
        </w:rPr>
        <w:t xml:space="preserve"> </w:t>
      </w:r>
      <w:r w:rsidRPr="00B73CA7">
        <w:rPr>
          <w:rFonts w:hint="eastAsia"/>
        </w:rPr>
        <w:t>following</w:t>
      </w:r>
      <w:r w:rsidRPr="00787639">
        <w:rPr>
          <w:spacing w:val="9"/>
        </w:rPr>
        <w:t xml:space="preserve"> </w:t>
      </w:r>
      <w:r w:rsidRPr="00787639">
        <w:t>topics</w:t>
      </w:r>
      <w:r w:rsidRPr="00787639">
        <w:rPr>
          <w:spacing w:val="8"/>
        </w:rPr>
        <w:t xml:space="preserve"> </w:t>
      </w:r>
      <w:r w:rsidRPr="00787639">
        <w:t>are</w:t>
      </w:r>
      <w:r w:rsidRPr="00787639">
        <w:rPr>
          <w:spacing w:val="8"/>
        </w:rPr>
        <w:t xml:space="preserve"> </w:t>
      </w:r>
      <w:r w:rsidRPr="00787639">
        <w:t>covered:</w:t>
      </w:r>
      <w:r w:rsidR="00AF2898" w:rsidRPr="00AD244C">
        <w:rPr>
          <w:rFonts w:hint="eastAsia"/>
          <w:noProof/>
          <w:lang w:val="es-ES_tradnl" w:eastAsia="es-ES_tradnl"/>
        </w:rPr>
        <w:drawing>
          <wp:anchor distT="0" distB="0" distL="114300" distR="114300" simplePos="0" relativeHeight="251977216" behindDoc="1" locked="0" layoutInCell="1" allowOverlap="0" wp14:anchorId="613F33DF" wp14:editId="483045D8">
            <wp:simplePos x="0" y="0"/>
            <wp:positionH relativeFrom="margin">
              <wp:posOffset>360045</wp:posOffset>
            </wp:positionH>
            <wp:positionV relativeFrom="margin">
              <wp:posOffset>1800225</wp:posOffset>
            </wp:positionV>
            <wp:extent cx="4870411" cy="4498145"/>
            <wp:effectExtent l="0" t="0" r="6985"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14:paraId="1CD0C576" w14:textId="73AAB7B4" w:rsidR="003E0DFA" w:rsidRPr="00787639" w:rsidRDefault="001002E2" w:rsidP="005E01EE">
      <w:pPr>
        <w:pStyle w:val="Txtchap"/>
        <w:rPr>
          <w:w w:val="99"/>
        </w:rPr>
      </w:pPr>
      <w:r w:rsidRPr="00787639">
        <w:rPr>
          <w:w w:val="99"/>
        </w:rPr>
        <w:t>T</w:t>
      </w:r>
      <w:r w:rsidR="003E0DFA" w:rsidRPr="00787639">
        <w:rPr>
          <w:w w:val="99"/>
        </w:rPr>
        <w:t>he</w:t>
      </w:r>
      <w:r w:rsidR="003E0DFA" w:rsidRPr="00787639">
        <w:rPr>
          <w:spacing w:val="6"/>
          <w:w w:val="99"/>
        </w:rPr>
        <w:t xml:space="preserve"> </w:t>
      </w:r>
      <w:r w:rsidR="003E0DFA" w:rsidRPr="00787639">
        <w:rPr>
          <w:w w:val="99"/>
        </w:rPr>
        <w:t>role</w:t>
      </w:r>
      <w:r w:rsidR="003E0DFA" w:rsidRPr="00787639">
        <w:rPr>
          <w:spacing w:val="6"/>
          <w:w w:val="99"/>
        </w:rPr>
        <w:t xml:space="preserve"> </w:t>
      </w:r>
      <w:r w:rsidR="003E0DFA" w:rsidRPr="00787639">
        <w:rPr>
          <w:w w:val="99"/>
        </w:rPr>
        <w:t>of</w:t>
      </w:r>
      <w:r w:rsidR="003E0DFA" w:rsidRPr="00787639">
        <w:rPr>
          <w:spacing w:val="6"/>
          <w:w w:val="99"/>
        </w:rPr>
        <w:t xml:space="preserve"> </w:t>
      </w:r>
      <w:r w:rsidR="003E0DFA" w:rsidRPr="00787639">
        <w:rPr>
          <w:w w:val="99"/>
        </w:rPr>
        <w:t>States</w:t>
      </w:r>
      <w:r w:rsidR="003E0DFA" w:rsidRPr="00787639">
        <w:rPr>
          <w:spacing w:val="6"/>
          <w:w w:val="99"/>
        </w:rPr>
        <w:t xml:space="preserve"> </w:t>
      </w:r>
      <w:r w:rsidR="00FC40CC" w:rsidRPr="00D44CAC">
        <w:rPr>
          <w:w w:val="99"/>
        </w:rPr>
        <w:t>Part</w:t>
      </w:r>
      <w:r w:rsidR="00FC40CC" w:rsidRPr="00D90418">
        <w:rPr>
          <w:w w:val="99"/>
        </w:rPr>
        <w:t>ies</w:t>
      </w:r>
      <w:r w:rsidRPr="00D90418">
        <w:rPr>
          <w:w w:val="99"/>
        </w:rPr>
        <w:t>.</w:t>
      </w:r>
    </w:p>
    <w:p w14:paraId="1033F4FF" w14:textId="709E6ACD" w:rsidR="003E0DFA" w:rsidRPr="00787639" w:rsidRDefault="001002E2" w:rsidP="005E01EE">
      <w:pPr>
        <w:pStyle w:val="Txtchap"/>
        <w:rPr>
          <w:w w:val="99"/>
        </w:rPr>
      </w:pPr>
      <w:r w:rsidRPr="00787639">
        <w:rPr>
          <w:w w:val="99"/>
        </w:rPr>
        <w:t>T</w:t>
      </w:r>
      <w:r w:rsidR="003E0DFA" w:rsidRPr="00787639">
        <w:rPr>
          <w:w w:val="99"/>
        </w:rPr>
        <w:t>he</w:t>
      </w:r>
      <w:r w:rsidR="003E0DFA" w:rsidRPr="00787639">
        <w:rPr>
          <w:spacing w:val="8"/>
          <w:w w:val="99"/>
        </w:rPr>
        <w:t xml:space="preserve"> </w:t>
      </w:r>
      <w:r w:rsidR="003E0DFA" w:rsidRPr="00787639">
        <w:rPr>
          <w:w w:val="99"/>
        </w:rPr>
        <w:t>role</w:t>
      </w:r>
      <w:r w:rsidR="003E0DFA" w:rsidRPr="00787639">
        <w:rPr>
          <w:spacing w:val="8"/>
          <w:w w:val="99"/>
        </w:rPr>
        <w:t xml:space="preserve"> </w:t>
      </w:r>
      <w:r w:rsidR="003E0DFA" w:rsidRPr="00787639">
        <w:rPr>
          <w:w w:val="99"/>
        </w:rPr>
        <w:t>of</w:t>
      </w:r>
      <w:r w:rsidR="003E0DFA" w:rsidRPr="00787639">
        <w:rPr>
          <w:spacing w:val="8"/>
          <w:w w:val="99"/>
        </w:rPr>
        <w:t xml:space="preserve"> </w:t>
      </w:r>
      <w:r w:rsidR="003E0DFA" w:rsidRPr="00787639">
        <w:rPr>
          <w:w w:val="99"/>
        </w:rPr>
        <w:t>the</w:t>
      </w:r>
      <w:r w:rsidR="003E0DFA" w:rsidRPr="00787639">
        <w:rPr>
          <w:spacing w:val="8"/>
          <w:w w:val="99"/>
        </w:rPr>
        <w:t xml:space="preserve"> </w:t>
      </w:r>
      <w:r w:rsidR="003E0DFA" w:rsidRPr="00787639">
        <w:rPr>
          <w:w w:val="99"/>
        </w:rPr>
        <w:t>communities,</w:t>
      </w:r>
      <w:r w:rsidR="003E0DFA" w:rsidRPr="00787639">
        <w:rPr>
          <w:spacing w:val="8"/>
          <w:w w:val="99"/>
        </w:rPr>
        <w:t xml:space="preserve"> </w:t>
      </w:r>
      <w:r w:rsidR="003E0DFA" w:rsidRPr="00787639">
        <w:rPr>
          <w:w w:val="99"/>
        </w:rPr>
        <w:t>groups</w:t>
      </w:r>
      <w:r w:rsidR="003E0DFA" w:rsidRPr="00787639">
        <w:rPr>
          <w:spacing w:val="7"/>
          <w:w w:val="99"/>
        </w:rPr>
        <w:t xml:space="preserve"> </w:t>
      </w:r>
      <w:r w:rsidR="003E0DFA" w:rsidRPr="00787639">
        <w:rPr>
          <w:w w:val="99"/>
        </w:rPr>
        <w:t>and</w:t>
      </w:r>
      <w:r w:rsidR="003E0DFA" w:rsidRPr="00787639">
        <w:rPr>
          <w:spacing w:val="7"/>
          <w:w w:val="99"/>
        </w:rPr>
        <w:t xml:space="preserve"> </w:t>
      </w:r>
      <w:r w:rsidR="003E0DFA" w:rsidRPr="00787639">
        <w:rPr>
          <w:w w:val="99"/>
        </w:rPr>
        <w:t>individuals concerned</w:t>
      </w:r>
      <w:r w:rsidRPr="00787639">
        <w:rPr>
          <w:w w:val="99"/>
        </w:rPr>
        <w:t>.</w:t>
      </w:r>
    </w:p>
    <w:p w14:paraId="344A85CC" w14:textId="0874392E" w:rsidR="009C12C4" w:rsidRPr="00787639" w:rsidRDefault="001002E2" w:rsidP="005E01EE">
      <w:pPr>
        <w:pStyle w:val="Txtchap"/>
        <w:rPr>
          <w:w w:val="99"/>
        </w:rPr>
      </w:pPr>
      <w:r w:rsidRPr="00787639">
        <w:rPr>
          <w:w w:val="99"/>
        </w:rPr>
        <w:t>T</w:t>
      </w:r>
      <w:r w:rsidR="0077574D" w:rsidRPr="00787639">
        <w:rPr>
          <w:w w:val="99"/>
        </w:rPr>
        <w:t>he role of NGOs, experts, centres of expertise and research institutions.</w:t>
      </w:r>
    </w:p>
    <w:p w14:paraId="29FBAE90" w14:textId="6DC2532E" w:rsidR="0077574D" w:rsidRPr="00787639" w:rsidRDefault="0077574D" w:rsidP="00FF3DCE">
      <w:pPr>
        <w:pStyle w:val="Chapinfo"/>
        <w:rPr>
          <w:w w:val="99"/>
        </w:rPr>
      </w:pPr>
      <w:r w:rsidRPr="00787639">
        <w:rPr>
          <w:w w:val="99"/>
        </w:rPr>
        <w:t xml:space="preserve">Relevant entries in </w:t>
      </w:r>
      <w:r w:rsidR="00C61BCD" w:rsidRPr="00787639">
        <w:rPr>
          <w:w w:val="99"/>
        </w:rPr>
        <w:t>Participant’s text</w:t>
      </w:r>
      <w:r w:rsidRPr="00787639">
        <w:rPr>
          <w:w w:val="99"/>
        </w:rPr>
        <w:t xml:space="preserve"> </w:t>
      </w:r>
      <w:r w:rsidR="00002A62" w:rsidRPr="00787639">
        <w:rPr>
          <w:w w:val="99"/>
        </w:rPr>
        <w:t>Unit</w:t>
      </w:r>
      <w:r w:rsidR="00A63CDD">
        <w:rPr>
          <w:w w:val="99"/>
        </w:rPr>
        <w:t> </w:t>
      </w:r>
      <w:r w:rsidR="00002A62" w:rsidRPr="00787639">
        <w:rPr>
          <w:w w:val="99"/>
        </w:rPr>
        <w:t>3</w:t>
      </w:r>
      <w:r w:rsidRPr="00787639">
        <w:rPr>
          <w:w w:val="99"/>
        </w:rPr>
        <w:t xml:space="preserve"> include: </w:t>
      </w:r>
      <w:r w:rsidR="004A55D3" w:rsidRPr="00787639">
        <w:rPr>
          <w:w w:val="99"/>
        </w:rPr>
        <w:t>‘</w:t>
      </w:r>
      <w:r w:rsidRPr="00787639">
        <w:rPr>
          <w:w w:val="99"/>
        </w:rPr>
        <w:t xml:space="preserve">Category </w:t>
      </w:r>
      <w:r w:rsidR="002C3049">
        <w:rPr>
          <w:w w:val="99"/>
        </w:rPr>
        <w:t>2</w:t>
      </w:r>
      <w:r w:rsidRPr="00787639">
        <w:rPr>
          <w:w w:val="99"/>
        </w:rPr>
        <w:t xml:space="preserve"> centres’, </w:t>
      </w:r>
      <w:r w:rsidR="004A55D3" w:rsidRPr="00787639">
        <w:rPr>
          <w:w w:val="99"/>
        </w:rPr>
        <w:t>‘</w:t>
      </w:r>
      <w:r w:rsidRPr="00787639">
        <w:rPr>
          <w:w w:val="99"/>
        </w:rPr>
        <w:t xml:space="preserve">Communities groups and individuals’ and </w:t>
      </w:r>
      <w:r w:rsidR="00D82E78">
        <w:rPr>
          <w:w w:val="99"/>
        </w:rPr>
        <w:t>‘</w:t>
      </w:r>
      <w:r w:rsidRPr="00787639">
        <w:rPr>
          <w:w w:val="99"/>
        </w:rPr>
        <w:t xml:space="preserve">International, regional, </w:t>
      </w:r>
      <w:proofErr w:type="spellStart"/>
      <w:r w:rsidRPr="00787639">
        <w:rPr>
          <w:w w:val="99"/>
        </w:rPr>
        <w:t>subregional</w:t>
      </w:r>
      <w:proofErr w:type="spellEnd"/>
      <w:r w:rsidRPr="00787639">
        <w:rPr>
          <w:w w:val="99"/>
        </w:rPr>
        <w:t>, local’.</w:t>
      </w:r>
    </w:p>
    <w:p w14:paraId="461D5CDD" w14:textId="2CA0E7DA" w:rsidR="003728E8" w:rsidRDefault="0077574D" w:rsidP="00FF3DCE">
      <w:pPr>
        <w:pStyle w:val="Chapinfo"/>
      </w:pPr>
      <w:r w:rsidRPr="00787639">
        <w:t>Examples</w:t>
      </w:r>
      <w:r w:rsidRPr="00787639">
        <w:rPr>
          <w:spacing w:val="-4"/>
        </w:rPr>
        <w:t xml:space="preserve"> </w:t>
      </w:r>
      <w:r w:rsidRPr="00787639">
        <w:t>relevant</w:t>
      </w:r>
      <w:r w:rsidRPr="00787639">
        <w:rPr>
          <w:spacing w:val="-3"/>
        </w:rPr>
        <w:t xml:space="preserve"> </w:t>
      </w:r>
      <w:r w:rsidRPr="00787639">
        <w:t>to</w:t>
      </w:r>
      <w:r w:rsidRPr="00787639">
        <w:rPr>
          <w:spacing w:val="-3"/>
        </w:rPr>
        <w:t xml:space="preserve"> </w:t>
      </w:r>
      <w:r w:rsidRPr="00787639">
        <w:t>this</w:t>
      </w:r>
      <w:r w:rsidRPr="00787639">
        <w:rPr>
          <w:spacing w:val="-3"/>
        </w:rPr>
        <w:t xml:space="preserve"> </w:t>
      </w:r>
      <w:r w:rsidR="00A31F35" w:rsidRPr="00787639">
        <w:t>unit</w:t>
      </w:r>
      <w:r w:rsidRPr="00787639">
        <w:rPr>
          <w:spacing w:val="-3"/>
        </w:rPr>
        <w:t xml:space="preserve"> </w:t>
      </w:r>
      <w:r w:rsidRPr="00787639">
        <w:t>can</w:t>
      </w:r>
      <w:r w:rsidRPr="00787639">
        <w:rPr>
          <w:spacing w:val="-3"/>
        </w:rPr>
        <w:t xml:space="preserve"> </w:t>
      </w:r>
      <w:r w:rsidRPr="00787639">
        <w:t>be</w:t>
      </w:r>
      <w:r w:rsidRPr="00787639">
        <w:rPr>
          <w:spacing w:val="-3"/>
        </w:rPr>
        <w:t xml:space="preserve"> </w:t>
      </w:r>
      <w:r w:rsidRPr="00787639">
        <w:t>found</w:t>
      </w:r>
      <w:r w:rsidRPr="00787639">
        <w:rPr>
          <w:spacing w:val="-3"/>
        </w:rPr>
        <w:t xml:space="preserve"> </w:t>
      </w:r>
      <w:r w:rsidRPr="00787639">
        <w:t>in</w:t>
      </w:r>
      <w:r w:rsidR="00EF5320" w:rsidRPr="00787639">
        <w:rPr>
          <w:spacing w:val="-5"/>
        </w:rPr>
        <w:t xml:space="preserve"> </w:t>
      </w:r>
      <w:r w:rsidR="001D4884">
        <w:t>C</w:t>
      </w:r>
      <w:r w:rsidRPr="00787639">
        <w:t>ase</w:t>
      </w:r>
      <w:r w:rsidRPr="00787639">
        <w:rPr>
          <w:spacing w:val="-4"/>
        </w:rPr>
        <w:t xml:space="preserve"> </w:t>
      </w:r>
      <w:r w:rsidRPr="00787639">
        <w:t>study 1</w:t>
      </w:r>
      <w:r w:rsidR="00AF2898" w:rsidRPr="00787639">
        <w:t>.</w:t>
      </w:r>
    </w:p>
    <w:p w14:paraId="50AE07C9" w14:textId="77777777" w:rsidR="003728E8" w:rsidRDefault="003728E8">
      <w:pPr>
        <w:tabs>
          <w:tab w:val="clear" w:pos="567"/>
        </w:tabs>
        <w:snapToGrid/>
        <w:spacing w:line="240" w:lineRule="auto"/>
        <w:ind w:left="0"/>
        <w:jc w:val="left"/>
        <w:rPr>
          <w:i/>
          <w:iCs/>
          <w:color w:val="3366FF"/>
          <w:sz w:val="24"/>
          <w:szCs w:val="24"/>
          <w:lang w:val="en-GB"/>
        </w:rPr>
      </w:pPr>
      <w:r w:rsidRPr="008C4432">
        <w:rPr>
          <w:lang w:val="en-US"/>
        </w:rPr>
        <w:br w:type="page"/>
      </w:r>
    </w:p>
    <w:p w14:paraId="443E5F02" w14:textId="52FDF1C3" w:rsidR="00C82E38" w:rsidRPr="005E01EE" w:rsidRDefault="00322ABA" w:rsidP="008D7665">
      <w:pPr>
        <w:pStyle w:val="Titcoul"/>
        <w:spacing w:before="0"/>
        <w:rPr>
          <w:lang w:val="en-GB"/>
        </w:rPr>
      </w:pPr>
      <w:r w:rsidRPr="005E01EE">
        <w:rPr>
          <w:lang w:val="en-GB"/>
        </w:rPr>
        <w:lastRenderedPageBreak/>
        <w:t>4.1</w:t>
      </w:r>
      <w:r w:rsidRPr="005E01EE">
        <w:rPr>
          <w:spacing w:val="1"/>
          <w:w w:val="108"/>
          <w:lang w:val="en-GB"/>
        </w:rPr>
        <w:tab/>
      </w:r>
      <w:r w:rsidR="00C82E38" w:rsidRPr="005E01EE">
        <w:rPr>
          <w:lang w:val="en-GB"/>
        </w:rPr>
        <w:t>Stakeholders in implementing</w:t>
      </w:r>
      <w:r w:rsidR="00497179" w:rsidRPr="005E01EE">
        <w:rPr>
          <w:lang w:val="en-GB"/>
        </w:rPr>
        <w:t xml:space="preserve"> </w:t>
      </w:r>
      <w:r w:rsidR="00C82E38" w:rsidRPr="005E01EE">
        <w:rPr>
          <w:lang w:val="en-GB"/>
        </w:rPr>
        <w:t xml:space="preserve">the </w:t>
      </w:r>
      <w:r w:rsidR="00497179" w:rsidRPr="005E01EE">
        <w:rPr>
          <w:lang w:val="en-GB"/>
        </w:rPr>
        <w:t>Convention</w:t>
      </w:r>
      <w:r w:rsidR="00497179" w:rsidRPr="005E01EE">
        <w:rPr>
          <w:lang w:val="en-GB"/>
        </w:rPr>
        <w:br/>
      </w:r>
      <w:r w:rsidR="00C82E38" w:rsidRPr="005E01EE">
        <w:rPr>
          <w:lang w:val="en-GB"/>
        </w:rPr>
        <w:t>at the national level</w:t>
      </w:r>
    </w:p>
    <w:p w14:paraId="7AC29D69" w14:textId="6A13B5F4" w:rsidR="00E75E48" w:rsidRPr="00D44CAC" w:rsidRDefault="000A7DE3" w:rsidP="00C82E38">
      <w:pPr>
        <w:pStyle w:val="Texte1"/>
        <w:rPr>
          <w:snapToGrid w:val="0"/>
        </w:rPr>
      </w:pPr>
      <w:r w:rsidRPr="00787639">
        <w:rPr>
          <w:snapToGrid w:val="0"/>
        </w:rPr>
        <w:t>There are various stakeholders in implementing the Convention at the national level: the States, communities concerned and others.</w:t>
      </w:r>
    </w:p>
    <w:p w14:paraId="171DCF3D" w14:textId="2DB50D80" w:rsidR="0077574D" w:rsidRPr="00787639" w:rsidRDefault="00C82E38" w:rsidP="008B4139">
      <w:pPr>
        <w:pStyle w:val="Texte1"/>
      </w:pPr>
      <w:r w:rsidRPr="00AD244C">
        <w:rPr>
          <w:noProof/>
          <w:lang w:val="es-ES_tradnl" w:eastAsia="es-ES_tradnl"/>
        </w:rPr>
        <w:drawing>
          <wp:anchor distT="0" distB="0" distL="114300" distR="114300" simplePos="0" relativeHeight="251682304" behindDoc="0" locked="1" layoutInCell="1" allowOverlap="0" wp14:anchorId="275299D0" wp14:editId="2878CDB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E75E48" w:rsidRPr="00787639">
        <w:t>F</w:t>
      </w:r>
      <w:r w:rsidR="00497179" w:rsidRPr="00787639">
        <w:t xml:space="preserve">or </w:t>
      </w:r>
      <w:r w:rsidR="00E75E48" w:rsidRPr="00787639">
        <w:t xml:space="preserve">an example of how they can work together to </w:t>
      </w:r>
      <w:r w:rsidR="00787639" w:rsidRPr="00787639">
        <w:t xml:space="preserve">safeguard </w:t>
      </w:r>
      <w:r w:rsidR="003D5074">
        <w:t>intangible cultural heritage (</w:t>
      </w:r>
      <w:r w:rsidR="00E75E48" w:rsidRPr="00787639">
        <w:t>ICH</w:t>
      </w:r>
      <w:r w:rsidR="003D5074">
        <w:t>)</w:t>
      </w:r>
      <w:r w:rsidR="00E75E48" w:rsidRPr="00787639">
        <w:t xml:space="preserve"> </w:t>
      </w:r>
      <w:r w:rsidR="000A7DE3" w:rsidRPr="00787639">
        <w:t xml:space="preserve">elements refer </w:t>
      </w:r>
      <w:r w:rsidR="000A7DE3" w:rsidRPr="00D44CAC">
        <w:t>to</w:t>
      </w:r>
      <w:r w:rsidR="00EF5320" w:rsidRPr="00D90418">
        <w:t xml:space="preserve"> </w:t>
      </w:r>
      <w:r w:rsidR="00966D40">
        <w:t>C</w:t>
      </w:r>
      <w:r w:rsidR="000A7DE3" w:rsidRPr="00787639">
        <w:t>ase study</w:t>
      </w:r>
      <w:r w:rsidR="00E75E48" w:rsidRPr="00787639">
        <w:t> </w:t>
      </w:r>
      <w:r w:rsidR="000A7DE3" w:rsidRPr="00787639">
        <w:t xml:space="preserve">1, which reviews the roles of government, communities and organizations in safeguarding </w:t>
      </w:r>
      <w:proofErr w:type="spellStart"/>
      <w:r w:rsidR="00787639" w:rsidRPr="00787639">
        <w:t>Yamahoko</w:t>
      </w:r>
      <w:proofErr w:type="spellEnd"/>
      <w:r w:rsidR="00787639" w:rsidRPr="00787639">
        <w:t xml:space="preserve">, </w:t>
      </w:r>
      <w:r w:rsidR="00787639" w:rsidRPr="00CB63F6">
        <w:t xml:space="preserve">the float ceremony of the Kyoto </w:t>
      </w:r>
      <w:proofErr w:type="spellStart"/>
      <w:r w:rsidR="00787639" w:rsidRPr="00CB63F6">
        <w:t>Gion</w:t>
      </w:r>
      <w:proofErr w:type="spellEnd"/>
      <w:r w:rsidR="00787639" w:rsidRPr="00CB63F6">
        <w:t xml:space="preserve"> festival</w:t>
      </w:r>
      <w:r w:rsidR="00787639" w:rsidRPr="00787639">
        <w:t xml:space="preserve"> in Japan.</w:t>
      </w:r>
    </w:p>
    <w:p w14:paraId="6DA42801" w14:textId="2419E494" w:rsidR="000A7DE3" w:rsidRPr="00D44CAC" w:rsidRDefault="000A7DE3" w:rsidP="00A853D3">
      <w:pPr>
        <w:pStyle w:val="Heading4"/>
        <w:rPr>
          <w:w w:val="108"/>
          <w:lang w:val="en-GB"/>
        </w:rPr>
      </w:pPr>
      <w:r w:rsidRPr="00D44CAC">
        <w:rPr>
          <w:w w:val="108"/>
          <w:lang w:val="en-GB"/>
        </w:rPr>
        <w:t>States</w:t>
      </w:r>
    </w:p>
    <w:p w14:paraId="4D9FAE31" w14:textId="781FF31A" w:rsidR="000A7DE3" w:rsidRPr="00787639" w:rsidRDefault="000A7DE3" w:rsidP="002D5639">
      <w:pPr>
        <w:pStyle w:val="Texte1"/>
      </w:pPr>
      <w:r w:rsidRPr="00D90418">
        <w:t>The Convention is an agreement between States, and States accept various obligations by ratifying it. States Parties take on the obligation, for example, to take the necessary mea</w:t>
      </w:r>
      <w:r w:rsidRPr="00787639">
        <w:t xml:space="preserve">sures required for ensuring the continued enactment, development and transmission of the ICH present in their territories. It is also the State, through the appropriate agencies, that communicates with the Organs that manage the Convention, </w:t>
      </w:r>
      <w:r w:rsidR="00410FB3">
        <w:t xml:space="preserve">periodically </w:t>
      </w:r>
      <w:r w:rsidRPr="00787639">
        <w:t>reports about the implementation of the Convention at the national level and bears final responsibility for all actions undertaken in the framework of the implementation of the Convention at the international level, such as requests for financial assistance and nominations to the Lists and the Register of the Convention.</w:t>
      </w:r>
    </w:p>
    <w:p w14:paraId="01EA6326" w14:textId="77777777" w:rsidR="000A7DE3" w:rsidRPr="00787639" w:rsidRDefault="000A7DE3" w:rsidP="00A853D3">
      <w:pPr>
        <w:pStyle w:val="Heading4"/>
        <w:rPr>
          <w:w w:val="105"/>
          <w:lang w:val="en-GB"/>
        </w:rPr>
      </w:pPr>
      <w:r w:rsidRPr="00787639">
        <w:rPr>
          <w:w w:val="105"/>
          <w:lang w:val="en-GB"/>
        </w:rPr>
        <w:t>Communities</w:t>
      </w:r>
      <w:r w:rsidRPr="00787639">
        <w:rPr>
          <w:spacing w:val="1"/>
          <w:w w:val="105"/>
          <w:lang w:val="en-GB"/>
        </w:rPr>
        <w:t xml:space="preserve"> </w:t>
      </w:r>
      <w:r w:rsidRPr="00787639">
        <w:rPr>
          <w:w w:val="105"/>
          <w:lang w:val="en-GB"/>
        </w:rPr>
        <w:t>concerned</w:t>
      </w:r>
    </w:p>
    <w:p w14:paraId="17EA5803" w14:textId="2C83AE6F" w:rsidR="000A7DE3" w:rsidRPr="00787639" w:rsidRDefault="000A7DE3" w:rsidP="002D5639">
      <w:pPr>
        <w:pStyle w:val="Texte1"/>
      </w:pPr>
      <w:r w:rsidRPr="00787639">
        <w:t>Communities are not signatories to the Convention, and States do not need their consent to ratify it. Nevertheless, the Convention is about living heritage created, enacted, adapted and transmitted by people – without them there is no ICH. These people are referred to in the Convention as the communities, groups and – where appropriate – individuals concerned. No safeguarding of elements of their ICH can take place without their involvement and commitment, especially that of practitioners and other active tradition bearers. That is why the Convention requires that they be involved in identification and definition of their ICH, and in its management. It is also why the Operational Directives (ODs) insist on the participation of the communities concerned in, and their consent to, any safeguarding or other activity carried out in States Parties concerning their ICH.</w:t>
      </w:r>
    </w:p>
    <w:p w14:paraId="143F2F34" w14:textId="77777777" w:rsidR="000A7DE3" w:rsidRPr="005E01EE" w:rsidRDefault="000A7DE3" w:rsidP="00A853D3">
      <w:pPr>
        <w:pStyle w:val="Heading4"/>
        <w:rPr>
          <w:lang w:val="en-GB"/>
        </w:rPr>
      </w:pPr>
      <w:r w:rsidRPr="005E01EE">
        <w:rPr>
          <w:lang w:val="en-GB"/>
        </w:rPr>
        <w:t>Other</w:t>
      </w:r>
      <w:r w:rsidRPr="00787639">
        <w:rPr>
          <w:spacing w:val="15"/>
          <w:w w:val="107"/>
          <w:lang w:val="en-GB"/>
        </w:rPr>
        <w:t xml:space="preserve"> </w:t>
      </w:r>
      <w:r w:rsidRPr="005E01EE">
        <w:rPr>
          <w:lang w:val="en-GB"/>
        </w:rPr>
        <w:t>stakeholders</w:t>
      </w:r>
    </w:p>
    <w:p w14:paraId="5702ACA4" w14:textId="77777777" w:rsidR="000A7DE3" w:rsidRPr="00D90418" w:rsidRDefault="000A7DE3" w:rsidP="002D5639">
      <w:pPr>
        <w:pStyle w:val="Texte1"/>
      </w:pPr>
      <w:r w:rsidRPr="00787639">
        <w:t>Although the State and the communities concerned are the main stakeholders involved in the implementation</w:t>
      </w:r>
      <w:r w:rsidRPr="00D44CAC">
        <w:t xml:space="preserve"> of the Convention, other stakeholders can also play an important role. They include NGOs, individual experts, consultative bodies, coordination mechanisms, </w:t>
      </w:r>
      <w:proofErr w:type="gramStart"/>
      <w:r w:rsidRPr="00D44CAC">
        <w:t>c</w:t>
      </w:r>
      <w:r w:rsidRPr="00D90418">
        <w:t>entres</w:t>
      </w:r>
      <w:proofErr w:type="gramEnd"/>
      <w:r w:rsidRPr="00D90418">
        <w:t xml:space="preserve"> of expertise, documentation centres, museums and archives (these are all mentioned in the Convention and/or in the ODs).</w:t>
      </w:r>
    </w:p>
    <w:p w14:paraId="1CA5E5C0" w14:textId="1F274528" w:rsidR="000A7DE3" w:rsidRPr="00787639" w:rsidRDefault="000A7DE3" w:rsidP="002D5639">
      <w:pPr>
        <w:pStyle w:val="Texte1"/>
      </w:pPr>
      <w:r w:rsidRPr="00787639">
        <w:t xml:space="preserve">In many countries, whether States Parties to the Intangible Heritage Convention or not, such organizations, institutions and individual experts have already worked (often for a considerable time) towards the safeguarding of ICH, often in ways advocated by the </w:t>
      </w:r>
      <w:r w:rsidRPr="00787639">
        <w:lastRenderedPageBreak/>
        <w:t>Convention. The Convention takes this situation into account when it encourages States Parties to create or designate competent bodies to assist in the safeguarding of ICH (</w:t>
      </w:r>
      <w:r w:rsidR="00DD01F3" w:rsidRPr="00787639">
        <w:t>Article </w:t>
      </w:r>
      <w:r w:rsidRPr="00787639">
        <w:t>13).</w:t>
      </w:r>
    </w:p>
    <w:p w14:paraId="236BA5E2" w14:textId="52C79491" w:rsidR="000A7DE3" w:rsidRPr="00787639" w:rsidRDefault="000A7DE3" w:rsidP="002D5639">
      <w:pPr>
        <w:pStyle w:val="Texte1"/>
      </w:pPr>
      <w:r w:rsidRPr="00787639">
        <w:t>The roles played by all these stakeholders in implementing the Convention and safeguarding ICH may vary widely, depending on the way in which the State has organized the implementation of the Convention at the national level, on the capacities, resources and interests of the various stakeholders, and on the needs, wishes and capacities of the communities concerned. When their actions concern specific elements of ICH, they should be working with the communities concerned from the very beginning and not proceed without their consent.</w:t>
      </w:r>
    </w:p>
    <w:p w14:paraId="73C78C3D" w14:textId="41760989" w:rsidR="000A7DE3" w:rsidRDefault="003D3CA6" w:rsidP="00BD79A5">
      <w:pPr>
        <w:pStyle w:val="Titcoul"/>
        <w:rPr>
          <w:lang w:val="en-GB"/>
        </w:rPr>
      </w:pPr>
      <w:bookmarkStart w:id="3" w:name="_Toc241229670"/>
      <w:bookmarkStart w:id="4" w:name="_Toc241229874"/>
      <w:bookmarkStart w:id="5" w:name="_Toc242165568"/>
      <w:r w:rsidRPr="005E01EE">
        <w:rPr>
          <w:lang w:val="en-GB"/>
        </w:rPr>
        <w:t>4</w:t>
      </w:r>
      <w:r w:rsidR="000A7DE3" w:rsidRPr="005E01EE">
        <w:rPr>
          <w:lang w:val="en-GB"/>
        </w:rPr>
        <w:t>.2</w:t>
      </w:r>
      <w:r w:rsidR="009356B4" w:rsidRPr="005E01EE">
        <w:rPr>
          <w:spacing w:val="1"/>
          <w:w w:val="108"/>
          <w:lang w:val="en-GB"/>
        </w:rPr>
        <w:tab/>
      </w:r>
      <w:r w:rsidR="000A7DE3" w:rsidRPr="005E01EE">
        <w:rPr>
          <w:lang w:val="en-GB"/>
        </w:rPr>
        <w:t>R</w:t>
      </w:r>
      <w:r w:rsidR="000A7DE3" w:rsidRPr="005E01EE">
        <w:rPr>
          <w:spacing w:val="1"/>
          <w:w w:val="108"/>
          <w:lang w:val="en-GB"/>
        </w:rPr>
        <w:t>OLE</w:t>
      </w:r>
      <w:r w:rsidR="000A7DE3" w:rsidRPr="005E01EE">
        <w:rPr>
          <w:lang w:val="en-GB"/>
        </w:rPr>
        <w:t>S</w:t>
      </w:r>
      <w:r w:rsidR="000A7DE3" w:rsidRPr="005E01EE">
        <w:rPr>
          <w:spacing w:val="1"/>
          <w:w w:val="108"/>
          <w:lang w:val="en-GB"/>
        </w:rPr>
        <w:t xml:space="preserve"> O</w:t>
      </w:r>
      <w:r w:rsidR="000A7DE3" w:rsidRPr="005E01EE">
        <w:rPr>
          <w:lang w:val="en-GB"/>
        </w:rPr>
        <w:t>F</w:t>
      </w:r>
      <w:r w:rsidR="000A7DE3" w:rsidRPr="005E01EE">
        <w:rPr>
          <w:spacing w:val="1"/>
          <w:w w:val="108"/>
          <w:lang w:val="en-GB"/>
        </w:rPr>
        <w:t xml:space="preserve"> S</w:t>
      </w:r>
      <w:r w:rsidR="000A7DE3" w:rsidRPr="005E01EE">
        <w:rPr>
          <w:lang w:val="en-GB"/>
        </w:rPr>
        <w:t>TA</w:t>
      </w:r>
      <w:r w:rsidR="000A7DE3" w:rsidRPr="005E01EE">
        <w:rPr>
          <w:spacing w:val="2"/>
          <w:w w:val="108"/>
          <w:lang w:val="en-GB"/>
        </w:rPr>
        <w:t>TE</w:t>
      </w:r>
      <w:r w:rsidR="000A7DE3" w:rsidRPr="005E01EE">
        <w:rPr>
          <w:lang w:val="en-GB"/>
        </w:rPr>
        <w:t>S</w:t>
      </w:r>
      <w:r w:rsidR="000A7DE3" w:rsidRPr="005E01EE">
        <w:rPr>
          <w:spacing w:val="1"/>
          <w:w w:val="108"/>
          <w:lang w:val="en-GB"/>
        </w:rPr>
        <w:t xml:space="preserve"> </w:t>
      </w:r>
      <w:r w:rsidR="000A7DE3" w:rsidRPr="005E01EE">
        <w:rPr>
          <w:lang w:val="en-GB"/>
        </w:rPr>
        <w:t>P</w:t>
      </w:r>
      <w:r w:rsidR="000A7DE3" w:rsidRPr="005E01EE">
        <w:rPr>
          <w:spacing w:val="2"/>
          <w:w w:val="108"/>
          <w:lang w:val="en-GB"/>
        </w:rPr>
        <w:t>ARTIE</w:t>
      </w:r>
      <w:r w:rsidR="000A7DE3" w:rsidRPr="005E01EE">
        <w:rPr>
          <w:lang w:val="en-GB"/>
        </w:rPr>
        <w:t>S</w:t>
      </w:r>
      <w:bookmarkEnd w:id="3"/>
      <w:bookmarkEnd w:id="4"/>
      <w:bookmarkEnd w:id="5"/>
    </w:p>
    <w:p w14:paraId="7F87B651" w14:textId="4ADD9073" w:rsidR="00BD79A5" w:rsidRPr="005E01EE" w:rsidRDefault="00BD79A5" w:rsidP="000A6C98">
      <w:pPr>
        <w:pStyle w:val="Heading4"/>
        <w:rPr>
          <w:lang w:val="en-GB"/>
        </w:rPr>
      </w:pPr>
      <w:r w:rsidRPr="00BD79A5">
        <w:rPr>
          <w:lang w:val="en-GB"/>
        </w:rPr>
        <w:t>ROLES OF STATES PARTIES AT THE NATIONAL LEVEL</w:t>
      </w:r>
    </w:p>
    <w:p w14:paraId="6FFBB44A" w14:textId="26405B3E" w:rsidR="007D6A39" w:rsidRPr="00A14726" w:rsidRDefault="007D6A39" w:rsidP="000A6C98">
      <w:pPr>
        <w:pStyle w:val="Textegras"/>
        <w:rPr>
          <w:lang w:val="en-US"/>
        </w:rPr>
      </w:pPr>
      <w:r w:rsidRPr="00A14726">
        <w:t>Obligations</w:t>
      </w:r>
    </w:p>
    <w:p w14:paraId="495C08C1" w14:textId="2EFE6765" w:rsidR="000A7DE3" w:rsidRPr="00787639" w:rsidRDefault="005A408C" w:rsidP="002D5639">
      <w:pPr>
        <w:pStyle w:val="Texte1"/>
      </w:pPr>
      <w:r w:rsidRPr="00AD244C">
        <w:rPr>
          <w:noProof/>
          <w:lang w:val="es-ES_tradnl" w:eastAsia="es-ES_tradnl"/>
        </w:rPr>
        <w:drawing>
          <wp:anchor distT="0" distB="0" distL="114300" distR="114300" simplePos="0" relativeHeight="252094976" behindDoc="0" locked="1" layoutInCell="1" allowOverlap="0" wp14:anchorId="71A64D6D" wp14:editId="6FEDDDEE">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98" name="Imag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0A7DE3" w:rsidRPr="00787639">
        <w:t xml:space="preserve">The </w:t>
      </w:r>
      <w:r w:rsidR="000A7DE3" w:rsidRPr="0039678B">
        <w:t>obligations of</w:t>
      </w:r>
      <w:r w:rsidR="000A7DE3" w:rsidRPr="00D44CAC">
        <w:t xml:space="preserve"> States Parties to the Convention were </w:t>
      </w:r>
      <w:r w:rsidR="00D524CA">
        <w:t>also mentioned</w:t>
      </w:r>
      <w:r w:rsidR="00D524CA" w:rsidRPr="00D44CAC">
        <w:t xml:space="preserve"> </w:t>
      </w:r>
      <w:r w:rsidR="000A7DE3" w:rsidRPr="00D44CAC">
        <w:t xml:space="preserve">in </w:t>
      </w:r>
      <w:r w:rsidR="00C61BCD" w:rsidRPr="00D90418">
        <w:t>Participant’s text</w:t>
      </w:r>
      <w:r w:rsidR="000A7DE3" w:rsidRPr="00787639">
        <w:t xml:space="preserve"> </w:t>
      </w:r>
      <w:r w:rsidR="00A853D3" w:rsidRPr="00787639">
        <w:t>Unit</w:t>
      </w:r>
      <w:r w:rsidR="00A63CDD">
        <w:t> </w:t>
      </w:r>
      <w:r w:rsidR="000A7DE3" w:rsidRPr="00787639">
        <w:t>2. There are four main categories of activities that States Parties to the Intangible Heritage Convention are encouraged, or in some cases required, to undertake at the national level:</w:t>
      </w:r>
    </w:p>
    <w:p w14:paraId="3089B285" w14:textId="3E771C43" w:rsidR="000A7DE3" w:rsidRPr="00787639" w:rsidRDefault="000A7DE3" w:rsidP="00AD2211">
      <w:pPr>
        <w:pStyle w:val="Txtpucegras"/>
      </w:pPr>
      <w:r w:rsidRPr="00787639">
        <w:t xml:space="preserve">Taking the necessary (general) </w:t>
      </w:r>
      <w:r w:rsidRPr="00787639">
        <w:rPr>
          <w:b/>
        </w:rPr>
        <w:t>measures to safeguard the ICH</w:t>
      </w:r>
      <w:r w:rsidRPr="00787639">
        <w:t xml:space="preserve"> present</w:t>
      </w:r>
      <w:r w:rsidR="00CB0859" w:rsidRPr="00787639">
        <w:t xml:space="preserve"> </w:t>
      </w:r>
      <w:r w:rsidRPr="00787639">
        <w:t>within their territories (</w:t>
      </w:r>
      <w:r w:rsidR="00DD01F3" w:rsidRPr="00787639">
        <w:t>Article </w:t>
      </w:r>
      <w:r w:rsidRPr="00787639">
        <w:t>11(a)), with the active involvement of the communities concerned when measures concern specific elements of ICH (Article</w:t>
      </w:r>
      <w:r w:rsidR="00CB0859" w:rsidRPr="00787639">
        <w:t> </w:t>
      </w:r>
      <w:r w:rsidRPr="00787639">
        <w:t>15)</w:t>
      </w:r>
      <w:r w:rsidR="00CB0859" w:rsidRPr="00787639">
        <w:t>.</w:t>
      </w:r>
    </w:p>
    <w:p w14:paraId="2D92662B" w14:textId="2CC29AFA" w:rsidR="000A7DE3" w:rsidRPr="00787639" w:rsidRDefault="000A7DE3" w:rsidP="00952DBE">
      <w:pPr>
        <w:pStyle w:val="Txtpucegras"/>
      </w:pPr>
      <w:r w:rsidRPr="00787639">
        <w:rPr>
          <w:b/>
        </w:rPr>
        <w:t>Awareness-raising</w:t>
      </w:r>
      <w:r w:rsidRPr="00787639">
        <w:t xml:space="preserve"> (recommendation in Articles 1(b) and 14</w:t>
      </w:r>
      <w:r w:rsidRPr="001A02C6">
        <w:t>, OD</w:t>
      </w:r>
      <w:r w:rsidR="00EA4405">
        <w:t> </w:t>
      </w:r>
      <w:r w:rsidRPr="001A02C6">
        <w:t xml:space="preserve">81, </w:t>
      </w:r>
      <w:r w:rsidRPr="00E91C7D">
        <w:t>100-10</w:t>
      </w:r>
      <w:r w:rsidR="00E91C7D">
        <w:t>6</w:t>
      </w:r>
      <w:r w:rsidRPr="00787639">
        <w:t>): to make ICH better known in general, ensuring appropriate access to it (</w:t>
      </w:r>
      <w:r w:rsidR="00DD01F3" w:rsidRPr="00787639">
        <w:t>Article </w:t>
      </w:r>
      <w:r w:rsidRPr="00787639">
        <w:t>13(d)(ii)), to encourage general respect and appreciation for it, and to inform the public about the function of ICH in society and the importance of safeguarding it. It also includes awareness-raising about the Convention and its role in safeguarding ICH</w:t>
      </w:r>
      <w:r w:rsidR="00CB0859" w:rsidRPr="00787639">
        <w:t>.</w:t>
      </w:r>
    </w:p>
    <w:p w14:paraId="64664EE5" w14:textId="48E6926F" w:rsidR="000A7DE3" w:rsidRPr="00787639" w:rsidRDefault="000A7DE3">
      <w:pPr>
        <w:pStyle w:val="Txtpucegras"/>
      </w:pPr>
      <w:r w:rsidRPr="00787639">
        <w:rPr>
          <w:b/>
        </w:rPr>
        <w:t>Identifying, defining and inventorying ICH</w:t>
      </w:r>
      <w:r w:rsidRPr="00787639">
        <w:t xml:space="preserve"> elements (obligation</w:t>
      </w:r>
      <w:r w:rsidR="00E75E48" w:rsidRPr="00787639">
        <w:t xml:space="preserve"> </w:t>
      </w:r>
      <w:r w:rsidRPr="00787639">
        <w:t>in Articles 11 and 12) within their territories, with the participation of communities, groups and relevant NGOs, to aid in safeguarding and awareness</w:t>
      </w:r>
      <w:r w:rsidR="0039678B">
        <w:t>-</w:t>
      </w:r>
      <w:r w:rsidRPr="00D44CAC">
        <w:t>raising</w:t>
      </w:r>
      <w:r w:rsidR="00CB0859" w:rsidRPr="00D90418">
        <w:t>.</w:t>
      </w:r>
    </w:p>
    <w:p w14:paraId="43ED87C6" w14:textId="39D4F1B2" w:rsidR="000A7DE3" w:rsidRDefault="000A7DE3">
      <w:pPr>
        <w:pStyle w:val="Txtpucegras"/>
      </w:pPr>
      <w:r w:rsidRPr="00787639">
        <w:rPr>
          <w:b/>
        </w:rPr>
        <w:t>Creating a legal and administrative context</w:t>
      </w:r>
      <w:r w:rsidRPr="00787639">
        <w:t xml:space="preserve"> to support the safeguarding</w:t>
      </w:r>
      <w:r w:rsidR="00E75E48" w:rsidRPr="00787639">
        <w:t xml:space="preserve"> </w:t>
      </w:r>
      <w:r w:rsidRPr="00787639">
        <w:t xml:space="preserve">of ICH (recommendation in </w:t>
      </w:r>
      <w:r w:rsidR="00DD01F3" w:rsidRPr="00787639">
        <w:t>Article </w:t>
      </w:r>
      <w:r w:rsidRPr="00787639">
        <w:t>13, and references in many ODs).</w:t>
      </w:r>
    </w:p>
    <w:p w14:paraId="69B712DE" w14:textId="2F5BCE07" w:rsidR="007D6A39" w:rsidRPr="00A14726" w:rsidRDefault="007D6A39" w:rsidP="000A6C98">
      <w:pPr>
        <w:pStyle w:val="Textegras"/>
        <w:rPr>
          <w:lang w:val="en-US"/>
        </w:rPr>
      </w:pPr>
      <w:r w:rsidRPr="00A14726">
        <w:t>Rights</w:t>
      </w:r>
    </w:p>
    <w:p w14:paraId="4FAA4DB5" w14:textId="740AD7A8" w:rsidR="00635826" w:rsidRPr="00787639" w:rsidRDefault="00635826" w:rsidP="00A14726">
      <w:pPr>
        <w:pStyle w:val="Texte1"/>
      </w:pPr>
      <w:r w:rsidRPr="00635826">
        <w:t>States Parties may apply for internation</w:t>
      </w:r>
      <w:r w:rsidR="00387EDF">
        <w:t>al assistance (ODs</w:t>
      </w:r>
      <w:r w:rsidR="00EA4405">
        <w:t> </w:t>
      </w:r>
      <w:r w:rsidR="00387EDF">
        <w:t>8–12) and</w:t>
      </w:r>
      <w:r w:rsidRPr="00635826">
        <w:t xml:space="preserve"> may also submit nomination files to the Lists and Register of the Convention (ODs</w:t>
      </w:r>
      <w:r w:rsidR="00EA4405">
        <w:t> </w:t>
      </w:r>
      <w:r w:rsidRPr="00635826">
        <w:t>1-7).</w:t>
      </w:r>
    </w:p>
    <w:p w14:paraId="0A7E95F1" w14:textId="154056FA" w:rsidR="000A7DE3" w:rsidRPr="005E01EE" w:rsidRDefault="000A7DE3" w:rsidP="000A6C98">
      <w:pPr>
        <w:pStyle w:val="Heading4"/>
        <w:rPr>
          <w:lang w:val="en-GB"/>
        </w:rPr>
      </w:pPr>
      <w:bookmarkStart w:id="6" w:name="_Toc241229671"/>
      <w:bookmarkStart w:id="7" w:name="_Toc241229875"/>
      <w:bookmarkStart w:id="8" w:name="_Toc242165569"/>
      <w:r w:rsidRPr="000A6C98">
        <w:rPr>
          <w:rStyle w:val="Texte1Car"/>
        </w:rPr>
        <w:t>ROLES OF STATES PARTIES AT THE INTERNATIONAL LEVEL</w:t>
      </w:r>
      <w:bookmarkEnd w:id="6"/>
      <w:bookmarkEnd w:id="7"/>
      <w:bookmarkEnd w:id="8"/>
    </w:p>
    <w:p w14:paraId="354AFE51" w14:textId="60555F87" w:rsidR="000A7DE3" w:rsidRPr="00D90418" w:rsidRDefault="000A7DE3" w:rsidP="002D5639">
      <w:pPr>
        <w:pStyle w:val="Texte1"/>
      </w:pPr>
      <w:r w:rsidRPr="00787639">
        <w:t>At the in</w:t>
      </w:r>
      <w:r w:rsidRPr="0039678B">
        <w:t>ternational lev</w:t>
      </w:r>
      <w:r w:rsidRPr="00D44CAC">
        <w:t xml:space="preserve">el, States Parties have </w:t>
      </w:r>
      <w:r w:rsidR="00DF5896">
        <w:t>two</w:t>
      </w:r>
      <w:r w:rsidR="00DF5896" w:rsidRPr="00D44CAC">
        <w:t xml:space="preserve"> </w:t>
      </w:r>
      <w:r w:rsidRPr="00D90418">
        <w:t>obligation</w:t>
      </w:r>
      <w:r w:rsidR="00DF5896">
        <w:t>s</w:t>
      </w:r>
      <w:r w:rsidRPr="00D90418">
        <w:t xml:space="preserve"> and various rights.</w:t>
      </w:r>
    </w:p>
    <w:p w14:paraId="190B3302" w14:textId="6B029AA5" w:rsidR="000A7DE3" w:rsidRPr="005E01EE" w:rsidRDefault="002F3798" w:rsidP="000A6C98">
      <w:pPr>
        <w:pStyle w:val="Textegras"/>
      </w:pPr>
      <w:r>
        <w:t>O</w:t>
      </w:r>
      <w:r w:rsidR="000A7DE3" w:rsidRPr="005E01EE">
        <w:t>bligation</w:t>
      </w:r>
      <w:r w:rsidR="00C72507">
        <w:t>s</w:t>
      </w:r>
    </w:p>
    <w:p w14:paraId="71D7D0E2" w14:textId="0ED4C8B5" w:rsidR="0062545B" w:rsidRDefault="00DF5896">
      <w:pPr>
        <w:pStyle w:val="Texte1"/>
      </w:pPr>
      <w:r>
        <w:t>States Parties</w:t>
      </w:r>
      <w:r w:rsidR="00AF2F28">
        <w:t xml:space="preserve"> shall undertake to pay a contribution to the </w:t>
      </w:r>
      <w:r w:rsidR="00CF7084">
        <w:t>ICH</w:t>
      </w:r>
      <w:r w:rsidR="006351E6">
        <w:t xml:space="preserve"> Fund.</w:t>
      </w:r>
    </w:p>
    <w:p w14:paraId="70D4FDB8" w14:textId="562B1046" w:rsidR="00AE31A2" w:rsidRDefault="006351E6" w:rsidP="00172B4E">
      <w:pPr>
        <w:pStyle w:val="Texte1"/>
      </w:pPr>
      <w:r>
        <w:lastRenderedPageBreak/>
        <w:t>Article 26.1</w:t>
      </w:r>
      <w:r w:rsidR="0015508A">
        <w:t>: Without prejudice to any supplementary voluntary contribution, the States Parties to this Convention undertake to pay into the Fund, at least every two years, a contribution, the amount of which, in the form of a uniform percentage applicable to all States, shall be determined by the General Assembly</w:t>
      </w:r>
      <w:r w:rsidR="00AE31A2">
        <w:t>.</w:t>
      </w:r>
    </w:p>
    <w:p w14:paraId="10C50830" w14:textId="4C51F148" w:rsidR="0062545B" w:rsidRPr="00C72507" w:rsidRDefault="000A7DE3" w:rsidP="002D5639">
      <w:pPr>
        <w:pStyle w:val="Texte1"/>
      </w:pPr>
      <w:r w:rsidRPr="00C72507">
        <w:t>States Parties are obliged to report periodically to the Committee on their progress in implementing the Convention at the national and international levels.</w:t>
      </w:r>
    </w:p>
    <w:p w14:paraId="5A61CEFD" w14:textId="39491AD9" w:rsidR="000A7DE3" w:rsidRPr="00C72507" w:rsidRDefault="00DD01F3" w:rsidP="002D5639">
      <w:pPr>
        <w:pStyle w:val="Texte1"/>
      </w:pPr>
      <w:r w:rsidRPr="00877F3F">
        <w:rPr>
          <w:bCs/>
          <w:iCs/>
        </w:rPr>
        <w:t>Article </w:t>
      </w:r>
      <w:r w:rsidR="000A7DE3" w:rsidRPr="00877F3F">
        <w:rPr>
          <w:bCs/>
          <w:iCs/>
        </w:rPr>
        <w:t>29</w:t>
      </w:r>
      <w:r w:rsidR="000A7DE3" w:rsidRPr="00C72507">
        <w:rPr>
          <w:b/>
          <w:iCs/>
        </w:rPr>
        <w:t>:</w:t>
      </w:r>
      <w:r w:rsidR="000A7DE3" w:rsidRPr="00C72507">
        <w:rPr>
          <w:i/>
          <w:iCs/>
        </w:rPr>
        <w:t xml:space="preserve"> </w:t>
      </w:r>
      <w:r w:rsidR="000A7DE3" w:rsidRPr="00C72507">
        <w:t>The States Parties shall submit to the Committee, observing the forms and periodicity to be defined by the Committee, reports on the legislative, regulatory and other measures taken for the implementation of this Convention.</w:t>
      </w:r>
    </w:p>
    <w:p w14:paraId="754EAFED" w14:textId="7EA22EF8" w:rsidR="000A7DE3" w:rsidRPr="00787639" w:rsidRDefault="000A7DE3" w:rsidP="002D5639">
      <w:pPr>
        <w:pStyle w:val="Texte1"/>
      </w:pPr>
      <w:r w:rsidRPr="00C72507">
        <w:t>These general periodic reports are due every six years (</w:t>
      </w:r>
      <w:r w:rsidR="00E700B8" w:rsidRPr="00C72507">
        <w:t>OD</w:t>
      </w:r>
      <w:r w:rsidR="00CB0859" w:rsidRPr="00C72507">
        <w:t>s </w:t>
      </w:r>
      <w:r w:rsidRPr="00C72507">
        <w:t>151–169). Every four years, States Parties must report about elements inscribed on the U</w:t>
      </w:r>
      <w:r w:rsidR="00CF7084">
        <w:t>rgent Safeguarding List</w:t>
      </w:r>
      <w:r w:rsidRPr="00C72507">
        <w:t>. The ODs (and Form ICH</w:t>
      </w:r>
      <w:r w:rsidR="00CB0859" w:rsidRPr="00C72507">
        <w:t> </w:t>
      </w:r>
      <w:r w:rsidRPr="00C72507">
        <w:t>10) indicate the types of information the States Parties should provide in these</w:t>
      </w:r>
      <w:r w:rsidR="00410FB3">
        <w:t xml:space="preserve"> periodic</w:t>
      </w:r>
      <w:r w:rsidRPr="00C72507">
        <w:t xml:space="preserve"> reports.</w:t>
      </w:r>
    </w:p>
    <w:p w14:paraId="66C00624" w14:textId="692D1D1D" w:rsidR="000A7DE3" w:rsidRPr="00787639" w:rsidRDefault="006402B9" w:rsidP="000A6C98">
      <w:pPr>
        <w:pStyle w:val="Textegras"/>
        <w:rPr>
          <w:w w:val="109"/>
        </w:rPr>
      </w:pPr>
      <w:r>
        <w:rPr>
          <w:w w:val="109"/>
        </w:rPr>
        <w:t>R</w:t>
      </w:r>
      <w:r w:rsidR="000A7DE3" w:rsidRPr="00787639">
        <w:rPr>
          <w:w w:val="109"/>
        </w:rPr>
        <w:t>ig</w:t>
      </w:r>
      <w:r w:rsidR="000A7DE3" w:rsidRPr="00787639">
        <w:rPr>
          <w:spacing w:val="-1"/>
          <w:w w:val="109"/>
        </w:rPr>
        <w:t>h</w:t>
      </w:r>
      <w:r w:rsidR="000A7DE3" w:rsidRPr="00787639">
        <w:rPr>
          <w:w w:val="109"/>
        </w:rPr>
        <w:t>ts</w:t>
      </w:r>
    </w:p>
    <w:p w14:paraId="1256B81D" w14:textId="1270A757" w:rsidR="00E75E48" w:rsidRPr="00787639" w:rsidRDefault="000A7DE3">
      <w:pPr>
        <w:pStyle w:val="Texte1"/>
      </w:pPr>
      <w:r w:rsidRPr="00787639">
        <w:t>The States Parties also have various rights</w:t>
      </w:r>
      <w:r w:rsidR="004B76BD">
        <w:t xml:space="preserve"> at the international level</w:t>
      </w:r>
      <w:r w:rsidRPr="00787639">
        <w:t>. In the first place, they make up the General Assembly</w:t>
      </w:r>
      <w:r w:rsidR="001F1DF9">
        <w:t xml:space="preserve"> (Article 4)</w:t>
      </w:r>
      <w:r w:rsidRPr="00787639">
        <w:t>, the supreme Organ of the Convention. States Parties, meeting in the General Assembly, elect the Intergovernmental Committee</w:t>
      </w:r>
      <w:r w:rsidR="001F1DF9">
        <w:t xml:space="preserve"> (Articles 5-10)</w:t>
      </w:r>
      <w:r w:rsidRPr="00787639">
        <w:t xml:space="preserve"> and may be elected to it.</w:t>
      </w:r>
    </w:p>
    <w:p w14:paraId="23E1ED9B" w14:textId="3612E7EB" w:rsidR="000A7DE3" w:rsidRPr="00787639" w:rsidRDefault="000A7DE3" w:rsidP="002D5639">
      <w:pPr>
        <w:pStyle w:val="Texte1"/>
      </w:pPr>
      <w:r w:rsidRPr="00787639">
        <w:t>States Parties are encouraged to cooperate wherever possible – for example, by sharing information and expertise with other States Parties</w:t>
      </w:r>
      <w:r w:rsidR="003426E3">
        <w:t>,</w:t>
      </w:r>
      <w:r w:rsidRPr="00787639">
        <w:t xml:space="preserve"> by</w:t>
      </w:r>
      <w:r w:rsidR="004B76BD" w:rsidRPr="00787639">
        <w:t xml:space="preserve"> apply</w:t>
      </w:r>
      <w:r w:rsidR="003426E3">
        <w:t>ing</w:t>
      </w:r>
      <w:r w:rsidR="004B76BD" w:rsidRPr="00787639">
        <w:t xml:space="preserve"> for international assistance (</w:t>
      </w:r>
      <w:r w:rsidR="004B76BD" w:rsidRPr="00F82C49">
        <w:t>ODs</w:t>
      </w:r>
      <w:r w:rsidR="00EA4405">
        <w:t> </w:t>
      </w:r>
      <w:r w:rsidR="004B76BD" w:rsidRPr="00F82C49">
        <w:t>8–12</w:t>
      </w:r>
      <w:r w:rsidR="004B76BD" w:rsidRPr="00787639">
        <w:t>)</w:t>
      </w:r>
      <w:r w:rsidR="003426E3">
        <w:t xml:space="preserve"> and by </w:t>
      </w:r>
      <w:r w:rsidRPr="00787639">
        <w:t xml:space="preserve">submitting multi-national safeguarding projects and nominations to the Convention’s Lists (see </w:t>
      </w:r>
      <w:r w:rsidR="00DD01F3" w:rsidRPr="00787639">
        <w:t>Article </w:t>
      </w:r>
      <w:r w:rsidRPr="00787639">
        <w:t xml:space="preserve">19; </w:t>
      </w:r>
      <w:r w:rsidR="00CB0859" w:rsidRPr="00EB1444">
        <w:t>O</w:t>
      </w:r>
      <w:r w:rsidR="001D4884" w:rsidRPr="00EB1444">
        <w:t>D</w:t>
      </w:r>
      <w:r w:rsidR="00CB0859" w:rsidRPr="00EB1444">
        <w:t>s </w:t>
      </w:r>
      <w:r w:rsidRPr="00EB1444">
        <w:t>13</w:t>
      </w:r>
      <w:r w:rsidR="00017B09">
        <w:t>-</w:t>
      </w:r>
      <w:r w:rsidRPr="00EB1444">
        <w:t>15</w:t>
      </w:r>
      <w:r w:rsidR="003426E3">
        <w:t xml:space="preserve"> and 1-7</w:t>
      </w:r>
      <w:r w:rsidRPr="00787639">
        <w:t>).</w:t>
      </w:r>
    </w:p>
    <w:p w14:paraId="2D650836" w14:textId="34A7D9FE" w:rsidR="000A7DE3" w:rsidRPr="005E01EE" w:rsidRDefault="000A7DE3" w:rsidP="000A6C98">
      <w:pPr>
        <w:pStyle w:val="Heading4"/>
        <w:rPr>
          <w:lang w:val="en-GB"/>
        </w:rPr>
      </w:pPr>
      <w:bookmarkStart w:id="9" w:name="_Toc241229672"/>
      <w:bookmarkStart w:id="10" w:name="_Toc241229876"/>
      <w:bookmarkStart w:id="11" w:name="_Toc242165570"/>
      <w:r w:rsidRPr="0015508A">
        <w:rPr>
          <w:spacing w:val="2"/>
          <w:w w:val="107"/>
          <w:lang w:val="en-GB"/>
        </w:rPr>
        <w:t>SUMMA</w:t>
      </w:r>
      <w:r w:rsidRPr="0015508A">
        <w:rPr>
          <w:lang w:val="en-GB"/>
        </w:rPr>
        <w:t>RY</w:t>
      </w:r>
      <w:r w:rsidRPr="00787639">
        <w:rPr>
          <w:spacing w:val="6"/>
          <w:w w:val="107"/>
          <w:lang w:val="en-GB"/>
        </w:rPr>
        <w:t xml:space="preserve"> </w:t>
      </w:r>
      <w:r w:rsidRPr="00787639">
        <w:rPr>
          <w:spacing w:val="2"/>
          <w:w w:val="107"/>
          <w:lang w:val="en-GB"/>
        </w:rPr>
        <w:t>O</w:t>
      </w:r>
      <w:r w:rsidRPr="005E01EE">
        <w:rPr>
          <w:lang w:val="en-GB"/>
        </w:rPr>
        <w:t>F</w:t>
      </w:r>
      <w:r w:rsidRPr="00787639">
        <w:rPr>
          <w:spacing w:val="6"/>
          <w:w w:val="107"/>
          <w:lang w:val="en-GB"/>
        </w:rPr>
        <w:t xml:space="preserve"> </w:t>
      </w:r>
      <w:r w:rsidRPr="00787639">
        <w:rPr>
          <w:spacing w:val="1"/>
          <w:w w:val="107"/>
          <w:lang w:val="en-GB"/>
        </w:rPr>
        <w:t>R</w:t>
      </w:r>
      <w:r w:rsidRPr="0039678B">
        <w:rPr>
          <w:spacing w:val="2"/>
          <w:w w:val="107"/>
          <w:lang w:val="en-GB"/>
        </w:rPr>
        <w:t>O</w:t>
      </w:r>
      <w:r w:rsidRPr="005E01EE">
        <w:rPr>
          <w:lang w:val="en-GB"/>
        </w:rPr>
        <w:t>LE</w:t>
      </w:r>
      <w:r w:rsidRPr="00787639">
        <w:rPr>
          <w:spacing w:val="1"/>
          <w:w w:val="107"/>
          <w:lang w:val="en-GB"/>
        </w:rPr>
        <w:t>S</w:t>
      </w:r>
      <w:r w:rsidRPr="00787639">
        <w:rPr>
          <w:spacing w:val="6"/>
          <w:w w:val="107"/>
          <w:lang w:val="en-GB"/>
        </w:rPr>
        <w:t xml:space="preserve"> </w:t>
      </w:r>
      <w:r w:rsidRPr="005E01EE">
        <w:rPr>
          <w:lang w:val="en-GB"/>
        </w:rPr>
        <w:t>O</w:t>
      </w:r>
      <w:r w:rsidRPr="00787639">
        <w:rPr>
          <w:spacing w:val="1"/>
          <w:w w:val="107"/>
          <w:lang w:val="en-GB"/>
        </w:rPr>
        <w:t>F</w:t>
      </w:r>
      <w:r w:rsidRPr="00787639">
        <w:rPr>
          <w:spacing w:val="6"/>
          <w:w w:val="107"/>
          <w:lang w:val="en-GB"/>
        </w:rPr>
        <w:t xml:space="preserve"> </w:t>
      </w:r>
      <w:r w:rsidRPr="005E01EE">
        <w:rPr>
          <w:lang w:val="en-GB"/>
        </w:rPr>
        <w:t>STATE</w:t>
      </w:r>
      <w:r w:rsidRPr="00787639">
        <w:rPr>
          <w:spacing w:val="1"/>
          <w:w w:val="107"/>
          <w:lang w:val="en-GB"/>
        </w:rPr>
        <w:t>S</w:t>
      </w:r>
      <w:r w:rsidRPr="00787639">
        <w:rPr>
          <w:spacing w:val="6"/>
          <w:w w:val="107"/>
          <w:lang w:val="en-GB"/>
        </w:rPr>
        <w:t xml:space="preserve"> </w:t>
      </w:r>
      <w:r w:rsidRPr="005E01EE">
        <w:rPr>
          <w:lang w:val="en-GB"/>
        </w:rPr>
        <w:t>PARTIES</w:t>
      </w:r>
      <w:bookmarkEnd w:id="9"/>
      <w:bookmarkEnd w:id="10"/>
      <w:bookmarkEnd w:id="11"/>
    </w:p>
    <w:p w14:paraId="17F8BC3D" w14:textId="77777777" w:rsidR="000A7DE3" w:rsidRPr="00787639" w:rsidRDefault="000A7DE3" w:rsidP="002D5639">
      <w:pPr>
        <w:pStyle w:val="Texte1"/>
      </w:pPr>
      <w:r w:rsidRPr="00787639">
        <w:t>I</w:t>
      </w:r>
      <w:r w:rsidRPr="00787639">
        <w:rPr>
          <w:spacing w:val="-1"/>
        </w:rPr>
        <w:t>n</w:t>
      </w:r>
      <w:r w:rsidRPr="0039678B">
        <w:rPr>
          <w:spacing w:val="-10"/>
        </w:rPr>
        <w:t xml:space="preserve"> </w:t>
      </w:r>
      <w:r w:rsidRPr="00D44CAC">
        <w:rPr>
          <w:spacing w:val="-1"/>
        </w:rPr>
        <w:t>sum</w:t>
      </w:r>
      <w:r w:rsidRPr="00D90418">
        <w:rPr>
          <w:spacing w:val="-2"/>
        </w:rPr>
        <w:t>m</w:t>
      </w:r>
      <w:r w:rsidRPr="00787639">
        <w:rPr>
          <w:spacing w:val="-1"/>
        </w:rPr>
        <w:t>a</w:t>
      </w:r>
      <w:r w:rsidRPr="00787639">
        <w:t>r</w:t>
      </w:r>
      <w:r w:rsidRPr="00787639">
        <w:rPr>
          <w:spacing w:val="-10"/>
        </w:rPr>
        <w:t>y</w:t>
      </w:r>
      <w:r w:rsidRPr="00787639">
        <w:rPr>
          <w:spacing w:val="-1"/>
        </w:rPr>
        <w:t>,</w:t>
      </w:r>
      <w:r w:rsidRPr="00787639">
        <w:rPr>
          <w:spacing w:val="-11"/>
        </w:rPr>
        <w:t xml:space="preserve"> </w:t>
      </w:r>
      <w:r w:rsidRPr="00787639">
        <w:rPr>
          <w:spacing w:val="-1"/>
        </w:rPr>
        <w:t>St</w:t>
      </w:r>
      <w:r w:rsidRPr="00787639">
        <w:rPr>
          <w:spacing w:val="-2"/>
        </w:rPr>
        <w:t>at</w:t>
      </w:r>
      <w:r w:rsidRPr="00787639">
        <w:rPr>
          <w:spacing w:val="-1"/>
        </w:rPr>
        <w:t>es</w:t>
      </w:r>
      <w:r w:rsidRPr="00787639">
        <w:rPr>
          <w:spacing w:val="-10"/>
        </w:rPr>
        <w:t xml:space="preserve"> </w:t>
      </w:r>
      <w:r w:rsidRPr="00787639">
        <w:rPr>
          <w:spacing w:val="-8"/>
        </w:rPr>
        <w:t>P</w:t>
      </w:r>
      <w:r w:rsidRPr="00787639">
        <w:rPr>
          <w:spacing w:val="-1"/>
        </w:rPr>
        <w:t>a</w:t>
      </w:r>
      <w:r w:rsidRPr="00787639">
        <w:t>r</w:t>
      </w:r>
      <w:r w:rsidRPr="00787639">
        <w:rPr>
          <w:spacing w:val="-1"/>
        </w:rPr>
        <w:t>ties</w:t>
      </w:r>
      <w:r w:rsidRPr="00787639">
        <w:rPr>
          <w:spacing w:val="-10"/>
        </w:rPr>
        <w:t xml:space="preserve"> </w:t>
      </w:r>
      <w:r w:rsidRPr="00787639">
        <w:rPr>
          <w:spacing w:val="-2"/>
        </w:rPr>
        <w:t>m</w:t>
      </w:r>
      <w:r w:rsidRPr="00787639">
        <w:rPr>
          <w:spacing w:val="-3"/>
        </w:rPr>
        <w:t>a</w:t>
      </w:r>
      <w:r w:rsidRPr="00787639">
        <w:rPr>
          <w:spacing w:val="-1"/>
        </w:rPr>
        <w:t>y</w:t>
      </w:r>
      <w:r w:rsidRPr="00787639">
        <w:rPr>
          <w:spacing w:val="-11"/>
        </w:rPr>
        <w:t xml:space="preserve"> </w:t>
      </w:r>
      <w:r w:rsidRPr="00787639">
        <w:rPr>
          <w:spacing w:val="-2"/>
        </w:rPr>
        <w:t>(</w:t>
      </w:r>
      <w:r w:rsidRPr="00787639">
        <w:rPr>
          <w:spacing w:val="-1"/>
        </w:rPr>
        <w:t>or</w:t>
      </w:r>
      <w:r w:rsidRPr="00787639">
        <w:rPr>
          <w:spacing w:val="-10"/>
        </w:rPr>
        <w:t xml:space="preserve"> </w:t>
      </w:r>
      <w:r w:rsidRPr="00787639">
        <w:rPr>
          <w:spacing w:val="-1"/>
        </w:rPr>
        <w:t>shoul</w:t>
      </w:r>
      <w:r w:rsidRPr="00787639">
        <w:rPr>
          <w:spacing w:val="-2"/>
        </w:rPr>
        <w:t>d</w:t>
      </w:r>
      <w:r w:rsidRPr="00787639">
        <w:rPr>
          <w:spacing w:val="-1"/>
        </w:rPr>
        <w:t>)</w:t>
      </w:r>
      <w:r w:rsidRPr="00787639">
        <w:rPr>
          <w:spacing w:val="-10"/>
        </w:rPr>
        <w:t xml:space="preserve"> </w:t>
      </w:r>
      <w:r w:rsidRPr="00787639">
        <w:rPr>
          <w:spacing w:val="-2"/>
        </w:rPr>
        <w:t>p</w:t>
      </w:r>
      <w:r w:rsidRPr="00787639">
        <w:rPr>
          <w:spacing w:val="-1"/>
        </w:rPr>
        <w:t>l</w:t>
      </w:r>
      <w:r w:rsidRPr="00787639">
        <w:rPr>
          <w:spacing w:val="-3"/>
        </w:rPr>
        <w:t>a</w:t>
      </w:r>
      <w:r w:rsidRPr="00787639">
        <w:rPr>
          <w:spacing w:val="-1"/>
        </w:rPr>
        <w:t>y</w:t>
      </w:r>
      <w:r w:rsidRPr="00787639">
        <w:rPr>
          <w:spacing w:val="-10"/>
        </w:rPr>
        <w:t xml:space="preserve"> </w:t>
      </w:r>
      <w:r w:rsidRPr="00787639">
        <w:rPr>
          <w:spacing w:val="-3"/>
        </w:rPr>
        <w:t>t</w:t>
      </w:r>
      <w:r w:rsidRPr="00787639">
        <w:rPr>
          <w:spacing w:val="-1"/>
        </w:rPr>
        <w:t>he</w:t>
      </w:r>
      <w:r w:rsidRPr="00787639">
        <w:rPr>
          <w:spacing w:val="-9"/>
        </w:rPr>
        <w:t xml:space="preserve"> </w:t>
      </w:r>
      <w:r w:rsidRPr="00787639">
        <w:rPr>
          <w:spacing w:val="-4"/>
        </w:rPr>
        <w:t>f</w:t>
      </w:r>
      <w:r w:rsidRPr="00787639">
        <w:rPr>
          <w:spacing w:val="-1"/>
        </w:rPr>
        <w:t>oll</w:t>
      </w:r>
      <w:r w:rsidRPr="00787639">
        <w:rPr>
          <w:spacing w:val="-2"/>
        </w:rPr>
        <w:t>ow</w:t>
      </w:r>
      <w:r w:rsidRPr="00787639">
        <w:rPr>
          <w:spacing w:val="-1"/>
        </w:rPr>
        <w:t>ing</w:t>
      </w:r>
      <w:r w:rsidRPr="00787639">
        <w:rPr>
          <w:spacing w:val="-10"/>
        </w:rPr>
        <w:t xml:space="preserve"> </w:t>
      </w:r>
      <w:r w:rsidRPr="00787639">
        <w:rPr>
          <w:spacing w:val="-3"/>
        </w:rPr>
        <w:t>r</w:t>
      </w:r>
      <w:r w:rsidRPr="00787639">
        <w:rPr>
          <w:spacing w:val="-1"/>
        </w:rPr>
        <w:t>oles</w:t>
      </w:r>
      <w:r w:rsidRPr="00787639">
        <w:rPr>
          <w:spacing w:val="-9"/>
        </w:rPr>
        <w:t xml:space="preserve"> </w:t>
      </w:r>
      <w:r w:rsidRPr="00787639">
        <w:rPr>
          <w:spacing w:val="-1"/>
        </w:rPr>
        <w:t>at</w:t>
      </w:r>
      <w:r w:rsidRPr="00787639">
        <w:rPr>
          <w:spacing w:val="-11"/>
        </w:rPr>
        <w:t xml:space="preserve"> </w:t>
      </w:r>
      <w:r w:rsidRPr="00787639">
        <w:rPr>
          <w:spacing w:val="-1"/>
        </w:rPr>
        <w:t>the</w:t>
      </w:r>
      <w:r w:rsidRPr="00787639">
        <w:rPr>
          <w:spacing w:val="-10"/>
        </w:rPr>
        <w:t xml:space="preserve"> </w:t>
      </w:r>
      <w:r w:rsidRPr="00787639">
        <w:rPr>
          <w:spacing w:val="-1"/>
        </w:rPr>
        <w:t>n</w:t>
      </w:r>
      <w:r w:rsidRPr="00787639">
        <w:rPr>
          <w:spacing w:val="-2"/>
        </w:rPr>
        <w:t>a</w:t>
      </w:r>
      <w:r w:rsidRPr="00787639">
        <w:rPr>
          <w:spacing w:val="-1"/>
        </w:rPr>
        <w:t>tiona</w:t>
      </w:r>
      <w:r w:rsidRPr="00787639">
        <w:rPr>
          <w:spacing w:val="-2"/>
        </w:rPr>
        <w:t>l</w:t>
      </w:r>
      <w:r w:rsidRPr="00787639">
        <w:t xml:space="preserve"> and i</w:t>
      </w:r>
      <w:r w:rsidRPr="00787639">
        <w:rPr>
          <w:spacing w:val="-1"/>
        </w:rPr>
        <w:t>n</w:t>
      </w:r>
      <w:r w:rsidRPr="00787639">
        <w:rPr>
          <w:spacing w:val="-2"/>
        </w:rPr>
        <w:t>t</w:t>
      </w:r>
      <w:r w:rsidRPr="00787639">
        <w:t>ern</w:t>
      </w:r>
      <w:r w:rsidRPr="00787639">
        <w:rPr>
          <w:spacing w:val="-1"/>
        </w:rPr>
        <w:t>a</w:t>
      </w:r>
      <w:r w:rsidRPr="00787639">
        <w:t>tional le</w:t>
      </w:r>
      <w:r w:rsidRPr="00787639">
        <w:rPr>
          <w:spacing w:val="-2"/>
        </w:rPr>
        <w:t>v</w:t>
      </w:r>
      <w:r w:rsidRPr="00787639">
        <w:t>el</w:t>
      </w:r>
      <w:r w:rsidRPr="00787639">
        <w:rPr>
          <w:spacing w:val="-2"/>
        </w:rPr>
        <w:t>s</w:t>
      </w:r>
      <w:r w:rsidRPr="00787639">
        <w:t>, as indic</w:t>
      </w:r>
      <w:r w:rsidRPr="00787639">
        <w:rPr>
          <w:spacing w:val="-1"/>
        </w:rPr>
        <w:t>a</w:t>
      </w:r>
      <w:r w:rsidRPr="00787639">
        <w:rPr>
          <w:spacing w:val="-2"/>
        </w:rPr>
        <w:t>t</w:t>
      </w:r>
      <w:r w:rsidRPr="00787639">
        <w:t xml:space="preserve">ed in the </w:t>
      </w:r>
      <w:r w:rsidRPr="00787639">
        <w:rPr>
          <w:spacing w:val="-3"/>
        </w:rPr>
        <w:t>C</w:t>
      </w:r>
      <w:r w:rsidRPr="00787639">
        <w:t>o</w:t>
      </w:r>
      <w:r w:rsidRPr="00787639">
        <w:rPr>
          <w:spacing w:val="-2"/>
        </w:rPr>
        <w:t>nv</w:t>
      </w:r>
      <w:r w:rsidRPr="00787639">
        <w:t>ention and the ODs:</w:t>
      </w:r>
    </w:p>
    <w:p w14:paraId="3C5A219D" w14:textId="77777777" w:rsidR="000A7DE3" w:rsidRPr="00787639" w:rsidRDefault="000A7DE3" w:rsidP="008B4139">
      <w:pPr>
        <w:pStyle w:val="Soustitre"/>
      </w:pPr>
      <w:r w:rsidRPr="00787639">
        <w:rPr>
          <w:rFonts w:hint="eastAsia"/>
          <w:spacing w:val="-11"/>
        </w:rPr>
        <w:t>T</w:t>
      </w:r>
      <w:r w:rsidRPr="00787639">
        <w:rPr>
          <w:rFonts w:hint="eastAsia"/>
        </w:rPr>
        <w:t>ake measures</w:t>
      </w:r>
      <w:r w:rsidRPr="00787639">
        <w:rPr>
          <w:rFonts w:hint="eastAsia"/>
          <w:spacing w:val="-1"/>
        </w:rPr>
        <w:t xml:space="preserve"> </w:t>
      </w:r>
      <w:r w:rsidRPr="00787639">
        <w:rPr>
          <w:rFonts w:hint="eastAsia"/>
        </w:rPr>
        <w:t>to</w:t>
      </w:r>
      <w:r w:rsidRPr="00787639">
        <w:rPr>
          <w:rFonts w:hint="eastAsia"/>
          <w:spacing w:val="-1"/>
        </w:rPr>
        <w:t xml:space="preserve"> </w:t>
      </w:r>
      <w:r w:rsidRPr="00787639">
        <w:rPr>
          <w:rFonts w:hint="eastAsia"/>
        </w:rPr>
        <w:t>safeguard</w:t>
      </w:r>
      <w:r w:rsidRPr="00787639">
        <w:rPr>
          <w:rFonts w:hint="eastAsia"/>
          <w:spacing w:val="-2"/>
        </w:rPr>
        <w:t xml:space="preserve"> </w:t>
      </w:r>
      <w:r w:rsidRPr="00787639">
        <w:rPr>
          <w:rFonts w:hint="eastAsia"/>
        </w:rPr>
        <w:t>the</w:t>
      </w:r>
      <w:r w:rsidRPr="00787639">
        <w:rPr>
          <w:rFonts w:hint="eastAsia"/>
          <w:spacing w:val="-2"/>
        </w:rPr>
        <w:t xml:space="preserve"> </w:t>
      </w:r>
      <w:r w:rsidRPr="00787639">
        <w:rPr>
          <w:rFonts w:hint="eastAsia"/>
        </w:rPr>
        <w:t>ICH</w:t>
      </w:r>
      <w:r w:rsidRPr="00787639">
        <w:rPr>
          <w:rFonts w:hint="eastAsia"/>
          <w:spacing w:val="-2"/>
        </w:rPr>
        <w:t xml:space="preserve"> </w:t>
      </w:r>
      <w:r w:rsidRPr="00787639">
        <w:rPr>
          <w:rFonts w:hint="eastAsia"/>
        </w:rPr>
        <w:t>present</w:t>
      </w:r>
      <w:r w:rsidRPr="00787639">
        <w:rPr>
          <w:rFonts w:hint="eastAsia"/>
          <w:spacing w:val="-2"/>
        </w:rPr>
        <w:t xml:space="preserve"> </w:t>
      </w:r>
      <w:r w:rsidRPr="00787639">
        <w:rPr>
          <w:rFonts w:hint="eastAsia"/>
        </w:rPr>
        <w:t>in</w:t>
      </w:r>
      <w:r w:rsidRPr="00787639">
        <w:rPr>
          <w:rFonts w:hint="eastAsia"/>
          <w:spacing w:val="-2"/>
        </w:rPr>
        <w:t xml:space="preserve"> </w:t>
      </w:r>
      <w:r w:rsidRPr="00787639">
        <w:rPr>
          <w:rFonts w:hint="eastAsia"/>
        </w:rPr>
        <w:t>their</w:t>
      </w:r>
      <w:r w:rsidRPr="00787639">
        <w:rPr>
          <w:rFonts w:hint="eastAsia"/>
          <w:spacing w:val="-2"/>
        </w:rPr>
        <w:t xml:space="preserve"> </w:t>
      </w:r>
      <w:r w:rsidRPr="00787639">
        <w:rPr>
          <w:rFonts w:hint="eastAsia"/>
        </w:rPr>
        <w:t>territory:</w:t>
      </w:r>
    </w:p>
    <w:p w14:paraId="68C85960" w14:textId="353C2DDB" w:rsidR="000A7DE3" w:rsidRPr="00787639" w:rsidRDefault="000A7DE3" w:rsidP="00877F3F">
      <w:pPr>
        <w:pStyle w:val="Enutiret"/>
        <w:numPr>
          <w:ilvl w:val="0"/>
          <w:numId w:val="520"/>
        </w:numPr>
        <w:rPr>
          <w:w w:val="99"/>
        </w:rPr>
      </w:pPr>
      <w:r w:rsidRPr="00787639">
        <w:t>ensure recognition of, respect for and enhancement of ICH (</w:t>
      </w:r>
      <w:r w:rsidR="00DD01F3" w:rsidRPr="00787639">
        <w:t>Article </w:t>
      </w:r>
      <w:r w:rsidRPr="00787639">
        <w:t>14;</w:t>
      </w:r>
      <w:r w:rsidR="00DD01F3" w:rsidRPr="00787639">
        <w:t xml:space="preserve"> </w:t>
      </w:r>
      <w:r w:rsidRPr="000D2D76">
        <w:rPr>
          <w:w w:val="99"/>
        </w:rPr>
        <w:t>ODs</w:t>
      </w:r>
      <w:r w:rsidR="00EA4405">
        <w:rPr>
          <w:spacing w:val="12"/>
          <w:w w:val="99"/>
        </w:rPr>
        <w:t> </w:t>
      </w:r>
      <w:r w:rsidRPr="000D2D76">
        <w:rPr>
          <w:w w:val="99"/>
        </w:rPr>
        <w:t>103–107</w:t>
      </w:r>
      <w:r w:rsidRPr="00787639">
        <w:rPr>
          <w:w w:val="99"/>
        </w:rPr>
        <w:t>);</w:t>
      </w:r>
    </w:p>
    <w:p w14:paraId="6919B3CE" w14:textId="60B7F230" w:rsidR="000A7DE3" w:rsidRPr="00787639" w:rsidRDefault="000A7DE3" w:rsidP="00877F3F">
      <w:pPr>
        <w:pStyle w:val="Enutiret"/>
        <w:numPr>
          <w:ilvl w:val="0"/>
          <w:numId w:val="520"/>
        </w:numPr>
        <w:rPr>
          <w:w w:val="99"/>
        </w:rPr>
      </w:pPr>
      <w:r w:rsidRPr="00787639">
        <w:t>build capacities for safeguarding (Articles 13(d)(</w:t>
      </w:r>
      <w:proofErr w:type="spellStart"/>
      <w:r w:rsidRPr="00787639">
        <w:t>i</w:t>
      </w:r>
      <w:proofErr w:type="spellEnd"/>
      <w:r w:rsidRPr="00787639">
        <w:t xml:space="preserve">) and 14; </w:t>
      </w:r>
      <w:r w:rsidRPr="006211A2">
        <w:t>ODs</w:t>
      </w:r>
      <w:r w:rsidR="00EA4405">
        <w:t> </w:t>
      </w:r>
      <w:r w:rsidRPr="006211A2">
        <w:t xml:space="preserve">82, </w:t>
      </w:r>
      <w:r w:rsidRPr="000D2D76">
        <w:t>105(b) and</w:t>
      </w:r>
      <w:r w:rsidR="00B245A2" w:rsidRPr="000D2D76">
        <w:t xml:space="preserve"> </w:t>
      </w:r>
      <w:r w:rsidRPr="000D2D76">
        <w:rPr>
          <w:w w:val="99"/>
        </w:rPr>
        <w:t>107</w:t>
      </w:r>
      <w:r w:rsidRPr="00787639">
        <w:rPr>
          <w:w w:val="99"/>
        </w:rPr>
        <w:t>);</w:t>
      </w:r>
    </w:p>
    <w:p w14:paraId="1A13D050" w14:textId="0BD30E28" w:rsidR="000A7DE3" w:rsidRPr="00787639" w:rsidRDefault="000A7DE3" w:rsidP="00877F3F">
      <w:pPr>
        <w:pStyle w:val="Enutiret"/>
        <w:numPr>
          <w:ilvl w:val="0"/>
          <w:numId w:val="520"/>
        </w:numPr>
        <w:rPr>
          <w:w w:val="99"/>
        </w:rPr>
      </w:pPr>
      <w:r w:rsidRPr="00787639">
        <w:t>identify and define ICH (with communities and relevant NGOs) (</w:t>
      </w:r>
      <w:r w:rsidR="00DD01F3" w:rsidRPr="00787639">
        <w:t>Article </w:t>
      </w:r>
      <w:r w:rsidRPr="00787639">
        <w:rPr>
          <w:w w:val="99"/>
        </w:rPr>
        <w:t>11(b));</w:t>
      </w:r>
    </w:p>
    <w:p w14:paraId="052B44D0" w14:textId="3AD2CB87" w:rsidR="000A7DE3" w:rsidRPr="00787639" w:rsidRDefault="000A7DE3" w:rsidP="00877F3F">
      <w:pPr>
        <w:pStyle w:val="Enutiret"/>
        <w:numPr>
          <w:ilvl w:val="0"/>
          <w:numId w:val="520"/>
        </w:numPr>
      </w:pPr>
      <w:r w:rsidRPr="00787639">
        <w:t>develop inventories of ICH (</w:t>
      </w:r>
      <w:r w:rsidR="00DD01F3" w:rsidRPr="00787639">
        <w:t>Article </w:t>
      </w:r>
      <w:r w:rsidRPr="00787639">
        <w:t>12.1); and</w:t>
      </w:r>
    </w:p>
    <w:p w14:paraId="67FB986E" w14:textId="46C377B3" w:rsidR="000A7DE3" w:rsidRPr="00787639" w:rsidRDefault="000A7DE3" w:rsidP="00877F3F">
      <w:pPr>
        <w:pStyle w:val="Enutiret"/>
        <w:numPr>
          <w:ilvl w:val="0"/>
          <w:numId w:val="520"/>
        </w:numPr>
        <w:rPr>
          <w:w w:val="99"/>
        </w:rPr>
      </w:pPr>
      <w:proofErr w:type="gramStart"/>
      <w:r w:rsidRPr="00787639">
        <w:t>engage</w:t>
      </w:r>
      <w:proofErr w:type="gramEnd"/>
      <w:r w:rsidRPr="00787639">
        <w:t xml:space="preserve"> in or suppo</w:t>
      </w:r>
      <w:r w:rsidRPr="00787639">
        <w:rPr>
          <w:spacing w:val="3"/>
        </w:rPr>
        <w:t>r</w:t>
      </w:r>
      <w:r w:rsidRPr="00787639">
        <w:t>t specific safeguarding actions for ICH (A</w:t>
      </w:r>
      <w:r w:rsidRPr="00787639">
        <w:rPr>
          <w:spacing w:val="3"/>
        </w:rPr>
        <w:t>r</w:t>
      </w:r>
      <w:r w:rsidRPr="00787639">
        <w:t>ticles 11(a), 13</w:t>
      </w:r>
      <w:r w:rsidR="0011504B">
        <w:rPr>
          <w:spacing w:val="4"/>
          <w:w w:val="99"/>
        </w:rPr>
        <w:t>-</w:t>
      </w:r>
      <w:r w:rsidRPr="00787639">
        <w:rPr>
          <w:w w:val="99"/>
        </w:rPr>
        <w:t>15).</w:t>
      </w:r>
    </w:p>
    <w:p w14:paraId="3A13AEFE" w14:textId="77777777" w:rsidR="000A7DE3" w:rsidRPr="00787639" w:rsidRDefault="000A7DE3" w:rsidP="008B4139">
      <w:pPr>
        <w:pStyle w:val="Soustitre"/>
      </w:pPr>
      <w:r w:rsidRPr="00787639">
        <w:rPr>
          <w:rFonts w:hint="eastAsia"/>
        </w:rPr>
        <w:t>Create a general infrastructure for safeguarding by:</w:t>
      </w:r>
    </w:p>
    <w:p w14:paraId="202D29DB" w14:textId="53D3F2F4" w:rsidR="000A7DE3" w:rsidRPr="00787639" w:rsidRDefault="000A7DE3" w:rsidP="00877F3F">
      <w:pPr>
        <w:pStyle w:val="Enutiret"/>
        <w:numPr>
          <w:ilvl w:val="0"/>
          <w:numId w:val="521"/>
        </w:numPr>
      </w:pPr>
      <w:r w:rsidRPr="00787639">
        <w:t>developing ICH-related policy, regulations and legislation (</w:t>
      </w:r>
      <w:r w:rsidR="00DD01F3" w:rsidRPr="00787639">
        <w:t>Article </w:t>
      </w:r>
      <w:r w:rsidRPr="00787639">
        <w:t xml:space="preserve">13; </w:t>
      </w:r>
      <w:r w:rsidRPr="0075682A">
        <w:t>O</w:t>
      </w:r>
      <w:r w:rsidR="001D4884" w:rsidRPr="0075682A">
        <w:t>D</w:t>
      </w:r>
      <w:r w:rsidRPr="0075682A">
        <w:t>s</w:t>
      </w:r>
      <w:r w:rsidR="00EA4405">
        <w:t> </w:t>
      </w:r>
      <w:r w:rsidRPr="0075682A">
        <w:t>103–105</w:t>
      </w:r>
      <w:r w:rsidRPr="00787639">
        <w:t>);</w:t>
      </w:r>
    </w:p>
    <w:p w14:paraId="7FAB7964" w14:textId="051C6E2F" w:rsidR="000A7DE3" w:rsidRPr="00787639" w:rsidRDefault="000A7DE3" w:rsidP="00877F3F">
      <w:pPr>
        <w:pStyle w:val="Enutiret"/>
        <w:numPr>
          <w:ilvl w:val="0"/>
          <w:numId w:val="521"/>
        </w:numPr>
      </w:pPr>
      <w:r w:rsidRPr="00787639">
        <w:t>establishing or designating bodies to assist in safeguarding ICH (</w:t>
      </w:r>
      <w:r w:rsidR="00DD01F3" w:rsidRPr="00787639">
        <w:t>Article </w:t>
      </w:r>
      <w:r w:rsidRPr="00787639">
        <w:t xml:space="preserve">13(b); </w:t>
      </w:r>
      <w:r w:rsidRPr="00F77B37">
        <w:t>OD</w:t>
      </w:r>
      <w:r w:rsidR="009B3246" w:rsidRPr="00F77B37">
        <w:t> </w:t>
      </w:r>
      <w:r w:rsidRPr="00F77B37">
        <w:t>154</w:t>
      </w:r>
      <w:r w:rsidRPr="00787639">
        <w:t>);</w:t>
      </w:r>
    </w:p>
    <w:p w14:paraId="705CF26D" w14:textId="728E90F1" w:rsidR="000A7DE3" w:rsidRPr="00787639" w:rsidRDefault="000A7DE3" w:rsidP="00877F3F">
      <w:pPr>
        <w:pStyle w:val="Enutiret"/>
        <w:numPr>
          <w:ilvl w:val="0"/>
          <w:numId w:val="521"/>
        </w:numPr>
      </w:pPr>
      <w:r w:rsidRPr="00787639">
        <w:t>creating or strengthening documentation centres for management and</w:t>
      </w:r>
      <w:r w:rsidR="00B245A2" w:rsidRPr="00787639">
        <w:t xml:space="preserve"> </w:t>
      </w:r>
      <w:r w:rsidRPr="00787639">
        <w:t>access to information about ICH (</w:t>
      </w:r>
      <w:r w:rsidR="00DD01F3" w:rsidRPr="00787639">
        <w:t>Article </w:t>
      </w:r>
      <w:r w:rsidRPr="00787639">
        <w:t xml:space="preserve">13(d); </w:t>
      </w:r>
      <w:r w:rsidRPr="00F77B37">
        <w:t>OD</w:t>
      </w:r>
      <w:r w:rsidR="00EA4405">
        <w:t> </w:t>
      </w:r>
      <w:r w:rsidRPr="00F77B37">
        <w:t>154</w:t>
      </w:r>
      <w:r w:rsidRPr="00787639">
        <w:t>); and</w:t>
      </w:r>
    </w:p>
    <w:p w14:paraId="38CD3E9A" w14:textId="625B6F8D" w:rsidR="000A7DE3" w:rsidRPr="00787639" w:rsidRDefault="000A7DE3" w:rsidP="00877F3F">
      <w:pPr>
        <w:pStyle w:val="Enutiret"/>
        <w:numPr>
          <w:ilvl w:val="0"/>
          <w:numId w:val="521"/>
        </w:numPr>
      </w:pPr>
      <w:proofErr w:type="gramStart"/>
      <w:r w:rsidRPr="00787639">
        <w:lastRenderedPageBreak/>
        <w:t>creating</w:t>
      </w:r>
      <w:proofErr w:type="gramEnd"/>
      <w:r w:rsidRPr="00787639">
        <w:t xml:space="preserve"> consultative bodies or coordination mechanisms for the</w:t>
      </w:r>
      <w:r w:rsidR="00B245A2" w:rsidRPr="00787639">
        <w:t xml:space="preserve"> </w:t>
      </w:r>
      <w:r w:rsidRPr="00787639">
        <w:t>identification of ICH, inventorying, implementing programmes, etc. (</w:t>
      </w:r>
      <w:r w:rsidRPr="00AF6E0C">
        <w:t>OD</w:t>
      </w:r>
      <w:r w:rsidR="00EA4405">
        <w:t> </w:t>
      </w:r>
      <w:r w:rsidRPr="00AF6E0C">
        <w:t>80</w:t>
      </w:r>
      <w:r w:rsidRPr="00787639">
        <w:t>).</w:t>
      </w:r>
    </w:p>
    <w:p w14:paraId="34E76F4A" w14:textId="063420DD" w:rsidR="000A7DE3" w:rsidRPr="00787639" w:rsidRDefault="000A7DE3" w:rsidP="008B4139">
      <w:pPr>
        <w:pStyle w:val="Soustitre"/>
      </w:pPr>
      <w:r w:rsidRPr="00787639">
        <w:rPr>
          <w:rFonts w:hint="eastAsia"/>
        </w:rPr>
        <w:t>Involve communities in</w:t>
      </w:r>
      <w:r w:rsidR="0069442C">
        <w:t xml:space="preserve"> (Article 15)</w:t>
      </w:r>
      <w:r w:rsidRPr="00787639">
        <w:rPr>
          <w:rFonts w:hint="eastAsia"/>
        </w:rPr>
        <w:t>:</w:t>
      </w:r>
    </w:p>
    <w:p w14:paraId="2DA53F74" w14:textId="0740314D" w:rsidR="000A7DE3" w:rsidRPr="00787639" w:rsidRDefault="000A7DE3" w:rsidP="00877F3F">
      <w:pPr>
        <w:pStyle w:val="Enutiret"/>
        <w:numPr>
          <w:ilvl w:val="0"/>
          <w:numId w:val="522"/>
        </w:numPr>
      </w:pPr>
      <w:r w:rsidRPr="00787639">
        <w:t xml:space="preserve">identifying </w:t>
      </w:r>
      <w:r w:rsidR="009F2DA0">
        <w:t>and defining their ICH (Article</w:t>
      </w:r>
      <w:r w:rsidRPr="00787639">
        <w:t xml:space="preserve"> 11(b));</w:t>
      </w:r>
    </w:p>
    <w:p w14:paraId="37800940" w14:textId="5F003A38" w:rsidR="000A7DE3" w:rsidRPr="00787639" w:rsidRDefault="000A7DE3" w:rsidP="00877F3F">
      <w:pPr>
        <w:pStyle w:val="Enutiret"/>
        <w:numPr>
          <w:ilvl w:val="0"/>
          <w:numId w:val="522"/>
        </w:numPr>
      </w:pPr>
      <w:r w:rsidRPr="00787639">
        <w:t>inventorying their ICH (Article 12);</w:t>
      </w:r>
    </w:p>
    <w:p w14:paraId="45EFBA5C" w14:textId="44F46E63" w:rsidR="000A7DE3" w:rsidRPr="00787639" w:rsidRDefault="000A7DE3" w:rsidP="00877F3F">
      <w:pPr>
        <w:pStyle w:val="Enutiret"/>
        <w:numPr>
          <w:ilvl w:val="0"/>
          <w:numId w:val="522"/>
        </w:numPr>
      </w:pPr>
      <w:r w:rsidRPr="00787639">
        <w:t xml:space="preserve">developing and implementing safeguarding </w:t>
      </w:r>
      <w:r w:rsidR="0069442C">
        <w:t>measures</w:t>
      </w:r>
      <w:r w:rsidRPr="00787639">
        <w:t xml:space="preserve"> for their ICH (</w:t>
      </w:r>
      <w:r w:rsidRPr="00AF6E0C">
        <w:t>ODs</w:t>
      </w:r>
      <w:r w:rsidR="00EA4405">
        <w:t> </w:t>
      </w:r>
      <w:r w:rsidRPr="00AF6E0C">
        <w:t>1</w:t>
      </w:r>
      <w:r w:rsidR="0076172A">
        <w:t>,</w:t>
      </w:r>
      <w:r w:rsidR="00172B4E">
        <w:t xml:space="preserve"> </w:t>
      </w:r>
      <w:r w:rsidRPr="00AF6E0C">
        <w:t>2</w:t>
      </w:r>
      <w:r w:rsidR="00952C72">
        <w:t xml:space="preserve"> and</w:t>
      </w:r>
      <w:r w:rsidRPr="00AF6E0C">
        <w:t xml:space="preserve"> 7</w:t>
      </w:r>
      <w:r w:rsidRPr="00787639">
        <w:t>); and</w:t>
      </w:r>
    </w:p>
    <w:p w14:paraId="18CD3AA9" w14:textId="38F8FCAB" w:rsidR="000A7DE3" w:rsidRPr="00787639" w:rsidRDefault="000A7DE3" w:rsidP="00877F3F">
      <w:pPr>
        <w:pStyle w:val="Enutiret"/>
        <w:numPr>
          <w:ilvl w:val="0"/>
          <w:numId w:val="522"/>
        </w:numPr>
      </w:pPr>
      <w:proofErr w:type="gramStart"/>
      <w:r w:rsidRPr="00787639">
        <w:t>preparing</w:t>
      </w:r>
      <w:proofErr w:type="gramEnd"/>
      <w:r w:rsidRPr="00787639">
        <w:t xml:space="preserve"> nomination files concerning their ICH to the Lists and Register of</w:t>
      </w:r>
      <w:r w:rsidR="00B245A2" w:rsidRPr="00787639">
        <w:t xml:space="preserve"> </w:t>
      </w:r>
      <w:r w:rsidRPr="00787639">
        <w:t>the Convention (</w:t>
      </w:r>
      <w:r w:rsidRPr="00952C72">
        <w:t>ODs</w:t>
      </w:r>
      <w:r w:rsidR="00EA4405">
        <w:t> </w:t>
      </w:r>
      <w:r w:rsidRPr="00952C72">
        <w:t>1</w:t>
      </w:r>
      <w:r w:rsidR="0076172A">
        <w:t>,</w:t>
      </w:r>
      <w:r w:rsidRPr="00952C72">
        <w:t>2 and 7</w:t>
      </w:r>
      <w:r w:rsidRPr="00787639">
        <w:t>).</w:t>
      </w:r>
    </w:p>
    <w:p w14:paraId="145013B4" w14:textId="77777777" w:rsidR="000A7DE3" w:rsidRPr="00787639" w:rsidRDefault="000A7DE3" w:rsidP="008B4139">
      <w:pPr>
        <w:pStyle w:val="Soustitre"/>
      </w:pPr>
      <w:r w:rsidRPr="00787639">
        <w:rPr>
          <w:rFonts w:hint="eastAsia"/>
        </w:rPr>
        <w:t>Build capacity for safeguarding:</w:t>
      </w:r>
    </w:p>
    <w:p w14:paraId="5F109D9B" w14:textId="4301F494" w:rsidR="000A7DE3" w:rsidRPr="00787639" w:rsidRDefault="000A7DE3" w:rsidP="00877F3F">
      <w:pPr>
        <w:pStyle w:val="Enutiret"/>
        <w:numPr>
          <w:ilvl w:val="0"/>
          <w:numId w:val="523"/>
        </w:numPr>
      </w:pPr>
      <w:r w:rsidRPr="00787639">
        <w:t xml:space="preserve">among the communities concerned (Articles 1(a) and 14(a)(ii); </w:t>
      </w:r>
      <w:r w:rsidRPr="007B25C4">
        <w:t>OD</w:t>
      </w:r>
      <w:r w:rsidR="00EA4405">
        <w:t> </w:t>
      </w:r>
      <w:r w:rsidRPr="007B25C4">
        <w:t>82</w:t>
      </w:r>
      <w:r w:rsidRPr="00787639">
        <w:t>);</w:t>
      </w:r>
    </w:p>
    <w:p w14:paraId="1B7B2C83" w14:textId="07333F02" w:rsidR="000A7DE3" w:rsidRPr="00787639" w:rsidRDefault="000A7DE3" w:rsidP="00877F3F">
      <w:pPr>
        <w:pStyle w:val="Enutiret"/>
        <w:numPr>
          <w:ilvl w:val="0"/>
          <w:numId w:val="523"/>
        </w:numPr>
      </w:pPr>
      <w:r w:rsidRPr="00787639">
        <w:t>among NGOs, researchers and academics (</w:t>
      </w:r>
      <w:r w:rsidR="00DD01F3" w:rsidRPr="00787639">
        <w:t>Article </w:t>
      </w:r>
      <w:r w:rsidRPr="00787639">
        <w:t>14(a)(iii));</w:t>
      </w:r>
    </w:p>
    <w:p w14:paraId="5F6751F7" w14:textId="5D55F37D" w:rsidR="000A7DE3" w:rsidRPr="00787639" w:rsidRDefault="000A7DE3" w:rsidP="00877F3F">
      <w:pPr>
        <w:pStyle w:val="Enutiret"/>
        <w:numPr>
          <w:ilvl w:val="0"/>
          <w:numId w:val="523"/>
        </w:numPr>
      </w:pPr>
      <w:r w:rsidRPr="00787639">
        <w:t>among relevant staff of State departments and agencies (</w:t>
      </w:r>
      <w:r w:rsidR="00DD01F3" w:rsidRPr="00787639">
        <w:t>Article </w:t>
      </w:r>
      <w:r w:rsidRPr="00787639">
        <w:t>14(a)(iii));</w:t>
      </w:r>
    </w:p>
    <w:p w14:paraId="19C0494C" w14:textId="418BE263" w:rsidR="000A7DE3" w:rsidRPr="00787639" w:rsidRDefault="000A7DE3" w:rsidP="00877F3F">
      <w:pPr>
        <w:pStyle w:val="Enutiret"/>
        <w:numPr>
          <w:ilvl w:val="0"/>
          <w:numId w:val="523"/>
        </w:numPr>
      </w:pPr>
      <w:r w:rsidRPr="00787639">
        <w:t>by encouraging research for safeguarding ICH (</w:t>
      </w:r>
      <w:r w:rsidR="00DD01F3" w:rsidRPr="00787639">
        <w:t>Article </w:t>
      </w:r>
      <w:r w:rsidRPr="00787639">
        <w:t xml:space="preserve">13(c); </w:t>
      </w:r>
      <w:r w:rsidRPr="007B25C4">
        <w:t>ODs</w:t>
      </w:r>
      <w:r w:rsidR="00EA4405">
        <w:t> </w:t>
      </w:r>
      <w:r w:rsidRPr="007B25C4">
        <w:t>86 and</w:t>
      </w:r>
      <w:r w:rsidR="00B245A2" w:rsidRPr="007B25C4">
        <w:t xml:space="preserve"> </w:t>
      </w:r>
      <w:r w:rsidRPr="007B25C4">
        <w:t>107</w:t>
      </w:r>
      <w:r w:rsidRPr="00787639">
        <w:t>(k));</w:t>
      </w:r>
    </w:p>
    <w:p w14:paraId="00C8B6EA" w14:textId="6D5DF8ED" w:rsidR="000A7DE3" w:rsidRPr="00787639" w:rsidRDefault="000A7DE3" w:rsidP="00877F3F">
      <w:pPr>
        <w:pStyle w:val="Enutiret"/>
        <w:numPr>
          <w:ilvl w:val="0"/>
          <w:numId w:val="523"/>
        </w:numPr>
      </w:pPr>
      <w:r w:rsidRPr="00787639">
        <w:t>by creating or strengthening institutions for training in the management of ICH and its transmission (</w:t>
      </w:r>
      <w:r w:rsidR="00DD01F3" w:rsidRPr="00787639">
        <w:t>Article </w:t>
      </w:r>
      <w:r w:rsidRPr="00787639">
        <w:t>13(d)(</w:t>
      </w:r>
      <w:proofErr w:type="spellStart"/>
      <w:r w:rsidRPr="00787639">
        <w:t>i</w:t>
      </w:r>
      <w:proofErr w:type="spellEnd"/>
      <w:r w:rsidRPr="00787639">
        <w:t>); and</w:t>
      </w:r>
    </w:p>
    <w:p w14:paraId="2F1DDB5E" w14:textId="49237F74" w:rsidR="000A7DE3" w:rsidRPr="00787639" w:rsidRDefault="000A7DE3" w:rsidP="00877F3F">
      <w:pPr>
        <w:pStyle w:val="Enutiret"/>
        <w:numPr>
          <w:ilvl w:val="0"/>
          <w:numId w:val="523"/>
        </w:numPr>
      </w:pPr>
      <w:proofErr w:type="gramStart"/>
      <w:r w:rsidRPr="00787639">
        <w:t>by</w:t>
      </w:r>
      <w:proofErr w:type="gramEnd"/>
      <w:r w:rsidRPr="00787639">
        <w:t xml:space="preserve"> encouraging cooperation and networking between communities,</w:t>
      </w:r>
      <w:r w:rsidR="00DD01F3" w:rsidRPr="00787639">
        <w:t xml:space="preserve"> </w:t>
      </w:r>
      <w:r w:rsidRPr="00787639">
        <w:t>experts, centres of expertise and research institutes (</w:t>
      </w:r>
      <w:r w:rsidRPr="00815C1F">
        <w:t>ODs</w:t>
      </w:r>
      <w:r w:rsidR="00EA4405">
        <w:t> </w:t>
      </w:r>
      <w:r w:rsidRPr="00815C1F">
        <w:t>79–80, 86 and 88</w:t>
      </w:r>
      <w:r w:rsidRPr="00787639">
        <w:t>).</w:t>
      </w:r>
    </w:p>
    <w:p w14:paraId="27756D02" w14:textId="77777777" w:rsidR="000A7DE3" w:rsidRPr="00787639" w:rsidRDefault="000A7DE3" w:rsidP="008B4139">
      <w:pPr>
        <w:pStyle w:val="Soustitre"/>
      </w:pPr>
      <w:r w:rsidRPr="00787639">
        <w:rPr>
          <w:rFonts w:hint="eastAsia"/>
        </w:rPr>
        <w:t>Raise awareness about ICH:</w:t>
      </w:r>
    </w:p>
    <w:p w14:paraId="5EE3AC1F" w14:textId="53C29E2B" w:rsidR="000A7DE3" w:rsidRDefault="000A7DE3" w:rsidP="00877F3F">
      <w:pPr>
        <w:pStyle w:val="Enutiret"/>
        <w:numPr>
          <w:ilvl w:val="0"/>
          <w:numId w:val="524"/>
        </w:numPr>
      </w:pPr>
      <w:r w:rsidRPr="00787639">
        <w:t>at the local, national and international levels, encouraging appreciation and</w:t>
      </w:r>
      <w:r w:rsidR="00B245A2" w:rsidRPr="00787639">
        <w:t xml:space="preserve"> </w:t>
      </w:r>
      <w:r w:rsidRPr="00787639">
        <w:t xml:space="preserve">respect for ICH (Articles 1(b)–1(c) and 14; </w:t>
      </w:r>
      <w:r w:rsidRPr="007A51DD">
        <w:t>ODs</w:t>
      </w:r>
      <w:r w:rsidR="00EA4405">
        <w:t> </w:t>
      </w:r>
      <w:r w:rsidRPr="007A51DD">
        <w:t>100–117</w:t>
      </w:r>
      <w:r w:rsidRPr="00787639">
        <w:t>);</w:t>
      </w:r>
    </w:p>
    <w:p w14:paraId="0F002B40" w14:textId="4DA2605C" w:rsidR="002D44E8" w:rsidRPr="00787639" w:rsidRDefault="002D44E8" w:rsidP="00877F3F">
      <w:pPr>
        <w:pStyle w:val="Enutiret"/>
        <w:numPr>
          <w:ilvl w:val="0"/>
          <w:numId w:val="524"/>
        </w:numPr>
      </w:pPr>
      <w:r>
        <w:t>among general public, in particular young people (Article 14(a)(</w:t>
      </w:r>
      <w:proofErr w:type="spellStart"/>
      <w:r>
        <w:t>i</w:t>
      </w:r>
      <w:proofErr w:type="spellEnd"/>
      <w:r>
        <w:t>))</w:t>
      </w:r>
      <w:r w:rsidR="000E1708">
        <w:t>;</w:t>
      </w:r>
    </w:p>
    <w:p w14:paraId="5F4F00E8" w14:textId="6C3AA6F8" w:rsidR="000A7DE3" w:rsidRPr="00787639" w:rsidRDefault="000A7DE3" w:rsidP="00877F3F">
      <w:pPr>
        <w:pStyle w:val="Enutiret"/>
        <w:numPr>
          <w:ilvl w:val="0"/>
          <w:numId w:val="524"/>
        </w:numPr>
      </w:pPr>
      <w:r w:rsidRPr="00787639">
        <w:t>within communities (if required, especially where their ICH is threatened)</w:t>
      </w:r>
      <w:r w:rsidR="00DD01F3" w:rsidRPr="00787639">
        <w:t xml:space="preserve"> </w:t>
      </w:r>
      <w:r w:rsidRPr="00787639">
        <w:t>(</w:t>
      </w:r>
      <w:r w:rsidR="00DD01F3" w:rsidRPr="00787639">
        <w:t>Article </w:t>
      </w:r>
      <w:r w:rsidRPr="00787639">
        <w:t xml:space="preserve">14; </w:t>
      </w:r>
      <w:r w:rsidRPr="00181A85">
        <w:t>OD</w:t>
      </w:r>
      <w:r w:rsidR="00EA4405">
        <w:t> </w:t>
      </w:r>
      <w:r w:rsidRPr="00181A85">
        <w:t>107</w:t>
      </w:r>
      <w:r w:rsidRPr="00787639">
        <w:t>);</w:t>
      </w:r>
    </w:p>
    <w:p w14:paraId="74E2AC21" w14:textId="21245FA6" w:rsidR="000A7DE3" w:rsidRPr="00787639" w:rsidRDefault="000A7DE3" w:rsidP="00877F3F">
      <w:pPr>
        <w:pStyle w:val="Enutiret"/>
        <w:numPr>
          <w:ilvl w:val="0"/>
          <w:numId w:val="524"/>
        </w:numPr>
      </w:pPr>
      <w:r w:rsidRPr="00787639">
        <w:t>by supporting the dissemination of appropriate information about ICH</w:t>
      </w:r>
      <w:r w:rsidR="00B245A2" w:rsidRPr="00787639">
        <w:t xml:space="preserve"> </w:t>
      </w:r>
      <w:r w:rsidRPr="00787639">
        <w:t>within their territory, e.g. through media campaigns, education and workshops (</w:t>
      </w:r>
      <w:r w:rsidR="00DD01F3" w:rsidRPr="00787639">
        <w:t>Article </w:t>
      </w:r>
      <w:r w:rsidRPr="00787639">
        <w:t xml:space="preserve">14; </w:t>
      </w:r>
      <w:r w:rsidRPr="002646D4">
        <w:t>ODs</w:t>
      </w:r>
      <w:r w:rsidR="00EA4405">
        <w:t> </w:t>
      </w:r>
      <w:r w:rsidRPr="002646D4">
        <w:t>100–115</w:t>
      </w:r>
      <w:r w:rsidRPr="00787639">
        <w:t>);</w:t>
      </w:r>
    </w:p>
    <w:p w14:paraId="36F264C0" w14:textId="0B7617FC" w:rsidR="000A7DE3" w:rsidRPr="00787639" w:rsidRDefault="000A7DE3" w:rsidP="00877F3F">
      <w:pPr>
        <w:pStyle w:val="Enutiret"/>
        <w:numPr>
          <w:ilvl w:val="0"/>
          <w:numId w:val="524"/>
        </w:numPr>
      </w:pPr>
      <w:r w:rsidRPr="00787639">
        <w:t>by promoting good safeguarding practices, including those inscribed on the</w:t>
      </w:r>
      <w:r w:rsidR="00B245A2" w:rsidRPr="00787639">
        <w:t xml:space="preserve"> </w:t>
      </w:r>
      <w:r w:rsidRPr="00787639">
        <w:t>Register of Best Safeguarding Practices (</w:t>
      </w:r>
      <w:r w:rsidR="00DD01F3" w:rsidRPr="00787639">
        <w:t>Article </w:t>
      </w:r>
      <w:r w:rsidRPr="00787639">
        <w:t xml:space="preserve">18; </w:t>
      </w:r>
      <w:r w:rsidRPr="00C6481D">
        <w:t>ODs</w:t>
      </w:r>
      <w:r w:rsidR="00EA4405">
        <w:t> </w:t>
      </w:r>
      <w:r w:rsidRPr="00C6481D">
        <w:t>3–7</w:t>
      </w:r>
      <w:r w:rsidRPr="00787639">
        <w:t>); and</w:t>
      </w:r>
    </w:p>
    <w:p w14:paraId="0C0FEFD9" w14:textId="4C82C642" w:rsidR="000A7DE3" w:rsidRPr="00787639" w:rsidRDefault="000A7DE3" w:rsidP="00877F3F">
      <w:pPr>
        <w:pStyle w:val="Enutiret"/>
        <w:numPr>
          <w:ilvl w:val="0"/>
          <w:numId w:val="524"/>
        </w:numPr>
      </w:pPr>
      <w:proofErr w:type="gramStart"/>
      <w:r w:rsidRPr="00787639">
        <w:t>by</w:t>
      </w:r>
      <w:proofErr w:type="gramEnd"/>
      <w:r w:rsidRPr="00787639">
        <w:t xml:space="preserve"> promoting the ICH on the Lists of the Convention (</w:t>
      </w:r>
      <w:r w:rsidRPr="00C6481D">
        <w:t>OD</w:t>
      </w:r>
      <w:r w:rsidR="00EA4405">
        <w:t> </w:t>
      </w:r>
      <w:r w:rsidRPr="00C6481D">
        <w:t>157(d)).</w:t>
      </w:r>
    </w:p>
    <w:p w14:paraId="5A70FFFE" w14:textId="65F4D5E2" w:rsidR="000A7DE3" w:rsidRPr="005E01EE" w:rsidRDefault="000A7DE3" w:rsidP="008B4139">
      <w:pPr>
        <w:pStyle w:val="Soustitre"/>
        <w:jc w:val="both"/>
        <w:rPr>
          <w:rStyle w:val="Texte1Car"/>
        </w:rPr>
      </w:pPr>
      <w:r w:rsidRPr="00AC29FC">
        <w:t>Submit nominations to the Convention’s Lists and Register or withdraw them</w:t>
      </w:r>
      <w:r w:rsidR="00AC29FC" w:rsidRPr="008C4432">
        <w:rPr>
          <w:lang w:val="en-US"/>
        </w:rPr>
        <w:t>:</w:t>
      </w:r>
      <w:r w:rsidR="00D13345" w:rsidRPr="008C4432">
        <w:rPr>
          <w:lang w:val="en-US"/>
        </w:rPr>
        <w:t xml:space="preserve"> </w:t>
      </w:r>
      <w:r w:rsidRPr="00787639">
        <w:rPr>
          <w:b w:val="0"/>
          <w:bCs w:val="0"/>
        </w:rPr>
        <w:t xml:space="preserve">submit requests for international assistance with the involvement and the free, prior and informed consent of the communities concerned (Articles 15, 16–18 and 19–24; </w:t>
      </w:r>
      <w:r w:rsidRPr="00FB1E0C">
        <w:rPr>
          <w:b w:val="0"/>
          <w:bCs w:val="0"/>
        </w:rPr>
        <w:t>ODs</w:t>
      </w:r>
      <w:r w:rsidR="00EA4405">
        <w:rPr>
          <w:b w:val="0"/>
          <w:bCs w:val="0"/>
        </w:rPr>
        <w:t> </w:t>
      </w:r>
      <w:r w:rsidRPr="00FB1E0C">
        <w:rPr>
          <w:b w:val="0"/>
          <w:bCs w:val="0"/>
        </w:rPr>
        <w:t xml:space="preserve">1–2, </w:t>
      </w:r>
      <w:r w:rsidRPr="001B6A31">
        <w:rPr>
          <w:b w:val="0"/>
          <w:bCs w:val="0"/>
        </w:rPr>
        <w:t>7, 8–12 and 13–2</w:t>
      </w:r>
      <w:r w:rsidR="001B6A31" w:rsidRPr="001B6A31">
        <w:rPr>
          <w:b w:val="0"/>
          <w:bCs w:val="0"/>
        </w:rPr>
        <w:t>5</w:t>
      </w:r>
      <w:r w:rsidRPr="00787639">
        <w:rPr>
          <w:b w:val="0"/>
          <w:bCs w:val="0"/>
        </w:rPr>
        <w:t>).</w:t>
      </w:r>
    </w:p>
    <w:p w14:paraId="3C199AE6" w14:textId="51665FF0" w:rsidR="000A7DE3" w:rsidRPr="00787639" w:rsidRDefault="009E36E3" w:rsidP="008B4139">
      <w:pPr>
        <w:pStyle w:val="Soustitre"/>
      </w:pPr>
      <w:r w:rsidRPr="00787639">
        <w:rPr>
          <w:rFonts w:hint="eastAsia"/>
        </w:rPr>
        <w:t>Encourage/engage in international cooperation (Articles 1(d) and 19):</w:t>
      </w:r>
    </w:p>
    <w:p w14:paraId="3D584B69" w14:textId="7CBE1AA9" w:rsidR="009E36E3" w:rsidRPr="00787639" w:rsidRDefault="009E36E3" w:rsidP="00877F3F">
      <w:pPr>
        <w:pStyle w:val="Enutiret"/>
        <w:numPr>
          <w:ilvl w:val="0"/>
          <w:numId w:val="525"/>
        </w:numPr>
      </w:pPr>
      <w:r w:rsidRPr="00787639">
        <w:t>by sharing expertise and information (</w:t>
      </w:r>
      <w:r w:rsidRPr="001B6A31">
        <w:t>ODs</w:t>
      </w:r>
      <w:r w:rsidR="00EA4405">
        <w:t> </w:t>
      </w:r>
      <w:r w:rsidRPr="001B6A31">
        <w:t>86–88</w:t>
      </w:r>
      <w:r w:rsidRPr="00787639">
        <w:t>);</w:t>
      </w:r>
    </w:p>
    <w:p w14:paraId="7F51DD86" w14:textId="6FE114D7" w:rsidR="000A7DE3" w:rsidRPr="00DC1159" w:rsidRDefault="000A7DE3" w:rsidP="00877F3F">
      <w:pPr>
        <w:pStyle w:val="Enutiret"/>
        <w:numPr>
          <w:ilvl w:val="0"/>
          <w:numId w:val="525"/>
        </w:numPr>
      </w:pPr>
      <w:r w:rsidRPr="00DC1159">
        <w:t xml:space="preserve">through international networks of ICH-related institutions and </w:t>
      </w:r>
      <w:r w:rsidR="002C3049">
        <w:t>c</w:t>
      </w:r>
      <w:r w:rsidRPr="00DC1159">
        <w:t xml:space="preserve">ategory </w:t>
      </w:r>
      <w:r w:rsidR="002C3049">
        <w:t>2</w:t>
      </w:r>
      <w:r w:rsidR="009E36E3" w:rsidRPr="00DC1159">
        <w:t xml:space="preserve"> </w:t>
      </w:r>
      <w:r w:rsidRPr="00176403">
        <w:t xml:space="preserve">centres </w:t>
      </w:r>
      <w:r w:rsidRPr="00DC1159">
        <w:t>(ODs</w:t>
      </w:r>
      <w:r w:rsidR="00EA4405">
        <w:t> </w:t>
      </w:r>
      <w:r w:rsidRPr="00DC1159">
        <w:t>86–88);</w:t>
      </w:r>
    </w:p>
    <w:p w14:paraId="02AC4A7B" w14:textId="1CF45B3F" w:rsidR="000A7DE3" w:rsidRPr="00787639" w:rsidRDefault="000A7DE3" w:rsidP="00877F3F">
      <w:pPr>
        <w:pStyle w:val="Enutiret"/>
        <w:numPr>
          <w:ilvl w:val="0"/>
          <w:numId w:val="525"/>
        </w:numPr>
      </w:pPr>
      <w:r w:rsidRPr="00787639">
        <w:t>by initiating or supporting multi-national nominations of shared heritage</w:t>
      </w:r>
      <w:r w:rsidR="009E36E3" w:rsidRPr="00787639">
        <w:t xml:space="preserve"> </w:t>
      </w:r>
      <w:r w:rsidRPr="00787639">
        <w:t>and safeguarding projects (</w:t>
      </w:r>
      <w:r w:rsidRPr="00176403">
        <w:t>ODs</w:t>
      </w:r>
      <w:r w:rsidR="00EA4405">
        <w:t> </w:t>
      </w:r>
      <w:r w:rsidRPr="00176403">
        <w:t>13–1</w:t>
      </w:r>
      <w:r w:rsidR="00176403" w:rsidRPr="00176403">
        <w:t>5</w:t>
      </w:r>
      <w:r w:rsidRPr="00787639">
        <w:t>); and</w:t>
      </w:r>
    </w:p>
    <w:p w14:paraId="26B1FA45" w14:textId="655D4292" w:rsidR="000A7DE3" w:rsidRPr="00787639" w:rsidRDefault="000A7DE3" w:rsidP="00877F3F">
      <w:pPr>
        <w:pStyle w:val="Enutiret"/>
        <w:numPr>
          <w:ilvl w:val="0"/>
          <w:numId w:val="525"/>
        </w:numPr>
      </w:pPr>
      <w:proofErr w:type="gramStart"/>
      <w:r w:rsidRPr="00787639">
        <w:t>by</w:t>
      </w:r>
      <w:proofErr w:type="gramEnd"/>
      <w:r w:rsidRPr="00787639">
        <w:t xml:space="preserve"> making joint applications for international assistance (</w:t>
      </w:r>
      <w:r w:rsidRPr="00176403">
        <w:t>OD</w:t>
      </w:r>
      <w:r w:rsidR="00EA4405">
        <w:t> </w:t>
      </w:r>
      <w:r w:rsidRPr="00176403">
        <w:t>10(a)).</w:t>
      </w:r>
    </w:p>
    <w:p w14:paraId="14DAFBA5" w14:textId="45CFCE34" w:rsidR="000A7DE3" w:rsidRPr="005E01EE" w:rsidRDefault="003D3CA6">
      <w:pPr>
        <w:pStyle w:val="Titcoul"/>
        <w:rPr>
          <w:spacing w:val="4"/>
          <w:w w:val="107"/>
          <w:lang w:val="en-GB"/>
        </w:rPr>
      </w:pPr>
      <w:bookmarkStart w:id="12" w:name="_Toc241229673"/>
      <w:bookmarkStart w:id="13" w:name="_Toc241229877"/>
      <w:bookmarkStart w:id="14" w:name="_Toc242165571"/>
      <w:r w:rsidRPr="005E01EE">
        <w:rPr>
          <w:lang w:val="en-GB"/>
        </w:rPr>
        <w:lastRenderedPageBreak/>
        <w:t>4.</w:t>
      </w:r>
      <w:r w:rsidR="006402B9">
        <w:rPr>
          <w:lang w:val="en-GB"/>
        </w:rPr>
        <w:t>3</w:t>
      </w:r>
      <w:r w:rsidR="009356B4" w:rsidRPr="005E01EE">
        <w:rPr>
          <w:spacing w:val="4"/>
          <w:w w:val="107"/>
          <w:lang w:val="en-GB"/>
        </w:rPr>
        <w:tab/>
      </w:r>
      <w:r w:rsidR="000A7DE3" w:rsidRPr="005E01EE">
        <w:rPr>
          <w:spacing w:val="2"/>
          <w:w w:val="107"/>
          <w:lang w:val="en-GB"/>
        </w:rPr>
        <w:t>R</w:t>
      </w:r>
      <w:r w:rsidR="000A7DE3" w:rsidRPr="005E01EE">
        <w:rPr>
          <w:spacing w:val="3"/>
          <w:w w:val="107"/>
          <w:lang w:val="en-GB"/>
        </w:rPr>
        <w:t>OLE</w:t>
      </w:r>
      <w:r w:rsidR="000A7DE3" w:rsidRPr="005E01EE">
        <w:rPr>
          <w:spacing w:val="1"/>
          <w:w w:val="107"/>
          <w:lang w:val="en-GB"/>
        </w:rPr>
        <w:t>S</w:t>
      </w:r>
      <w:r w:rsidR="000A7DE3" w:rsidRPr="005E01EE">
        <w:rPr>
          <w:lang w:val="en-GB"/>
        </w:rPr>
        <w:t xml:space="preserve"> </w:t>
      </w:r>
      <w:r w:rsidR="000A7DE3" w:rsidRPr="005E01EE">
        <w:rPr>
          <w:spacing w:val="3"/>
          <w:w w:val="107"/>
          <w:lang w:val="en-GB"/>
        </w:rPr>
        <w:t>O</w:t>
      </w:r>
      <w:r w:rsidR="000A7DE3" w:rsidRPr="005E01EE">
        <w:rPr>
          <w:spacing w:val="1"/>
          <w:w w:val="107"/>
          <w:lang w:val="en-GB"/>
        </w:rPr>
        <w:t>F</w:t>
      </w:r>
      <w:r w:rsidR="000A7DE3" w:rsidRPr="005E01EE">
        <w:rPr>
          <w:lang w:val="en-GB"/>
        </w:rPr>
        <w:t xml:space="preserve"> </w:t>
      </w:r>
      <w:r w:rsidR="000A7DE3" w:rsidRPr="005E01EE">
        <w:rPr>
          <w:spacing w:val="3"/>
          <w:w w:val="107"/>
          <w:lang w:val="en-GB"/>
        </w:rPr>
        <w:t>TH</w:t>
      </w:r>
      <w:r w:rsidR="000A7DE3" w:rsidRPr="005E01EE">
        <w:rPr>
          <w:spacing w:val="1"/>
          <w:w w:val="107"/>
          <w:lang w:val="en-GB"/>
        </w:rPr>
        <w:t>E</w:t>
      </w:r>
      <w:r w:rsidR="000A7DE3" w:rsidRPr="005E01EE">
        <w:rPr>
          <w:lang w:val="en-GB"/>
        </w:rPr>
        <w:t xml:space="preserve"> C</w:t>
      </w:r>
      <w:r w:rsidR="000A7DE3" w:rsidRPr="005E01EE">
        <w:rPr>
          <w:spacing w:val="3"/>
          <w:w w:val="107"/>
          <w:lang w:val="en-GB"/>
        </w:rPr>
        <w:t>OMMUN</w:t>
      </w:r>
      <w:r w:rsidR="000A7DE3" w:rsidRPr="005E01EE">
        <w:rPr>
          <w:lang w:val="en-GB"/>
        </w:rPr>
        <w:t>ITIE</w:t>
      </w:r>
      <w:r w:rsidR="000A7DE3" w:rsidRPr="005E01EE">
        <w:rPr>
          <w:spacing w:val="2"/>
          <w:w w:val="107"/>
          <w:lang w:val="en-GB"/>
        </w:rPr>
        <w:t>S</w:t>
      </w:r>
      <w:r w:rsidR="000A7DE3" w:rsidRPr="005E01EE">
        <w:rPr>
          <w:lang w:val="en-GB"/>
        </w:rPr>
        <w:t>,</w:t>
      </w:r>
      <w:r w:rsidR="000A7DE3" w:rsidRPr="005E01EE">
        <w:rPr>
          <w:spacing w:val="5"/>
          <w:w w:val="107"/>
          <w:lang w:val="en-GB"/>
        </w:rPr>
        <w:t xml:space="preserve"> </w:t>
      </w:r>
      <w:r w:rsidR="000A7DE3" w:rsidRPr="005E01EE">
        <w:rPr>
          <w:lang w:val="en-GB"/>
        </w:rPr>
        <w:t>G</w:t>
      </w:r>
      <w:r w:rsidR="000A7DE3" w:rsidRPr="005E01EE">
        <w:rPr>
          <w:spacing w:val="3"/>
          <w:w w:val="107"/>
          <w:lang w:val="en-GB"/>
        </w:rPr>
        <w:t>R</w:t>
      </w:r>
      <w:r w:rsidR="000A7DE3" w:rsidRPr="005E01EE">
        <w:rPr>
          <w:lang w:val="en-GB"/>
        </w:rPr>
        <w:t>OUP</w:t>
      </w:r>
      <w:r w:rsidR="000A7DE3" w:rsidRPr="005E01EE">
        <w:rPr>
          <w:spacing w:val="2"/>
          <w:w w:val="107"/>
          <w:lang w:val="en-GB"/>
        </w:rPr>
        <w:t>S</w:t>
      </w:r>
      <w:r w:rsidR="000A7DE3" w:rsidRPr="005E01EE">
        <w:rPr>
          <w:spacing w:val="5"/>
          <w:w w:val="107"/>
          <w:lang w:val="en-GB"/>
        </w:rPr>
        <w:t xml:space="preserve"> </w:t>
      </w:r>
      <w:r w:rsidR="0054424B" w:rsidRPr="005E01EE">
        <w:rPr>
          <w:spacing w:val="5"/>
          <w:w w:val="107"/>
          <w:lang w:val="en-GB"/>
        </w:rPr>
        <w:tab/>
      </w:r>
      <w:r w:rsidR="0054424B" w:rsidRPr="005E01EE">
        <w:rPr>
          <w:spacing w:val="5"/>
          <w:w w:val="107"/>
          <w:lang w:val="en-GB"/>
        </w:rPr>
        <w:br/>
      </w:r>
      <w:r w:rsidR="000A7DE3" w:rsidRPr="005E01EE">
        <w:rPr>
          <w:lang w:val="en-GB"/>
        </w:rPr>
        <w:t>AN</w:t>
      </w:r>
      <w:r w:rsidR="000A7DE3" w:rsidRPr="005E01EE">
        <w:rPr>
          <w:spacing w:val="2"/>
          <w:w w:val="107"/>
          <w:lang w:val="en-GB"/>
        </w:rPr>
        <w:t>D</w:t>
      </w:r>
      <w:r w:rsidR="000A7DE3" w:rsidRPr="005E01EE">
        <w:rPr>
          <w:lang w:val="en-GB"/>
        </w:rPr>
        <w:t xml:space="preserve"> INDIVIDUALS </w:t>
      </w:r>
      <w:r w:rsidR="000A7DE3" w:rsidRPr="005E01EE">
        <w:rPr>
          <w:w w:val="105"/>
          <w:lang w:val="en-GB"/>
        </w:rPr>
        <w:t>C</w:t>
      </w:r>
      <w:r w:rsidR="000A7DE3" w:rsidRPr="005E01EE">
        <w:rPr>
          <w:spacing w:val="3"/>
          <w:w w:val="105"/>
          <w:lang w:val="en-GB"/>
        </w:rPr>
        <w:t>ONC</w:t>
      </w:r>
      <w:r w:rsidR="000A7DE3" w:rsidRPr="005E01EE">
        <w:rPr>
          <w:w w:val="105"/>
          <w:lang w:val="en-GB"/>
        </w:rPr>
        <w:t>ERNED</w:t>
      </w:r>
      <w:bookmarkEnd w:id="12"/>
      <w:bookmarkEnd w:id="13"/>
      <w:bookmarkEnd w:id="14"/>
    </w:p>
    <w:p w14:paraId="2FF49381" w14:textId="23105EE8" w:rsidR="000A7DE3" w:rsidRPr="00D44CAC" w:rsidRDefault="006A2C05" w:rsidP="008B4139">
      <w:pPr>
        <w:pStyle w:val="Texte1"/>
        <w:keepNext/>
        <w:keepLines/>
        <w:widowControl w:val="0"/>
      </w:pPr>
      <w:r w:rsidRPr="00AD244C">
        <w:rPr>
          <w:noProof/>
          <w:lang w:val="es-ES_tradnl" w:eastAsia="es-ES_tradnl"/>
        </w:rPr>
        <w:drawing>
          <wp:anchor distT="0" distB="0" distL="114300" distR="114300" simplePos="0" relativeHeight="251885056" behindDoc="0" locked="1" layoutInCell="1" allowOverlap="0" wp14:anchorId="65DE5B8A" wp14:editId="013A81C8">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0A7DE3" w:rsidRPr="00787639">
        <w:t xml:space="preserve">The </w:t>
      </w:r>
      <w:r w:rsidR="000A7DE3" w:rsidRPr="0039678B">
        <w:t>Convention does not impose obligations on communities, groups or individuals, but only on States Parties.</w:t>
      </w:r>
    </w:p>
    <w:p w14:paraId="54CB75EF" w14:textId="77777777" w:rsidR="000A7DE3" w:rsidRPr="00787639" w:rsidRDefault="000A7DE3" w:rsidP="002D5639">
      <w:pPr>
        <w:pStyle w:val="Texte1"/>
      </w:pPr>
      <w:r w:rsidRPr="00D90418">
        <w:t>Although people will not be able to use the Convention to establish intellectual property rights over their ICH, or to sub</w:t>
      </w:r>
      <w:r w:rsidRPr="00787639">
        <w:t>stantiate territorial or historical claims, the Convention does acknowledge the stewardship of the communities concerned over their ICH. A main concern of the Convention is to ensure community participation in, and consent for, every aspect of the safeguarding of their ICH under the Convention.</w:t>
      </w:r>
    </w:p>
    <w:p w14:paraId="1C7822E6" w14:textId="704A7D93" w:rsidR="000A7DE3" w:rsidRPr="00787639" w:rsidRDefault="00A4613A" w:rsidP="002D5639">
      <w:pPr>
        <w:pStyle w:val="Texte1"/>
      </w:pPr>
      <w:r>
        <w:t>At the same time</w:t>
      </w:r>
      <w:r w:rsidR="000A7DE3" w:rsidRPr="00787639">
        <w:t>, it would not be justified within the Convention for anyone to force people to define, practise or transmit their ICH in ways that are unacceptable to them.</w:t>
      </w:r>
    </w:p>
    <w:p w14:paraId="47DF9990" w14:textId="3073BB80" w:rsidR="000A7DE3" w:rsidRPr="005E01EE" w:rsidRDefault="000A7DE3" w:rsidP="000A6C98">
      <w:pPr>
        <w:pStyle w:val="Heading4"/>
        <w:rPr>
          <w:w w:val="106"/>
          <w:lang w:val="en-GB"/>
        </w:rPr>
      </w:pPr>
      <w:bookmarkStart w:id="15" w:name="_Toc241229674"/>
      <w:bookmarkStart w:id="16" w:name="_Toc241229878"/>
      <w:bookmarkStart w:id="17" w:name="_Toc242165572"/>
      <w:r w:rsidRPr="005E01EE">
        <w:rPr>
          <w:spacing w:val="3"/>
          <w:w w:val="106"/>
          <w:lang w:val="en-GB"/>
        </w:rPr>
        <w:t>SUMMA</w:t>
      </w:r>
      <w:r w:rsidRPr="005E01EE">
        <w:rPr>
          <w:w w:val="106"/>
          <w:lang w:val="en-GB"/>
        </w:rPr>
        <w:t>RY</w:t>
      </w:r>
      <w:r w:rsidRPr="005E01EE">
        <w:rPr>
          <w:spacing w:val="6"/>
          <w:w w:val="106"/>
          <w:lang w:val="en-GB"/>
        </w:rPr>
        <w:t xml:space="preserve"> </w:t>
      </w:r>
      <w:r w:rsidRPr="005E01EE">
        <w:rPr>
          <w:spacing w:val="3"/>
          <w:w w:val="106"/>
          <w:lang w:val="en-GB"/>
        </w:rPr>
        <w:t>O</w:t>
      </w:r>
      <w:r w:rsidRPr="005E01EE">
        <w:rPr>
          <w:spacing w:val="1"/>
          <w:w w:val="106"/>
          <w:lang w:val="en-GB"/>
        </w:rPr>
        <w:t>F</w:t>
      </w:r>
      <w:r w:rsidRPr="005E01EE">
        <w:rPr>
          <w:spacing w:val="6"/>
          <w:w w:val="106"/>
          <w:lang w:val="en-GB"/>
        </w:rPr>
        <w:t xml:space="preserve"> </w:t>
      </w:r>
      <w:r w:rsidRPr="005E01EE">
        <w:rPr>
          <w:spacing w:val="2"/>
          <w:w w:val="106"/>
          <w:lang w:val="en-GB"/>
        </w:rPr>
        <w:t>R</w:t>
      </w:r>
      <w:r w:rsidRPr="005E01EE">
        <w:rPr>
          <w:spacing w:val="3"/>
          <w:w w:val="106"/>
          <w:lang w:val="en-GB"/>
        </w:rPr>
        <w:t>OLE</w:t>
      </w:r>
      <w:r w:rsidRPr="005E01EE">
        <w:rPr>
          <w:spacing w:val="2"/>
          <w:w w:val="106"/>
          <w:lang w:val="en-GB"/>
        </w:rPr>
        <w:t>S</w:t>
      </w:r>
      <w:r w:rsidRPr="005E01EE">
        <w:rPr>
          <w:spacing w:val="6"/>
          <w:w w:val="106"/>
          <w:lang w:val="en-GB"/>
        </w:rPr>
        <w:t xml:space="preserve"> </w:t>
      </w:r>
      <w:r w:rsidRPr="005E01EE">
        <w:rPr>
          <w:w w:val="106"/>
          <w:lang w:val="en-GB"/>
        </w:rPr>
        <w:t>O</w:t>
      </w:r>
      <w:r w:rsidRPr="005E01EE">
        <w:rPr>
          <w:spacing w:val="2"/>
          <w:w w:val="106"/>
          <w:lang w:val="en-GB"/>
        </w:rPr>
        <w:t>F</w:t>
      </w:r>
      <w:r w:rsidRPr="005E01EE">
        <w:rPr>
          <w:spacing w:val="6"/>
          <w:w w:val="106"/>
          <w:lang w:val="en-GB"/>
        </w:rPr>
        <w:t xml:space="preserve"> </w:t>
      </w:r>
      <w:r w:rsidRPr="005E01EE">
        <w:rPr>
          <w:w w:val="106"/>
          <w:lang w:val="en-GB"/>
        </w:rPr>
        <w:t>TH</w:t>
      </w:r>
      <w:r w:rsidRPr="005E01EE">
        <w:rPr>
          <w:spacing w:val="1"/>
          <w:w w:val="106"/>
          <w:lang w:val="en-GB"/>
        </w:rPr>
        <w:t>E</w:t>
      </w:r>
      <w:r w:rsidRPr="005E01EE">
        <w:rPr>
          <w:spacing w:val="7"/>
          <w:w w:val="106"/>
          <w:lang w:val="en-GB"/>
        </w:rPr>
        <w:t xml:space="preserve"> </w:t>
      </w:r>
      <w:r w:rsidRPr="005E01EE">
        <w:rPr>
          <w:w w:val="106"/>
          <w:lang w:val="en-GB"/>
        </w:rPr>
        <w:t>COMMUNITIE</w:t>
      </w:r>
      <w:r w:rsidRPr="005E01EE">
        <w:rPr>
          <w:spacing w:val="2"/>
          <w:w w:val="106"/>
          <w:lang w:val="en-GB"/>
        </w:rPr>
        <w:t>S</w:t>
      </w:r>
      <w:r w:rsidRPr="005E01EE">
        <w:rPr>
          <w:spacing w:val="6"/>
          <w:w w:val="106"/>
          <w:lang w:val="en-GB"/>
        </w:rPr>
        <w:t xml:space="preserve"> </w:t>
      </w:r>
      <w:r w:rsidRPr="005E01EE">
        <w:rPr>
          <w:w w:val="106"/>
          <w:lang w:val="en-GB"/>
        </w:rPr>
        <w:t>CONCERNED</w:t>
      </w:r>
      <w:bookmarkEnd w:id="15"/>
      <w:bookmarkEnd w:id="16"/>
      <w:bookmarkEnd w:id="17"/>
    </w:p>
    <w:p w14:paraId="6812F224" w14:textId="35DCCD2B" w:rsidR="000A7DE3" w:rsidRPr="00D44CAC" w:rsidRDefault="000A7DE3" w:rsidP="002D5639">
      <w:pPr>
        <w:pStyle w:val="Texte1"/>
      </w:pPr>
      <w:r w:rsidRPr="00787639">
        <w:t>The</w:t>
      </w:r>
      <w:r w:rsidRPr="0039678B">
        <w:t xml:space="preserve"> </w:t>
      </w:r>
      <w:r w:rsidRPr="00D44CAC">
        <w:t>communities concerned, who enact and transmit ICH, should benefit from the Convention (</w:t>
      </w:r>
      <w:r w:rsidRPr="0004663B">
        <w:t>OD</w:t>
      </w:r>
      <w:r w:rsidR="00EA4405">
        <w:t> </w:t>
      </w:r>
      <w:r w:rsidRPr="0004663B">
        <w:t>81</w:t>
      </w:r>
      <w:r w:rsidRPr="00D44CAC">
        <w:t xml:space="preserve">). Under the </w:t>
      </w:r>
      <w:bookmarkStart w:id="18" w:name="_GoBack"/>
      <w:bookmarkEnd w:id="18"/>
      <w:r w:rsidRPr="00D44CAC">
        <w:t>Convention, they may</w:t>
      </w:r>
      <w:r w:rsidR="00AE31A2">
        <w:t xml:space="preserve"> or should</w:t>
      </w:r>
      <w:r w:rsidRPr="00D44CAC">
        <w:t xml:space="preserve"> play the roles summarized below.</w:t>
      </w:r>
    </w:p>
    <w:p w14:paraId="39E03E33" w14:textId="77777777" w:rsidR="00FC20ED" w:rsidRPr="00787639" w:rsidRDefault="000A7DE3" w:rsidP="008B4139">
      <w:pPr>
        <w:pStyle w:val="Soustitre"/>
      </w:pPr>
      <w:r w:rsidRPr="00D90418">
        <w:t>The communities concerned may or should be involved in:</w:t>
      </w:r>
    </w:p>
    <w:p w14:paraId="397CA556" w14:textId="01D156BF" w:rsidR="000A7DE3" w:rsidRPr="00787639" w:rsidRDefault="000A7DE3" w:rsidP="008F7F26">
      <w:pPr>
        <w:pStyle w:val="Txtpucegras"/>
        <w:ind w:left="1497"/>
      </w:pPr>
      <w:r w:rsidRPr="00787639">
        <w:t>identifying and defining their ICH (</w:t>
      </w:r>
      <w:r w:rsidR="00DD01F3" w:rsidRPr="00787639">
        <w:t>Article </w:t>
      </w:r>
      <w:r w:rsidRPr="00787639">
        <w:t>11(b));</w:t>
      </w:r>
    </w:p>
    <w:p w14:paraId="7DDF99C6" w14:textId="6479557C" w:rsidR="000A7DE3" w:rsidRPr="00787639" w:rsidRDefault="000A7DE3" w:rsidP="008F7F26">
      <w:pPr>
        <w:pStyle w:val="Txtpucegras"/>
        <w:ind w:left="1497"/>
      </w:pPr>
      <w:r w:rsidRPr="00787639">
        <w:t>inventorying their ICH (</w:t>
      </w:r>
      <w:r w:rsidR="00DD01F3" w:rsidRPr="00787639">
        <w:t>Article </w:t>
      </w:r>
      <w:r w:rsidRPr="00787639">
        <w:t>12.1);</w:t>
      </w:r>
    </w:p>
    <w:p w14:paraId="061B305A" w14:textId="1DD171FB" w:rsidR="000A7DE3" w:rsidRDefault="000A7DE3" w:rsidP="008F7F26">
      <w:pPr>
        <w:pStyle w:val="Txtpucegras"/>
        <w:ind w:left="1497"/>
      </w:pPr>
      <w:r w:rsidRPr="00787639">
        <w:t>developing and implementing safeguarding plans for their ICH (</w:t>
      </w:r>
      <w:r w:rsidR="00DD01F3" w:rsidRPr="00787639">
        <w:t>Article </w:t>
      </w:r>
      <w:r w:rsidRPr="00787639">
        <w:t>15;</w:t>
      </w:r>
      <w:r w:rsidR="00FC20ED" w:rsidRPr="00787639">
        <w:t xml:space="preserve"> </w:t>
      </w:r>
      <w:r w:rsidRPr="00BD79A5">
        <w:t>OD</w:t>
      </w:r>
      <w:r w:rsidR="00A63CDD" w:rsidRPr="00BD79A5">
        <w:t> </w:t>
      </w:r>
      <w:r w:rsidRPr="00BD79A5">
        <w:t>23</w:t>
      </w:r>
      <w:r w:rsidRPr="00787639">
        <w:t>);</w:t>
      </w:r>
    </w:p>
    <w:p w14:paraId="0EFAD2C5" w14:textId="070E6E4C" w:rsidR="00AE31A2" w:rsidRPr="00787639" w:rsidRDefault="00AE31A2" w:rsidP="008F7F26">
      <w:pPr>
        <w:pStyle w:val="Txtpucegras"/>
        <w:ind w:left="1497"/>
      </w:pPr>
      <w:r w:rsidRPr="00787639">
        <w:t>managing their ICH (Article 15);</w:t>
      </w:r>
    </w:p>
    <w:p w14:paraId="5C1AA411" w14:textId="4A68AF4B" w:rsidR="000A7DE3" w:rsidRPr="00787639" w:rsidRDefault="000A7DE3" w:rsidP="008F7F26">
      <w:pPr>
        <w:pStyle w:val="Txtpucegras"/>
        <w:ind w:left="1497"/>
      </w:pPr>
      <w:r w:rsidRPr="00787639">
        <w:t>developing nomination files for their ICH to the Lists and Register of the</w:t>
      </w:r>
      <w:r w:rsidR="00FC20ED" w:rsidRPr="00787639">
        <w:t xml:space="preserve"> </w:t>
      </w:r>
      <w:r w:rsidRPr="00787639">
        <w:t>Convention for submission by the State Party (</w:t>
      </w:r>
      <w:r w:rsidRPr="00877F3F">
        <w:t>OD</w:t>
      </w:r>
      <w:r w:rsidR="00A63CDD" w:rsidRPr="00877F3F">
        <w:t> </w:t>
      </w:r>
      <w:r w:rsidRPr="00877F3F">
        <w:t>2</w:t>
      </w:r>
      <w:r w:rsidR="004F0186">
        <w:t>4</w:t>
      </w:r>
      <w:r w:rsidRPr="00787639">
        <w:t>); and</w:t>
      </w:r>
    </w:p>
    <w:p w14:paraId="051502EF" w14:textId="2D19A4EB" w:rsidR="000A7DE3" w:rsidRPr="00787639" w:rsidRDefault="000A7DE3" w:rsidP="008F7F26">
      <w:pPr>
        <w:pStyle w:val="Txtpucegras"/>
        <w:ind w:left="1497"/>
      </w:pPr>
      <w:proofErr w:type="gramStart"/>
      <w:r w:rsidRPr="00787639">
        <w:t>developing</w:t>
      </w:r>
      <w:proofErr w:type="gramEnd"/>
      <w:r w:rsidRPr="00787639">
        <w:t xml:space="preserve"> requests for international assistance under the Convention for</w:t>
      </w:r>
      <w:r w:rsidR="00FC20ED" w:rsidRPr="00787639">
        <w:t xml:space="preserve"> </w:t>
      </w:r>
      <w:r w:rsidRPr="00787639">
        <w:t>submission by the State Party (</w:t>
      </w:r>
      <w:r w:rsidRPr="000C5493">
        <w:t>OD</w:t>
      </w:r>
      <w:r w:rsidR="00EA4405">
        <w:t> </w:t>
      </w:r>
      <w:r w:rsidRPr="000C5493">
        <w:t>12(A.1)).</w:t>
      </w:r>
    </w:p>
    <w:p w14:paraId="121E4DBD" w14:textId="77777777" w:rsidR="00FC20ED" w:rsidRPr="00787639" w:rsidRDefault="000A7DE3" w:rsidP="008B4139">
      <w:pPr>
        <w:pStyle w:val="Soustitre"/>
      </w:pPr>
      <w:r w:rsidRPr="00787639">
        <w:rPr>
          <w:rFonts w:hint="eastAsia"/>
        </w:rPr>
        <w:t>They may give (or deny) free, prior and informed consent to:</w:t>
      </w:r>
    </w:p>
    <w:p w14:paraId="2F990701" w14:textId="091FD4CA" w:rsidR="000A7DE3" w:rsidRPr="00787639" w:rsidRDefault="000A7DE3" w:rsidP="008F7F26">
      <w:pPr>
        <w:pStyle w:val="Txtpucegras"/>
        <w:ind w:left="1497"/>
      </w:pPr>
      <w:r w:rsidRPr="00787639">
        <w:t>inventorying their ICH (</w:t>
      </w:r>
      <w:r w:rsidR="00DD01F3" w:rsidRPr="00787639">
        <w:t>Article </w:t>
      </w:r>
      <w:r w:rsidRPr="00787639">
        <w:t>12.1);</w:t>
      </w:r>
    </w:p>
    <w:p w14:paraId="1CAE85CF" w14:textId="4CFCCBB1" w:rsidR="000A7DE3" w:rsidRPr="00787639" w:rsidRDefault="000A7DE3" w:rsidP="008F7F26">
      <w:pPr>
        <w:pStyle w:val="Txtpucegras"/>
        <w:ind w:left="1497"/>
      </w:pPr>
      <w:r w:rsidRPr="00787639">
        <w:t>nominating their ICH to the Lists or nominating safeguarding projects</w:t>
      </w:r>
      <w:r w:rsidR="00FC20ED" w:rsidRPr="00787639">
        <w:t xml:space="preserve"> </w:t>
      </w:r>
      <w:r w:rsidRPr="00787639">
        <w:t>involving their ICH to the Register of the Convention (</w:t>
      </w:r>
      <w:r w:rsidRPr="000C5493">
        <w:t>ODs</w:t>
      </w:r>
      <w:r w:rsidR="00EA4405">
        <w:t> </w:t>
      </w:r>
      <w:r w:rsidRPr="000C5493">
        <w:t xml:space="preserve">1–2, 7 and </w:t>
      </w:r>
      <w:r w:rsidRPr="00877F3F">
        <w:t>2</w:t>
      </w:r>
      <w:r w:rsidR="00497490">
        <w:t>4</w:t>
      </w:r>
      <w:r w:rsidRPr="00787639">
        <w:t>); and</w:t>
      </w:r>
    </w:p>
    <w:p w14:paraId="6E5024DF" w14:textId="191F200B" w:rsidR="000A7DE3" w:rsidRPr="00787639" w:rsidRDefault="000A7DE3" w:rsidP="008F7F26">
      <w:pPr>
        <w:pStyle w:val="Txtpucegras"/>
        <w:ind w:left="1497"/>
      </w:pPr>
      <w:proofErr w:type="gramStart"/>
      <w:r w:rsidRPr="00787639">
        <w:t>awareness-raising</w:t>
      </w:r>
      <w:proofErr w:type="gramEnd"/>
      <w:r w:rsidRPr="00787639">
        <w:t xml:space="preserve"> activities about their ICH (</w:t>
      </w:r>
      <w:r w:rsidRPr="000C5493">
        <w:t>OD</w:t>
      </w:r>
      <w:r w:rsidR="00EA4405">
        <w:t> </w:t>
      </w:r>
      <w:r w:rsidRPr="000C5493">
        <w:t>101(b)).</w:t>
      </w:r>
    </w:p>
    <w:p w14:paraId="13A37494" w14:textId="2D4D5C36" w:rsidR="000A7DE3" w:rsidRPr="005E01EE" w:rsidRDefault="006402B9" w:rsidP="003F78F1">
      <w:pPr>
        <w:pStyle w:val="Titcoul"/>
        <w:rPr>
          <w:w w:val="106"/>
        </w:rPr>
      </w:pPr>
      <w:bookmarkStart w:id="19" w:name="_Toc241229675"/>
      <w:bookmarkStart w:id="20" w:name="_Toc241229879"/>
      <w:bookmarkStart w:id="21" w:name="_Toc242165573"/>
      <w:r>
        <w:rPr>
          <w:w w:val="106"/>
        </w:rPr>
        <w:t>4.4</w:t>
      </w:r>
      <w:r>
        <w:rPr>
          <w:w w:val="106"/>
        </w:rPr>
        <w:tab/>
      </w:r>
      <w:r w:rsidR="000A7DE3" w:rsidRPr="005E01EE">
        <w:rPr>
          <w:w w:val="106"/>
        </w:rPr>
        <w:t xml:space="preserve">ROLES OF NGOS, EXPERTS, </w:t>
      </w:r>
      <w:r w:rsidR="0054424B" w:rsidRPr="005E01EE">
        <w:rPr>
          <w:w w:val="106"/>
        </w:rPr>
        <w:tab/>
      </w:r>
      <w:r w:rsidR="000A7DE3" w:rsidRPr="005E01EE">
        <w:rPr>
          <w:w w:val="106"/>
        </w:rPr>
        <w:t>CENTRES OF EXPERTISE</w:t>
      </w:r>
      <w:r w:rsidR="00F34F9F">
        <w:rPr>
          <w:w w:val="106"/>
        </w:rPr>
        <w:t xml:space="preserve"> </w:t>
      </w:r>
      <w:r w:rsidR="000A7DE3" w:rsidRPr="005E01EE">
        <w:rPr>
          <w:w w:val="106"/>
        </w:rPr>
        <w:t xml:space="preserve">AND </w:t>
      </w:r>
      <w:r w:rsidR="00F34F9F">
        <w:rPr>
          <w:w w:val="106"/>
        </w:rPr>
        <w:br/>
      </w:r>
      <w:r w:rsidR="000A7DE3" w:rsidRPr="005E01EE">
        <w:rPr>
          <w:w w:val="106"/>
        </w:rPr>
        <w:t>RESEARCH INSTITUTIONS</w:t>
      </w:r>
      <w:bookmarkEnd w:id="19"/>
      <w:bookmarkEnd w:id="20"/>
      <w:bookmarkEnd w:id="21"/>
    </w:p>
    <w:p w14:paraId="00BC0518" w14:textId="50C27FA3" w:rsidR="000A7DE3" w:rsidRPr="00787639" w:rsidRDefault="000A7DE3" w:rsidP="002D5639">
      <w:pPr>
        <w:pStyle w:val="Texte1"/>
      </w:pPr>
      <w:r w:rsidRPr="00787639">
        <w:t>Ma</w:t>
      </w:r>
      <w:r w:rsidRPr="0039678B">
        <w:rPr>
          <w:spacing w:val="-2"/>
        </w:rPr>
        <w:t>n</w:t>
      </w:r>
      <w:r w:rsidRPr="00D44CAC">
        <w:t>y</w:t>
      </w:r>
      <w:r w:rsidRPr="00630559">
        <w:rPr>
          <w:spacing w:val="-9"/>
        </w:rPr>
        <w:t xml:space="preserve"> </w:t>
      </w:r>
      <w:r w:rsidRPr="00630559">
        <w:t>possible</w:t>
      </w:r>
      <w:r w:rsidRPr="00D90418">
        <w:rPr>
          <w:spacing w:val="-10"/>
        </w:rPr>
        <w:t xml:space="preserve"> </w:t>
      </w:r>
      <w:r w:rsidRPr="00787639">
        <w:t>tasks</w:t>
      </w:r>
      <w:r w:rsidRPr="00787639">
        <w:rPr>
          <w:spacing w:val="-8"/>
        </w:rPr>
        <w:t xml:space="preserve"> </w:t>
      </w:r>
      <w:r w:rsidRPr="00787639">
        <w:t>a</w:t>
      </w:r>
      <w:r w:rsidRPr="00787639">
        <w:rPr>
          <w:spacing w:val="-2"/>
        </w:rPr>
        <w:t>r</w:t>
      </w:r>
      <w:r w:rsidRPr="00787639">
        <w:t>e</w:t>
      </w:r>
      <w:r w:rsidRPr="00787639">
        <w:rPr>
          <w:spacing w:val="-8"/>
        </w:rPr>
        <w:t xml:space="preserve"> </w:t>
      </w:r>
      <w:r w:rsidRPr="00787639">
        <w:t>indic</w:t>
      </w:r>
      <w:r w:rsidRPr="00787639">
        <w:rPr>
          <w:spacing w:val="-2"/>
        </w:rPr>
        <w:t>a</w:t>
      </w:r>
      <w:r w:rsidRPr="00787639">
        <w:rPr>
          <w:spacing w:val="-1"/>
        </w:rPr>
        <w:t>t</w:t>
      </w:r>
      <w:r w:rsidRPr="00787639">
        <w:t>ed</w:t>
      </w:r>
      <w:r w:rsidRPr="00787639">
        <w:rPr>
          <w:spacing w:val="-8"/>
        </w:rPr>
        <w:t xml:space="preserve"> </w:t>
      </w:r>
      <w:r w:rsidRPr="00787639">
        <w:rPr>
          <w:spacing w:val="-4"/>
        </w:rPr>
        <w:t>f</w:t>
      </w:r>
      <w:r w:rsidRPr="00787639">
        <w:t>or</w:t>
      </w:r>
      <w:r w:rsidRPr="00787639">
        <w:rPr>
          <w:spacing w:val="-9"/>
        </w:rPr>
        <w:t xml:space="preserve"> </w:t>
      </w:r>
      <w:r w:rsidRPr="00787639">
        <w:t>NGO</w:t>
      </w:r>
      <w:r w:rsidRPr="00787639">
        <w:rPr>
          <w:spacing w:val="-4"/>
        </w:rPr>
        <w:t>s</w:t>
      </w:r>
      <w:r w:rsidRPr="00787639">
        <w:t>,</w:t>
      </w:r>
      <w:r w:rsidRPr="00787639">
        <w:rPr>
          <w:spacing w:val="-10"/>
        </w:rPr>
        <w:t xml:space="preserve"> </w:t>
      </w:r>
      <w:r w:rsidRPr="00787639">
        <w:t>individual</w:t>
      </w:r>
      <w:r w:rsidRPr="00787639">
        <w:rPr>
          <w:spacing w:val="-9"/>
        </w:rPr>
        <w:t xml:space="preserve"> </w:t>
      </w:r>
      <w:r w:rsidRPr="00787639">
        <w:t>experts</w:t>
      </w:r>
      <w:r w:rsidRPr="00787639">
        <w:rPr>
          <w:spacing w:val="-9"/>
        </w:rPr>
        <w:t xml:space="preserve"> </w:t>
      </w:r>
      <w:r w:rsidRPr="00787639">
        <w:t>and</w:t>
      </w:r>
      <w:r w:rsidRPr="00787639">
        <w:rPr>
          <w:spacing w:val="-8"/>
        </w:rPr>
        <w:t xml:space="preserve"> </w:t>
      </w:r>
      <w:r w:rsidRPr="00787639">
        <w:rPr>
          <w:spacing w:val="-2"/>
        </w:rPr>
        <w:t>v</w:t>
      </w:r>
      <w:r w:rsidRPr="00787639">
        <w:t>arious</w:t>
      </w:r>
      <w:r w:rsidRPr="00787639">
        <w:rPr>
          <w:spacing w:val="-7"/>
        </w:rPr>
        <w:t xml:space="preserve"> </w:t>
      </w:r>
      <w:r w:rsidRPr="00787639">
        <w:t>kinds of</w:t>
      </w:r>
      <w:r w:rsidRPr="00787639">
        <w:rPr>
          <w:spacing w:val="-8"/>
        </w:rPr>
        <w:t xml:space="preserve"> </w:t>
      </w:r>
      <w:r w:rsidRPr="00787639">
        <w:t>institutions</w:t>
      </w:r>
      <w:r w:rsidRPr="00787639">
        <w:rPr>
          <w:spacing w:val="-9"/>
        </w:rPr>
        <w:t xml:space="preserve"> </w:t>
      </w:r>
      <w:r w:rsidRPr="00787639">
        <w:t>and</w:t>
      </w:r>
      <w:r w:rsidRPr="00787639">
        <w:rPr>
          <w:spacing w:val="-9"/>
        </w:rPr>
        <w:t xml:space="preserve"> </w:t>
      </w:r>
      <w:r w:rsidRPr="00787639">
        <w:t>o</w:t>
      </w:r>
      <w:r w:rsidRPr="00787639">
        <w:rPr>
          <w:spacing w:val="-3"/>
        </w:rPr>
        <w:t>r</w:t>
      </w:r>
      <w:r w:rsidRPr="00787639">
        <w:t>ganiz</w:t>
      </w:r>
      <w:r w:rsidRPr="00787639">
        <w:rPr>
          <w:spacing w:val="-1"/>
        </w:rPr>
        <w:t>a</w:t>
      </w:r>
      <w:r w:rsidRPr="00787639">
        <w:t>tions</w:t>
      </w:r>
      <w:r w:rsidRPr="00787639">
        <w:rPr>
          <w:spacing w:val="-9"/>
        </w:rPr>
        <w:t xml:space="preserve"> </w:t>
      </w:r>
      <w:r w:rsidRPr="00787639">
        <w:t>in</w:t>
      </w:r>
      <w:r w:rsidRPr="00787639">
        <w:rPr>
          <w:spacing w:val="-9"/>
        </w:rPr>
        <w:t xml:space="preserve"> </w:t>
      </w:r>
      <w:r w:rsidRPr="00787639">
        <w:t>the</w:t>
      </w:r>
      <w:r w:rsidRPr="00787639">
        <w:rPr>
          <w:spacing w:val="-9"/>
        </w:rPr>
        <w:t xml:space="preserve"> </w:t>
      </w:r>
      <w:r w:rsidRPr="00787639">
        <w:t>impleme</w:t>
      </w:r>
      <w:r w:rsidRPr="00787639">
        <w:rPr>
          <w:spacing w:val="-1"/>
        </w:rPr>
        <w:t>n</w:t>
      </w:r>
      <w:r w:rsidRPr="00787639">
        <w:t>t</w:t>
      </w:r>
      <w:r w:rsidRPr="00787639">
        <w:rPr>
          <w:spacing w:val="-2"/>
        </w:rPr>
        <w:t>a</w:t>
      </w:r>
      <w:r w:rsidRPr="00787639">
        <w:t>tion</w:t>
      </w:r>
      <w:r w:rsidRPr="00787639">
        <w:rPr>
          <w:spacing w:val="-9"/>
        </w:rPr>
        <w:t xml:space="preserve"> </w:t>
      </w:r>
      <w:r w:rsidRPr="00787639">
        <w:t>of</w:t>
      </w:r>
      <w:r w:rsidRPr="00787639">
        <w:rPr>
          <w:spacing w:val="-7"/>
        </w:rPr>
        <w:t xml:space="preserve"> </w:t>
      </w:r>
      <w:r w:rsidRPr="00787639">
        <w:t>the</w:t>
      </w:r>
      <w:r w:rsidRPr="00787639">
        <w:rPr>
          <w:spacing w:val="-8"/>
        </w:rPr>
        <w:t xml:space="preserve"> </w:t>
      </w:r>
      <w:r w:rsidRPr="00787639">
        <w:rPr>
          <w:spacing w:val="-2"/>
        </w:rPr>
        <w:t>C</w:t>
      </w:r>
      <w:r w:rsidRPr="00787639">
        <w:t>o</w:t>
      </w:r>
      <w:r w:rsidRPr="00787639">
        <w:rPr>
          <w:spacing w:val="-4"/>
        </w:rPr>
        <w:t>n</w:t>
      </w:r>
      <w:r w:rsidRPr="00787639">
        <w:rPr>
          <w:spacing w:val="-3"/>
        </w:rPr>
        <w:t>v</w:t>
      </w:r>
      <w:r w:rsidRPr="00787639">
        <w:t>ention,</w:t>
      </w:r>
      <w:r w:rsidRPr="00787639">
        <w:rPr>
          <w:spacing w:val="-7"/>
        </w:rPr>
        <w:t xml:space="preserve"> </w:t>
      </w:r>
      <w:r w:rsidRPr="00787639">
        <w:t xml:space="preserve">both </w:t>
      </w:r>
      <w:r w:rsidR="00172B4E">
        <w:t>at</w:t>
      </w:r>
      <w:r w:rsidRPr="00787639">
        <w:t xml:space="preserve"> the national and the international le</w:t>
      </w:r>
      <w:r w:rsidRPr="00787639">
        <w:rPr>
          <w:spacing w:val="-1"/>
        </w:rPr>
        <w:t>v</w:t>
      </w:r>
      <w:r w:rsidRPr="00787639">
        <w:t xml:space="preserve">el </w:t>
      </w:r>
      <w:r w:rsidRPr="00787639">
        <w:rPr>
          <w:spacing w:val="-2"/>
        </w:rPr>
        <w:t>(</w:t>
      </w:r>
      <w:r w:rsidRPr="00787639">
        <w:t xml:space="preserve">Articles 8, 9 and 11(b); </w:t>
      </w:r>
      <w:r w:rsidRPr="000C5493">
        <w:t>ODs</w:t>
      </w:r>
      <w:r w:rsidR="00EA4405">
        <w:t> </w:t>
      </w:r>
      <w:r w:rsidRPr="000C5493">
        <w:t>79–9</w:t>
      </w:r>
      <w:r w:rsidR="00AF3967">
        <w:t>9</w:t>
      </w:r>
      <w:r w:rsidRPr="00787639">
        <w:t>).</w:t>
      </w:r>
    </w:p>
    <w:p w14:paraId="481C2D74" w14:textId="44BE68AD" w:rsidR="000A7DE3" w:rsidRPr="00787639" w:rsidRDefault="000A7DE3" w:rsidP="002D5639">
      <w:pPr>
        <w:pStyle w:val="Texte1"/>
        <w:rPr>
          <w:position w:val="-1"/>
        </w:rPr>
      </w:pPr>
      <w:r w:rsidRPr="00787639">
        <w:rPr>
          <w:spacing w:val="-1"/>
          <w:position w:val="3"/>
        </w:rPr>
        <w:t>T</w:t>
      </w:r>
      <w:r w:rsidRPr="00787639">
        <w:rPr>
          <w:position w:val="3"/>
        </w:rPr>
        <w:t>he</w:t>
      </w:r>
      <w:r w:rsidRPr="00787639">
        <w:rPr>
          <w:spacing w:val="-8"/>
          <w:position w:val="3"/>
        </w:rPr>
        <w:t xml:space="preserve"> </w:t>
      </w:r>
      <w:r w:rsidRPr="00787639">
        <w:rPr>
          <w:spacing w:val="-3"/>
          <w:position w:val="3"/>
        </w:rPr>
        <w:t>C</w:t>
      </w:r>
      <w:r w:rsidRPr="00787639">
        <w:rPr>
          <w:position w:val="3"/>
        </w:rPr>
        <w:t>o</w:t>
      </w:r>
      <w:r w:rsidRPr="00787639">
        <w:rPr>
          <w:spacing w:val="-4"/>
          <w:position w:val="3"/>
        </w:rPr>
        <w:t>n</w:t>
      </w:r>
      <w:r w:rsidRPr="00787639">
        <w:rPr>
          <w:spacing w:val="-2"/>
          <w:position w:val="3"/>
        </w:rPr>
        <w:t>v</w:t>
      </w:r>
      <w:r w:rsidRPr="00787639">
        <w:rPr>
          <w:position w:val="3"/>
        </w:rPr>
        <w:t>e</w:t>
      </w:r>
      <w:r w:rsidRPr="00787639">
        <w:rPr>
          <w:spacing w:val="-1"/>
          <w:position w:val="3"/>
        </w:rPr>
        <w:t>n</w:t>
      </w:r>
      <w:r w:rsidRPr="00787639">
        <w:rPr>
          <w:position w:val="3"/>
        </w:rPr>
        <w:t>tion</w:t>
      </w:r>
      <w:r w:rsidRPr="00787639">
        <w:rPr>
          <w:spacing w:val="-7"/>
          <w:position w:val="3"/>
        </w:rPr>
        <w:t xml:space="preserve"> </w:t>
      </w:r>
      <w:r w:rsidRPr="00787639">
        <w:rPr>
          <w:position w:val="3"/>
        </w:rPr>
        <w:t>makes</w:t>
      </w:r>
      <w:r w:rsidRPr="00787639">
        <w:rPr>
          <w:spacing w:val="-8"/>
          <w:position w:val="3"/>
        </w:rPr>
        <w:t xml:space="preserve"> </w:t>
      </w:r>
      <w:r w:rsidRPr="00787639">
        <w:rPr>
          <w:position w:val="3"/>
        </w:rPr>
        <w:t>explicit</w:t>
      </w:r>
      <w:r w:rsidRPr="00787639">
        <w:rPr>
          <w:spacing w:val="-9"/>
          <w:position w:val="3"/>
        </w:rPr>
        <w:t xml:space="preserve"> </w:t>
      </w:r>
      <w:r w:rsidRPr="00787639">
        <w:rPr>
          <w:spacing w:val="-2"/>
          <w:position w:val="3"/>
        </w:rPr>
        <w:t>r</w:t>
      </w:r>
      <w:r w:rsidRPr="00787639">
        <w:rPr>
          <w:position w:val="3"/>
        </w:rPr>
        <w:t>e</w:t>
      </w:r>
      <w:r w:rsidRPr="00787639">
        <w:rPr>
          <w:spacing w:val="-3"/>
          <w:position w:val="3"/>
        </w:rPr>
        <w:t>f</w:t>
      </w:r>
      <w:r w:rsidRPr="00787639">
        <w:rPr>
          <w:position w:val="3"/>
        </w:rPr>
        <w:t>e</w:t>
      </w:r>
      <w:r w:rsidRPr="00787639">
        <w:rPr>
          <w:spacing w:val="-4"/>
          <w:position w:val="3"/>
        </w:rPr>
        <w:t>r</w:t>
      </w:r>
      <w:r w:rsidRPr="00787639">
        <w:rPr>
          <w:position w:val="3"/>
        </w:rPr>
        <w:t>en</w:t>
      </w:r>
      <w:r w:rsidRPr="00787639">
        <w:rPr>
          <w:spacing w:val="-2"/>
          <w:position w:val="3"/>
        </w:rPr>
        <w:t>c</w:t>
      </w:r>
      <w:r w:rsidRPr="00787639">
        <w:rPr>
          <w:position w:val="3"/>
        </w:rPr>
        <w:t>e</w:t>
      </w:r>
      <w:r w:rsidRPr="00787639">
        <w:rPr>
          <w:spacing w:val="-7"/>
          <w:position w:val="3"/>
        </w:rPr>
        <w:t xml:space="preserve"> </w:t>
      </w:r>
      <w:r w:rsidRPr="00787639">
        <w:rPr>
          <w:spacing w:val="-1"/>
          <w:position w:val="3"/>
        </w:rPr>
        <w:t>t</w:t>
      </w:r>
      <w:r w:rsidRPr="00787639">
        <w:rPr>
          <w:position w:val="3"/>
        </w:rPr>
        <w:t>o</w:t>
      </w:r>
      <w:r w:rsidRPr="00787639">
        <w:rPr>
          <w:spacing w:val="-9"/>
          <w:position w:val="3"/>
        </w:rPr>
        <w:t xml:space="preserve"> </w:t>
      </w:r>
      <w:r w:rsidRPr="00787639">
        <w:rPr>
          <w:position w:val="3"/>
        </w:rPr>
        <w:t>possible</w:t>
      </w:r>
      <w:r w:rsidRPr="00787639">
        <w:rPr>
          <w:spacing w:val="-7"/>
          <w:position w:val="3"/>
        </w:rPr>
        <w:t xml:space="preserve"> </w:t>
      </w:r>
      <w:r w:rsidRPr="00787639">
        <w:rPr>
          <w:position w:val="3"/>
        </w:rPr>
        <w:t>tasks</w:t>
      </w:r>
      <w:r w:rsidRPr="00787639">
        <w:rPr>
          <w:spacing w:val="-8"/>
          <w:position w:val="3"/>
        </w:rPr>
        <w:t xml:space="preserve"> </w:t>
      </w:r>
      <w:r w:rsidRPr="00787639">
        <w:rPr>
          <w:spacing w:val="-3"/>
          <w:position w:val="3"/>
        </w:rPr>
        <w:t>f</w:t>
      </w:r>
      <w:r w:rsidRPr="00787639">
        <w:rPr>
          <w:position w:val="3"/>
        </w:rPr>
        <w:t>or</w:t>
      </w:r>
      <w:r w:rsidRPr="00787639">
        <w:rPr>
          <w:spacing w:val="-7"/>
          <w:position w:val="3"/>
        </w:rPr>
        <w:t xml:space="preserve"> </w:t>
      </w:r>
      <w:r w:rsidRPr="00787639">
        <w:rPr>
          <w:position w:val="3"/>
        </w:rPr>
        <w:t>NGOs</w:t>
      </w:r>
      <w:r w:rsidRPr="00787639">
        <w:rPr>
          <w:spacing w:val="-8"/>
          <w:position w:val="3"/>
        </w:rPr>
        <w:t xml:space="preserve"> </w:t>
      </w:r>
      <w:r w:rsidRPr="00787639">
        <w:rPr>
          <w:position w:val="3"/>
        </w:rPr>
        <w:t>(in</w:t>
      </w:r>
      <w:r w:rsidRPr="00787639">
        <w:rPr>
          <w:spacing w:val="-7"/>
          <w:position w:val="3"/>
        </w:rPr>
        <w:t xml:space="preserve"> </w:t>
      </w:r>
      <w:r w:rsidRPr="00787639">
        <w:rPr>
          <w:position w:val="3"/>
        </w:rPr>
        <w:t>Articles</w:t>
      </w:r>
      <w:r w:rsidRPr="00787639">
        <w:rPr>
          <w:spacing w:val="-8"/>
          <w:position w:val="3"/>
        </w:rPr>
        <w:t xml:space="preserve"> </w:t>
      </w:r>
      <w:r w:rsidRPr="00787639">
        <w:rPr>
          <w:position w:val="3"/>
        </w:rPr>
        <w:t xml:space="preserve">9 </w:t>
      </w:r>
      <w:r w:rsidRPr="00787639">
        <w:rPr>
          <w:position w:val="2"/>
        </w:rPr>
        <w:t>and</w:t>
      </w:r>
      <w:r w:rsidRPr="00787639">
        <w:rPr>
          <w:spacing w:val="-13"/>
          <w:position w:val="2"/>
        </w:rPr>
        <w:t xml:space="preserve"> </w:t>
      </w:r>
      <w:r w:rsidRPr="00787639">
        <w:rPr>
          <w:position w:val="2"/>
        </w:rPr>
        <w:t>11(b</w:t>
      </w:r>
      <w:r w:rsidRPr="00787639">
        <w:rPr>
          <w:spacing w:val="-2"/>
          <w:position w:val="2"/>
        </w:rPr>
        <w:t>)</w:t>
      </w:r>
      <w:r w:rsidRPr="00787639">
        <w:rPr>
          <w:position w:val="2"/>
        </w:rPr>
        <w:t>),</w:t>
      </w:r>
      <w:r w:rsidRPr="00787639">
        <w:rPr>
          <w:spacing w:val="-13"/>
          <w:position w:val="2"/>
        </w:rPr>
        <w:t xml:space="preserve"> </w:t>
      </w:r>
      <w:r w:rsidRPr="00787639">
        <w:rPr>
          <w:position w:val="2"/>
        </w:rPr>
        <w:t>but</w:t>
      </w:r>
      <w:r w:rsidRPr="00787639">
        <w:rPr>
          <w:spacing w:val="-14"/>
          <w:position w:val="2"/>
        </w:rPr>
        <w:t xml:space="preserve"> </w:t>
      </w:r>
      <w:r w:rsidRPr="00787639">
        <w:rPr>
          <w:position w:val="2"/>
        </w:rPr>
        <w:t>s</w:t>
      </w:r>
      <w:r w:rsidRPr="00787639">
        <w:rPr>
          <w:spacing w:val="-1"/>
          <w:position w:val="2"/>
        </w:rPr>
        <w:t>a</w:t>
      </w:r>
      <w:r w:rsidRPr="00787639">
        <w:rPr>
          <w:spacing w:val="-2"/>
          <w:position w:val="2"/>
        </w:rPr>
        <w:t>y</w:t>
      </w:r>
      <w:r w:rsidRPr="00787639">
        <w:rPr>
          <w:position w:val="2"/>
        </w:rPr>
        <w:t>s</w:t>
      </w:r>
      <w:r w:rsidRPr="00787639">
        <w:rPr>
          <w:spacing w:val="-12"/>
          <w:position w:val="2"/>
        </w:rPr>
        <w:t xml:space="preserve"> </w:t>
      </w:r>
      <w:r w:rsidRPr="00787639">
        <w:rPr>
          <w:position w:val="2"/>
        </w:rPr>
        <w:t>little</w:t>
      </w:r>
      <w:r w:rsidRPr="00787639">
        <w:rPr>
          <w:spacing w:val="-12"/>
          <w:position w:val="2"/>
        </w:rPr>
        <w:t xml:space="preserve"> </w:t>
      </w:r>
      <w:r w:rsidRPr="00787639">
        <w:rPr>
          <w:position w:val="2"/>
        </w:rPr>
        <w:t>about</w:t>
      </w:r>
      <w:r w:rsidRPr="00787639">
        <w:rPr>
          <w:spacing w:val="-12"/>
          <w:position w:val="2"/>
        </w:rPr>
        <w:t xml:space="preserve"> </w:t>
      </w:r>
      <w:r w:rsidRPr="00787639">
        <w:rPr>
          <w:position w:val="2"/>
        </w:rPr>
        <w:t>ot</w:t>
      </w:r>
      <w:r w:rsidRPr="00787639">
        <w:rPr>
          <w:spacing w:val="-1"/>
          <w:position w:val="2"/>
        </w:rPr>
        <w:t>h</w:t>
      </w:r>
      <w:r w:rsidRPr="00787639">
        <w:rPr>
          <w:position w:val="2"/>
        </w:rPr>
        <w:t>er</w:t>
      </w:r>
      <w:r w:rsidRPr="00787639">
        <w:rPr>
          <w:spacing w:val="-14"/>
          <w:position w:val="2"/>
        </w:rPr>
        <w:t xml:space="preserve"> </w:t>
      </w:r>
      <w:r w:rsidRPr="00787639">
        <w:rPr>
          <w:position w:val="2"/>
        </w:rPr>
        <w:t>types</w:t>
      </w:r>
      <w:r w:rsidRPr="00787639">
        <w:rPr>
          <w:spacing w:val="-13"/>
          <w:position w:val="2"/>
        </w:rPr>
        <w:t xml:space="preserve"> </w:t>
      </w:r>
      <w:r w:rsidRPr="00787639">
        <w:rPr>
          <w:position w:val="2"/>
        </w:rPr>
        <w:t>of</w:t>
      </w:r>
      <w:r w:rsidRPr="00787639">
        <w:rPr>
          <w:spacing w:val="-12"/>
          <w:position w:val="2"/>
        </w:rPr>
        <w:t xml:space="preserve"> </w:t>
      </w:r>
      <w:r w:rsidRPr="00787639">
        <w:rPr>
          <w:position w:val="2"/>
        </w:rPr>
        <w:t>o</w:t>
      </w:r>
      <w:r w:rsidRPr="00787639">
        <w:rPr>
          <w:spacing w:val="-2"/>
          <w:position w:val="2"/>
        </w:rPr>
        <w:t>r</w:t>
      </w:r>
      <w:r w:rsidRPr="00787639">
        <w:rPr>
          <w:position w:val="2"/>
        </w:rPr>
        <w:t>ganiz</w:t>
      </w:r>
      <w:r w:rsidRPr="00787639">
        <w:rPr>
          <w:spacing w:val="-1"/>
          <w:position w:val="2"/>
        </w:rPr>
        <w:t>a</w:t>
      </w:r>
      <w:r w:rsidRPr="00787639">
        <w:rPr>
          <w:position w:val="2"/>
        </w:rPr>
        <w:t>tion</w:t>
      </w:r>
      <w:r w:rsidRPr="00787639">
        <w:rPr>
          <w:spacing w:val="-5"/>
          <w:position w:val="2"/>
        </w:rPr>
        <w:t>s</w:t>
      </w:r>
      <w:r w:rsidRPr="00787639">
        <w:rPr>
          <w:position w:val="2"/>
        </w:rPr>
        <w:t>.</w:t>
      </w:r>
      <w:r w:rsidRPr="00787639">
        <w:rPr>
          <w:spacing w:val="-10"/>
          <w:position w:val="2"/>
        </w:rPr>
        <w:t xml:space="preserve"> </w:t>
      </w:r>
      <w:r w:rsidRPr="00787639">
        <w:rPr>
          <w:position w:val="2"/>
        </w:rPr>
        <w:t>It</w:t>
      </w:r>
      <w:r w:rsidRPr="00787639">
        <w:rPr>
          <w:spacing w:val="-11"/>
          <w:position w:val="2"/>
        </w:rPr>
        <w:t xml:space="preserve"> </w:t>
      </w:r>
      <w:r w:rsidRPr="00787639">
        <w:rPr>
          <w:position w:val="2"/>
        </w:rPr>
        <w:t>only</w:t>
      </w:r>
      <w:r w:rsidRPr="00787639">
        <w:rPr>
          <w:spacing w:val="-12"/>
          <w:position w:val="2"/>
        </w:rPr>
        <w:t xml:space="preserve"> </w:t>
      </w:r>
      <w:r w:rsidRPr="00787639">
        <w:rPr>
          <w:position w:val="2"/>
        </w:rPr>
        <w:t>me</w:t>
      </w:r>
      <w:r w:rsidRPr="00787639">
        <w:rPr>
          <w:spacing w:val="-1"/>
          <w:position w:val="2"/>
        </w:rPr>
        <w:t>n</w:t>
      </w:r>
      <w:r w:rsidRPr="00787639">
        <w:rPr>
          <w:position w:val="2"/>
        </w:rPr>
        <w:t>tions</w:t>
      </w:r>
      <w:r w:rsidRPr="00787639">
        <w:rPr>
          <w:spacing w:val="-14"/>
          <w:position w:val="2"/>
        </w:rPr>
        <w:t xml:space="preserve"> </w:t>
      </w:r>
      <w:r w:rsidRPr="00787639">
        <w:rPr>
          <w:position w:val="2"/>
        </w:rPr>
        <w:t xml:space="preserve">the </w:t>
      </w:r>
      <w:r w:rsidRPr="00787639">
        <w:rPr>
          <w:spacing w:val="-1"/>
        </w:rPr>
        <w:t>desi</w:t>
      </w:r>
      <w:r w:rsidRPr="00787639">
        <w:rPr>
          <w:spacing w:val="-4"/>
        </w:rPr>
        <w:t>r</w:t>
      </w:r>
      <w:r w:rsidRPr="00787639">
        <w:rPr>
          <w:spacing w:val="-1"/>
        </w:rPr>
        <w:t>abi</w:t>
      </w:r>
      <w:r w:rsidRPr="00787639">
        <w:rPr>
          <w:spacing w:val="-2"/>
        </w:rPr>
        <w:t>l</w:t>
      </w:r>
      <w:r w:rsidRPr="00787639">
        <w:rPr>
          <w:spacing w:val="-1"/>
        </w:rPr>
        <w:t>i</w:t>
      </w:r>
      <w:r w:rsidRPr="00787639">
        <w:t>t</w:t>
      </w:r>
      <w:r w:rsidRPr="00787639">
        <w:rPr>
          <w:spacing w:val="-1"/>
        </w:rPr>
        <w:t>y</w:t>
      </w:r>
      <w:r w:rsidRPr="00787639">
        <w:rPr>
          <w:spacing w:val="-16"/>
        </w:rPr>
        <w:t xml:space="preserve"> </w:t>
      </w:r>
      <w:r w:rsidRPr="00787639">
        <w:rPr>
          <w:spacing w:val="-1"/>
        </w:rPr>
        <w:t>of</w:t>
      </w:r>
      <w:r w:rsidRPr="00787639">
        <w:rPr>
          <w:spacing w:val="-16"/>
        </w:rPr>
        <w:t xml:space="preserve"> </w:t>
      </w:r>
      <w:r w:rsidRPr="00787639">
        <w:rPr>
          <w:spacing w:val="-1"/>
        </w:rPr>
        <w:lastRenderedPageBreak/>
        <w:t>h</w:t>
      </w:r>
      <w:r w:rsidRPr="00787639">
        <w:rPr>
          <w:spacing w:val="-2"/>
        </w:rPr>
        <w:t>a</w:t>
      </w:r>
      <w:r w:rsidRPr="00787639">
        <w:rPr>
          <w:spacing w:val="-1"/>
        </w:rPr>
        <w:t>v</w:t>
      </w:r>
      <w:r w:rsidRPr="00787639">
        <w:rPr>
          <w:spacing w:val="-2"/>
        </w:rPr>
        <w:t>i</w:t>
      </w:r>
      <w:r w:rsidRPr="00787639">
        <w:rPr>
          <w:spacing w:val="-1"/>
        </w:rPr>
        <w:t>ng</w:t>
      </w:r>
      <w:r w:rsidRPr="00787639">
        <w:rPr>
          <w:spacing w:val="-15"/>
        </w:rPr>
        <w:t xml:space="preserve"> </w:t>
      </w:r>
      <w:r w:rsidRPr="00787639">
        <w:rPr>
          <w:spacing w:val="-3"/>
        </w:rPr>
        <w:t>c</w:t>
      </w:r>
      <w:r w:rsidRPr="00787639">
        <w:rPr>
          <w:spacing w:val="-1"/>
        </w:rPr>
        <w:t>omp</w:t>
      </w:r>
      <w:r w:rsidRPr="00787639">
        <w:rPr>
          <w:spacing w:val="-2"/>
        </w:rPr>
        <w:t>e</w:t>
      </w:r>
      <w:r w:rsidRPr="00787639">
        <w:rPr>
          <w:spacing w:val="-3"/>
        </w:rPr>
        <w:t>t</w:t>
      </w:r>
      <w:r w:rsidRPr="00787639">
        <w:rPr>
          <w:spacing w:val="-1"/>
        </w:rPr>
        <w:t>e</w:t>
      </w:r>
      <w:r w:rsidRPr="00787639">
        <w:rPr>
          <w:spacing w:val="-3"/>
        </w:rPr>
        <w:t>n</w:t>
      </w:r>
      <w:r w:rsidRPr="00787639">
        <w:rPr>
          <w:spacing w:val="-1"/>
        </w:rPr>
        <w:t>t</w:t>
      </w:r>
      <w:r w:rsidRPr="00787639">
        <w:rPr>
          <w:spacing w:val="-16"/>
        </w:rPr>
        <w:t xml:space="preserve"> </w:t>
      </w:r>
      <w:r w:rsidRPr="00787639">
        <w:rPr>
          <w:spacing w:val="-1"/>
        </w:rPr>
        <w:t>bodi</w:t>
      </w:r>
      <w:r w:rsidRPr="00787639">
        <w:rPr>
          <w:spacing w:val="-2"/>
        </w:rPr>
        <w:t>e</w:t>
      </w:r>
      <w:r w:rsidRPr="00787639">
        <w:rPr>
          <w:spacing w:val="-1"/>
        </w:rPr>
        <w:t>s</w:t>
      </w:r>
      <w:r w:rsidRPr="00787639">
        <w:rPr>
          <w:spacing w:val="-15"/>
        </w:rPr>
        <w:t xml:space="preserve"> </w:t>
      </w:r>
      <w:r w:rsidRPr="00787639">
        <w:rPr>
          <w:spacing w:val="-2"/>
        </w:rPr>
        <w:t>o</w:t>
      </w:r>
      <w:r w:rsidRPr="00787639">
        <w:rPr>
          <w:spacing w:val="-1"/>
        </w:rPr>
        <w:t>n</w:t>
      </w:r>
      <w:r w:rsidRPr="00787639">
        <w:rPr>
          <w:spacing w:val="-15"/>
        </w:rPr>
        <w:t xml:space="preserve"> </w:t>
      </w:r>
      <w:r w:rsidRPr="00787639">
        <w:rPr>
          <w:spacing w:val="-1"/>
        </w:rPr>
        <w:t>t</w:t>
      </w:r>
      <w:r w:rsidRPr="00787639">
        <w:rPr>
          <w:spacing w:val="-2"/>
        </w:rPr>
        <w:t>h</w:t>
      </w:r>
      <w:r w:rsidRPr="00787639">
        <w:rPr>
          <w:spacing w:val="-1"/>
        </w:rPr>
        <w:t>e</w:t>
      </w:r>
      <w:r w:rsidRPr="00787639">
        <w:rPr>
          <w:spacing w:val="-14"/>
        </w:rPr>
        <w:t xml:space="preserve"> </w:t>
      </w:r>
      <w:r w:rsidRPr="00787639">
        <w:rPr>
          <w:spacing w:val="-1"/>
        </w:rPr>
        <w:t>n</w:t>
      </w:r>
      <w:r w:rsidRPr="00787639">
        <w:rPr>
          <w:spacing w:val="-3"/>
        </w:rPr>
        <w:t>a</w:t>
      </w:r>
      <w:r w:rsidRPr="00787639">
        <w:rPr>
          <w:spacing w:val="-1"/>
        </w:rPr>
        <w:t>tio</w:t>
      </w:r>
      <w:r w:rsidRPr="00787639">
        <w:rPr>
          <w:spacing w:val="-2"/>
        </w:rPr>
        <w:t>n</w:t>
      </w:r>
      <w:r w:rsidRPr="00787639">
        <w:rPr>
          <w:spacing w:val="-1"/>
        </w:rPr>
        <w:t>al</w:t>
      </w:r>
      <w:r w:rsidRPr="00787639">
        <w:rPr>
          <w:spacing w:val="-16"/>
        </w:rPr>
        <w:t xml:space="preserve"> </w:t>
      </w:r>
      <w:r w:rsidRPr="00787639">
        <w:rPr>
          <w:spacing w:val="-1"/>
        </w:rPr>
        <w:t>le</w:t>
      </w:r>
      <w:r w:rsidRPr="00787639">
        <w:rPr>
          <w:spacing w:val="-4"/>
        </w:rPr>
        <w:t>v</w:t>
      </w:r>
      <w:r w:rsidRPr="00787639">
        <w:rPr>
          <w:spacing w:val="-1"/>
        </w:rPr>
        <w:t>el</w:t>
      </w:r>
      <w:r w:rsidRPr="00787639">
        <w:rPr>
          <w:spacing w:val="-15"/>
        </w:rPr>
        <w:t xml:space="preserve"> </w:t>
      </w:r>
      <w:r w:rsidRPr="00787639">
        <w:rPr>
          <w:spacing w:val="-5"/>
        </w:rPr>
        <w:t>f</w:t>
      </w:r>
      <w:r w:rsidRPr="00787639">
        <w:rPr>
          <w:spacing w:val="-1"/>
        </w:rPr>
        <w:t>o</w:t>
      </w:r>
      <w:r w:rsidRPr="00787639">
        <w:rPr>
          <w:spacing w:val="-2"/>
        </w:rPr>
        <w:t>r</w:t>
      </w:r>
      <w:r w:rsidRPr="00787639">
        <w:rPr>
          <w:spacing w:val="-15"/>
        </w:rPr>
        <w:t xml:space="preserve"> </w:t>
      </w:r>
      <w:r w:rsidRPr="00787639">
        <w:rPr>
          <w:spacing w:val="-1"/>
        </w:rPr>
        <w:t>t</w:t>
      </w:r>
      <w:r w:rsidRPr="00787639">
        <w:rPr>
          <w:spacing w:val="-2"/>
        </w:rPr>
        <w:t>h</w:t>
      </w:r>
      <w:r w:rsidRPr="00787639">
        <w:rPr>
          <w:spacing w:val="-1"/>
        </w:rPr>
        <w:t>e</w:t>
      </w:r>
      <w:r w:rsidRPr="00787639">
        <w:rPr>
          <w:spacing w:val="-14"/>
        </w:rPr>
        <w:t xml:space="preserve"> </w:t>
      </w:r>
      <w:r w:rsidRPr="00787639">
        <w:rPr>
          <w:spacing w:val="-1"/>
        </w:rPr>
        <w:t>s</w:t>
      </w:r>
      <w:r w:rsidRPr="00787639">
        <w:rPr>
          <w:spacing w:val="-2"/>
        </w:rPr>
        <w:t>a</w:t>
      </w:r>
      <w:r w:rsidRPr="00787639">
        <w:rPr>
          <w:spacing w:val="-4"/>
        </w:rPr>
        <w:t>f</w:t>
      </w:r>
      <w:r w:rsidRPr="00787639">
        <w:rPr>
          <w:spacing w:val="-2"/>
        </w:rPr>
        <w:t>e</w:t>
      </w:r>
      <w:r w:rsidRPr="00787639">
        <w:rPr>
          <w:spacing w:val="-1"/>
        </w:rPr>
        <w:t>gua</w:t>
      </w:r>
      <w:r w:rsidRPr="00787639">
        <w:rPr>
          <w:spacing w:val="-4"/>
        </w:rPr>
        <w:t>r</w:t>
      </w:r>
      <w:r w:rsidRPr="00787639">
        <w:rPr>
          <w:spacing w:val="-1"/>
        </w:rPr>
        <w:t>ding</w:t>
      </w:r>
      <w:r w:rsidRPr="00787639">
        <w:t xml:space="preserve"> of</w:t>
      </w:r>
      <w:r w:rsidRPr="00787639">
        <w:rPr>
          <w:spacing w:val="14"/>
        </w:rPr>
        <w:t xml:space="preserve"> </w:t>
      </w:r>
      <w:r w:rsidRPr="00787639">
        <w:t>ICH,</w:t>
      </w:r>
      <w:r w:rsidRPr="00787639">
        <w:rPr>
          <w:spacing w:val="14"/>
        </w:rPr>
        <w:t xml:space="preserve"> </w:t>
      </w:r>
      <w:r w:rsidRPr="00787639">
        <w:t>as</w:t>
      </w:r>
      <w:r w:rsidRPr="00787639">
        <w:rPr>
          <w:spacing w:val="14"/>
        </w:rPr>
        <w:t xml:space="preserve"> </w:t>
      </w:r>
      <w:r w:rsidRPr="00787639">
        <w:t>well</w:t>
      </w:r>
      <w:r w:rsidRPr="00787639">
        <w:rPr>
          <w:spacing w:val="14"/>
        </w:rPr>
        <w:t xml:space="preserve"> </w:t>
      </w:r>
      <w:r w:rsidRPr="00787639">
        <w:t>as</w:t>
      </w:r>
      <w:r w:rsidRPr="00787639">
        <w:rPr>
          <w:spacing w:val="14"/>
        </w:rPr>
        <w:t xml:space="preserve"> </w:t>
      </w:r>
      <w:r w:rsidRPr="00787639">
        <w:t>training</w:t>
      </w:r>
      <w:r w:rsidRPr="00787639">
        <w:rPr>
          <w:spacing w:val="14"/>
        </w:rPr>
        <w:t xml:space="preserve"> </w:t>
      </w:r>
      <w:r w:rsidRPr="00787639">
        <w:t>and</w:t>
      </w:r>
      <w:r w:rsidRPr="00787639">
        <w:rPr>
          <w:spacing w:val="14"/>
        </w:rPr>
        <w:t xml:space="preserve"> </w:t>
      </w:r>
      <w:r w:rsidRPr="00787639">
        <w:t>documentation</w:t>
      </w:r>
      <w:r w:rsidRPr="00787639">
        <w:rPr>
          <w:spacing w:val="14"/>
        </w:rPr>
        <w:t xml:space="preserve"> </w:t>
      </w:r>
      <w:r w:rsidRPr="00787639">
        <w:t>institutions</w:t>
      </w:r>
      <w:r w:rsidRPr="00787639">
        <w:rPr>
          <w:spacing w:val="13"/>
        </w:rPr>
        <w:t xml:space="preserve"> </w:t>
      </w:r>
      <w:r w:rsidRPr="00787639">
        <w:t>(</w:t>
      </w:r>
      <w:r w:rsidR="00DD01F3" w:rsidRPr="00787639">
        <w:t>Article </w:t>
      </w:r>
      <w:r w:rsidRPr="00787639">
        <w:t>13).</w:t>
      </w:r>
      <w:r w:rsidRPr="00787639">
        <w:rPr>
          <w:spacing w:val="2"/>
        </w:rPr>
        <w:t xml:space="preserve"> </w:t>
      </w:r>
      <w:r w:rsidRPr="00787639">
        <w:rPr>
          <w:spacing w:val="-1"/>
        </w:rPr>
        <w:t>T</w:t>
      </w:r>
      <w:r w:rsidRPr="00787639">
        <w:t xml:space="preserve">he </w:t>
      </w:r>
      <w:r w:rsidRPr="00787639">
        <w:rPr>
          <w:spacing w:val="2"/>
        </w:rPr>
        <w:t>OD</w:t>
      </w:r>
      <w:r w:rsidRPr="00787639">
        <w:t>s</w:t>
      </w:r>
      <w:r w:rsidRPr="00787639">
        <w:rPr>
          <w:spacing w:val="2"/>
        </w:rPr>
        <w:t>,</w:t>
      </w:r>
      <w:r w:rsidRPr="00787639">
        <w:rPr>
          <w:spacing w:val="35"/>
        </w:rPr>
        <w:t xml:space="preserve"> </w:t>
      </w:r>
      <w:r w:rsidRPr="00787639">
        <w:rPr>
          <w:spacing w:val="2"/>
        </w:rPr>
        <w:t>on</w:t>
      </w:r>
      <w:r w:rsidRPr="00787639">
        <w:rPr>
          <w:spacing w:val="35"/>
        </w:rPr>
        <w:t xml:space="preserve"> </w:t>
      </w:r>
      <w:r w:rsidRPr="00787639">
        <w:rPr>
          <w:spacing w:val="2"/>
        </w:rPr>
        <w:t>the</w:t>
      </w:r>
      <w:r w:rsidRPr="00787639">
        <w:rPr>
          <w:spacing w:val="35"/>
        </w:rPr>
        <w:t xml:space="preserve"> </w:t>
      </w:r>
      <w:r w:rsidRPr="00787639">
        <w:rPr>
          <w:spacing w:val="2"/>
        </w:rPr>
        <w:t>other</w:t>
      </w:r>
      <w:r w:rsidRPr="00787639">
        <w:rPr>
          <w:spacing w:val="34"/>
        </w:rPr>
        <w:t xml:space="preserve"> </w:t>
      </w:r>
      <w:r w:rsidRPr="00787639">
        <w:rPr>
          <w:spacing w:val="2"/>
        </w:rPr>
        <w:t>han</w:t>
      </w:r>
      <w:r w:rsidRPr="00787639">
        <w:t>d</w:t>
      </w:r>
      <w:r w:rsidRPr="00787639">
        <w:rPr>
          <w:spacing w:val="2"/>
        </w:rPr>
        <w:t>,</w:t>
      </w:r>
      <w:r w:rsidRPr="00787639">
        <w:rPr>
          <w:spacing w:val="35"/>
        </w:rPr>
        <w:t xml:space="preserve"> </w:t>
      </w:r>
      <w:r w:rsidRPr="00787639">
        <w:t>r</w:t>
      </w:r>
      <w:r w:rsidRPr="00787639">
        <w:rPr>
          <w:spacing w:val="2"/>
        </w:rPr>
        <w:t>e</w:t>
      </w:r>
      <w:r w:rsidRPr="00787639">
        <w:t>c</w:t>
      </w:r>
      <w:r w:rsidRPr="00787639">
        <w:rPr>
          <w:spacing w:val="2"/>
        </w:rPr>
        <w:t>ommend</w:t>
      </w:r>
      <w:r w:rsidRPr="00787639">
        <w:rPr>
          <w:spacing w:val="34"/>
        </w:rPr>
        <w:t xml:space="preserve"> </w:t>
      </w:r>
      <w:r w:rsidRPr="00787639">
        <w:rPr>
          <w:spacing w:val="2"/>
        </w:rPr>
        <w:t>ma</w:t>
      </w:r>
      <w:r w:rsidRPr="00787639">
        <w:t>n</w:t>
      </w:r>
      <w:r w:rsidRPr="00787639">
        <w:rPr>
          <w:spacing w:val="2"/>
        </w:rPr>
        <w:t>y</w:t>
      </w:r>
      <w:r w:rsidRPr="00787639">
        <w:rPr>
          <w:spacing w:val="34"/>
        </w:rPr>
        <w:t xml:space="preserve"> </w:t>
      </w:r>
      <w:r w:rsidRPr="00787639">
        <w:rPr>
          <w:spacing w:val="2"/>
        </w:rPr>
        <w:t>possible</w:t>
      </w:r>
      <w:r w:rsidRPr="00787639">
        <w:rPr>
          <w:spacing w:val="34"/>
        </w:rPr>
        <w:t xml:space="preserve"> </w:t>
      </w:r>
      <w:r w:rsidRPr="00787639">
        <w:rPr>
          <w:spacing w:val="2"/>
        </w:rPr>
        <w:t>a</w:t>
      </w:r>
      <w:r w:rsidRPr="00787639">
        <w:rPr>
          <w:spacing w:val="5"/>
        </w:rPr>
        <w:t>c</w:t>
      </w:r>
      <w:r w:rsidRPr="00787639">
        <w:rPr>
          <w:spacing w:val="2"/>
        </w:rPr>
        <w:t>tivities</w:t>
      </w:r>
      <w:r w:rsidRPr="00787639">
        <w:rPr>
          <w:spacing w:val="33"/>
        </w:rPr>
        <w:t xml:space="preserve"> </w:t>
      </w:r>
      <w:r w:rsidRPr="00787639">
        <w:rPr>
          <w:spacing w:val="2"/>
        </w:rPr>
        <w:t>that</w:t>
      </w:r>
      <w:r w:rsidRPr="00787639">
        <w:rPr>
          <w:spacing w:val="34"/>
        </w:rPr>
        <w:t xml:space="preserve"> </w:t>
      </w:r>
      <w:r w:rsidRPr="00787639">
        <w:rPr>
          <w:spacing w:val="2"/>
        </w:rPr>
        <w:t>m</w:t>
      </w:r>
      <w:r w:rsidRPr="00787639">
        <w:t>a</w:t>
      </w:r>
      <w:r w:rsidRPr="00787639">
        <w:rPr>
          <w:spacing w:val="2"/>
        </w:rPr>
        <w:t>y</w:t>
      </w:r>
      <w:r w:rsidRPr="00787639">
        <w:rPr>
          <w:spacing w:val="34"/>
        </w:rPr>
        <w:t xml:space="preserve"> </w:t>
      </w:r>
      <w:r w:rsidRPr="00787639">
        <w:rPr>
          <w:spacing w:val="2"/>
        </w:rPr>
        <w:t>b</w:t>
      </w:r>
      <w:r w:rsidRPr="00787639">
        <w:t>e unde</w:t>
      </w:r>
      <w:r w:rsidRPr="00787639">
        <w:rPr>
          <w:spacing w:val="6"/>
        </w:rPr>
        <w:t>r</w:t>
      </w:r>
      <w:r w:rsidRPr="00787639">
        <w:t>taken</w:t>
      </w:r>
      <w:r w:rsidRPr="00787639">
        <w:rPr>
          <w:spacing w:val="15"/>
        </w:rPr>
        <w:t xml:space="preserve"> </w:t>
      </w:r>
      <w:r w:rsidRPr="00787639">
        <w:t>by</w:t>
      </w:r>
      <w:r w:rsidRPr="00787639">
        <w:rPr>
          <w:spacing w:val="15"/>
        </w:rPr>
        <w:t xml:space="preserve"> </w:t>
      </w:r>
      <w:r w:rsidRPr="00787639">
        <w:t>expe</w:t>
      </w:r>
      <w:r w:rsidRPr="00787639">
        <w:rPr>
          <w:spacing w:val="5"/>
        </w:rPr>
        <w:t>r</w:t>
      </w:r>
      <w:r w:rsidRPr="00787639">
        <w:t>ts,</w:t>
      </w:r>
      <w:r w:rsidRPr="00787639">
        <w:rPr>
          <w:spacing w:val="15"/>
        </w:rPr>
        <w:t xml:space="preserve"> </w:t>
      </w:r>
      <w:r w:rsidRPr="00787639">
        <w:t>centres</w:t>
      </w:r>
      <w:r w:rsidRPr="00787639">
        <w:rPr>
          <w:spacing w:val="15"/>
        </w:rPr>
        <w:t xml:space="preserve"> </w:t>
      </w:r>
      <w:r w:rsidRPr="00787639">
        <w:t>of</w:t>
      </w:r>
      <w:r w:rsidRPr="00787639">
        <w:rPr>
          <w:spacing w:val="15"/>
        </w:rPr>
        <w:t xml:space="preserve"> </w:t>
      </w:r>
      <w:r w:rsidRPr="00787639">
        <w:t>expe</w:t>
      </w:r>
      <w:r w:rsidRPr="00787639">
        <w:rPr>
          <w:spacing w:val="6"/>
        </w:rPr>
        <w:t>r</w:t>
      </w:r>
      <w:r w:rsidRPr="00787639">
        <w:t>tise</w:t>
      </w:r>
      <w:r w:rsidRPr="00787639">
        <w:rPr>
          <w:spacing w:val="15"/>
        </w:rPr>
        <w:t xml:space="preserve"> </w:t>
      </w:r>
      <w:r w:rsidRPr="00787639">
        <w:t>and</w:t>
      </w:r>
      <w:r w:rsidRPr="00787639">
        <w:rPr>
          <w:spacing w:val="15"/>
        </w:rPr>
        <w:t xml:space="preserve"> </w:t>
      </w:r>
      <w:r w:rsidRPr="00787639">
        <w:t>research</w:t>
      </w:r>
      <w:r w:rsidRPr="00787639">
        <w:rPr>
          <w:spacing w:val="14"/>
        </w:rPr>
        <w:t xml:space="preserve"> </w:t>
      </w:r>
      <w:r w:rsidRPr="00787639">
        <w:t>institutes,</w:t>
      </w:r>
      <w:r w:rsidRPr="00787639">
        <w:rPr>
          <w:spacing w:val="14"/>
        </w:rPr>
        <w:t xml:space="preserve"> </w:t>
      </w:r>
      <w:r w:rsidRPr="00787639">
        <w:t>as</w:t>
      </w:r>
      <w:r w:rsidRPr="00787639">
        <w:rPr>
          <w:spacing w:val="14"/>
        </w:rPr>
        <w:t xml:space="preserve"> </w:t>
      </w:r>
      <w:r w:rsidRPr="00787639">
        <w:t>well</w:t>
      </w:r>
      <w:r w:rsidRPr="00787639">
        <w:rPr>
          <w:spacing w:val="14"/>
        </w:rPr>
        <w:t xml:space="preserve"> </w:t>
      </w:r>
      <w:r w:rsidRPr="00787639">
        <w:t xml:space="preserve">as </w:t>
      </w:r>
      <w:r w:rsidRPr="00787639">
        <w:rPr>
          <w:position w:val="-1"/>
        </w:rPr>
        <w:t>NGO</w:t>
      </w:r>
      <w:r w:rsidRPr="00787639">
        <w:rPr>
          <w:spacing w:val="-1"/>
          <w:position w:val="-1"/>
        </w:rPr>
        <w:t>s</w:t>
      </w:r>
      <w:r w:rsidRPr="00787639">
        <w:rPr>
          <w:position w:val="-1"/>
        </w:rPr>
        <w:t>, when impleme</w:t>
      </w:r>
      <w:r w:rsidRPr="00787639">
        <w:rPr>
          <w:spacing w:val="-1"/>
          <w:position w:val="-1"/>
        </w:rPr>
        <w:t>n</w:t>
      </w:r>
      <w:r w:rsidRPr="00787639">
        <w:rPr>
          <w:position w:val="-1"/>
        </w:rPr>
        <w:t xml:space="preserve">ting the </w:t>
      </w:r>
      <w:r w:rsidRPr="00787639">
        <w:rPr>
          <w:spacing w:val="-2"/>
          <w:position w:val="-1"/>
        </w:rPr>
        <w:t>C</w:t>
      </w:r>
      <w:r w:rsidRPr="00787639">
        <w:rPr>
          <w:position w:val="-1"/>
        </w:rPr>
        <w:t>o</w:t>
      </w:r>
      <w:r w:rsidRPr="00787639">
        <w:rPr>
          <w:spacing w:val="-3"/>
          <w:position w:val="-1"/>
        </w:rPr>
        <w:t>nv</w:t>
      </w:r>
      <w:r w:rsidRPr="00787639">
        <w:rPr>
          <w:position w:val="-1"/>
        </w:rPr>
        <w:t>e</w:t>
      </w:r>
      <w:r w:rsidRPr="00787639">
        <w:rPr>
          <w:spacing w:val="-1"/>
          <w:position w:val="-1"/>
        </w:rPr>
        <w:t>n</w:t>
      </w:r>
      <w:r w:rsidRPr="00787639">
        <w:rPr>
          <w:position w:val="-1"/>
        </w:rPr>
        <w:t xml:space="preserve">tion </w:t>
      </w:r>
      <w:r w:rsidRPr="00787639">
        <w:rPr>
          <w:spacing w:val="-1"/>
          <w:position w:val="-1"/>
        </w:rPr>
        <w:t>a</w:t>
      </w:r>
      <w:r w:rsidRPr="00787639">
        <w:rPr>
          <w:position w:val="-1"/>
        </w:rPr>
        <w:t>t the n</w:t>
      </w:r>
      <w:r w:rsidRPr="00787639">
        <w:rPr>
          <w:spacing w:val="-1"/>
          <w:position w:val="-1"/>
        </w:rPr>
        <w:t>a</w:t>
      </w:r>
      <w:r w:rsidRPr="00787639">
        <w:rPr>
          <w:position w:val="-1"/>
        </w:rPr>
        <w:t xml:space="preserve">tional and </w:t>
      </w:r>
      <w:r w:rsidRPr="00787639">
        <w:rPr>
          <w:spacing w:val="-2"/>
          <w:position w:val="-1"/>
        </w:rPr>
        <w:t>r</w:t>
      </w:r>
      <w:r w:rsidRPr="00787639">
        <w:rPr>
          <w:position w:val="-1"/>
        </w:rPr>
        <w:t>e</w:t>
      </w:r>
      <w:r w:rsidRPr="00787639">
        <w:rPr>
          <w:spacing w:val="-1"/>
          <w:position w:val="-1"/>
        </w:rPr>
        <w:t>g</w:t>
      </w:r>
      <w:r w:rsidRPr="00787639">
        <w:rPr>
          <w:position w:val="-1"/>
        </w:rPr>
        <w:t>ional le</w:t>
      </w:r>
      <w:r w:rsidRPr="00787639">
        <w:rPr>
          <w:spacing w:val="-3"/>
          <w:position w:val="-1"/>
        </w:rPr>
        <w:t>v</w:t>
      </w:r>
      <w:r w:rsidRPr="00787639">
        <w:rPr>
          <w:position w:val="-1"/>
        </w:rPr>
        <w:t>el</w:t>
      </w:r>
      <w:r w:rsidRPr="00787639">
        <w:rPr>
          <w:spacing w:val="-3"/>
          <w:position w:val="-1"/>
        </w:rPr>
        <w:t>s</w:t>
      </w:r>
      <w:r w:rsidRPr="00787639">
        <w:rPr>
          <w:position w:val="-1"/>
        </w:rPr>
        <w:t>.</w:t>
      </w:r>
    </w:p>
    <w:p w14:paraId="7C089CC5" w14:textId="26B83E14" w:rsidR="000A7DE3" w:rsidRPr="005E01EE" w:rsidRDefault="000A7DE3" w:rsidP="000A6C98">
      <w:pPr>
        <w:pStyle w:val="Heading4"/>
        <w:rPr>
          <w:w w:val="106"/>
          <w:lang w:val="en-GB"/>
        </w:rPr>
      </w:pPr>
      <w:bookmarkStart w:id="22" w:name="_Toc241229676"/>
      <w:bookmarkStart w:id="23" w:name="_Toc241229880"/>
      <w:bookmarkStart w:id="24" w:name="_Toc242165574"/>
      <w:r w:rsidRPr="005E01EE">
        <w:rPr>
          <w:spacing w:val="3"/>
          <w:w w:val="106"/>
          <w:lang w:val="en-GB"/>
        </w:rPr>
        <w:t>SUMMA</w:t>
      </w:r>
      <w:r w:rsidRPr="005E01EE">
        <w:rPr>
          <w:w w:val="106"/>
          <w:lang w:val="en-GB"/>
        </w:rPr>
        <w:t>RY</w:t>
      </w:r>
      <w:r w:rsidRPr="005E01EE">
        <w:rPr>
          <w:spacing w:val="7"/>
          <w:w w:val="106"/>
          <w:lang w:val="en-GB"/>
        </w:rPr>
        <w:t xml:space="preserve"> </w:t>
      </w:r>
      <w:r w:rsidRPr="005E01EE">
        <w:rPr>
          <w:spacing w:val="3"/>
          <w:w w:val="106"/>
          <w:lang w:val="en-GB"/>
        </w:rPr>
        <w:t>O</w:t>
      </w:r>
      <w:r w:rsidRPr="005E01EE">
        <w:rPr>
          <w:spacing w:val="1"/>
          <w:w w:val="106"/>
          <w:lang w:val="en-GB"/>
        </w:rPr>
        <w:t>F</w:t>
      </w:r>
      <w:r w:rsidRPr="005E01EE">
        <w:rPr>
          <w:spacing w:val="7"/>
          <w:w w:val="106"/>
          <w:lang w:val="en-GB"/>
        </w:rPr>
        <w:t xml:space="preserve"> </w:t>
      </w:r>
      <w:r w:rsidRPr="005E01EE">
        <w:rPr>
          <w:spacing w:val="2"/>
          <w:w w:val="106"/>
          <w:lang w:val="en-GB"/>
        </w:rPr>
        <w:t>R</w:t>
      </w:r>
      <w:r w:rsidRPr="005E01EE">
        <w:rPr>
          <w:spacing w:val="3"/>
          <w:w w:val="106"/>
          <w:lang w:val="en-GB"/>
        </w:rPr>
        <w:t>OLE</w:t>
      </w:r>
      <w:r w:rsidRPr="005E01EE">
        <w:rPr>
          <w:spacing w:val="1"/>
          <w:w w:val="106"/>
          <w:lang w:val="en-GB"/>
        </w:rPr>
        <w:t>S</w:t>
      </w:r>
      <w:r w:rsidRPr="005E01EE">
        <w:rPr>
          <w:spacing w:val="6"/>
          <w:w w:val="106"/>
          <w:lang w:val="en-GB"/>
        </w:rPr>
        <w:t xml:space="preserve"> </w:t>
      </w:r>
      <w:r w:rsidRPr="005E01EE">
        <w:rPr>
          <w:spacing w:val="3"/>
          <w:w w:val="106"/>
          <w:lang w:val="en-GB"/>
        </w:rPr>
        <w:t>O</w:t>
      </w:r>
      <w:r w:rsidRPr="005E01EE">
        <w:rPr>
          <w:spacing w:val="1"/>
          <w:w w:val="106"/>
          <w:lang w:val="en-GB"/>
        </w:rPr>
        <w:t>F</w:t>
      </w:r>
      <w:r w:rsidRPr="005E01EE">
        <w:rPr>
          <w:spacing w:val="6"/>
          <w:w w:val="106"/>
          <w:lang w:val="en-GB"/>
        </w:rPr>
        <w:t xml:space="preserve"> </w:t>
      </w:r>
      <w:r w:rsidRPr="005E01EE">
        <w:rPr>
          <w:spacing w:val="3"/>
          <w:w w:val="106"/>
          <w:lang w:val="en-GB"/>
        </w:rPr>
        <w:t>N</w:t>
      </w:r>
      <w:r w:rsidRPr="005E01EE">
        <w:rPr>
          <w:w w:val="106"/>
          <w:lang w:val="en-GB"/>
        </w:rPr>
        <w:t>GO</w:t>
      </w:r>
      <w:r w:rsidRPr="005E01EE">
        <w:rPr>
          <w:spacing w:val="2"/>
          <w:w w:val="106"/>
          <w:lang w:val="en-GB"/>
        </w:rPr>
        <w:t>S</w:t>
      </w:r>
      <w:r w:rsidRPr="005E01EE">
        <w:rPr>
          <w:spacing w:val="7"/>
          <w:w w:val="106"/>
          <w:lang w:val="en-GB"/>
        </w:rPr>
        <w:t xml:space="preserve"> </w:t>
      </w:r>
      <w:r w:rsidR="0054424B" w:rsidRPr="005E01EE">
        <w:rPr>
          <w:spacing w:val="7"/>
          <w:w w:val="106"/>
          <w:lang w:val="en-GB"/>
        </w:rPr>
        <w:tab/>
      </w:r>
      <w:r w:rsidRPr="005E01EE">
        <w:rPr>
          <w:w w:val="106"/>
          <w:lang w:val="en-GB"/>
        </w:rPr>
        <w:t>AN</w:t>
      </w:r>
      <w:r w:rsidRPr="005E01EE">
        <w:rPr>
          <w:spacing w:val="2"/>
          <w:w w:val="106"/>
          <w:lang w:val="en-GB"/>
        </w:rPr>
        <w:t>D</w:t>
      </w:r>
      <w:r w:rsidRPr="005E01EE">
        <w:rPr>
          <w:spacing w:val="7"/>
          <w:w w:val="106"/>
          <w:lang w:val="en-GB"/>
        </w:rPr>
        <w:t xml:space="preserve"> </w:t>
      </w:r>
      <w:r w:rsidRPr="005E01EE">
        <w:rPr>
          <w:w w:val="106"/>
          <w:lang w:val="en-GB"/>
        </w:rPr>
        <w:t>OTHE</w:t>
      </w:r>
      <w:r w:rsidRPr="005E01EE">
        <w:rPr>
          <w:spacing w:val="2"/>
          <w:w w:val="106"/>
          <w:lang w:val="en-GB"/>
        </w:rPr>
        <w:t>R</w:t>
      </w:r>
      <w:r w:rsidRPr="005E01EE">
        <w:rPr>
          <w:spacing w:val="7"/>
          <w:w w:val="106"/>
          <w:lang w:val="en-GB"/>
        </w:rPr>
        <w:t xml:space="preserve"> </w:t>
      </w:r>
      <w:r w:rsidRPr="005E01EE">
        <w:rPr>
          <w:w w:val="106"/>
          <w:lang w:val="en-GB"/>
        </w:rPr>
        <w:t>O</w:t>
      </w:r>
      <w:r w:rsidRPr="005E01EE">
        <w:rPr>
          <w:spacing w:val="3"/>
          <w:w w:val="106"/>
          <w:lang w:val="en-GB"/>
        </w:rPr>
        <w:t>R</w:t>
      </w:r>
      <w:r w:rsidRPr="005E01EE">
        <w:rPr>
          <w:w w:val="106"/>
          <w:lang w:val="en-GB"/>
        </w:rPr>
        <w:t>GANI</w:t>
      </w:r>
      <w:r w:rsidRPr="005E01EE">
        <w:rPr>
          <w:spacing w:val="5"/>
          <w:w w:val="106"/>
          <w:lang w:val="en-GB"/>
        </w:rPr>
        <w:t>Z</w:t>
      </w:r>
      <w:r w:rsidRPr="005E01EE">
        <w:rPr>
          <w:w w:val="106"/>
          <w:lang w:val="en-GB"/>
        </w:rPr>
        <w:t>ATIONS</w:t>
      </w:r>
      <w:bookmarkEnd w:id="22"/>
      <w:bookmarkEnd w:id="23"/>
      <w:bookmarkEnd w:id="24"/>
    </w:p>
    <w:p w14:paraId="717330DE" w14:textId="053256DE" w:rsidR="000A7DE3" w:rsidRPr="00D44CAC" w:rsidRDefault="000A7DE3" w:rsidP="002D5639">
      <w:pPr>
        <w:pStyle w:val="Texte1"/>
      </w:pPr>
      <w:r w:rsidRPr="00787639">
        <w:t xml:space="preserve">NGOs and </w:t>
      </w:r>
      <w:r w:rsidRPr="00D44CAC">
        <w:t>research and documentation institutions, as well as experts, are encouraged to play the following roles in implementing the Convention at the national and international levels:</w:t>
      </w:r>
    </w:p>
    <w:p w14:paraId="6B26A5DD" w14:textId="286D0119" w:rsidR="000A7DE3" w:rsidRPr="00787639" w:rsidRDefault="00801545" w:rsidP="008F7F26">
      <w:pPr>
        <w:pStyle w:val="Txtpucegras"/>
        <w:ind w:left="1497"/>
      </w:pPr>
      <w:r w:rsidRPr="00D90418">
        <w:t>Identifying</w:t>
      </w:r>
      <w:r w:rsidR="000A7DE3" w:rsidRPr="00787639">
        <w:t xml:space="preserve">, defining and inventorying ICH (Articles 11(b) and 12; </w:t>
      </w:r>
      <w:r w:rsidR="000A7DE3" w:rsidRPr="000822A1">
        <w:t>ODs</w:t>
      </w:r>
      <w:r w:rsidR="00EA4405">
        <w:t> </w:t>
      </w:r>
      <w:r w:rsidR="000A7DE3" w:rsidRPr="000822A1">
        <w:t>80</w:t>
      </w:r>
      <w:r w:rsidR="00AB0D2D" w:rsidRPr="000822A1">
        <w:t xml:space="preserve"> </w:t>
      </w:r>
      <w:r w:rsidR="000A7DE3" w:rsidRPr="000822A1">
        <w:t xml:space="preserve">and </w:t>
      </w:r>
      <w:r w:rsidR="000A7DE3" w:rsidRPr="00DB6D8D">
        <w:t>90</w:t>
      </w:r>
      <w:r w:rsidR="000A7DE3" w:rsidRPr="00787639">
        <w:t>)</w:t>
      </w:r>
      <w:r w:rsidRPr="00787639">
        <w:t>.</w:t>
      </w:r>
    </w:p>
    <w:p w14:paraId="44B5FACF" w14:textId="203AB0DF" w:rsidR="000A7DE3" w:rsidRPr="00787639" w:rsidRDefault="00801545" w:rsidP="008F7F26">
      <w:pPr>
        <w:pStyle w:val="Txtpucegras"/>
        <w:ind w:left="1497"/>
      </w:pPr>
      <w:r w:rsidRPr="00787639">
        <w:t>Documenting</w:t>
      </w:r>
      <w:r w:rsidR="000A7DE3" w:rsidRPr="00787639">
        <w:t xml:space="preserve"> ICH (</w:t>
      </w:r>
      <w:r w:rsidR="00DD01F3" w:rsidRPr="00787639">
        <w:t>Article </w:t>
      </w:r>
      <w:r w:rsidR="000A7DE3" w:rsidRPr="00787639">
        <w:t>13(d</w:t>
      </w:r>
      <w:proofErr w:type="gramStart"/>
      <w:r w:rsidR="000A7DE3" w:rsidRPr="00787639">
        <w:t>)(</w:t>
      </w:r>
      <w:proofErr w:type="gramEnd"/>
      <w:r w:rsidR="000A7DE3" w:rsidRPr="00787639">
        <w:t xml:space="preserve">iii); </w:t>
      </w:r>
      <w:r w:rsidR="000A7DE3" w:rsidRPr="00877F3F">
        <w:t>OD</w:t>
      </w:r>
      <w:r w:rsidR="00EA4405" w:rsidRPr="00877F3F">
        <w:t> </w:t>
      </w:r>
      <w:r w:rsidR="000A7DE3" w:rsidRPr="00877F3F">
        <w:t>85</w:t>
      </w:r>
      <w:r w:rsidR="000A7DE3" w:rsidRPr="00787639">
        <w:t>)</w:t>
      </w:r>
      <w:r w:rsidRPr="00787639">
        <w:t>.</w:t>
      </w:r>
    </w:p>
    <w:p w14:paraId="1463A3DB" w14:textId="3D6B9C21" w:rsidR="000A7DE3" w:rsidRPr="00787639" w:rsidRDefault="00801545" w:rsidP="008F7F26">
      <w:pPr>
        <w:pStyle w:val="Txtpucegras"/>
        <w:ind w:left="1497"/>
      </w:pPr>
      <w:r w:rsidRPr="00787639">
        <w:t xml:space="preserve">Developing </w:t>
      </w:r>
      <w:r w:rsidR="000A7DE3" w:rsidRPr="00787639">
        <w:t>and implementing safeguarding activities (</w:t>
      </w:r>
      <w:r w:rsidR="00DD01F3" w:rsidRPr="00787639">
        <w:t>Article </w:t>
      </w:r>
      <w:r w:rsidR="000A7DE3" w:rsidRPr="00787639">
        <w:t>13(b))</w:t>
      </w:r>
      <w:r w:rsidRPr="00787639">
        <w:t>.</w:t>
      </w:r>
    </w:p>
    <w:p w14:paraId="4D91B511" w14:textId="475B2BEF" w:rsidR="000A7DE3" w:rsidRPr="00787639" w:rsidRDefault="00801545" w:rsidP="008F7F26">
      <w:pPr>
        <w:pStyle w:val="Txtpucegras"/>
        <w:ind w:left="1497"/>
      </w:pPr>
      <w:r w:rsidRPr="00787639">
        <w:t xml:space="preserve">Conducting </w:t>
      </w:r>
      <w:r w:rsidR="000A7DE3" w:rsidRPr="00787639">
        <w:t>training in the management and appropriate transmission of</w:t>
      </w:r>
      <w:r w:rsidR="00AB0D2D" w:rsidRPr="00787639">
        <w:t xml:space="preserve"> </w:t>
      </w:r>
      <w:r w:rsidR="000A7DE3" w:rsidRPr="00787639">
        <w:t>ICH (</w:t>
      </w:r>
      <w:r w:rsidR="00DD01F3" w:rsidRPr="00787639">
        <w:t>Article </w:t>
      </w:r>
      <w:r w:rsidR="000A7DE3" w:rsidRPr="00787639">
        <w:t>13(d</w:t>
      </w:r>
      <w:proofErr w:type="gramStart"/>
      <w:r w:rsidR="000A7DE3" w:rsidRPr="00787639">
        <w:t>)(</w:t>
      </w:r>
      <w:proofErr w:type="spellStart"/>
      <w:proofErr w:type="gramEnd"/>
      <w:r w:rsidR="000A7DE3" w:rsidRPr="00787639">
        <w:t>i</w:t>
      </w:r>
      <w:proofErr w:type="spellEnd"/>
      <w:r w:rsidR="000A7DE3" w:rsidRPr="00787639">
        <w:t xml:space="preserve">); </w:t>
      </w:r>
      <w:r w:rsidR="000A7DE3" w:rsidRPr="001462D0">
        <w:t>OD</w:t>
      </w:r>
      <w:r w:rsidR="00EA4405">
        <w:t> </w:t>
      </w:r>
      <w:r w:rsidR="000A7DE3" w:rsidRPr="001462D0">
        <w:t>8</w:t>
      </w:r>
      <w:r w:rsidR="001462D0" w:rsidRPr="001462D0">
        <w:t>2</w:t>
      </w:r>
      <w:r w:rsidR="000A7DE3" w:rsidRPr="00787639">
        <w:t>)</w:t>
      </w:r>
      <w:r w:rsidRPr="00787639">
        <w:t>.</w:t>
      </w:r>
    </w:p>
    <w:p w14:paraId="69DC22F7" w14:textId="0FB14073" w:rsidR="000A7DE3" w:rsidRPr="00787639" w:rsidRDefault="00801545" w:rsidP="008F7F26">
      <w:pPr>
        <w:pStyle w:val="Txtpucegras"/>
        <w:ind w:left="1497"/>
      </w:pPr>
      <w:r w:rsidRPr="00787639">
        <w:t xml:space="preserve">Undertaking </w:t>
      </w:r>
      <w:r w:rsidR="000A7DE3" w:rsidRPr="00787639">
        <w:t>and/or coordinating ICH-related scientific, technical, legal,</w:t>
      </w:r>
      <w:r w:rsidR="00AB0D2D" w:rsidRPr="00787639">
        <w:t xml:space="preserve"> </w:t>
      </w:r>
      <w:r w:rsidR="000A7DE3" w:rsidRPr="00787639">
        <w:t>economic and other studies (</w:t>
      </w:r>
      <w:r w:rsidR="00DD01F3" w:rsidRPr="00787639">
        <w:t>Article </w:t>
      </w:r>
      <w:r w:rsidR="000A7DE3" w:rsidRPr="00787639">
        <w:t xml:space="preserve">13(c); </w:t>
      </w:r>
      <w:r w:rsidR="000A7DE3" w:rsidRPr="001462D0">
        <w:t>ODs</w:t>
      </w:r>
      <w:r w:rsidR="00EA4405">
        <w:t> </w:t>
      </w:r>
      <w:r w:rsidR="000A7DE3" w:rsidRPr="001462D0">
        <w:t>105(b), 105(c) and 107(k))</w:t>
      </w:r>
      <w:r w:rsidRPr="001462D0">
        <w:t>.</w:t>
      </w:r>
    </w:p>
    <w:p w14:paraId="3D365D1C" w14:textId="08FFD9E6" w:rsidR="000A7DE3" w:rsidRPr="00787639" w:rsidRDefault="00801545" w:rsidP="008F7F26">
      <w:pPr>
        <w:pStyle w:val="Txtpucegras"/>
        <w:ind w:left="1497"/>
      </w:pPr>
      <w:r w:rsidRPr="00787639">
        <w:t xml:space="preserve">Raising </w:t>
      </w:r>
      <w:r w:rsidR="000A7DE3" w:rsidRPr="00787639">
        <w:t xml:space="preserve">awareness about the value and diversity of ICH and ensuring respect for it, for example by making information about ICH easily accessible (Articles 1(b), 1(c), 13(d)(ii) and 14(a); </w:t>
      </w:r>
      <w:r w:rsidR="000A7DE3" w:rsidRPr="009C6582">
        <w:t>ODs</w:t>
      </w:r>
      <w:r w:rsidR="00EA4405">
        <w:t> </w:t>
      </w:r>
      <w:r w:rsidR="000A7DE3" w:rsidRPr="009C6582">
        <w:t xml:space="preserve">85, 105 and </w:t>
      </w:r>
      <w:r w:rsidR="000A7DE3" w:rsidRPr="00877F3F">
        <w:t>107(b))</w:t>
      </w:r>
      <w:r w:rsidRPr="00877F3F">
        <w:t>.</w:t>
      </w:r>
    </w:p>
    <w:p w14:paraId="699ECCEB" w14:textId="42E744C3" w:rsidR="000A7DE3" w:rsidRPr="00787639" w:rsidRDefault="00801545" w:rsidP="008F7F26">
      <w:pPr>
        <w:pStyle w:val="Txtpucegras"/>
        <w:ind w:left="1497"/>
      </w:pPr>
      <w:r w:rsidRPr="00787639">
        <w:t xml:space="preserve">Contributing </w:t>
      </w:r>
      <w:r w:rsidR="000A7DE3" w:rsidRPr="00787639">
        <w:t>to international cooperation and exchange (</w:t>
      </w:r>
      <w:r w:rsidR="00DD01F3" w:rsidRPr="00787639">
        <w:t>Article </w:t>
      </w:r>
      <w:r w:rsidR="000A7DE3" w:rsidRPr="00787639">
        <w:t xml:space="preserve">8.4; </w:t>
      </w:r>
      <w:r w:rsidR="0057179F">
        <w:t xml:space="preserve">ODs </w:t>
      </w:r>
      <w:r w:rsidR="000A7DE3" w:rsidRPr="00CF23F6">
        <w:t>84, 86–88</w:t>
      </w:r>
      <w:r w:rsidR="000A7DE3" w:rsidRPr="00787639">
        <w:t xml:space="preserve"> and 123(b))</w:t>
      </w:r>
      <w:r w:rsidRPr="00787639">
        <w:t>.</w:t>
      </w:r>
    </w:p>
    <w:p w14:paraId="0C2833BB" w14:textId="42C7A8B6" w:rsidR="000A7DE3" w:rsidRPr="00787639" w:rsidRDefault="00801545" w:rsidP="008F7F26">
      <w:pPr>
        <w:pStyle w:val="Txtpucegras"/>
        <w:ind w:left="1497"/>
      </w:pPr>
      <w:r w:rsidRPr="00787639">
        <w:t xml:space="preserve">Preparing </w:t>
      </w:r>
      <w:r w:rsidR="000A7DE3" w:rsidRPr="00787639">
        <w:t xml:space="preserve">nomination files to the Lists and Register of the Convention </w:t>
      </w:r>
      <w:r w:rsidR="00AE31A2" w:rsidRPr="00AE31A2">
        <w:t xml:space="preserve">for submission by the State Party </w:t>
      </w:r>
      <w:r w:rsidR="000A7DE3" w:rsidRPr="00787639">
        <w:t>(</w:t>
      </w:r>
      <w:r w:rsidR="000A7DE3" w:rsidRPr="00CF23F6">
        <w:t>OD</w:t>
      </w:r>
      <w:r w:rsidR="00AB0D2D" w:rsidRPr="00CF23F6">
        <w:t> </w:t>
      </w:r>
      <w:r w:rsidR="000A7DE3" w:rsidRPr="00CF23F6">
        <w:t>80(d))</w:t>
      </w:r>
      <w:r w:rsidRPr="00CF23F6">
        <w:t>.</w:t>
      </w:r>
    </w:p>
    <w:p w14:paraId="7D555709" w14:textId="77777777" w:rsidR="000A7DE3" w:rsidRPr="00787639" w:rsidRDefault="00801545" w:rsidP="008F7F26">
      <w:pPr>
        <w:pStyle w:val="Txtpucegras"/>
        <w:ind w:left="1497"/>
      </w:pPr>
      <w:r w:rsidRPr="00787639">
        <w:t>E</w:t>
      </w:r>
      <w:r w:rsidR="000A7DE3" w:rsidRPr="00787639">
        <w:t>nsuring community participation and consent in all activities concerning</w:t>
      </w:r>
      <w:r w:rsidR="00AB0D2D" w:rsidRPr="00787639">
        <w:t xml:space="preserve"> </w:t>
      </w:r>
      <w:r w:rsidR="000A7DE3" w:rsidRPr="00787639">
        <w:t>their ICH by, for example:</w:t>
      </w:r>
    </w:p>
    <w:p w14:paraId="4DF8E6C2" w14:textId="60291F34" w:rsidR="000A7DE3" w:rsidRPr="00787639" w:rsidRDefault="000A7DE3" w:rsidP="008F7F26">
      <w:pPr>
        <w:pStyle w:val="Enutiret"/>
        <w:numPr>
          <w:ilvl w:val="1"/>
          <w:numId w:val="352"/>
        </w:numPr>
        <w:ind w:left="1891"/>
      </w:pPr>
      <w:r w:rsidRPr="00787639">
        <w:t>keeping them informed and involved in all matters that concern their ICH</w:t>
      </w:r>
      <w:r w:rsidR="00AB0D2D" w:rsidRPr="00787639">
        <w:t xml:space="preserve"> </w:t>
      </w:r>
      <w:r w:rsidRPr="00787639">
        <w:t>(</w:t>
      </w:r>
      <w:r w:rsidR="00DD01F3" w:rsidRPr="00787639">
        <w:t>Article </w:t>
      </w:r>
      <w:r w:rsidRPr="00787639">
        <w:t xml:space="preserve">15; </w:t>
      </w:r>
      <w:r w:rsidRPr="00A93328">
        <w:t>ODs</w:t>
      </w:r>
      <w:r w:rsidR="00EA4405">
        <w:t> </w:t>
      </w:r>
      <w:r w:rsidRPr="00A93328">
        <w:t>79–89</w:t>
      </w:r>
      <w:r w:rsidRPr="00787639">
        <w:t>);</w:t>
      </w:r>
    </w:p>
    <w:p w14:paraId="60B98F4B" w14:textId="249EFE36" w:rsidR="000A7DE3" w:rsidRPr="00787639" w:rsidRDefault="000A7DE3" w:rsidP="008F7F26">
      <w:pPr>
        <w:pStyle w:val="Enutiret"/>
        <w:numPr>
          <w:ilvl w:val="1"/>
          <w:numId w:val="352"/>
        </w:numPr>
        <w:ind w:left="1891"/>
      </w:pPr>
      <w:r w:rsidRPr="00787639">
        <w:t>ensuring their capacity building (</w:t>
      </w:r>
      <w:r w:rsidRPr="00A93328">
        <w:t>OD</w:t>
      </w:r>
      <w:r w:rsidR="00EA4405">
        <w:t> </w:t>
      </w:r>
      <w:r w:rsidRPr="00A93328">
        <w:t>82</w:t>
      </w:r>
      <w:r w:rsidRPr="00787639">
        <w:t>) where necessary;</w:t>
      </w:r>
    </w:p>
    <w:p w14:paraId="49BB22E3" w14:textId="77777777" w:rsidR="000A7DE3" w:rsidRPr="00787639" w:rsidRDefault="000A7DE3" w:rsidP="008F7F26">
      <w:pPr>
        <w:pStyle w:val="Enutiret"/>
        <w:numPr>
          <w:ilvl w:val="1"/>
          <w:numId w:val="352"/>
        </w:numPr>
        <w:ind w:left="1891"/>
      </w:pPr>
      <w:r w:rsidRPr="00787639">
        <w:t>facilitating their participation in consultative bodies and coordination</w:t>
      </w:r>
      <w:r w:rsidR="00AB0D2D" w:rsidRPr="00787639">
        <w:t xml:space="preserve"> </w:t>
      </w:r>
      <w:r w:rsidRPr="00787639">
        <w:t>mechanisms (</w:t>
      </w:r>
      <w:r w:rsidR="00AB0D2D" w:rsidRPr="005B612B">
        <w:t>OD </w:t>
      </w:r>
      <w:r w:rsidRPr="005B612B">
        <w:t>80</w:t>
      </w:r>
      <w:r w:rsidRPr="00787639">
        <w:t>); and</w:t>
      </w:r>
    </w:p>
    <w:p w14:paraId="2B3634DC" w14:textId="028B1BD0" w:rsidR="000A7DE3" w:rsidRPr="00787639" w:rsidRDefault="000A7DE3" w:rsidP="008F7F26">
      <w:pPr>
        <w:pStyle w:val="Enutiret"/>
        <w:numPr>
          <w:ilvl w:val="1"/>
          <w:numId w:val="352"/>
        </w:numPr>
        <w:ind w:left="1891"/>
      </w:pPr>
      <w:proofErr w:type="gramStart"/>
      <w:r w:rsidRPr="00787639">
        <w:t>ensuring</w:t>
      </w:r>
      <w:proofErr w:type="gramEnd"/>
      <w:r w:rsidRPr="00787639">
        <w:t xml:space="preserve"> their rights are protected in awareness-raising (</w:t>
      </w:r>
      <w:r w:rsidRPr="005B612B">
        <w:t>OD</w:t>
      </w:r>
      <w:r w:rsidR="00EA4405">
        <w:t> </w:t>
      </w:r>
      <w:r w:rsidRPr="005B612B">
        <w:t>104</w:t>
      </w:r>
      <w:r w:rsidRPr="00787639">
        <w:t>).</w:t>
      </w:r>
    </w:p>
    <w:p w14:paraId="59969FF5" w14:textId="0EB4306D" w:rsidR="000A7DE3" w:rsidRPr="00787639" w:rsidRDefault="000A7DE3" w:rsidP="002D5639">
      <w:pPr>
        <w:pStyle w:val="Texte1"/>
      </w:pPr>
      <w:r w:rsidRPr="00787639">
        <w:t>If accredited under the Convention, NGOs can support its implementation internationally by advising the Committee where requested, and by assisting the Secretariat in the exchange of information about ICH (</w:t>
      </w:r>
      <w:r w:rsidR="00DD01F3" w:rsidRPr="00787639">
        <w:t>Article </w:t>
      </w:r>
      <w:r w:rsidRPr="00787639">
        <w:t xml:space="preserve">9; </w:t>
      </w:r>
      <w:r w:rsidRPr="0083437F">
        <w:t>OD</w:t>
      </w:r>
      <w:r w:rsidR="00AB0D2D" w:rsidRPr="0083437F">
        <w:t> </w:t>
      </w:r>
      <w:r w:rsidRPr="0083437F">
        <w:t>96</w:t>
      </w:r>
      <w:r w:rsidRPr="00787639">
        <w:t>).</w:t>
      </w:r>
    </w:p>
    <w:p w14:paraId="02835126" w14:textId="08A35420" w:rsidR="000A7DE3" w:rsidRPr="005E01EE" w:rsidRDefault="000A7DE3" w:rsidP="000A6C98">
      <w:pPr>
        <w:pStyle w:val="Heading4"/>
        <w:rPr>
          <w:lang w:val="en-GB"/>
        </w:rPr>
      </w:pPr>
      <w:bookmarkStart w:id="25" w:name="_Toc241229677"/>
      <w:bookmarkStart w:id="26" w:name="_Toc241229881"/>
      <w:bookmarkStart w:id="27" w:name="_Toc242165575"/>
      <w:r w:rsidRPr="00787639">
        <w:rPr>
          <w:spacing w:val="2"/>
          <w:w w:val="107"/>
          <w:lang w:val="en-GB"/>
        </w:rPr>
        <w:t>NGO</w:t>
      </w:r>
      <w:r w:rsidRPr="005E01EE">
        <w:rPr>
          <w:lang w:val="en-GB"/>
        </w:rPr>
        <w:t>S</w:t>
      </w:r>
      <w:bookmarkEnd w:id="25"/>
      <w:bookmarkEnd w:id="26"/>
      <w:bookmarkEnd w:id="27"/>
      <w:r w:rsidR="006402B9">
        <w:rPr>
          <w:lang w:val="en-GB"/>
        </w:rPr>
        <w:t xml:space="preserve">: </w:t>
      </w:r>
      <w:r w:rsidR="006402B9" w:rsidRPr="005E01EE">
        <w:rPr>
          <w:lang w:val="en-GB"/>
        </w:rPr>
        <w:t>AC</w:t>
      </w:r>
      <w:r w:rsidR="006402B9" w:rsidRPr="00787639">
        <w:rPr>
          <w:spacing w:val="1"/>
          <w:w w:val="107"/>
          <w:lang w:val="en-GB"/>
        </w:rPr>
        <w:t>CRE</w:t>
      </w:r>
      <w:r w:rsidR="006402B9" w:rsidRPr="00D44CAC">
        <w:rPr>
          <w:spacing w:val="2"/>
          <w:w w:val="107"/>
          <w:lang w:val="en-GB"/>
        </w:rPr>
        <w:t>DI</w:t>
      </w:r>
      <w:r w:rsidR="006402B9" w:rsidRPr="005E01EE">
        <w:rPr>
          <w:lang w:val="en-GB"/>
        </w:rPr>
        <w:t>TA</w:t>
      </w:r>
      <w:r w:rsidR="006402B9" w:rsidRPr="00787639">
        <w:rPr>
          <w:spacing w:val="2"/>
          <w:w w:val="107"/>
          <w:lang w:val="en-GB"/>
        </w:rPr>
        <w:t>TIO</w:t>
      </w:r>
      <w:r w:rsidR="006402B9" w:rsidRPr="005E01EE">
        <w:rPr>
          <w:lang w:val="en-GB"/>
        </w:rPr>
        <w:t>N</w:t>
      </w:r>
    </w:p>
    <w:p w14:paraId="02CCDBCD" w14:textId="77777777" w:rsidR="000A7DE3" w:rsidRPr="00D44CAC" w:rsidRDefault="000A7DE3" w:rsidP="002D5639">
      <w:pPr>
        <w:pStyle w:val="Texte1"/>
      </w:pPr>
      <w:r w:rsidRPr="00787639">
        <w:t>NGOs m</w:t>
      </w:r>
      <w:r w:rsidRPr="00D44CAC">
        <w:t>ay be accredited as advisory organizations of the Committee:</w:t>
      </w:r>
    </w:p>
    <w:p w14:paraId="0818F569" w14:textId="7CDF0E09" w:rsidR="000A7DE3" w:rsidRPr="00787639" w:rsidRDefault="00DD01F3" w:rsidP="00172B4E">
      <w:pPr>
        <w:pStyle w:val="Texte1"/>
      </w:pPr>
      <w:r w:rsidRPr="00172B4E">
        <w:rPr>
          <w:bCs/>
        </w:rPr>
        <w:t>Article </w:t>
      </w:r>
      <w:r w:rsidR="000A7DE3" w:rsidRPr="00172B4E">
        <w:rPr>
          <w:bCs/>
        </w:rPr>
        <w:t>9.1:</w:t>
      </w:r>
      <w:r w:rsidR="000A7DE3" w:rsidRPr="00787639">
        <w:rPr>
          <w:b/>
        </w:rPr>
        <w:t xml:space="preserve"> </w:t>
      </w:r>
      <w:r w:rsidR="000A7DE3" w:rsidRPr="00787639">
        <w:t>The Committee shall propose to the General Assembly the accreditation of non-governmental organizations with recognized competence in the field of intangible cultural heritage to act in an advisory capacity to the Committee.</w:t>
      </w:r>
    </w:p>
    <w:p w14:paraId="408B6E85" w14:textId="2634E714" w:rsidR="000A7DE3" w:rsidRPr="00787639" w:rsidRDefault="00DD01F3" w:rsidP="002D5639">
      <w:pPr>
        <w:pStyle w:val="Texte1"/>
      </w:pPr>
      <w:r w:rsidRPr="00172B4E">
        <w:rPr>
          <w:bCs/>
        </w:rPr>
        <w:lastRenderedPageBreak/>
        <w:t>Article </w:t>
      </w:r>
      <w:r w:rsidR="000A7DE3" w:rsidRPr="00172B4E">
        <w:rPr>
          <w:bCs/>
        </w:rPr>
        <w:t>9.2:</w:t>
      </w:r>
      <w:r w:rsidR="000A7DE3" w:rsidRPr="00787639">
        <w:rPr>
          <w:b/>
        </w:rPr>
        <w:t xml:space="preserve"> </w:t>
      </w:r>
      <w:r w:rsidR="000A7DE3" w:rsidRPr="00787639">
        <w:t>The Committee shall also propose to the General Assembly the criteria for and modalities of such accreditation.</w:t>
      </w:r>
    </w:p>
    <w:p w14:paraId="401BAB11" w14:textId="43D2E5DB" w:rsidR="000A7DE3" w:rsidRPr="00787639" w:rsidRDefault="000A7DE3" w:rsidP="002D5639">
      <w:pPr>
        <w:pStyle w:val="Texte1"/>
      </w:pPr>
      <w:r w:rsidRPr="00787639">
        <w:t>NGOs are encouraged to request accreditation if they meet the selection criteria (</w:t>
      </w:r>
      <w:r w:rsidRPr="00C270BB">
        <w:t>OD</w:t>
      </w:r>
      <w:r w:rsidR="00EA4405">
        <w:t> </w:t>
      </w:r>
      <w:r w:rsidRPr="00C270BB">
        <w:t>91</w:t>
      </w:r>
      <w:r w:rsidRPr="00787639">
        <w:t xml:space="preserve">). They may apply for accreditation following the procedures outlined in </w:t>
      </w:r>
      <w:r w:rsidRPr="00E75BCF">
        <w:t>ODs</w:t>
      </w:r>
      <w:r w:rsidR="00EA4405">
        <w:t> </w:t>
      </w:r>
      <w:r w:rsidRPr="00E75BCF">
        <w:t>92–95 and 97–9</w:t>
      </w:r>
      <w:r w:rsidR="00F369F5" w:rsidRPr="00E75BCF">
        <w:t>9</w:t>
      </w:r>
      <w:r w:rsidRPr="00E75BCF">
        <w:t>.</w:t>
      </w:r>
      <w:r w:rsidRPr="00787639">
        <w:t xml:space="preserve"> The Committee examines the requests received and proposes (or does not propose) them to the General Assembly for accreditation.</w:t>
      </w:r>
      <w:r w:rsidR="0015508A">
        <w:t xml:space="preserve"> </w:t>
      </w:r>
      <w:r w:rsidR="00436F9A">
        <w:t xml:space="preserve">The NGOs accredited to provide advisory services to the Intergovernmental Committee created </w:t>
      </w:r>
      <w:r w:rsidR="0015508A">
        <w:t xml:space="preserve">an ICH NGO Forum </w:t>
      </w:r>
      <w:r w:rsidR="00436F9A">
        <w:t>in order to facilitate communication and cooperation among them</w:t>
      </w:r>
      <w:r w:rsidR="00436F9A" w:rsidRPr="00877F3F">
        <w:rPr>
          <w:color w:val="000000" w:themeColor="text1"/>
        </w:rPr>
        <w:t xml:space="preserve"> (</w:t>
      </w:r>
      <w:r w:rsidR="00436F9A" w:rsidRPr="000A6C98">
        <w:rPr>
          <w:iCs/>
          <w:color w:val="000000" w:themeColor="text1"/>
          <w:szCs w:val="24"/>
        </w:rPr>
        <w:t>see: http://www.ichngoforum.org/)</w:t>
      </w:r>
      <w:r w:rsidR="00F34F9F" w:rsidRPr="000A6C98">
        <w:rPr>
          <w:iCs/>
          <w:color w:val="000000" w:themeColor="text1"/>
          <w:szCs w:val="24"/>
        </w:rPr>
        <w:t>.</w:t>
      </w:r>
    </w:p>
    <w:p w14:paraId="007E8F22" w14:textId="51BEDBF7" w:rsidR="000A7DE3" w:rsidRPr="0004254D" w:rsidRDefault="000B4AEC">
      <w:pPr>
        <w:pStyle w:val="Texte1"/>
        <w:rPr>
          <w:i/>
          <w:color w:val="3366FF"/>
          <w:szCs w:val="24"/>
        </w:rPr>
      </w:pPr>
      <w:r w:rsidRPr="00473E47">
        <w:rPr>
          <w:noProof/>
          <w:lang w:val="es-ES_tradnl" w:eastAsia="es-ES_tradnl"/>
        </w:rPr>
        <w:drawing>
          <wp:anchor distT="0" distB="0" distL="114300" distR="114300" simplePos="0" relativeHeight="252097024" behindDoc="0" locked="1" layoutInCell="1" allowOverlap="0" wp14:anchorId="5C403879" wp14:editId="4A441543">
            <wp:simplePos x="0" y="0"/>
            <wp:positionH relativeFrom="column">
              <wp:posOffset>-635</wp:posOffset>
            </wp:positionH>
            <wp:positionV relativeFrom="paragraph">
              <wp:posOffset>19050</wp:posOffset>
            </wp:positionV>
            <wp:extent cx="273685" cy="3467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B6391B">
        <w:rPr>
          <w:i/>
          <w:color w:val="3366FF"/>
          <w:szCs w:val="24"/>
        </w:rPr>
        <w:t>For</w:t>
      </w:r>
      <w:r w:rsidR="00172B4E">
        <w:rPr>
          <w:i/>
          <w:color w:val="3366FF"/>
          <w:szCs w:val="24"/>
        </w:rPr>
        <w:t xml:space="preserve"> the current </w:t>
      </w:r>
      <w:r w:rsidR="00074048">
        <w:rPr>
          <w:i/>
          <w:color w:val="3366FF"/>
          <w:szCs w:val="24"/>
        </w:rPr>
        <w:t>list</w:t>
      </w:r>
      <w:r w:rsidR="00172B4E">
        <w:rPr>
          <w:i/>
          <w:color w:val="3366FF"/>
          <w:szCs w:val="24"/>
        </w:rPr>
        <w:t xml:space="preserve"> of</w:t>
      </w:r>
      <w:r w:rsidR="00B6391B">
        <w:rPr>
          <w:i/>
          <w:color w:val="3366FF"/>
          <w:szCs w:val="24"/>
        </w:rPr>
        <w:t xml:space="preserve"> accredited NGOs, see</w:t>
      </w:r>
      <w:r w:rsidR="000A7DE3" w:rsidRPr="0004254D">
        <w:rPr>
          <w:i/>
          <w:color w:val="3366FF"/>
          <w:szCs w:val="24"/>
        </w:rPr>
        <w:t>:</w:t>
      </w:r>
      <w:r w:rsidR="00AB0D2D" w:rsidRPr="0004254D">
        <w:rPr>
          <w:i/>
          <w:color w:val="3366FF"/>
          <w:szCs w:val="24"/>
        </w:rPr>
        <w:tab/>
      </w:r>
      <w:r w:rsidR="00C47438" w:rsidRPr="0004254D">
        <w:rPr>
          <w:i/>
          <w:color w:val="3366FF"/>
          <w:szCs w:val="24"/>
        </w:rPr>
        <w:t xml:space="preserve"> </w:t>
      </w:r>
      <w:hyperlink r:id="rId13" w:history="1">
        <w:r w:rsidR="000A7DE3" w:rsidRPr="0004254D">
          <w:rPr>
            <w:i/>
            <w:color w:val="3366FF"/>
            <w:szCs w:val="24"/>
          </w:rPr>
          <w:t>http://www.unesco.org/culture/ich/index.php?lg=en&amp;pg=00331</w:t>
        </w:r>
      </w:hyperlink>
    </w:p>
    <w:p w14:paraId="13A3A535" w14:textId="22096E72" w:rsidR="006402B9" w:rsidRDefault="000A7DE3" w:rsidP="003F78F1">
      <w:pPr>
        <w:pStyle w:val="Texte1"/>
      </w:pPr>
      <w:r w:rsidRPr="00787639">
        <w:t>Accreditation does not require the intervention of any State Party. NGOs may themselves submit requests for accreditation to the Committee</w:t>
      </w:r>
      <w:r w:rsidR="00F74E0E">
        <w:t xml:space="preserve"> through the Secretariat</w:t>
      </w:r>
      <w:r w:rsidRPr="00787639">
        <w:t>. Some accredited NGOs are based in States that are not yet Parties to the Convention.</w:t>
      </w:r>
    </w:p>
    <w:p w14:paraId="0805943C" w14:textId="59147B31" w:rsidR="006402B9" w:rsidRPr="003F78F1" w:rsidRDefault="000A7DE3" w:rsidP="003F78F1">
      <w:pPr>
        <w:pStyle w:val="Texte1"/>
        <w:spacing w:before="240"/>
      </w:pPr>
      <w:r w:rsidRPr="003F78F1">
        <w:rPr>
          <w:b/>
          <w:bCs/>
        </w:rPr>
        <w:t>Role of a</w:t>
      </w:r>
      <w:r w:rsidRPr="003F78F1">
        <w:rPr>
          <w:b/>
          <w:bCs/>
          <w:spacing w:val="-1"/>
          <w:w w:val="106"/>
        </w:rPr>
        <w:t>c</w:t>
      </w:r>
      <w:r w:rsidRPr="003F78F1">
        <w:rPr>
          <w:b/>
          <w:bCs/>
        </w:rPr>
        <w:t>credited</w:t>
      </w:r>
      <w:r w:rsidRPr="003F78F1">
        <w:rPr>
          <w:b/>
          <w:bCs/>
          <w:spacing w:val="-1"/>
          <w:w w:val="106"/>
        </w:rPr>
        <w:t xml:space="preserve"> </w:t>
      </w:r>
      <w:r w:rsidRPr="003F78F1">
        <w:rPr>
          <w:b/>
          <w:bCs/>
        </w:rPr>
        <w:t>NGOs</w:t>
      </w:r>
    </w:p>
    <w:p w14:paraId="401B4B8E" w14:textId="5EDECB7A" w:rsidR="000A7DE3" w:rsidRPr="00C47438" w:rsidRDefault="00DD01F3" w:rsidP="002D5639">
      <w:pPr>
        <w:pStyle w:val="Texte1"/>
      </w:pPr>
      <w:r w:rsidRPr="00172B4E">
        <w:t>Article </w:t>
      </w:r>
      <w:r w:rsidR="000A7DE3" w:rsidRPr="00172B4E">
        <w:t>9.1</w:t>
      </w:r>
      <w:r w:rsidR="000A7DE3" w:rsidRPr="00C47438">
        <w:t xml:space="preserve"> of the Convention limits itself to stating that accredited NGOs may be called upon to act in an advisory capacity to the Committee. </w:t>
      </w:r>
      <w:r w:rsidR="000A7DE3" w:rsidRPr="00E75BCF">
        <w:t>OD</w:t>
      </w:r>
      <w:r w:rsidR="00EA4405">
        <w:t> </w:t>
      </w:r>
      <w:r w:rsidR="000A7DE3" w:rsidRPr="00E75BCF">
        <w:t>96</w:t>
      </w:r>
      <w:r w:rsidR="000A7DE3" w:rsidRPr="00C47438">
        <w:t xml:space="preserve"> is more specific and presents a non-exhaustive list of specific tasks:</w:t>
      </w:r>
    </w:p>
    <w:p w14:paraId="722E51EC" w14:textId="2C9F4536" w:rsidR="000A7DE3" w:rsidRPr="00787639" w:rsidRDefault="000A7DE3" w:rsidP="002D5639">
      <w:pPr>
        <w:pStyle w:val="citation"/>
      </w:pPr>
      <w:r w:rsidRPr="00D90418">
        <w:t xml:space="preserve">Accredited non-governmental organizations </w:t>
      </w:r>
      <w:proofErr w:type="gramStart"/>
      <w:r w:rsidRPr="00D90418">
        <w:t>who</w:t>
      </w:r>
      <w:proofErr w:type="gramEnd"/>
      <w:r w:rsidRPr="00D90418">
        <w:t>, acco</w:t>
      </w:r>
      <w:r w:rsidRPr="00787639">
        <w:t xml:space="preserve">rding to </w:t>
      </w:r>
      <w:r w:rsidR="00DD01F3" w:rsidRPr="00787639">
        <w:t>Article </w:t>
      </w:r>
      <w:r w:rsidRPr="00787639">
        <w:t>9.1 of the Convention, shall have advisory functions to the Committee, may be invited by the Committee to provide it, inter alia, with reports of examinations as a reference for the Committee to evaluate:</w:t>
      </w:r>
    </w:p>
    <w:p w14:paraId="7609D041" w14:textId="77777777" w:rsidR="000A7DE3" w:rsidRPr="00787639" w:rsidRDefault="000A7DE3" w:rsidP="002D5639">
      <w:pPr>
        <w:pStyle w:val="numrationa"/>
      </w:pPr>
      <w:r w:rsidRPr="00787639">
        <w:t>(a)</w:t>
      </w:r>
      <w:r w:rsidR="00AB0D2D" w:rsidRPr="00787639">
        <w:tab/>
      </w:r>
      <w:proofErr w:type="gramStart"/>
      <w:r w:rsidRPr="00787639">
        <w:t>nomination</w:t>
      </w:r>
      <w:proofErr w:type="gramEnd"/>
      <w:r w:rsidRPr="00787639">
        <w:t xml:space="preserve"> files for the List of Intangible Cultural Heritage in Need of Urgent Safeguarding;</w:t>
      </w:r>
    </w:p>
    <w:p w14:paraId="718741D3" w14:textId="30CBC225" w:rsidR="000A7DE3" w:rsidRPr="00787639" w:rsidRDefault="000A7DE3" w:rsidP="002D5639">
      <w:pPr>
        <w:pStyle w:val="numrationa"/>
      </w:pPr>
      <w:r w:rsidRPr="00787639">
        <w:t>(b)</w:t>
      </w:r>
      <w:r w:rsidR="00AB0D2D" w:rsidRPr="00787639">
        <w:tab/>
      </w:r>
      <w:proofErr w:type="gramStart"/>
      <w:r w:rsidRPr="00787639">
        <w:t>the</w:t>
      </w:r>
      <w:proofErr w:type="gramEnd"/>
      <w:r w:rsidRPr="00787639">
        <w:t xml:space="preserve"> programmes, projects and activities mentioned in </w:t>
      </w:r>
      <w:r w:rsidR="00DD01F3" w:rsidRPr="00787639">
        <w:t>Article </w:t>
      </w:r>
      <w:r w:rsidRPr="00787639">
        <w:t>18 of the Convention that may be recognized as best practices;</w:t>
      </w:r>
    </w:p>
    <w:p w14:paraId="6CF5315D" w14:textId="3F224D65" w:rsidR="000A7DE3" w:rsidRPr="00787639" w:rsidRDefault="000A7DE3" w:rsidP="002D5639">
      <w:pPr>
        <w:pStyle w:val="numrationa"/>
      </w:pPr>
      <w:r w:rsidRPr="00787639">
        <w:t>(c)</w:t>
      </w:r>
      <w:r w:rsidR="00AB0D2D" w:rsidRPr="00787639">
        <w:tab/>
      </w:r>
      <w:proofErr w:type="gramStart"/>
      <w:r w:rsidRPr="00787639">
        <w:t>requests</w:t>
      </w:r>
      <w:proofErr w:type="gramEnd"/>
      <w:r w:rsidRPr="00787639">
        <w:t xml:space="preserve"> for international assistance;</w:t>
      </w:r>
      <w:r w:rsidR="00172B4E">
        <w:t xml:space="preserve"> and</w:t>
      </w:r>
    </w:p>
    <w:p w14:paraId="1573A46A" w14:textId="77777777" w:rsidR="000A7DE3" w:rsidRPr="00787639" w:rsidRDefault="000A7DE3" w:rsidP="002D5639">
      <w:pPr>
        <w:pStyle w:val="numrationa"/>
      </w:pPr>
      <w:r w:rsidRPr="00787639">
        <w:t>(d)</w:t>
      </w:r>
      <w:r w:rsidR="00AB0D2D" w:rsidRPr="00787639">
        <w:tab/>
      </w:r>
      <w:proofErr w:type="gramStart"/>
      <w:r w:rsidRPr="00787639">
        <w:t>the</w:t>
      </w:r>
      <w:proofErr w:type="gramEnd"/>
      <w:r w:rsidRPr="00787639">
        <w:t xml:space="preserve"> effects of safeguarding plans for elements inscribed on the List of Intangible Cultural Heritage in Need of Urgent Safeguarding.</w:t>
      </w:r>
    </w:p>
    <w:p w14:paraId="10773214" w14:textId="6BD6065D" w:rsidR="000A7DE3" w:rsidRPr="005E01EE" w:rsidRDefault="000A7DE3" w:rsidP="003F78F1">
      <w:pPr>
        <w:pStyle w:val="Heading4"/>
        <w:rPr>
          <w:lang w:val="en-GB"/>
        </w:rPr>
      </w:pPr>
      <w:bookmarkStart w:id="28" w:name="_Toc241229678"/>
      <w:bookmarkStart w:id="29" w:name="_Toc241229882"/>
      <w:bookmarkStart w:id="30" w:name="_Toc242165576"/>
      <w:r w:rsidRPr="005E01EE">
        <w:rPr>
          <w:lang w:val="en-GB"/>
        </w:rPr>
        <w:t>CONSULTATION</w:t>
      </w:r>
      <w:r w:rsidRPr="003F78F1">
        <w:rPr>
          <w:lang w:val="en-GB"/>
        </w:rPr>
        <w:t xml:space="preserve"> </w:t>
      </w:r>
      <w:r w:rsidRPr="005E01EE">
        <w:rPr>
          <w:lang w:val="en-GB"/>
        </w:rPr>
        <w:t>OF</w:t>
      </w:r>
      <w:r w:rsidRPr="003F78F1">
        <w:rPr>
          <w:lang w:val="en-GB"/>
        </w:rPr>
        <w:t xml:space="preserve"> </w:t>
      </w:r>
      <w:r w:rsidRPr="005E01EE">
        <w:rPr>
          <w:lang w:val="en-GB"/>
        </w:rPr>
        <w:t>O</w:t>
      </w:r>
      <w:r w:rsidRPr="003F78F1">
        <w:rPr>
          <w:lang w:val="en-GB"/>
        </w:rPr>
        <w:t>R</w:t>
      </w:r>
      <w:r w:rsidRPr="005E01EE">
        <w:rPr>
          <w:lang w:val="en-GB"/>
        </w:rPr>
        <w:t>GANI</w:t>
      </w:r>
      <w:r w:rsidRPr="003F78F1">
        <w:rPr>
          <w:lang w:val="en-GB"/>
        </w:rPr>
        <w:t>Z</w:t>
      </w:r>
      <w:r w:rsidRPr="005E01EE">
        <w:rPr>
          <w:lang w:val="en-GB"/>
        </w:rPr>
        <w:t>ATIONS</w:t>
      </w:r>
      <w:r w:rsidRPr="003F78F1">
        <w:rPr>
          <w:lang w:val="en-GB"/>
        </w:rPr>
        <w:t xml:space="preserve"> </w:t>
      </w:r>
      <w:r w:rsidR="0054424B" w:rsidRPr="003F78F1">
        <w:rPr>
          <w:lang w:val="en-GB"/>
        </w:rPr>
        <w:tab/>
      </w:r>
      <w:r w:rsidRPr="005E01EE">
        <w:rPr>
          <w:lang w:val="en-GB"/>
        </w:rPr>
        <w:t>AND</w:t>
      </w:r>
      <w:r w:rsidRPr="003F78F1">
        <w:rPr>
          <w:lang w:val="en-GB"/>
        </w:rPr>
        <w:t xml:space="preserve"> </w:t>
      </w:r>
      <w:r w:rsidRPr="005E01EE">
        <w:rPr>
          <w:lang w:val="en-GB"/>
        </w:rPr>
        <w:t>EXPERTS BY THE</w:t>
      </w:r>
      <w:r w:rsidRPr="00787639">
        <w:rPr>
          <w:lang w:val="en-GB"/>
        </w:rPr>
        <w:t xml:space="preserve"> </w:t>
      </w:r>
      <w:r w:rsidRPr="005E01EE">
        <w:rPr>
          <w:lang w:val="en-GB"/>
        </w:rPr>
        <w:t>C</w:t>
      </w:r>
      <w:r w:rsidRPr="003F78F1">
        <w:rPr>
          <w:lang w:val="en-GB"/>
        </w:rPr>
        <w:t>OMMITTE</w:t>
      </w:r>
      <w:r w:rsidRPr="005E01EE">
        <w:rPr>
          <w:lang w:val="en-GB"/>
        </w:rPr>
        <w:t>E</w:t>
      </w:r>
      <w:bookmarkEnd w:id="28"/>
      <w:bookmarkEnd w:id="29"/>
      <w:bookmarkEnd w:id="30"/>
    </w:p>
    <w:p w14:paraId="47C8EC40" w14:textId="3E69D246" w:rsidR="000A7DE3" w:rsidRPr="00787639" w:rsidRDefault="000A7DE3" w:rsidP="002D5639">
      <w:pPr>
        <w:pStyle w:val="Texte1"/>
      </w:pPr>
      <w:r w:rsidRPr="00787639">
        <w:t>T</w:t>
      </w:r>
      <w:r w:rsidRPr="00D44CAC">
        <w:t xml:space="preserve">he Committee may invite individual experts as well as organizations of any </w:t>
      </w:r>
      <w:r w:rsidRPr="00C47438">
        <w:t>type for consultation during its meetings (</w:t>
      </w:r>
      <w:r w:rsidR="00DD01F3" w:rsidRPr="00D90418">
        <w:t>Article </w:t>
      </w:r>
      <w:r w:rsidRPr="00787639">
        <w:t>8.4). For this purpose, no accreditation is required.</w:t>
      </w:r>
    </w:p>
    <w:p w14:paraId="021C3BEE" w14:textId="0CBF0677" w:rsidR="000A7DE3" w:rsidRPr="00787639" w:rsidRDefault="000A7DE3" w:rsidP="002D5639">
      <w:pPr>
        <w:pStyle w:val="Texte1"/>
      </w:pPr>
      <w:r w:rsidRPr="00787639">
        <w:t xml:space="preserve">This provision is formulated in an extended way in </w:t>
      </w:r>
      <w:r w:rsidRPr="00592B32">
        <w:t>OD</w:t>
      </w:r>
      <w:r w:rsidR="00EA4405">
        <w:t> </w:t>
      </w:r>
      <w:r w:rsidRPr="00592B32">
        <w:t>89</w:t>
      </w:r>
      <w:r w:rsidRPr="00787639">
        <w:t>:</w:t>
      </w:r>
    </w:p>
    <w:p w14:paraId="1033C36D" w14:textId="14D37108" w:rsidR="000A7DE3" w:rsidRPr="00787639" w:rsidRDefault="000A7DE3" w:rsidP="002D5639">
      <w:pPr>
        <w:pStyle w:val="citation"/>
      </w:pPr>
      <w:r w:rsidRPr="00787639">
        <w:t xml:space="preserve">Within the limit of available resources, the Committee may invite any public or private body (including centres of expertise and research institutes) as well as private persons with recognized competence in the field of intangible cultural heritage (including communities, groups, and other experts) to participate in its meetings in order to sustain an interactive dialogue and consult them on specific matters, in conformity with </w:t>
      </w:r>
      <w:r w:rsidR="00DD01F3" w:rsidRPr="00787639">
        <w:t>Article </w:t>
      </w:r>
      <w:r w:rsidRPr="00787639">
        <w:t>8.4 of the Convention.</w:t>
      </w:r>
    </w:p>
    <w:p w14:paraId="4768922E" w14:textId="7F6EDFB8" w:rsidR="00BF57B3" w:rsidRPr="005E01EE" w:rsidRDefault="000A7DE3" w:rsidP="009150D4">
      <w:pPr>
        <w:pStyle w:val="Texte1"/>
        <w:rPr>
          <w:lang w:val="en-US"/>
        </w:rPr>
      </w:pPr>
      <w:r w:rsidRPr="00787639">
        <w:t xml:space="preserve">This reflects the desire of the Committee and the General Assembly to emphasize the importance (and the possibility) of involving individual experts and a broader range of </w:t>
      </w:r>
      <w:r w:rsidRPr="00787639">
        <w:lastRenderedPageBreak/>
        <w:t>institutions and organizations than (accredited) NGOs in the implementation of the Convention.</w:t>
      </w:r>
    </w:p>
    <w:sectPr w:rsidR="00BF57B3" w:rsidRPr="005E01EE" w:rsidSect="00727318">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1905" w:h="16837"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B69ABE" w15:done="0"/>
  <w15:commentEx w15:paraId="6FDF2866" w15:done="0"/>
  <w15:commentEx w15:paraId="799DCD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CD36" w14:textId="77777777" w:rsidR="005E01EE" w:rsidRDefault="005E01EE" w:rsidP="000F4C6A">
      <w:r>
        <w:separator/>
      </w:r>
    </w:p>
    <w:p w14:paraId="262E9671" w14:textId="77777777" w:rsidR="005E01EE" w:rsidRDefault="005E01EE"/>
  </w:endnote>
  <w:endnote w:type="continuationSeparator" w:id="0">
    <w:p w14:paraId="26A4114D" w14:textId="77777777" w:rsidR="005E01EE" w:rsidRDefault="005E01EE" w:rsidP="000F4C6A">
      <w:r>
        <w:continuationSeparator/>
      </w:r>
    </w:p>
    <w:p w14:paraId="7F3872B0" w14:textId="77777777" w:rsidR="005E01EE" w:rsidRDefault="005E0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Times New Roman"/>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16EA" w14:textId="4E50408B" w:rsidR="005E01EE" w:rsidRPr="008B4139" w:rsidRDefault="005E01EE" w:rsidP="00E9617F">
    <w:pPr>
      <w:pStyle w:val="Footer"/>
      <w:rPr>
        <w:lang w:val="en-US"/>
      </w:rPr>
    </w:pPr>
    <w:r w:rsidRPr="008B4139">
      <w:rPr>
        <w:noProof/>
        <w:snapToGrid/>
        <w:lang w:val="es-ES_tradnl" w:eastAsia="es-ES_tradnl"/>
      </w:rPr>
      <w:drawing>
        <wp:anchor distT="0" distB="0" distL="114300" distR="114300" simplePos="0" relativeHeight="251991040" behindDoc="0" locked="1" layoutInCell="1" allowOverlap="0" wp14:anchorId="2403E22E" wp14:editId="4408CA04">
          <wp:simplePos x="0" y="0"/>
          <wp:positionH relativeFrom="margin">
            <wp:posOffset>0</wp:posOffset>
          </wp:positionH>
          <wp:positionV relativeFrom="margin">
            <wp:posOffset>8641080</wp:posOffset>
          </wp:positionV>
          <wp:extent cx="942975" cy="538480"/>
          <wp:effectExtent l="0" t="0" r="0" b="0"/>
          <wp:wrapSquare wrapText="bothSides"/>
          <wp:docPr id="420"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Pr="008B4139">
      <w:rPr>
        <w:rStyle w:val="PageNumber"/>
        <w:lang w:val="en-US"/>
      </w:rPr>
      <w:tab/>
    </w:r>
    <w:r w:rsidRPr="008B4139">
      <w:rPr>
        <w:lang w:val="en-US"/>
      </w:rPr>
      <w:t xml:space="preserve">© UNESCO • Not to be reproduced without permission </w:t>
    </w:r>
    <w:r w:rsidRPr="008B4139">
      <w:rPr>
        <w:lang w:val="en-US"/>
      </w:rPr>
      <w:tab/>
    </w:r>
    <w:r w:rsidR="00361805" w:rsidRPr="008B4139">
      <w:rPr>
        <w:lang w:val="en-US"/>
      </w:rPr>
      <w:t>U0</w:t>
    </w:r>
    <w:r w:rsidR="00361805">
      <w:rPr>
        <w:lang w:val="en-US"/>
      </w:rPr>
      <w:t>04</w:t>
    </w:r>
    <w:r w:rsidRPr="008B4139">
      <w:rPr>
        <w:lang w:val="en-US"/>
      </w:rPr>
      <w:t>-v1.</w:t>
    </w:r>
    <w:r w:rsidR="0029614B">
      <w:rPr>
        <w:lang w:val="en-US"/>
      </w:rPr>
      <w:t>1</w:t>
    </w:r>
    <w:r w:rsidRPr="008B4139">
      <w:rPr>
        <w:lang w:val="en-US"/>
      </w:rPr>
      <w:t>-PT-EN</w:t>
    </w:r>
  </w:p>
  <w:p w14:paraId="5DB780D7" w14:textId="2BC4ACDB" w:rsidR="005E01EE" w:rsidRPr="008B4139" w:rsidRDefault="005E01EE" w:rsidP="009D4AB5">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89D" w14:textId="737A5EC1" w:rsidR="005E01EE" w:rsidRPr="008B4139" w:rsidRDefault="00361805" w:rsidP="00CB334B">
    <w:pPr>
      <w:pStyle w:val="Footer"/>
      <w:rPr>
        <w:lang w:val="en-US"/>
      </w:rPr>
    </w:pPr>
    <w:r w:rsidRPr="008B4139">
      <w:rPr>
        <w:lang w:val="en-US"/>
      </w:rPr>
      <w:t>U0</w:t>
    </w:r>
    <w:r>
      <w:rPr>
        <w:lang w:val="en-US"/>
      </w:rPr>
      <w:t>04</w:t>
    </w:r>
    <w:r w:rsidR="005E01EE" w:rsidRPr="008B4139">
      <w:rPr>
        <w:lang w:val="en-US"/>
      </w:rPr>
      <w:t>-v1.</w:t>
    </w:r>
    <w:r w:rsidR="0029614B">
      <w:rPr>
        <w:lang w:val="en-US"/>
      </w:rPr>
      <w:t>1</w:t>
    </w:r>
    <w:r w:rsidR="005E01EE" w:rsidRPr="008B4139">
      <w:rPr>
        <w:lang w:val="en-US"/>
      </w:rPr>
      <w:t>-PT-EN</w:t>
    </w:r>
    <w:r w:rsidR="005E01EE" w:rsidRPr="008B4139">
      <w:rPr>
        <w:lang w:val="en-US"/>
      </w:rPr>
      <w:tab/>
      <w:t>© UNESCO • Not to be reproduced without permission</w:t>
    </w:r>
    <w:r w:rsidR="005E01EE" w:rsidRPr="008B4139">
      <w:rPr>
        <w:lang w:val="en-US"/>
      </w:rPr>
      <w:tab/>
    </w:r>
    <w:r w:rsidR="005E01EE" w:rsidRPr="008B4139">
      <w:rPr>
        <w:noProof/>
        <w:snapToGrid/>
        <w:lang w:val="es-ES_tradnl" w:eastAsia="es-ES_tradnl"/>
      </w:rPr>
      <w:drawing>
        <wp:anchor distT="0" distB="0" distL="114300" distR="114300" simplePos="0" relativeHeight="251988992" behindDoc="0" locked="1" layoutInCell="1" allowOverlap="0" wp14:anchorId="6FEC9B8E" wp14:editId="6318869A">
          <wp:simplePos x="0" y="0"/>
          <wp:positionH relativeFrom="margin">
            <wp:posOffset>4680585</wp:posOffset>
          </wp:positionH>
          <wp:positionV relativeFrom="margin">
            <wp:posOffset>8641080</wp:posOffset>
          </wp:positionV>
          <wp:extent cx="942975" cy="538480"/>
          <wp:effectExtent l="0" t="0" r="0" b="0"/>
          <wp:wrapSquare wrapText="bothSides"/>
          <wp:docPr id="419" name="Ima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EDC6" w14:textId="5B8983C3" w:rsidR="005E01EE" w:rsidRPr="008B4139" w:rsidRDefault="00361805" w:rsidP="00DA711D">
    <w:pPr>
      <w:pStyle w:val="Footer"/>
      <w:rPr>
        <w:lang w:val="en-US"/>
      </w:rPr>
    </w:pPr>
    <w:r w:rsidRPr="008B4139">
      <w:rPr>
        <w:lang w:val="en-US"/>
      </w:rPr>
      <w:t>U</w:t>
    </w:r>
    <w:r>
      <w:rPr>
        <w:lang w:val="en-US"/>
      </w:rPr>
      <w:t>004</w:t>
    </w:r>
    <w:r w:rsidR="005E01EE" w:rsidRPr="008B4139">
      <w:rPr>
        <w:lang w:val="en-US"/>
      </w:rPr>
      <w:t>-v1.</w:t>
    </w:r>
    <w:r w:rsidR="00AB4770">
      <w:rPr>
        <w:lang w:val="en-US"/>
      </w:rPr>
      <w:t>1</w:t>
    </w:r>
    <w:r w:rsidR="005E01EE" w:rsidRPr="008B4139">
      <w:rPr>
        <w:lang w:val="en-US"/>
      </w:rPr>
      <w:t>-PT-EN</w:t>
    </w:r>
    <w:r w:rsidR="005E01EE" w:rsidRPr="008B4139">
      <w:rPr>
        <w:lang w:val="en-US"/>
      </w:rPr>
      <w:tab/>
      <w:t>© UNESCO • Not to be reproduced without permission</w:t>
    </w:r>
    <w:r w:rsidR="005E01EE" w:rsidRPr="008B4139">
      <w:rPr>
        <w:lang w:val="en-US"/>
      </w:rPr>
      <w:tab/>
    </w:r>
    <w:r w:rsidR="005E01EE" w:rsidRPr="008B4139">
      <w:rPr>
        <w:noProof/>
        <w:snapToGrid/>
        <w:lang w:val="es-ES_tradnl" w:eastAsia="es-ES_tradnl"/>
      </w:rPr>
      <w:drawing>
        <wp:anchor distT="0" distB="0" distL="114300" distR="114300" simplePos="0" relativeHeight="252050432" behindDoc="0" locked="1" layoutInCell="1" allowOverlap="0" wp14:anchorId="26B79FD2" wp14:editId="0673D97B">
          <wp:simplePos x="0" y="0"/>
          <wp:positionH relativeFrom="margin">
            <wp:align>right</wp:align>
          </wp:positionH>
          <wp:positionV relativeFrom="margin">
            <wp:posOffset>8641080</wp:posOffset>
          </wp:positionV>
          <wp:extent cx="942975" cy="538480"/>
          <wp:effectExtent l="0" t="0" r="9525" b="0"/>
          <wp:wrapSquare wrapText="bothSides"/>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837E" w14:textId="5903BCE3" w:rsidR="005E01EE" w:rsidRDefault="005E01EE" w:rsidP="00117DDB">
      <w:pPr>
        <w:ind w:left="0"/>
      </w:pPr>
      <w:r>
        <w:separator/>
      </w:r>
    </w:p>
  </w:footnote>
  <w:footnote w:type="continuationSeparator" w:id="0">
    <w:p w14:paraId="2DF99750" w14:textId="77777777" w:rsidR="005E01EE" w:rsidRDefault="005E01EE" w:rsidP="000F4C6A">
      <w:r>
        <w:continuationSeparator/>
      </w:r>
    </w:p>
    <w:p w14:paraId="5B2EB559" w14:textId="77777777" w:rsidR="005E01EE" w:rsidRDefault="005E01EE"/>
  </w:footnote>
  <w:footnote w:id="1">
    <w:p w14:paraId="5B376515" w14:textId="73B68DF1" w:rsidR="005E01EE" w:rsidRPr="00057409" w:rsidRDefault="00057409" w:rsidP="00057409">
      <w:pPr>
        <w:pStyle w:val="FootnoteText"/>
        <w:rPr>
          <w:lang w:val="en-US"/>
        </w:rPr>
      </w:pPr>
      <w:r>
        <w:rPr>
          <w:lang w:val="en-US"/>
        </w:rPr>
        <w:t>1</w:t>
      </w:r>
      <w:r w:rsidR="005E01EE" w:rsidRPr="00057409">
        <w:rPr>
          <w:rStyle w:val="FootnoteReference"/>
          <w:sz w:val="16"/>
          <w:szCs w:val="16"/>
          <w:vertAlign w:val="baseline"/>
          <w:lang w:val="en-US"/>
        </w:rPr>
        <w:t>.</w:t>
      </w:r>
      <w:r w:rsidR="005E01EE" w:rsidRPr="00057409">
        <w:rPr>
          <w:lang w:val="en-US"/>
        </w:rPr>
        <w:tab/>
      </w:r>
      <w:r w:rsidR="00810E1A" w:rsidRPr="00057409">
        <w:rPr>
          <w:lang w:val="en-US"/>
        </w:rPr>
        <w:t xml:space="preserve">Frequently referred to as the ‘Intangible Heritage Convention’, the ‘2003 Convention’ and, for the purpose of this </w:t>
      </w:r>
      <w:r w:rsidR="00EA302C" w:rsidRPr="00057409">
        <w:rPr>
          <w:lang w:val="en-US"/>
        </w:rPr>
        <w:t>u</w:t>
      </w:r>
      <w:r w:rsidR="00810E1A" w:rsidRPr="00057409">
        <w:rPr>
          <w:lang w:val="en-US"/>
        </w:rPr>
        <w:t>nit, simply the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702E" w14:textId="15A08F4C" w:rsidR="005E01EE" w:rsidRDefault="005E01EE">
    <w:pPr>
      <w:pStyle w:val="Header"/>
    </w:pPr>
    <w:r>
      <w:rPr>
        <w:rStyle w:val="PageNumber"/>
      </w:rPr>
      <w:fldChar w:fldCharType="begin"/>
    </w:r>
    <w:r>
      <w:rPr>
        <w:rStyle w:val="PageNumber"/>
      </w:rPr>
      <w:instrText xml:space="preserve"> PAGE </w:instrText>
    </w:r>
    <w:r>
      <w:rPr>
        <w:rStyle w:val="PageNumber"/>
      </w:rPr>
      <w:fldChar w:fldCharType="separate"/>
    </w:r>
    <w:r w:rsidR="00916714">
      <w:rPr>
        <w:rStyle w:val="PageNumber"/>
        <w:noProof/>
      </w:rPr>
      <w:t>8</w:t>
    </w:r>
    <w:r>
      <w:rPr>
        <w:rStyle w:val="PageNumber"/>
      </w:rPr>
      <w:fldChar w:fldCharType="end"/>
    </w:r>
    <w:r>
      <w:tab/>
    </w:r>
    <w:r w:rsidR="00361805">
      <w:rPr>
        <w:szCs w:val="16"/>
      </w:rPr>
      <w:t>Unit 4: Who can do what in implementing the Convention</w:t>
    </w:r>
    <w:r w:rsidR="00D54F22">
      <w:rPr>
        <w:szCs w:val="16"/>
      </w:rPr>
      <w:t>?</w:t>
    </w:r>
    <w:r>
      <w:tab/>
      <w:t xml:space="preserve">Participant’s text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FB59" w14:textId="4BA6212A" w:rsidR="005E01EE" w:rsidRPr="00DB506E" w:rsidRDefault="005E01EE" w:rsidP="009D4AB5">
    <w:pPr>
      <w:pStyle w:val="Header"/>
    </w:pPr>
    <w:r>
      <w:t>Participant’s text</w:t>
    </w:r>
    <w:r>
      <w:tab/>
    </w:r>
    <w:r w:rsidR="00361805">
      <w:rPr>
        <w:szCs w:val="16"/>
      </w:rPr>
      <w:t>Unit 4: Who can do what in implementing the Convention</w:t>
    </w:r>
    <w:r w:rsidR="00D54F22">
      <w:rPr>
        <w:szCs w:val="16"/>
      </w:rPr>
      <w:t>?</w:t>
    </w:r>
    <w:r>
      <w:tab/>
    </w:r>
    <w:r>
      <w:rPr>
        <w:rStyle w:val="PageNumber"/>
      </w:rPr>
      <w:fldChar w:fldCharType="begin"/>
    </w:r>
    <w:r>
      <w:rPr>
        <w:rStyle w:val="PageNumber"/>
      </w:rPr>
      <w:instrText xml:space="preserve"> PAGE </w:instrText>
    </w:r>
    <w:r>
      <w:rPr>
        <w:rStyle w:val="PageNumber"/>
      </w:rPr>
      <w:fldChar w:fldCharType="separate"/>
    </w:r>
    <w:r w:rsidR="00916714">
      <w:rPr>
        <w:rStyle w:val="PageNumber"/>
        <w:noProof/>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1B3E" w14:textId="6DBFAA03" w:rsidR="005E01EE" w:rsidRDefault="005E01EE" w:rsidP="00065059">
    <w:pPr>
      <w:pStyle w:val="Header"/>
      <w:ind w:right="360"/>
    </w:pPr>
    <w:r>
      <w:tab/>
      <w:t xml:space="preserve">Participant’s text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AB05324"/>
    <w:multiLevelType w:val="hybridMultilevel"/>
    <w:tmpl w:val="945C302E"/>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112">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3">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4">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5">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7">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8">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9">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1">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3">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4">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5">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6">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2ECE59D2"/>
    <w:multiLevelType w:val="hybridMultilevel"/>
    <w:tmpl w:val="2E68CA5A"/>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128">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9">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30">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1">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2">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3">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5">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8">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9">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1">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3">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4">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5">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7">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9">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0">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1">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2">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3">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4">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5">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6">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8">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9">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1">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2">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3">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4">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6">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7">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8">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9">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0">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1">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2">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3">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5">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6">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7">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8">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9">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1">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2">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3">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5">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6">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7">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8">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9">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0">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1">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3">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4">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5">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6">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7">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8">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9">
    <w:nsid w:val="47C47488"/>
    <w:multiLevelType w:val="hybridMultilevel"/>
    <w:tmpl w:val="BD0ABCA6"/>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200">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1">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3">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4">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5">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6">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9">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0">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1">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2">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4">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5">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6">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7">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8">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9">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0">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21">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2">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3">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5">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6">
    <w:nsid w:val="50965D19"/>
    <w:multiLevelType w:val="hybridMultilevel"/>
    <w:tmpl w:val="B6F08C54"/>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227">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8">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9">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0">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1">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2">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3">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4">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5">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7">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9">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0">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1">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2">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3">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4">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5">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6">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8">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9">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50">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1">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2">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3">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4">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5">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6">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7">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8">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9">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0">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61">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3">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4">
    <w:nsid w:val="5CCF3AB6"/>
    <w:multiLevelType w:val="hybridMultilevel"/>
    <w:tmpl w:val="154459CC"/>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265">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6">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7">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8">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9">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0">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1">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72">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3">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4">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5">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6">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7">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8">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9">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1">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3">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84">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5">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6">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7">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8">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90">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1">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92">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3">
    <w:nsid w:val="695E0079"/>
    <w:multiLevelType w:val="hybridMultilevel"/>
    <w:tmpl w:val="7F9E413A"/>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294">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95">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6">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7">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8">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9">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1">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2">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03">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5">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6">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7">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8">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9">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0">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1">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12">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3">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4">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5">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6">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7">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8">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9">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20">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21">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2">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23">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4">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5">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6">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7">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8">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9">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0">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1">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2">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34">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5">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6">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7">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8">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9">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40">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41">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3">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44">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5">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6">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7">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8">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9">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50">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1">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2">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3">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4">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5">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6">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7">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8">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2"/>
  </w:num>
  <w:num w:numId="2">
    <w:abstractNumId w:val="208"/>
  </w:num>
  <w:num w:numId="3">
    <w:abstractNumId w:val="275"/>
  </w:num>
  <w:num w:numId="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5"/>
  </w:num>
  <w:num w:numId="7">
    <w:abstractNumId w:val="285"/>
  </w:num>
  <w:num w:numId="8">
    <w:abstractNumId w:val="241"/>
  </w:num>
  <w:num w:numId="9">
    <w:abstractNumId w:val="295"/>
  </w:num>
  <w:num w:numId="10">
    <w:abstractNumId w:val="222"/>
  </w:num>
  <w:num w:numId="11">
    <w:abstractNumId w:val="227"/>
  </w:num>
  <w:num w:numId="12">
    <w:abstractNumId w:val="265"/>
  </w:num>
  <w:num w:numId="13">
    <w:abstractNumId w:val="29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3"/>
  </w:num>
  <w:num w:numId="18">
    <w:abstractNumId w:val="21"/>
  </w:num>
  <w:num w:numId="19">
    <w:abstractNumId w:val="40"/>
  </w:num>
  <w:num w:numId="20">
    <w:abstractNumId w:val="340"/>
  </w:num>
  <w:num w:numId="21">
    <w:abstractNumId w:val="75"/>
  </w:num>
  <w:num w:numId="22">
    <w:abstractNumId w:val="255"/>
  </w:num>
  <w:num w:numId="23">
    <w:abstractNumId w:val="29"/>
  </w:num>
  <w:num w:numId="24">
    <w:abstractNumId w:val="168"/>
  </w:num>
  <w:num w:numId="25">
    <w:abstractNumId w:val="236"/>
  </w:num>
  <w:num w:numId="26">
    <w:abstractNumId w:val="91"/>
  </w:num>
  <w:num w:numId="27">
    <w:abstractNumId w:val="56"/>
  </w:num>
  <w:num w:numId="28">
    <w:abstractNumId w:val="225"/>
  </w:num>
  <w:num w:numId="29">
    <w:abstractNumId w:val="65"/>
  </w:num>
  <w:num w:numId="30">
    <w:abstractNumId w:val="320"/>
  </w:num>
  <w:num w:numId="31">
    <w:abstractNumId w:val="18"/>
  </w:num>
  <w:num w:numId="32">
    <w:abstractNumId w:val="78"/>
  </w:num>
  <w:num w:numId="33">
    <w:abstractNumId w:val="190"/>
  </w:num>
  <w:num w:numId="34">
    <w:abstractNumId w:val="242"/>
  </w:num>
  <w:num w:numId="35">
    <w:abstractNumId w:val="102"/>
  </w:num>
  <w:num w:numId="36">
    <w:abstractNumId w:val="144"/>
  </w:num>
  <w:num w:numId="37">
    <w:abstractNumId w:val="345"/>
  </w:num>
  <w:num w:numId="38">
    <w:abstractNumId w:val="5"/>
  </w:num>
  <w:num w:numId="39">
    <w:abstractNumId w:val="322"/>
  </w:num>
  <w:num w:numId="40">
    <w:abstractNumId w:val="187"/>
  </w:num>
  <w:num w:numId="41">
    <w:abstractNumId w:val="216"/>
  </w:num>
  <w:num w:numId="42">
    <w:abstractNumId w:val="158"/>
  </w:num>
  <w:num w:numId="43">
    <w:abstractNumId w:val="150"/>
  </w:num>
  <w:num w:numId="44">
    <w:abstractNumId w:val="271"/>
  </w:num>
  <w:num w:numId="45">
    <w:abstractNumId w:val="148"/>
  </w:num>
  <w:num w:numId="46">
    <w:abstractNumId w:val="146"/>
  </w:num>
  <w:num w:numId="47">
    <w:abstractNumId w:val="250"/>
  </w:num>
  <w:num w:numId="48">
    <w:abstractNumId w:val="192"/>
  </w:num>
  <w:num w:numId="49">
    <w:abstractNumId w:val="137"/>
  </w:num>
  <w:num w:numId="50">
    <w:abstractNumId w:val="131"/>
  </w:num>
  <w:num w:numId="51">
    <w:abstractNumId w:val="110"/>
  </w:num>
  <w:num w:numId="52">
    <w:abstractNumId w:val="291"/>
  </w:num>
  <w:num w:numId="53">
    <w:abstractNumId w:val="307"/>
  </w:num>
  <w:num w:numId="54">
    <w:abstractNumId w:val="193"/>
  </w:num>
  <w:num w:numId="55">
    <w:abstractNumId w:val="82"/>
  </w:num>
  <w:num w:numId="56">
    <w:abstractNumId w:val="174"/>
  </w:num>
  <w:num w:numId="57">
    <w:abstractNumId w:val="134"/>
  </w:num>
  <w:num w:numId="58">
    <w:abstractNumId w:val="92"/>
  </w:num>
  <w:num w:numId="59">
    <w:abstractNumId w:val="31"/>
  </w:num>
  <w:num w:numId="60">
    <w:abstractNumId w:val="23"/>
  </w:num>
  <w:num w:numId="61">
    <w:abstractNumId w:val="289"/>
  </w:num>
  <w:num w:numId="62">
    <w:abstractNumId w:val="257"/>
  </w:num>
  <w:num w:numId="63">
    <w:abstractNumId w:val="319"/>
  </w:num>
  <w:num w:numId="64">
    <w:abstractNumId w:val="176"/>
  </w:num>
  <w:num w:numId="65">
    <w:abstractNumId w:val="32"/>
  </w:num>
  <w:num w:numId="66">
    <w:abstractNumId w:val="87"/>
  </w:num>
  <w:num w:numId="67">
    <w:abstractNumId w:val="59"/>
  </w:num>
  <w:num w:numId="68">
    <w:abstractNumId w:val="118"/>
  </w:num>
  <w:num w:numId="69">
    <w:abstractNumId w:val="262"/>
  </w:num>
  <w:num w:numId="70">
    <w:abstractNumId w:val="245"/>
  </w:num>
  <w:num w:numId="71">
    <w:abstractNumId w:val="70"/>
  </w:num>
  <w:num w:numId="72">
    <w:abstractNumId w:val="112"/>
  </w:num>
  <w:num w:numId="73">
    <w:abstractNumId w:val="297"/>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8"/>
  </w:num>
  <w:num w:numId="76">
    <w:abstractNumId w:val="160"/>
  </w:num>
  <w:num w:numId="77">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9"/>
  </w:num>
  <w:num w:numId="84">
    <w:abstractNumId w:val="276"/>
  </w:num>
  <w:num w:numId="85">
    <w:abstractNumId w:val="17"/>
  </w:num>
  <w:num w:numId="86">
    <w:abstractNumId w:val="178"/>
  </w:num>
  <w:num w:numId="87">
    <w:abstractNumId w:val="128"/>
  </w:num>
  <w:num w:numId="88">
    <w:abstractNumId w:val="173"/>
  </w:num>
  <w:num w:numId="89">
    <w:abstractNumId w:val="331"/>
  </w:num>
  <w:num w:numId="90">
    <w:abstractNumId w:val="246"/>
  </w:num>
  <w:num w:numId="91">
    <w:abstractNumId w:val="14"/>
  </w:num>
  <w:num w:numId="92">
    <w:abstractNumId w:val="317"/>
  </w:num>
  <w:num w:numId="93">
    <w:abstractNumId w:val="207"/>
  </w:num>
  <w:num w:numId="94">
    <w:abstractNumId w:val="261"/>
  </w:num>
  <w:num w:numId="95">
    <w:abstractNumId w:val="350"/>
  </w:num>
  <w:num w:numId="96">
    <w:abstractNumId w:val="89"/>
  </w:num>
  <w:num w:numId="97">
    <w:abstractNumId w:val="287"/>
  </w:num>
  <w:num w:numId="98">
    <w:abstractNumId w:val="43"/>
  </w:num>
  <w:num w:numId="99">
    <w:abstractNumId w:val="328"/>
  </w:num>
  <w:num w:numId="100">
    <w:abstractNumId w:val="135"/>
  </w:num>
  <w:num w:numId="101">
    <w:abstractNumId w:val="136"/>
  </w:num>
  <w:num w:numId="102">
    <w:abstractNumId w:val="288"/>
    <w:lvlOverride w:ilvl="0">
      <w:startOverride w:val="1"/>
    </w:lvlOverride>
  </w:num>
  <w:num w:numId="103">
    <w:abstractNumId w:val="288"/>
  </w:num>
  <w:num w:numId="104">
    <w:abstractNumId w:val="115"/>
  </w:num>
  <w:num w:numId="105">
    <w:abstractNumId w:val="68"/>
  </w:num>
  <w:num w:numId="106">
    <w:abstractNumId w:val="352"/>
  </w:num>
  <w:num w:numId="107">
    <w:abstractNumId w:val="205"/>
  </w:num>
  <w:num w:numId="108">
    <w:abstractNumId w:val="0"/>
  </w:num>
  <w:num w:numId="109">
    <w:abstractNumId w:val="292"/>
  </w:num>
  <w:num w:numId="110">
    <w:abstractNumId w:val="305"/>
  </w:num>
  <w:num w:numId="111">
    <w:abstractNumId w:val="305"/>
  </w:num>
  <w:num w:numId="112">
    <w:abstractNumId w:val="305"/>
  </w:num>
  <w:num w:numId="113">
    <w:abstractNumId w:val="305"/>
  </w:num>
  <w:num w:numId="114">
    <w:abstractNumId w:val="305"/>
  </w:num>
  <w:num w:numId="115">
    <w:abstractNumId w:val="305"/>
  </w:num>
  <w:num w:numId="116">
    <w:abstractNumId w:val="305"/>
  </w:num>
  <w:num w:numId="117">
    <w:abstractNumId w:val="305"/>
  </w:num>
  <w:num w:numId="118">
    <w:abstractNumId w:val="305"/>
  </w:num>
  <w:num w:numId="119">
    <w:abstractNumId w:val="305"/>
  </w:num>
  <w:num w:numId="120">
    <w:abstractNumId w:val="305"/>
  </w:num>
  <w:num w:numId="121">
    <w:abstractNumId w:val="305"/>
  </w:num>
  <w:num w:numId="122">
    <w:abstractNumId w:val="305"/>
  </w:num>
  <w:num w:numId="123">
    <w:abstractNumId w:val="305"/>
  </w:num>
  <w:num w:numId="124">
    <w:abstractNumId w:val="305"/>
  </w:num>
  <w:num w:numId="125">
    <w:abstractNumId w:val="305"/>
  </w:num>
  <w:num w:numId="126">
    <w:abstractNumId w:val="305"/>
  </w:num>
  <w:num w:numId="127">
    <w:abstractNumId w:val="305"/>
  </w:num>
  <w:num w:numId="128">
    <w:abstractNumId w:val="305"/>
  </w:num>
  <w:num w:numId="129">
    <w:abstractNumId w:val="305"/>
  </w:num>
  <w:num w:numId="130">
    <w:abstractNumId w:val="305"/>
  </w:num>
  <w:num w:numId="131">
    <w:abstractNumId w:val="305"/>
  </w:num>
  <w:num w:numId="132">
    <w:abstractNumId w:val="305"/>
  </w:num>
  <w:num w:numId="133">
    <w:abstractNumId w:val="305"/>
  </w:num>
  <w:num w:numId="134">
    <w:abstractNumId w:val="305"/>
  </w:num>
  <w:num w:numId="135">
    <w:abstractNumId w:val="305"/>
  </w:num>
  <w:num w:numId="136">
    <w:abstractNumId w:val="305"/>
  </w:num>
  <w:num w:numId="137">
    <w:abstractNumId w:val="305"/>
  </w:num>
  <w:num w:numId="138">
    <w:abstractNumId w:val="305"/>
  </w:num>
  <w:num w:numId="139">
    <w:abstractNumId w:val="305"/>
  </w:num>
  <w:num w:numId="140">
    <w:abstractNumId w:val="303"/>
  </w:num>
  <w:num w:numId="141">
    <w:abstractNumId w:val="346"/>
  </w:num>
  <w:num w:numId="142">
    <w:abstractNumId w:val="55"/>
  </w:num>
  <w:num w:numId="143">
    <w:abstractNumId w:val="266"/>
  </w:num>
  <w:num w:numId="144">
    <w:abstractNumId w:val="228"/>
  </w:num>
  <w:num w:numId="145">
    <w:abstractNumId w:val="263"/>
  </w:num>
  <w:num w:numId="146">
    <w:abstractNumId w:val="155"/>
  </w:num>
  <w:num w:numId="147">
    <w:abstractNumId w:val="321"/>
  </w:num>
  <w:num w:numId="148">
    <w:abstractNumId w:val="143"/>
  </w:num>
  <w:num w:numId="149">
    <w:abstractNumId w:val="277"/>
  </w:num>
  <w:num w:numId="150">
    <w:abstractNumId w:val="155"/>
  </w:num>
  <w:num w:numId="151">
    <w:abstractNumId w:val="269"/>
  </w:num>
  <w:num w:numId="152">
    <w:abstractNumId w:val="223"/>
  </w:num>
  <w:num w:numId="153">
    <w:abstractNumId w:val="121"/>
  </w:num>
  <w:num w:numId="154">
    <w:abstractNumId w:val="169"/>
  </w:num>
  <w:num w:numId="155">
    <w:abstractNumId w:val="171"/>
  </w:num>
  <w:num w:numId="156">
    <w:abstractNumId w:val="349"/>
  </w:num>
  <w:num w:numId="157">
    <w:abstractNumId w:val="300"/>
  </w:num>
  <w:num w:numId="158">
    <w:abstractNumId w:val="107"/>
  </w:num>
  <w:num w:numId="159">
    <w:abstractNumId w:val="147"/>
  </w:num>
  <w:num w:numId="160">
    <w:abstractNumId w:val="300"/>
    <w:lvlOverride w:ilvl="0">
      <w:startOverride w:val="1"/>
    </w:lvlOverride>
  </w:num>
  <w:num w:numId="161">
    <w:abstractNumId w:val="35"/>
  </w:num>
  <w:num w:numId="162">
    <w:abstractNumId w:val="306"/>
  </w:num>
  <w:num w:numId="163">
    <w:abstractNumId w:val="109"/>
  </w:num>
  <w:num w:numId="164">
    <w:abstractNumId w:val="229"/>
  </w:num>
  <w:num w:numId="165">
    <w:abstractNumId w:val="10"/>
  </w:num>
  <w:num w:numId="166">
    <w:abstractNumId w:val="344"/>
  </w:num>
  <w:num w:numId="167">
    <w:abstractNumId w:val="344"/>
  </w:num>
  <w:num w:numId="168">
    <w:abstractNumId w:val="344"/>
  </w:num>
  <w:num w:numId="169">
    <w:abstractNumId w:val="344"/>
  </w:num>
  <w:num w:numId="170">
    <w:abstractNumId w:val="305"/>
  </w:num>
  <w:num w:numId="171">
    <w:abstractNumId w:val="305"/>
  </w:num>
  <w:num w:numId="172">
    <w:abstractNumId w:val="305"/>
  </w:num>
  <w:num w:numId="173">
    <w:abstractNumId w:val="305"/>
  </w:num>
  <w:num w:numId="174">
    <w:abstractNumId w:val="305"/>
  </w:num>
  <w:num w:numId="175">
    <w:abstractNumId w:val="305"/>
  </w:num>
  <w:num w:numId="176">
    <w:abstractNumId w:val="238"/>
  </w:num>
  <w:num w:numId="177">
    <w:abstractNumId w:val="334"/>
  </w:num>
  <w:num w:numId="178">
    <w:abstractNumId w:val="301"/>
  </w:num>
  <w:num w:numId="179">
    <w:abstractNumId w:val="305"/>
  </w:num>
  <w:num w:numId="180">
    <w:abstractNumId w:val="243"/>
  </w:num>
  <w:num w:numId="181">
    <w:abstractNumId w:val="219"/>
  </w:num>
  <w:num w:numId="182">
    <w:abstractNumId w:val="46"/>
  </w:num>
  <w:num w:numId="183">
    <w:abstractNumId w:val="204"/>
  </w:num>
  <w:num w:numId="184">
    <w:abstractNumId w:val="180"/>
  </w:num>
  <w:num w:numId="185">
    <w:abstractNumId w:val="204"/>
  </w:num>
  <w:num w:numId="186">
    <w:abstractNumId w:val="204"/>
  </w:num>
  <w:num w:numId="187">
    <w:abstractNumId w:val="204"/>
  </w:num>
  <w:num w:numId="188">
    <w:abstractNumId w:val="204"/>
  </w:num>
  <w:num w:numId="189">
    <w:abstractNumId w:val="332"/>
  </w:num>
  <w:num w:numId="190">
    <w:abstractNumId w:val="19"/>
  </w:num>
  <w:num w:numId="191">
    <w:abstractNumId w:val="36"/>
  </w:num>
  <w:num w:numId="192">
    <w:abstractNumId w:val="185"/>
  </w:num>
  <w:num w:numId="193">
    <w:abstractNumId w:val="337"/>
  </w:num>
  <w:num w:numId="194">
    <w:abstractNumId w:val="214"/>
  </w:num>
  <w:num w:numId="195">
    <w:abstractNumId w:val="81"/>
  </w:num>
  <w:num w:numId="196">
    <w:abstractNumId w:val="93"/>
  </w:num>
  <w:num w:numId="197">
    <w:abstractNumId w:val="86"/>
  </w:num>
  <w:num w:numId="198">
    <w:abstractNumId w:val="290"/>
  </w:num>
  <w:num w:numId="199">
    <w:abstractNumId w:val="290"/>
  </w:num>
  <w:num w:numId="200">
    <w:abstractNumId w:val="290"/>
  </w:num>
  <w:num w:numId="201">
    <w:abstractNumId w:val="290"/>
  </w:num>
  <w:num w:numId="202">
    <w:abstractNumId w:val="290"/>
  </w:num>
  <w:num w:numId="203">
    <w:abstractNumId w:val="290"/>
  </w:num>
  <w:num w:numId="204">
    <w:abstractNumId w:val="290"/>
  </w:num>
  <w:num w:numId="205">
    <w:abstractNumId w:val="273"/>
  </w:num>
  <w:num w:numId="206">
    <w:abstractNumId w:val="1"/>
  </w:num>
  <w:num w:numId="207">
    <w:abstractNumId w:val="12"/>
  </w:num>
  <w:num w:numId="208">
    <w:abstractNumId w:val="30"/>
  </w:num>
  <w:num w:numId="209">
    <w:abstractNumId w:val="63"/>
  </w:num>
  <w:num w:numId="210">
    <w:abstractNumId w:val="272"/>
  </w:num>
  <w:num w:numId="211">
    <w:abstractNumId w:val="166"/>
  </w:num>
  <w:num w:numId="212">
    <w:abstractNumId w:val="281"/>
  </w:num>
  <w:num w:numId="213">
    <w:abstractNumId w:val="298"/>
  </w:num>
  <w:num w:numId="214">
    <w:abstractNumId w:val="354"/>
  </w:num>
  <w:num w:numId="215">
    <w:abstractNumId w:val="354"/>
  </w:num>
  <w:num w:numId="216">
    <w:abstractNumId w:val="4"/>
  </w:num>
  <w:num w:numId="217">
    <w:abstractNumId w:val="354"/>
    <w:lvlOverride w:ilvl="0">
      <w:startOverride w:val="1"/>
    </w:lvlOverride>
  </w:num>
  <w:num w:numId="218">
    <w:abstractNumId w:val="170"/>
  </w:num>
  <w:num w:numId="219">
    <w:abstractNumId w:val="343"/>
  </w:num>
  <w:num w:numId="220">
    <w:abstractNumId w:val="309"/>
  </w:num>
  <w:num w:numId="221">
    <w:abstractNumId w:val="338"/>
  </w:num>
  <w:num w:numId="222">
    <w:abstractNumId w:val="181"/>
  </w:num>
  <w:num w:numId="223">
    <w:abstractNumId w:val="259"/>
  </w:num>
  <w:num w:numId="224">
    <w:abstractNumId w:val="280"/>
  </w:num>
  <w:num w:numId="225">
    <w:abstractNumId w:val="274"/>
  </w:num>
  <w:num w:numId="226">
    <w:abstractNumId w:val="77"/>
  </w:num>
  <w:num w:numId="227">
    <w:abstractNumId w:val="353"/>
  </w:num>
  <w:num w:numId="228">
    <w:abstractNumId w:val="230"/>
  </w:num>
  <w:num w:numId="229">
    <w:abstractNumId w:val="20"/>
  </w:num>
  <w:num w:numId="230">
    <w:abstractNumId w:val="305"/>
  </w:num>
  <w:num w:numId="231">
    <w:abstractNumId w:val="189"/>
  </w:num>
  <w:num w:numId="232">
    <w:abstractNumId w:val="2"/>
  </w:num>
  <w:num w:numId="233">
    <w:abstractNumId w:val="2"/>
  </w:num>
  <w:num w:numId="234">
    <w:abstractNumId w:val="113"/>
  </w:num>
  <w:num w:numId="235">
    <w:abstractNumId w:val="2"/>
    <w:lvlOverride w:ilvl="0">
      <w:startOverride w:val="2"/>
    </w:lvlOverride>
  </w:num>
  <w:num w:numId="236">
    <w:abstractNumId w:val="85"/>
  </w:num>
  <w:num w:numId="237">
    <w:abstractNumId w:val="172"/>
  </w:num>
  <w:num w:numId="238">
    <w:abstractNumId w:val="209"/>
  </w:num>
  <w:num w:numId="239">
    <w:abstractNumId w:val="28"/>
  </w:num>
  <w:num w:numId="240">
    <w:abstractNumId w:val="248"/>
  </w:num>
  <w:num w:numId="241">
    <w:abstractNumId w:val="94"/>
  </w:num>
  <w:num w:numId="242">
    <w:abstractNumId w:val="336"/>
  </w:num>
  <w:num w:numId="243">
    <w:abstractNumId w:val="9"/>
  </w:num>
  <w:num w:numId="244">
    <w:abstractNumId w:val="108"/>
  </w:num>
  <w:num w:numId="245">
    <w:abstractNumId w:val="51"/>
  </w:num>
  <w:num w:numId="246">
    <w:abstractNumId w:val="66"/>
  </w:num>
  <w:num w:numId="247">
    <w:abstractNumId w:val="104"/>
  </w:num>
  <w:num w:numId="248">
    <w:abstractNumId w:val="231"/>
  </w:num>
  <w:num w:numId="249">
    <w:abstractNumId w:val="286"/>
  </w:num>
  <w:num w:numId="250">
    <w:abstractNumId w:val="206"/>
  </w:num>
  <w:num w:numId="251">
    <w:abstractNumId w:val="270"/>
  </w:num>
  <w:num w:numId="252">
    <w:abstractNumId w:val="6"/>
  </w:num>
  <w:num w:numId="253">
    <w:abstractNumId w:val="305"/>
  </w:num>
  <w:num w:numId="254">
    <w:abstractNumId w:val="347"/>
  </w:num>
  <w:num w:numId="255">
    <w:abstractNumId w:val="6"/>
    <w:lvlOverride w:ilvl="0">
      <w:startOverride w:val="2"/>
    </w:lvlOverride>
  </w:num>
  <w:num w:numId="256">
    <w:abstractNumId w:val="202"/>
  </w:num>
  <w:num w:numId="257">
    <w:abstractNumId w:val="239"/>
  </w:num>
  <w:num w:numId="258">
    <w:abstractNumId w:val="161"/>
  </w:num>
  <w:num w:numId="259">
    <w:abstractNumId w:val="183"/>
  </w:num>
  <w:num w:numId="260">
    <w:abstractNumId w:val="314"/>
  </w:num>
  <w:num w:numId="261">
    <w:abstractNumId w:val="83"/>
  </w:num>
  <w:num w:numId="262">
    <w:abstractNumId w:val="76"/>
  </w:num>
  <w:num w:numId="263">
    <w:abstractNumId w:val="183"/>
    <w:lvlOverride w:ilvl="0">
      <w:startOverride w:val="2"/>
    </w:lvlOverride>
  </w:num>
  <w:num w:numId="264">
    <w:abstractNumId w:val="39"/>
  </w:num>
  <w:num w:numId="265">
    <w:abstractNumId w:val="140"/>
  </w:num>
  <w:num w:numId="266">
    <w:abstractNumId w:val="41"/>
  </w:num>
  <w:num w:numId="267">
    <w:abstractNumId w:val="299"/>
  </w:num>
  <w:num w:numId="268">
    <w:abstractNumId w:val="11"/>
  </w:num>
  <w:num w:numId="269">
    <w:abstractNumId w:val="141"/>
  </w:num>
  <w:num w:numId="270">
    <w:abstractNumId w:val="11"/>
    <w:lvlOverride w:ilvl="0">
      <w:startOverride w:val="2"/>
    </w:lvlOverride>
  </w:num>
  <w:num w:numId="271">
    <w:abstractNumId w:val="16"/>
  </w:num>
  <w:num w:numId="272">
    <w:abstractNumId w:val="358"/>
  </w:num>
  <w:num w:numId="273">
    <w:abstractNumId w:val="156"/>
  </w:num>
  <w:num w:numId="274">
    <w:abstractNumId w:val="48"/>
  </w:num>
  <w:num w:numId="275">
    <w:abstractNumId w:val="33"/>
  </w:num>
  <w:num w:numId="276">
    <w:abstractNumId w:val="11"/>
  </w:num>
  <w:num w:numId="277">
    <w:abstractNumId w:val="126"/>
  </w:num>
  <w:num w:numId="278">
    <w:abstractNumId w:val="235"/>
  </w:num>
  <w:num w:numId="279">
    <w:abstractNumId w:val="15"/>
  </w:num>
  <w:num w:numId="280">
    <w:abstractNumId w:val="351"/>
  </w:num>
  <w:num w:numId="281">
    <w:abstractNumId w:val="326"/>
  </w:num>
  <w:num w:numId="282">
    <w:abstractNumId w:val="67"/>
  </w:num>
  <w:num w:numId="283">
    <w:abstractNumId w:val="251"/>
  </w:num>
  <w:num w:numId="284">
    <w:abstractNumId w:val="318"/>
  </w:num>
  <w:num w:numId="285">
    <w:abstractNumId w:val="188"/>
  </w:num>
  <w:num w:numId="286">
    <w:abstractNumId w:val="359"/>
  </w:num>
  <w:num w:numId="287">
    <w:abstractNumId w:val="38"/>
  </w:num>
  <w:num w:numId="288">
    <w:abstractNumId w:val="238"/>
  </w:num>
  <w:num w:numId="289">
    <w:abstractNumId w:val="238"/>
  </w:num>
  <w:num w:numId="290">
    <w:abstractNumId w:val="238"/>
  </w:num>
  <w:num w:numId="291">
    <w:abstractNumId w:val="238"/>
  </w:num>
  <w:num w:numId="292">
    <w:abstractNumId w:val="238"/>
  </w:num>
  <w:num w:numId="293">
    <w:abstractNumId w:val="139"/>
  </w:num>
  <w:num w:numId="294">
    <w:abstractNumId w:val="124"/>
  </w:num>
  <w:num w:numId="295">
    <w:abstractNumId w:val="233"/>
  </w:num>
  <w:num w:numId="296">
    <w:abstractNumId w:val="157"/>
  </w:num>
  <w:num w:numId="297">
    <w:abstractNumId w:val="34"/>
  </w:num>
  <w:num w:numId="298">
    <w:abstractNumId w:val="237"/>
  </w:num>
  <w:num w:numId="299">
    <w:abstractNumId w:val="186"/>
  </w:num>
  <w:num w:numId="300">
    <w:abstractNumId w:val="252"/>
  </w:num>
  <w:num w:numId="301">
    <w:abstractNumId w:val="13"/>
  </w:num>
  <w:num w:numId="302">
    <w:abstractNumId w:val="329"/>
  </w:num>
  <w:num w:numId="303">
    <w:abstractNumId w:val="195"/>
  </w:num>
  <w:num w:numId="304">
    <w:abstractNumId w:val="142"/>
  </w:num>
  <w:num w:numId="305">
    <w:abstractNumId w:val="130"/>
  </w:num>
  <w:num w:numId="306">
    <w:abstractNumId w:val="342"/>
  </w:num>
  <w:num w:numId="307">
    <w:abstractNumId w:val="341"/>
  </w:num>
  <w:num w:numId="308">
    <w:abstractNumId w:val="200"/>
  </w:num>
  <w:num w:numId="309">
    <w:abstractNumId w:val="100"/>
  </w:num>
  <w:num w:numId="310">
    <w:abstractNumId w:val="213"/>
  </w:num>
  <w:num w:numId="311">
    <w:abstractNumId w:val="54"/>
  </w:num>
  <w:num w:numId="312">
    <w:abstractNumId w:val="201"/>
  </w:num>
  <w:num w:numId="313">
    <w:abstractNumId w:val="163"/>
  </w:num>
  <w:num w:numId="314">
    <w:abstractNumId w:val="163"/>
  </w:num>
  <w:num w:numId="315">
    <w:abstractNumId w:val="234"/>
  </w:num>
  <w:num w:numId="316">
    <w:abstractNumId w:val="283"/>
  </w:num>
  <w:num w:numId="317">
    <w:abstractNumId w:val="123"/>
  </w:num>
  <w:num w:numId="318">
    <w:abstractNumId w:val="154"/>
  </w:num>
  <w:num w:numId="319">
    <w:abstractNumId w:val="220"/>
  </w:num>
  <w:num w:numId="320">
    <w:abstractNumId w:val="152"/>
  </w:num>
  <w:num w:numId="321">
    <w:abstractNumId w:val="152"/>
  </w:num>
  <w:num w:numId="322">
    <w:abstractNumId w:val="175"/>
  </w:num>
  <w:num w:numId="323">
    <w:abstractNumId w:val="53"/>
  </w:num>
  <w:num w:numId="324">
    <w:abstractNumId w:val="348"/>
  </w:num>
  <w:num w:numId="325">
    <w:abstractNumId w:val="357"/>
  </w:num>
  <w:num w:numId="326">
    <w:abstractNumId w:val="260"/>
  </w:num>
  <w:num w:numId="327">
    <w:abstractNumId w:val="98"/>
  </w:num>
  <w:num w:numId="328">
    <w:abstractNumId w:val="249"/>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9"/>
  </w:num>
  <w:num w:numId="338">
    <w:abstractNumId w:val="325"/>
  </w:num>
  <w:num w:numId="339">
    <w:abstractNumId w:val="296"/>
  </w:num>
  <w:num w:numId="340">
    <w:abstractNumId w:val="330"/>
  </w:num>
  <w:num w:numId="341">
    <w:abstractNumId w:val="232"/>
  </w:num>
  <w:num w:numId="342">
    <w:abstractNumId w:val="315"/>
  </w:num>
  <w:num w:numId="343">
    <w:abstractNumId w:val="79"/>
  </w:num>
  <w:num w:numId="344">
    <w:abstractNumId w:val="305"/>
  </w:num>
  <w:num w:numId="345">
    <w:abstractNumId w:val="305"/>
  </w:num>
  <w:num w:numId="346">
    <w:abstractNumId w:val="310"/>
  </w:num>
  <w:num w:numId="347">
    <w:abstractNumId w:val="164"/>
  </w:num>
  <w:num w:numId="348">
    <w:abstractNumId w:val="179"/>
  </w:num>
  <w:num w:numId="349">
    <w:abstractNumId w:val="240"/>
  </w:num>
  <w:num w:numId="350">
    <w:abstractNumId w:val="310"/>
  </w:num>
  <w:num w:numId="351">
    <w:abstractNumId w:val="45"/>
  </w:num>
  <w:num w:numId="352">
    <w:abstractNumId w:val="37"/>
  </w:num>
  <w:num w:numId="353">
    <w:abstractNumId w:val="37"/>
  </w:num>
  <w:num w:numId="354">
    <w:abstractNumId w:val="217"/>
  </w:num>
  <w:num w:numId="355">
    <w:abstractNumId w:val="339"/>
  </w:num>
  <w:num w:numId="356">
    <w:abstractNumId w:val="294"/>
  </w:num>
  <w:num w:numId="357">
    <w:abstractNumId w:val="268"/>
  </w:num>
  <w:num w:numId="358">
    <w:abstractNumId w:val="191"/>
  </w:num>
  <w:num w:numId="359">
    <w:abstractNumId w:val="258"/>
  </w:num>
  <w:num w:numId="360">
    <w:abstractNumId w:val="238"/>
    <w:lvlOverride w:ilvl="0">
      <w:startOverride w:val="1"/>
    </w:lvlOverride>
  </w:num>
  <w:num w:numId="361">
    <w:abstractNumId w:val="80"/>
  </w:num>
  <w:num w:numId="362">
    <w:abstractNumId w:val="238"/>
    <w:lvlOverride w:ilvl="0">
      <w:startOverride w:val="1"/>
    </w:lvlOverride>
  </w:num>
  <w:num w:numId="363">
    <w:abstractNumId w:val="72"/>
  </w:num>
  <w:num w:numId="364">
    <w:abstractNumId w:val="238"/>
    <w:lvlOverride w:ilvl="0">
      <w:startOverride w:val="1"/>
    </w:lvlOverride>
  </w:num>
  <w:num w:numId="365">
    <w:abstractNumId w:val="125"/>
  </w:num>
  <w:num w:numId="366">
    <w:abstractNumId w:val="238"/>
    <w:lvlOverride w:ilvl="0">
      <w:startOverride w:val="1"/>
    </w:lvlOverride>
  </w:num>
  <w:num w:numId="367">
    <w:abstractNumId w:val="99"/>
  </w:num>
  <w:num w:numId="368">
    <w:abstractNumId w:val="238"/>
    <w:lvlOverride w:ilvl="0">
      <w:startOverride w:val="1"/>
    </w:lvlOverride>
  </w:num>
  <w:num w:numId="369">
    <w:abstractNumId w:val="184"/>
  </w:num>
  <w:num w:numId="370">
    <w:abstractNumId w:val="238"/>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4"/>
  </w:num>
  <w:num w:numId="378">
    <w:abstractNumId w:val="238"/>
    <w:lvlOverride w:ilvl="0">
      <w:startOverride w:val="1"/>
    </w:lvlOverride>
  </w:num>
  <w:num w:numId="379">
    <w:abstractNumId w:val="37"/>
  </w:num>
  <w:num w:numId="380">
    <w:abstractNumId w:val="27"/>
  </w:num>
  <w:num w:numId="381">
    <w:abstractNumId w:val="238"/>
    <w:lvlOverride w:ilvl="0">
      <w:startOverride w:val="1"/>
    </w:lvlOverride>
  </w:num>
  <w:num w:numId="382">
    <w:abstractNumId w:val="103"/>
  </w:num>
  <w:num w:numId="383">
    <w:abstractNumId w:val="61"/>
  </w:num>
  <w:num w:numId="384">
    <w:abstractNumId w:val="203"/>
  </w:num>
  <w:num w:numId="385">
    <w:abstractNumId w:val="145"/>
  </w:num>
  <w:num w:numId="386">
    <w:abstractNumId w:val="22"/>
  </w:num>
  <w:num w:numId="387">
    <w:abstractNumId w:val="335"/>
  </w:num>
  <w:num w:numId="388">
    <w:abstractNumId w:val="254"/>
  </w:num>
  <w:num w:numId="389">
    <w:abstractNumId w:val="324"/>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6"/>
  </w:num>
  <w:num w:numId="399">
    <w:abstractNumId w:val="238"/>
    <w:lvlOverride w:ilvl="0">
      <w:startOverride w:val="1"/>
    </w:lvlOverride>
  </w:num>
  <w:num w:numId="400">
    <w:abstractNumId w:val="238"/>
  </w:num>
  <w:num w:numId="401">
    <w:abstractNumId w:val="62"/>
  </w:num>
  <w:num w:numId="402">
    <w:abstractNumId w:val="238"/>
    <w:lvlOverride w:ilvl="0">
      <w:startOverride w:val="1"/>
    </w:lvlOverride>
  </w:num>
  <w:num w:numId="403">
    <w:abstractNumId w:val="101"/>
  </w:num>
  <w:num w:numId="404">
    <w:abstractNumId w:val="238"/>
    <w:lvlOverride w:ilvl="0">
      <w:startOverride w:val="1"/>
    </w:lvlOverride>
  </w:num>
  <w:num w:numId="405">
    <w:abstractNumId w:val="311"/>
  </w:num>
  <w:num w:numId="406">
    <w:abstractNumId w:val="7"/>
  </w:num>
  <w:num w:numId="407">
    <w:abstractNumId w:val="164"/>
  </w:num>
  <w:num w:numId="408">
    <w:abstractNumId w:val="305"/>
  </w:num>
  <w:num w:numId="409">
    <w:abstractNumId w:val="305"/>
  </w:num>
  <w:num w:numId="410">
    <w:abstractNumId w:val="305"/>
  </w:num>
  <w:num w:numId="411">
    <w:abstractNumId w:val="305"/>
  </w:num>
  <w:num w:numId="412">
    <w:abstractNumId w:val="305"/>
  </w:num>
  <w:num w:numId="413">
    <w:abstractNumId w:val="305"/>
  </w:num>
  <w:num w:numId="414">
    <w:abstractNumId w:val="305"/>
  </w:num>
  <w:num w:numId="415">
    <w:abstractNumId w:val="305"/>
  </w:num>
  <w:num w:numId="416">
    <w:abstractNumId w:val="305"/>
  </w:num>
  <w:num w:numId="417">
    <w:abstractNumId w:val="305"/>
  </w:num>
  <w:num w:numId="418">
    <w:abstractNumId w:val="305"/>
  </w:num>
  <w:num w:numId="419">
    <w:abstractNumId w:val="37"/>
  </w:num>
  <w:num w:numId="420">
    <w:abstractNumId w:val="305"/>
  </w:num>
  <w:num w:numId="421">
    <w:abstractNumId w:val="305"/>
  </w:num>
  <w:num w:numId="422">
    <w:abstractNumId w:val="305"/>
  </w:num>
  <w:num w:numId="423">
    <w:abstractNumId w:val="305"/>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302"/>
  </w:num>
  <w:num w:numId="432">
    <w:abstractNumId w:val="279"/>
  </w:num>
  <w:num w:numId="433">
    <w:abstractNumId w:val="327"/>
  </w:num>
  <w:num w:numId="434">
    <w:abstractNumId w:val="167"/>
  </w:num>
  <w:num w:numId="435">
    <w:abstractNumId w:val="238"/>
    <w:lvlOverride w:ilvl="0">
      <w:startOverride w:val="1"/>
    </w:lvlOverride>
  </w:num>
  <w:num w:numId="436">
    <w:abstractNumId w:val="73"/>
  </w:num>
  <w:num w:numId="437">
    <w:abstractNumId w:val="238"/>
    <w:lvlOverride w:ilvl="0">
      <w:startOverride w:val="1"/>
    </w:lvlOverride>
  </w:num>
  <w:num w:numId="438">
    <w:abstractNumId w:val="37"/>
  </w:num>
  <w:num w:numId="439">
    <w:abstractNumId w:val="37"/>
  </w:num>
  <w:num w:numId="440">
    <w:abstractNumId w:val="282"/>
  </w:num>
  <w:num w:numId="441">
    <w:abstractNumId w:val="238"/>
    <w:lvlOverride w:ilvl="0">
      <w:startOverride w:val="1"/>
    </w:lvlOverride>
  </w:num>
  <w:num w:numId="442">
    <w:abstractNumId w:val="238"/>
  </w:num>
  <w:num w:numId="443">
    <w:abstractNumId w:val="3"/>
  </w:num>
  <w:num w:numId="444">
    <w:abstractNumId w:val="60"/>
  </w:num>
  <w:num w:numId="445">
    <w:abstractNumId w:val="238"/>
    <w:lvlOverride w:ilvl="0">
      <w:startOverride w:val="1"/>
    </w:lvlOverride>
  </w:num>
  <w:num w:numId="446">
    <w:abstractNumId w:val="313"/>
  </w:num>
  <w:num w:numId="447">
    <w:abstractNumId w:val="162"/>
  </w:num>
  <w:num w:numId="448">
    <w:abstractNumId w:val="212"/>
  </w:num>
  <w:num w:numId="449">
    <w:abstractNumId w:val="162"/>
    <w:lvlOverride w:ilvl="0">
      <w:startOverride w:val="1"/>
    </w:lvlOverride>
  </w:num>
  <w:num w:numId="450">
    <w:abstractNumId w:val="37"/>
  </w:num>
  <w:num w:numId="451">
    <w:abstractNumId w:val="244"/>
  </w:num>
  <w:num w:numId="452">
    <w:abstractNumId w:val="162"/>
    <w:lvlOverride w:ilvl="0">
      <w:startOverride w:val="1"/>
    </w:lvlOverride>
  </w:num>
  <w:num w:numId="453">
    <w:abstractNumId w:val="42"/>
  </w:num>
  <w:num w:numId="454">
    <w:abstractNumId w:val="162"/>
    <w:lvlOverride w:ilvl="0">
      <w:startOverride w:val="1"/>
    </w:lvlOverride>
  </w:num>
  <w:num w:numId="455">
    <w:abstractNumId w:val="37"/>
  </w:num>
  <w:num w:numId="456">
    <w:abstractNumId w:val="26"/>
  </w:num>
  <w:num w:numId="457">
    <w:abstractNumId w:val="162"/>
    <w:lvlOverride w:ilvl="0">
      <w:startOverride w:val="1"/>
    </w:lvlOverride>
  </w:num>
  <w:num w:numId="458">
    <w:abstractNumId w:val="210"/>
  </w:num>
  <w:num w:numId="459">
    <w:abstractNumId w:val="120"/>
  </w:num>
  <w:num w:numId="460">
    <w:abstractNumId w:val="198"/>
  </w:num>
  <w:num w:numId="461">
    <w:abstractNumId w:val="165"/>
  </w:num>
  <w:num w:numId="462">
    <w:abstractNumId w:val="95"/>
  </w:num>
  <w:num w:numId="463">
    <w:abstractNumId w:val="253"/>
  </w:num>
  <w:num w:numId="464">
    <w:abstractNumId w:val="224"/>
  </w:num>
  <w:num w:numId="465">
    <w:abstractNumId w:val="162"/>
    <w:lvlOverride w:ilvl="0">
      <w:startOverride w:val="1"/>
    </w:lvlOverride>
  </w:num>
  <w:num w:numId="466">
    <w:abstractNumId w:val="57"/>
  </w:num>
  <w:num w:numId="467">
    <w:abstractNumId w:val="256"/>
  </w:num>
  <w:num w:numId="468">
    <w:abstractNumId w:val="149"/>
  </w:num>
  <w:num w:numId="469">
    <w:abstractNumId w:val="256"/>
  </w:num>
  <w:num w:numId="470">
    <w:abstractNumId w:val="323"/>
  </w:num>
  <w:num w:numId="471">
    <w:abstractNumId w:val="256"/>
    <w:lvlOverride w:ilvl="0">
      <w:startOverride w:val="1"/>
    </w:lvlOverride>
  </w:num>
  <w:num w:numId="472">
    <w:abstractNumId w:val="129"/>
  </w:num>
  <w:num w:numId="473">
    <w:abstractNumId w:val="333"/>
  </w:num>
  <w:num w:numId="474">
    <w:abstractNumId w:val="47"/>
  </w:num>
  <w:num w:numId="475">
    <w:abstractNumId w:val="88"/>
  </w:num>
  <w:num w:numId="476">
    <w:abstractNumId w:val="267"/>
  </w:num>
  <w:num w:numId="477">
    <w:abstractNumId w:val="58"/>
  </w:num>
  <w:num w:numId="478">
    <w:abstractNumId w:val="37"/>
  </w:num>
  <w:num w:numId="479">
    <w:abstractNumId w:val="247"/>
  </w:num>
  <w:num w:numId="480">
    <w:abstractNumId w:val="90"/>
  </w:num>
  <w:num w:numId="481">
    <w:abstractNumId w:val="197"/>
  </w:num>
  <w:num w:numId="482">
    <w:abstractNumId w:val="52"/>
  </w:num>
  <w:num w:numId="483">
    <w:abstractNumId w:val="355"/>
  </w:num>
  <w:num w:numId="484">
    <w:abstractNumId w:val="96"/>
  </w:num>
  <w:num w:numId="485">
    <w:abstractNumId w:val="151"/>
  </w:num>
  <w:num w:numId="486">
    <w:abstractNumId w:val="97"/>
  </w:num>
  <w:num w:numId="487">
    <w:abstractNumId w:val="218"/>
  </w:num>
  <w:num w:numId="488">
    <w:abstractNumId w:val="284"/>
  </w:num>
  <w:num w:numId="489">
    <w:abstractNumId w:val="69"/>
  </w:num>
  <w:num w:numId="490">
    <w:abstractNumId w:val="221"/>
  </w:num>
  <w:num w:numId="491">
    <w:abstractNumId w:val="132"/>
  </w:num>
  <w:num w:numId="492">
    <w:abstractNumId w:val="196"/>
  </w:num>
  <w:num w:numId="493">
    <w:abstractNumId w:val="117"/>
  </w:num>
  <w:num w:numId="494">
    <w:abstractNumId w:val="305"/>
  </w:num>
  <w:num w:numId="495">
    <w:abstractNumId w:val="164"/>
  </w:num>
  <w:num w:numId="496">
    <w:abstractNumId w:val="278"/>
  </w:num>
  <w:num w:numId="497">
    <w:abstractNumId w:val="316"/>
  </w:num>
  <w:num w:numId="498">
    <w:abstractNumId w:val="312"/>
  </w:num>
  <w:num w:numId="499">
    <w:abstractNumId w:val="356"/>
  </w:num>
  <w:num w:numId="500">
    <w:abstractNumId w:val="49"/>
  </w:num>
  <w:num w:numId="501">
    <w:abstractNumId w:val="177"/>
  </w:num>
  <w:num w:numId="502">
    <w:abstractNumId w:val="64"/>
  </w:num>
  <w:num w:numId="503">
    <w:abstractNumId w:val="215"/>
  </w:num>
  <w:num w:numId="504">
    <w:abstractNumId w:val="64"/>
    <w:lvlOverride w:ilvl="0">
      <w:startOverride w:val="1"/>
    </w:lvlOverride>
  </w:num>
  <w:num w:numId="505">
    <w:abstractNumId w:val="105"/>
  </w:num>
  <w:num w:numId="506">
    <w:abstractNumId w:val="305"/>
  </w:num>
  <w:num w:numId="507">
    <w:abstractNumId w:val="305"/>
  </w:num>
  <w:num w:numId="508">
    <w:abstractNumId w:val="164"/>
  </w:num>
  <w:num w:numId="509">
    <w:abstractNumId w:val="164"/>
  </w:num>
  <w:num w:numId="510">
    <w:abstractNumId w:val="305"/>
  </w:num>
  <w:num w:numId="511">
    <w:abstractNumId w:val="164"/>
  </w:num>
  <w:num w:numId="512">
    <w:abstractNumId w:val="164"/>
  </w:num>
  <w:num w:numId="513">
    <w:abstractNumId w:val="164"/>
  </w:num>
  <w:num w:numId="514">
    <w:abstractNumId w:val="164"/>
  </w:num>
  <w:num w:numId="515">
    <w:abstractNumId w:val="164"/>
  </w:num>
  <w:num w:numId="516">
    <w:abstractNumId w:val="164"/>
  </w:num>
  <w:num w:numId="517">
    <w:abstractNumId w:val="164"/>
  </w:num>
  <w:num w:numId="518">
    <w:abstractNumId w:val="164"/>
  </w:num>
  <w:num w:numId="519">
    <w:abstractNumId w:val="84"/>
  </w:num>
  <w:num w:numId="520">
    <w:abstractNumId w:val="199"/>
  </w:num>
  <w:num w:numId="521">
    <w:abstractNumId w:val="264"/>
  </w:num>
  <w:num w:numId="522">
    <w:abstractNumId w:val="127"/>
  </w:num>
  <w:num w:numId="523">
    <w:abstractNumId w:val="111"/>
  </w:num>
  <w:num w:numId="524">
    <w:abstractNumId w:val="293"/>
  </w:num>
  <w:num w:numId="525">
    <w:abstractNumId w:val="226"/>
  </w:num>
  <w:numIdMacAtCleanup w:val="5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94209">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4873"/>
    <w:rsid w:val="0001587B"/>
    <w:rsid w:val="00017360"/>
    <w:rsid w:val="00017B09"/>
    <w:rsid w:val="00017D71"/>
    <w:rsid w:val="00020DDD"/>
    <w:rsid w:val="000213A8"/>
    <w:rsid w:val="0002203F"/>
    <w:rsid w:val="00022302"/>
    <w:rsid w:val="000236C1"/>
    <w:rsid w:val="0002511C"/>
    <w:rsid w:val="00025E6B"/>
    <w:rsid w:val="00027510"/>
    <w:rsid w:val="00033E6C"/>
    <w:rsid w:val="0003412A"/>
    <w:rsid w:val="000349C0"/>
    <w:rsid w:val="00035D61"/>
    <w:rsid w:val="00036BC5"/>
    <w:rsid w:val="0003710D"/>
    <w:rsid w:val="00037FE6"/>
    <w:rsid w:val="00041EBF"/>
    <w:rsid w:val="00042018"/>
    <w:rsid w:val="0004254D"/>
    <w:rsid w:val="00043DFF"/>
    <w:rsid w:val="00044417"/>
    <w:rsid w:val="00044E3A"/>
    <w:rsid w:val="0004504C"/>
    <w:rsid w:val="0004663B"/>
    <w:rsid w:val="00047769"/>
    <w:rsid w:val="00051508"/>
    <w:rsid w:val="00051E75"/>
    <w:rsid w:val="0005226C"/>
    <w:rsid w:val="00053368"/>
    <w:rsid w:val="000542FD"/>
    <w:rsid w:val="0005468C"/>
    <w:rsid w:val="00057409"/>
    <w:rsid w:val="00060230"/>
    <w:rsid w:val="00060BBD"/>
    <w:rsid w:val="00065059"/>
    <w:rsid w:val="0007226E"/>
    <w:rsid w:val="00072B6A"/>
    <w:rsid w:val="00072F5E"/>
    <w:rsid w:val="00073E1C"/>
    <w:rsid w:val="00073E48"/>
    <w:rsid w:val="00074048"/>
    <w:rsid w:val="00074F29"/>
    <w:rsid w:val="00076221"/>
    <w:rsid w:val="00081E8B"/>
    <w:rsid w:val="000822A1"/>
    <w:rsid w:val="000826CD"/>
    <w:rsid w:val="000838BD"/>
    <w:rsid w:val="0008417E"/>
    <w:rsid w:val="00085406"/>
    <w:rsid w:val="0008689C"/>
    <w:rsid w:val="000870DC"/>
    <w:rsid w:val="000877FD"/>
    <w:rsid w:val="00092C96"/>
    <w:rsid w:val="00094B61"/>
    <w:rsid w:val="00094E6C"/>
    <w:rsid w:val="000A06A3"/>
    <w:rsid w:val="000A1092"/>
    <w:rsid w:val="000A137F"/>
    <w:rsid w:val="000A6C98"/>
    <w:rsid w:val="000A7393"/>
    <w:rsid w:val="000A7857"/>
    <w:rsid w:val="000A7DE3"/>
    <w:rsid w:val="000B3AC7"/>
    <w:rsid w:val="000B3BEF"/>
    <w:rsid w:val="000B4AEC"/>
    <w:rsid w:val="000B6CC5"/>
    <w:rsid w:val="000C08B2"/>
    <w:rsid w:val="000C0E6A"/>
    <w:rsid w:val="000C2812"/>
    <w:rsid w:val="000C4C10"/>
    <w:rsid w:val="000C5493"/>
    <w:rsid w:val="000C61DA"/>
    <w:rsid w:val="000C65CB"/>
    <w:rsid w:val="000C6BD2"/>
    <w:rsid w:val="000D1133"/>
    <w:rsid w:val="000D2D76"/>
    <w:rsid w:val="000D5D72"/>
    <w:rsid w:val="000D647B"/>
    <w:rsid w:val="000D7317"/>
    <w:rsid w:val="000E1708"/>
    <w:rsid w:val="000E18AA"/>
    <w:rsid w:val="000E1D9D"/>
    <w:rsid w:val="000E3228"/>
    <w:rsid w:val="000E38A5"/>
    <w:rsid w:val="000E487A"/>
    <w:rsid w:val="000E5B15"/>
    <w:rsid w:val="000E6438"/>
    <w:rsid w:val="000E6F12"/>
    <w:rsid w:val="000F0E2D"/>
    <w:rsid w:val="000F2801"/>
    <w:rsid w:val="000F4C6A"/>
    <w:rsid w:val="000F779D"/>
    <w:rsid w:val="001002E2"/>
    <w:rsid w:val="00100F44"/>
    <w:rsid w:val="001044A2"/>
    <w:rsid w:val="00104F6B"/>
    <w:rsid w:val="00106058"/>
    <w:rsid w:val="00106526"/>
    <w:rsid w:val="00111A8E"/>
    <w:rsid w:val="00111BCC"/>
    <w:rsid w:val="00111CD1"/>
    <w:rsid w:val="0011504B"/>
    <w:rsid w:val="001160AD"/>
    <w:rsid w:val="00116A2A"/>
    <w:rsid w:val="00117168"/>
    <w:rsid w:val="00117DDB"/>
    <w:rsid w:val="00124079"/>
    <w:rsid w:val="001259D8"/>
    <w:rsid w:val="00127B0C"/>
    <w:rsid w:val="001311F5"/>
    <w:rsid w:val="00132808"/>
    <w:rsid w:val="00132CAD"/>
    <w:rsid w:val="00133838"/>
    <w:rsid w:val="00136025"/>
    <w:rsid w:val="00140E07"/>
    <w:rsid w:val="00142100"/>
    <w:rsid w:val="001435BA"/>
    <w:rsid w:val="001442C7"/>
    <w:rsid w:val="00144A3A"/>
    <w:rsid w:val="00144C96"/>
    <w:rsid w:val="001462D0"/>
    <w:rsid w:val="00146D1E"/>
    <w:rsid w:val="00146F25"/>
    <w:rsid w:val="00147C0A"/>
    <w:rsid w:val="00150A32"/>
    <w:rsid w:val="00150F56"/>
    <w:rsid w:val="00151D2F"/>
    <w:rsid w:val="00152FA0"/>
    <w:rsid w:val="001533D4"/>
    <w:rsid w:val="0015508A"/>
    <w:rsid w:val="00155FF4"/>
    <w:rsid w:val="00156881"/>
    <w:rsid w:val="00160FD6"/>
    <w:rsid w:val="001621D9"/>
    <w:rsid w:val="001631E0"/>
    <w:rsid w:val="00163DE2"/>
    <w:rsid w:val="00167480"/>
    <w:rsid w:val="001704D3"/>
    <w:rsid w:val="00170BF2"/>
    <w:rsid w:val="00170BFE"/>
    <w:rsid w:val="00172B4E"/>
    <w:rsid w:val="00172D1A"/>
    <w:rsid w:val="00173ED1"/>
    <w:rsid w:val="001757F9"/>
    <w:rsid w:val="00176403"/>
    <w:rsid w:val="00176F70"/>
    <w:rsid w:val="00176FD3"/>
    <w:rsid w:val="00180250"/>
    <w:rsid w:val="00180896"/>
    <w:rsid w:val="00181A85"/>
    <w:rsid w:val="00184FC1"/>
    <w:rsid w:val="00185FB0"/>
    <w:rsid w:val="00186D10"/>
    <w:rsid w:val="00187734"/>
    <w:rsid w:val="00192448"/>
    <w:rsid w:val="001A02C6"/>
    <w:rsid w:val="001A2366"/>
    <w:rsid w:val="001A2A63"/>
    <w:rsid w:val="001A2B13"/>
    <w:rsid w:val="001A69CA"/>
    <w:rsid w:val="001B04F6"/>
    <w:rsid w:val="001B08A5"/>
    <w:rsid w:val="001B0F2D"/>
    <w:rsid w:val="001B3C85"/>
    <w:rsid w:val="001B3FA8"/>
    <w:rsid w:val="001B586D"/>
    <w:rsid w:val="001B6A31"/>
    <w:rsid w:val="001C10C4"/>
    <w:rsid w:val="001C3DD5"/>
    <w:rsid w:val="001C618F"/>
    <w:rsid w:val="001C7258"/>
    <w:rsid w:val="001D0283"/>
    <w:rsid w:val="001D1BDC"/>
    <w:rsid w:val="001D2F2B"/>
    <w:rsid w:val="001D3FC1"/>
    <w:rsid w:val="001D4884"/>
    <w:rsid w:val="001D67E3"/>
    <w:rsid w:val="001D70CD"/>
    <w:rsid w:val="001E0D28"/>
    <w:rsid w:val="001E2B7D"/>
    <w:rsid w:val="001E2F9D"/>
    <w:rsid w:val="001E5B5A"/>
    <w:rsid w:val="001E6B3F"/>
    <w:rsid w:val="001E77FC"/>
    <w:rsid w:val="001F074D"/>
    <w:rsid w:val="001F0E80"/>
    <w:rsid w:val="001F1DF9"/>
    <w:rsid w:val="001F40DE"/>
    <w:rsid w:val="001F4496"/>
    <w:rsid w:val="001F5F61"/>
    <w:rsid w:val="001F6E51"/>
    <w:rsid w:val="001F71CF"/>
    <w:rsid w:val="001F7B54"/>
    <w:rsid w:val="002032E2"/>
    <w:rsid w:val="002053FF"/>
    <w:rsid w:val="002057D7"/>
    <w:rsid w:val="00210630"/>
    <w:rsid w:val="00210AA6"/>
    <w:rsid w:val="00210EAC"/>
    <w:rsid w:val="002132D2"/>
    <w:rsid w:val="00216E1F"/>
    <w:rsid w:val="00217EF8"/>
    <w:rsid w:val="002207C3"/>
    <w:rsid w:val="00222A7A"/>
    <w:rsid w:val="00227E50"/>
    <w:rsid w:val="002335CF"/>
    <w:rsid w:val="00233CE4"/>
    <w:rsid w:val="00233D3E"/>
    <w:rsid w:val="002342B8"/>
    <w:rsid w:val="0023454D"/>
    <w:rsid w:val="0023521F"/>
    <w:rsid w:val="00235DC5"/>
    <w:rsid w:val="00243CC1"/>
    <w:rsid w:val="002440CE"/>
    <w:rsid w:val="00244283"/>
    <w:rsid w:val="00246192"/>
    <w:rsid w:val="00253333"/>
    <w:rsid w:val="0025444A"/>
    <w:rsid w:val="002573B2"/>
    <w:rsid w:val="00261762"/>
    <w:rsid w:val="00261A28"/>
    <w:rsid w:val="00263BAE"/>
    <w:rsid w:val="002646D4"/>
    <w:rsid w:val="002650D4"/>
    <w:rsid w:val="002712FD"/>
    <w:rsid w:val="002727D1"/>
    <w:rsid w:val="002804CF"/>
    <w:rsid w:val="00280EE3"/>
    <w:rsid w:val="002815A7"/>
    <w:rsid w:val="002832A1"/>
    <w:rsid w:val="0028384F"/>
    <w:rsid w:val="00283A00"/>
    <w:rsid w:val="00284482"/>
    <w:rsid w:val="00284539"/>
    <w:rsid w:val="00285F80"/>
    <w:rsid w:val="002869EB"/>
    <w:rsid w:val="002907B1"/>
    <w:rsid w:val="00291E2F"/>
    <w:rsid w:val="00292581"/>
    <w:rsid w:val="00294972"/>
    <w:rsid w:val="00294FD3"/>
    <w:rsid w:val="002956BA"/>
    <w:rsid w:val="0029614B"/>
    <w:rsid w:val="00296F9F"/>
    <w:rsid w:val="002A0044"/>
    <w:rsid w:val="002A1F9C"/>
    <w:rsid w:val="002A228F"/>
    <w:rsid w:val="002A22C2"/>
    <w:rsid w:val="002A3A64"/>
    <w:rsid w:val="002A5E66"/>
    <w:rsid w:val="002A5F35"/>
    <w:rsid w:val="002B1ED4"/>
    <w:rsid w:val="002B33DC"/>
    <w:rsid w:val="002B5ECD"/>
    <w:rsid w:val="002B6A2C"/>
    <w:rsid w:val="002C078E"/>
    <w:rsid w:val="002C3049"/>
    <w:rsid w:val="002C37DF"/>
    <w:rsid w:val="002C4B1C"/>
    <w:rsid w:val="002C4B32"/>
    <w:rsid w:val="002C53CE"/>
    <w:rsid w:val="002C5DD4"/>
    <w:rsid w:val="002D13BF"/>
    <w:rsid w:val="002D143A"/>
    <w:rsid w:val="002D44E8"/>
    <w:rsid w:val="002D5639"/>
    <w:rsid w:val="002E318B"/>
    <w:rsid w:val="002E5028"/>
    <w:rsid w:val="002E728A"/>
    <w:rsid w:val="002E7FAC"/>
    <w:rsid w:val="002F02A6"/>
    <w:rsid w:val="002F20F5"/>
    <w:rsid w:val="002F2B9E"/>
    <w:rsid w:val="002F3798"/>
    <w:rsid w:val="002F54E1"/>
    <w:rsid w:val="002F739D"/>
    <w:rsid w:val="00301581"/>
    <w:rsid w:val="0030168E"/>
    <w:rsid w:val="0030186B"/>
    <w:rsid w:val="00306BB2"/>
    <w:rsid w:val="00307B4E"/>
    <w:rsid w:val="00312508"/>
    <w:rsid w:val="00312ECF"/>
    <w:rsid w:val="00313B15"/>
    <w:rsid w:val="003140E6"/>
    <w:rsid w:val="00315AB5"/>
    <w:rsid w:val="00316F9E"/>
    <w:rsid w:val="00320A0E"/>
    <w:rsid w:val="00322ABA"/>
    <w:rsid w:val="00325710"/>
    <w:rsid w:val="003259DC"/>
    <w:rsid w:val="00325CB2"/>
    <w:rsid w:val="0032659F"/>
    <w:rsid w:val="00326B3E"/>
    <w:rsid w:val="00327B68"/>
    <w:rsid w:val="00330A6B"/>
    <w:rsid w:val="00332AA8"/>
    <w:rsid w:val="003339A8"/>
    <w:rsid w:val="0033606D"/>
    <w:rsid w:val="003403F4"/>
    <w:rsid w:val="00340604"/>
    <w:rsid w:val="003408F2"/>
    <w:rsid w:val="00340932"/>
    <w:rsid w:val="00340A29"/>
    <w:rsid w:val="003426E3"/>
    <w:rsid w:val="003426FF"/>
    <w:rsid w:val="0034280C"/>
    <w:rsid w:val="00343923"/>
    <w:rsid w:val="00344B54"/>
    <w:rsid w:val="00346A86"/>
    <w:rsid w:val="00346CC4"/>
    <w:rsid w:val="00350705"/>
    <w:rsid w:val="00351040"/>
    <w:rsid w:val="003531BA"/>
    <w:rsid w:val="00356606"/>
    <w:rsid w:val="00361805"/>
    <w:rsid w:val="00361F8E"/>
    <w:rsid w:val="00363DC0"/>
    <w:rsid w:val="00367858"/>
    <w:rsid w:val="003728E8"/>
    <w:rsid w:val="00375BFE"/>
    <w:rsid w:val="00376601"/>
    <w:rsid w:val="00377CF2"/>
    <w:rsid w:val="003801E5"/>
    <w:rsid w:val="00381789"/>
    <w:rsid w:val="00387787"/>
    <w:rsid w:val="00387EDF"/>
    <w:rsid w:val="0039555D"/>
    <w:rsid w:val="00396449"/>
    <w:rsid w:val="0039678B"/>
    <w:rsid w:val="003967C2"/>
    <w:rsid w:val="0039745B"/>
    <w:rsid w:val="003A0944"/>
    <w:rsid w:val="003A1010"/>
    <w:rsid w:val="003A33AE"/>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3CA6"/>
    <w:rsid w:val="003D41AA"/>
    <w:rsid w:val="003D4B1D"/>
    <w:rsid w:val="003D5074"/>
    <w:rsid w:val="003D591B"/>
    <w:rsid w:val="003D7818"/>
    <w:rsid w:val="003E0DFA"/>
    <w:rsid w:val="003E2227"/>
    <w:rsid w:val="003E2928"/>
    <w:rsid w:val="003E3FB3"/>
    <w:rsid w:val="003E687B"/>
    <w:rsid w:val="003E697A"/>
    <w:rsid w:val="003F104E"/>
    <w:rsid w:val="003F586A"/>
    <w:rsid w:val="003F78F1"/>
    <w:rsid w:val="003F7994"/>
    <w:rsid w:val="004000C8"/>
    <w:rsid w:val="00400713"/>
    <w:rsid w:val="0040083C"/>
    <w:rsid w:val="0040286F"/>
    <w:rsid w:val="00402BBD"/>
    <w:rsid w:val="0040373D"/>
    <w:rsid w:val="00404B18"/>
    <w:rsid w:val="00406DE9"/>
    <w:rsid w:val="00410AD0"/>
    <w:rsid w:val="00410FB3"/>
    <w:rsid w:val="004117F7"/>
    <w:rsid w:val="004127A8"/>
    <w:rsid w:val="004150DA"/>
    <w:rsid w:val="0041526A"/>
    <w:rsid w:val="004172D7"/>
    <w:rsid w:val="00421D0E"/>
    <w:rsid w:val="0042312C"/>
    <w:rsid w:val="004233C1"/>
    <w:rsid w:val="004240F6"/>
    <w:rsid w:val="004241EB"/>
    <w:rsid w:val="004272A4"/>
    <w:rsid w:val="00430B70"/>
    <w:rsid w:val="00432261"/>
    <w:rsid w:val="004338FB"/>
    <w:rsid w:val="0043553C"/>
    <w:rsid w:val="0043679B"/>
    <w:rsid w:val="00436F9A"/>
    <w:rsid w:val="0043729F"/>
    <w:rsid w:val="00441E29"/>
    <w:rsid w:val="004449EE"/>
    <w:rsid w:val="00445E2A"/>
    <w:rsid w:val="00447076"/>
    <w:rsid w:val="00450EF9"/>
    <w:rsid w:val="004524B2"/>
    <w:rsid w:val="00452B43"/>
    <w:rsid w:val="00460BA9"/>
    <w:rsid w:val="00461004"/>
    <w:rsid w:val="00466D6B"/>
    <w:rsid w:val="0047474E"/>
    <w:rsid w:val="00475F68"/>
    <w:rsid w:val="00476162"/>
    <w:rsid w:val="00477C3F"/>
    <w:rsid w:val="00482544"/>
    <w:rsid w:val="00482FAD"/>
    <w:rsid w:val="00483E5F"/>
    <w:rsid w:val="004873ED"/>
    <w:rsid w:val="00487F47"/>
    <w:rsid w:val="00491B67"/>
    <w:rsid w:val="00493699"/>
    <w:rsid w:val="00494083"/>
    <w:rsid w:val="00494B66"/>
    <w:rsid w:val="00495197"/>
    <w:rsid w:val="0049701D"/>
    <w:rsid w:val="00497179"/>
    <w:rsid w:val="00497490"/>
    <w:rsid w:val="004A37BA"/>
    <w:rsid w:val="004A4711"/>
    <w:rsid w:val="004A55D3"/>
    <w:rsid w:val="004A66F4"/>
    <w:rsid w:val="004A6AB4"/>
    <w:rsid w:val="004A6F2C"/>
    <w:rsid w:val="004A7115"/>
    <w:rsid w:val="004A736F"/>
    <w:rsid w:val="004B22CA"/>
    <w:rsid w:val="004B38FD"/>
    <w:rsid w:val="004B6845"/>
    <w:rsid w:val="004B7014"/>
    <w:rsid w:val="004B76BD"/>
    <w:rsid w:val="004C03AE"/>
    <w:rsid w:val="004C0416"/>
    <w:rsid w:val="004C2D74"/>
    <w:rsid w:val="004C4A03"/>
    <w:rsid w:val="004C796E"/>
    <w:rsid w:val="004D20C2"/>
    <w:rsid w:val="004D264D"/>
    <w:rsid w:val="004D318B"/>
    <w:rsid w:val="004D5C00"/>
    <w:rsid w:val="004D76DA"/>
    <w:rsid w:val="004D7EB9"/>
    <w:rsid w:val="004E06AF"/>
    <w:rsid w:val="004E095F"/>
    <w:rsid w:val="004E3C1B"/>
    <w:rsid w:val="004E5B44"/>
    <w:rsid w:val="004E6DAA"/>
    <w:rsid w:val="004E7D6C"/>
    <w:rsid w:val="004F0186"/>
    <w:rsid w:val="004F37E0"/>
    <w:rsid w:val="004F3C16"/>
    <w:rsid w:val="004F46C9"/>
    <w:rsid w:val="004F653A"/>
    <w:rsid w:val="00501117"/>
    <w:rsid w:val="005011E9"/>
    <w:rsid w:val="00505627"/>
    <w:rsid w:val="005058A4"/>
    <w:rsid w:val="00505F03"/>
    <w:rsid w:val="00505FCF"/>
    <w:rsid w:val="00506791"/>
    <w:rsid w:val="00506ADE"/>
    <w:rsid w:val="00507FCB"/>
    <w:rsid w:val="0051158F"/>
    <w:rsid w:val="00513A84"/>
    <w:rsid w:val="005141D8"/>
    <w:rsid w:val="00520CB3"/>
    <w:rsid w:val="00521548"/>
    <w:rsid w:val="00521937"/>
    <w:rsid w:val="005226D5"/>
    <w:rsid w:val="00527CC5"/>
    <w:rsid w:val="00527E16"/>
    <w:rsid w:val="0053169E"/>
    <w:rsid w:val="005322A5"/>
    <w:rsid w:val="0053533D"/>
    <w:rsid w:val="005358EF"/>
    <w:rsid w:val="00536045"/>
    <w:rsid w:val="00536A95"/>
    <w:rsid w:val="00536F8D"/>
    <w:rsid w:val="00542469"/>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9A0"/>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179F"/>
    <w:rsid w:val="00573B3D"/>
    <w:rsid w:val="00573BD0"/>
    <w:rsid w:val="0057414E"/>
    <w:rsid w:val="00575DE5"/>
    <w:rsid w:val="005765F3"/>
    <w:rsid w:val="00576DB1"/>
    <w:rsid w:val="00577621"/>
    <w:rsid w:val="00580176"/>
    <w:rsid w:val="00581F97"/>
    <w:rsid w:val="005838EF"/>
    <w:rsid w:val="00583AF9"/>
    <w:rsid w:val="00584506"/>
    <w:rsid w:val="005855C9"/>
    <w:rsid w:val="0058637A"/>
    <w:rsid w:val="00587285"/>
    <w:rsid w:val="005904EF"/>
    <w:rsid w:val="00590B2E"/>
    <w:rsid w:val="00590F22"/>
    <w:rsid w:val="0059228C"/>
    <w:rsid w:val="00592B32"/>
    <w:rsid w:val="0059367A"/>
    <w:rsid w:val="005951FB"/>
    <w:rsid w:val="00595FA1"/>
    <w:rsid w:val="0059714B"/>
    <w:rsid w:val="005A0707"/>
    <w:rsid w:val="005A221B"/>
    <w:rsid w:val="005A3518"/>
    <w:rsid w:val="005A408C"/>
    <w:rsid w:val="005A68B9"/>
    <w:rsid w:val="005B0DA6"/>
    <w:rsid w:val="005B0E2C"/>
    <w:rsid w:val="005B1C14"/>
    <w:rsid w:val="005B24A6"/>
    <w:rsid w:val="005B2CAA"/>
    <w:rsid w:val="005B4E24"/>
    <w:rsid w:val="005B5922"/>
    <w:rsid w:val="005B5D26"/>
    <w:rsid w:val="005B612B"/>
    <w:rsid w:val="005C10EB"/>
    <w:rsid w:val="005C21E7"/>
    <w:rsid w:val="005D15F4"/>
    <w:rsid w:val="005D3070"/>
    <w:rsid w:val="005D35D9"/>
    <w:rsid w:val="005D4E0C"/>
    <w:rsid w:val="005D5FA7"/>
    <w:rsid w:val="005D72AA"/>
    <w:rsid w:val="005D72E2"/>
    <w:rsid w:val="005E0090"/>
    <w:rsid w:val="005E01EE"/>
    <w:rsid w:val="005E0EFD"/>
    <w:rsid w:val="005E221C"/>
    <w:rsid w:val="005E274A"/>
    <w:rsid w:val="005E3735"/>
    <w:rsid w:val="005E39EF"/>
    <w:rsid w:val="005E45A5"/>
    <w:rsid w:val="005E4F57"/>
    <w:rsid w:val="005E6768"/>
    <w:rsid w:val="005E7014"/>
    <w:rsid w:val="005E735D"/>
    <w:rsid w:val="005F3328"/>
    <w:rsid w:val="005F3D8C"/>
    <w:rsid w:val="005F6E75"/>
    <w:rsid w:val="00600682"/>
    <w:rsid w:val="006073FB"/>
    <w:rsid w:val="00610F11"/>
    <w:rsid w:val="0061203C"/>
    <w:rsid w:val="00612E93"/>
    <w:rsid w:val="00614307"/>
    <w:rsid w:val="0061494B"/>
    <w:rsid w:val="00614CB8"/>
    <w:rsid w:val="00615968"/>
    <w:rsid w:val="00615CE8"/>
    <w:rsid w:val="00616CEB"/>
    <w:rsid w:val="006211A2"/>
    <w:rsid w:val="00621FCA"/>
    <w:rsid w:val="00625277"/>
    <w:rsid w:val="0062545B"/>
    <w:rsid w:val="006273B9"/>
    <w:rsid w:val="00630559"/>
    <w:rsid w:val="0063095F"/>
    <w:rsid w:val="00630C52"/>
    <w:rsid w:val="00631706"/>
    <w:rsid w:val="00633031"/>
    <w:rsid w:val="00633EDB"/>
    <w:rsid w:val="006351E6"/>
    <w:rsid w:val="00635826"/>
    <w:rsid w:val="006361C2"/>
    <w:rsid w:val="006402B9"/>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5D0F"/>
    <w:rsid w:val="006673FC"/>
    <w:rsid w:val="00667BF2"/>
    <w:rsid w:val="00672ACC"/>
    <w:rsid w:val="00674354"/>
    <w:rsid w:val="006744C9"/>
    <w:rsid w:val="00674581"/>
    <w:rsid w:val="006752F3"/>
    <w:rsid w:val="006816E7"/>
    <w:rsid w:val="006825F1"/>
    <w:rsid w:val="006858F6"/>
    <w:rsid w:val="00686D57"/>
    <w:rsid w:val="00686FCC"/>
    <w:rsid w:val="0068761A"/>
    <w:rsid w:val="0068774C"/>
    <w:rsid w:val="006900E2"/>
    <w:rsid w:val="0069346B"/>
    <w:rsid w:val="006936F9"/>
    <w:rsid w:val="0069442C"/>
    <w:rsid w:val="006944A7"/>
    <w:rsid w:val="00695434"/>
    <w:rsid w:val="0069648B"/>
    <w:rsid w:val="00696A79"/>
    <w:rsid w:val="006A2C05"/>
    <w:rsid w:val="006A34BE"/>
    <w:rsid w:val="006B0E7D"/>
    <w:rsid w:val="006B20AA"/>
    <w:rsid w:val="006B2303"/>
    <w:rsid w:val="006B4812"/>
    <w:rsid w:val="006C3379"/>
    <w:rsid w:val="006C6F2C"/>
    <w:rsid w:val="006D3839"/>
    <w:rsid w:val="006D3F50"/>
    <w:rsid w:val="006D52B1"/>
    <w:rsid w:val="006D65B3"/>
    <w:rsid w:val="006D7EAB"/>
    <w:rsid w:val="006E1465"/>
    <w:rsid w:val="006E147C"/>
    <w:rsid w:val="006E14A0"/>
    <w:rsid w:val="006E45F1"/>
    <w:rsid w:val="006E5029"/>
    <w:rsid w:val="006E528B"/>
    <w:rsid w:val="006E61DF"/>
    <w:rsid w:val="006E76BE"/>
    <w:rsid w:val="006F07A6"/>
    <w:rsid w:val="006F146C"/>
    <w:rsid w:val="006F42AA"/>
    <w:rsid w:val="006F4915"/>
    <w:rsid w:val="006F64E6"/>
    <w:rsid w:val="00701EE2"/>
    <w:rsid w:val="00703853"/>
    <w:rsid w:val="0070388C"/>
    <w:rsid w:val="0070685A"/>
    <w:rsid w:val="007102EC"/>
    <w:rsid w:val="00713A17"/>
    <w:rsid w:val="00714801"/>
    <w:rsid w:val="00714CFE"/>
    <w:rsid w:val="00722E3D"/>
    <w:rsid w:val="00723BF6"/>
    <w:rsid w:val="00723FDF"/>
    <w:rsid w:val="007260EB"/>
    <w:rsid w:val="00726F77"/>
    <w:rsid w:val="00727318"/>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EB"/>
    <w:rsid w:val="00751114"/>
    <w:rsid w:val="00754559"/>
    <w:rsid w:val="0075609B"/>
    <w:rsid w:val="0075682A"/>
    <w:rsid w:val="00757DCB"/>
    <w:rsid w:val="0076010D"/>
    <w:rsid w:val="007603C9"/>
    <w:rsid w:val="0076172A"/>
    <w:rsid w:val="0076295A"/>
    <w:rsid w:val="0076391B"/>
    <w:rsid w:val="007661AC"/>
    <w:rsid w:val="0076686C"/>
    <w:rsid w:val="007669D0"/>
    <w:rsid w:val="00770273"/>
    <w:rsid w:val="00770324"/>
    <w:rsid w:val="007710BA"/>
    <w:rsid w:val="00772C41"/>
    <w:rsid w:val="007751E2"/>
    <w:rsid w:val="0077574D"/>
    <w:rsid w:val="00775F40"/>
    <w:rsid w:val="00775F61"/>
    <w:rsid w:val="00776A8E"/>
    <w:rsid w:val="00776B40"/>
    <w:rsid w:val="00782749"/>
    <w:rsid w:val="00783111"/>
    <w:rsid w:val="0078434F"/>
    <w:rsid w:val="00785A75"/>
    <w:rsid w:val="00786167"/>
    <w:rsid w:val="00786996"/>
    <w:rsid w:val="00787639"/>
    <w:rsid w:val="00790E5E"/>
    <w:rsid w:val="00793BB8"/>
    <w:rsid w:val="00795C6B"/>
    <w:rsid w:val="00795D4A"/>
    <w:rsid w:val="007964D2"/>
    <w:rsid w:val="00796C18"/>
    <w:rsid w:val="007971CB"/>
    <w:rsid w:val="007A0E22"/>
    <w:rsid w:val="007A15E6"/>
    <w:rsid w:val="007A17E3"/>
    <w:rsid w:val="007A51DD"/>
    <w:rsid w:val="007A57E4"/>
    <w:rsid w:val="007B25C4"/>
    <w:rsid w:val="007B3D5A"/>
    <w:rsid w:val="007B76EF"/>
    <w:rsid w:val="007C222C"/>
    <w:rsid w:val="007C493D"/>
    <w:rsid w:val="007C5026"/>
    <w:rsid w:val="007C5307"/>
    <w:rsid w:val="007C70FB"/>
    <w:rsid w:val="007D0B07"/>
    <w:rsid w:val="007D120D"/>
    <w:rsid w:val="007D222B"/>
    <w:rsid w:val="007D2C44"/>
    <w:rsid w:val="007D5D4C"/>
    <w:rsid w:val="007D6A39"/>
    <w:rsid w:val="007E04EC"/>
    <w:rsid w:val="007E0DC4"/>
    <w:rsid w:val="007E60D0"/>
    <w:rsid w:val="007E61EF"/>
    <w:rsid w:val="007E68F0"/>
    <w:rsid w:val="007F13D7"/>
    <w:rsid w:val="007F1A48"/>
    <w:rsid w:val="007F6BE1"/>
    <w:rsid w:val="00801545"/>
    <w:rsid w:val="00801CFC"/>
    <w:rsid w:val="00802500"/>
    <w:rsid w:val="00802D85"/>
    <w:rsid w:val="00803BA6"/>
    <w:rsid w:val="00803FB3"/>
    <w:rsid w:val="0080518F"/>
    <w:rsid w:val="0080530D"/>
    <w:rsid w:val="00806058"/>
    <w:rsid w:val="00810E1A"/>
    <w:rsid w:val="00812A5F"/>
    <w:rsid w:val="0081398D"/>
    <w:rsid w:val="00815552"/>
    <w:rsid w:val="00815919"/>
    <w:rsid w:val="00815C1F"/>
    <w:rsid w:val="00816623"/>
    <w:rsid w:val="00816DE1"/>
    <w:rsid w:val="008177E6"/>
    <w:rsid w:val="00817F2E"/>
    <w:rsid w:val="00823812"/>
    <w:rsid w:val="0082423F"/>
    <w:rsid w:val="00825D5D"/>
    <w:rsid w:val="00826E06"/>
    <w:rsid w:val="00827A78"/>
    <w:rsid w:val="00827C34"/>
    <w:rsid w:val="00830A9C"/>
    <w:rsid w:val="008315EC"/>
    <w:rsid w:val="00832609"/>
    <w:rsid w:val="00832956"/>
    <w:rsid w:val="00832A6B"/>
    <w:rsid w:val="0083437F"/>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4E4D"/>
    <w:rsid w:val="008750B0"/>
    <w:rsid w:val="008760FD"/>
    <w:rsid w:val="008763F7"/>
    <w:rsid w:val="00876DE9"/>
    <w:rsid w:val="00877EBE"/>
    <w:rsid w:val="00877F3F"/>
    <w:rsid w:val="00881BF7"/>
    <w:rsid w:val="008821BC"/>
    <w:rsid w:val="008824CF"/>
    <w:rsid w:val="00882ED1"/>
    <w:rsid w:val="008861A8"/>
    <w:rsid w:val="00890EEB"/>
    <w:rsid w:val="008939D5"/>
    <w:rsid w:val="008A003E"/>
    <w:rsid w:val="008A11C7"/>
    <w:rsid w:val="008A30D2"/>
    <w:rsid w:val="008A3BB7"/>
    <w:rsid w:val="008A4FAC"/>
    <w:rsid w:val="008A6E0D"/>
    <w:rsid w:val="008A7E01"/>
    <w:rsid w:val="008B06F2"/>
    <w:rsid w:val="008B0D35"/>
    <w:rsid w:val="008B14CC"/>
    <w:rsid w:val="008B1F41"/>
    <w:rsid w:val="008B4139"/>
    <w:rsid w:val="008B4C0A"/>
    <w:rsid w:val="008B693A"/>
    <w:rsid w:val="008B6993"/>
    <w:rsid w:val="008C0857"/>
    <w:rsid w:val="008C16F2"/>
    <w:rsid w:val="008C23DE"/>
    <w:rsid w:val="008C4432"/>
    <w:rsid w:val="008C4668"/>
    <w:rsid w:val="008C473C"/>
    <w:rsid w:val="008C56D1"/>
    <w:rsid w:val="008C7B0E"/>
    <w:rsid w:val="008D1B6B"/>
    <w:rsid w:val="008D2B11"/>
    <w:rsid w:val="008D333F"/>
    <w:rsid w:val="008D72C7"/>
    <w:rsid w:val="008D7665"/>
    <w:rsid w:val="008D7E7E"/>
    <w:rsid w:val="008E1AEC"/>
    <w:rsid w:val="008E5022"/>
    <w:rsid w:val="008E53CA"/>
    <w:rsid w:val="008E5EBF"/>
    <w:rsid w:val="008F0B2A"/>
    <w:rsid w:val="008F1260"/>
    <w:rsid w:val="008F2028"/>
    <w:rsid w:val="008F36F5"/>
    <w:rsid w:val="008F50F6"/>
    <w:rsid w:val="008F5396"/>
    <w:rsid w:val="008F630C"/>
    <w:rsid w:val="008F6FDB"/>
    <w:rsid w:val="008F712A"/>
    <w:rsid w:val="008F7BC2"/>
    <w:rsid w:val="008F7F26"/>
    <w:rsid w:val="00906C0A"/>
    <w:rsid w:val="0091201E"/>
    <w:rsid w:val="00912EA5"/>
    <w:rsid w:val="00913F6A"/>
    <w:rsid w:val="009150D4"/>
    <w:rsid w:val="00915125"/>
    <w:rsid w:val="0091635C"/>
    <w:rsid w:val="00916714"/>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31BF"/>
    <w:rsid w:val="00943418"/>
    <w:rsid w:val="0094608F"/>
    <w:rsid w:val="00946262"/>
    <w:rsid w:val="00952C72"/>
    <w:rsid w:val="00952DBE"/>
    <w:rsid w:val="00953C76"/>
    <w:rsid w:val="00953DB9"/>
    <w:rsid w:val="00954D9A"/>
    <w:rsid w:val="00955176"/>
    <w:rsid w:val="00961866"/>
    <w:rsid w:val="00965A02"/>
    <w:rsid w:val="00966D40"/>
    <w:rsid w:val="009672A6"/>
    <w:rsid w:val="0097251E"/>
    <w:rsid w:val="00973CF0"/>
    <w:rsid w:val="00975132"/>
    <w:rsid w:val="00975B2D"/>
    <w:rsid w:val="0097794A"/>
    <w:rsid w:val="00977E50"/>
    <w:rsid w:val="00980A97"/>
    <w:rsid w:val="00980B32"/>
    <w:rsid w:val="00981122"/>
    <w:rsid w:val="009815DB"/>
    <w:rsid w:val="00982C3E"/>
    <w:rsid w:val="009865D0"/>
    <w:rsid w:val="009867A4"/>
    <w:rsid w:val="009877B9"/>
    <w:rsid w:val="00987925"/>
    <w:rsid w:val="00991A11"/>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3246"/>
    <w:rsid w:val="009B3F88"/>
    <w:rsid w:val="009B4BEA"/>
    <w:rsid w:val="009C12C4"/>
    <w:rsid w:val="009C402D"/>
    <w:rsid w:val="009C6582"/>
    <w:rsid w:val="009D15A0"/>
    <w:rsid w:val="009D16DD"/>
    <w:rsid w:val="009D4AB5"/>
    <w:rsid w:val="009E1392"/>
    <w:rsid w:val="009E36E3"/>
    <w:rsid w:val="009E3CFB"/>
    <w:rsid w:val="009E459E"/>
    <w:rsid w:val="009E47DA"/>
    <w:rsid w:val="009E59B1"/>
    <w:rsid w:val="009F2DA0"/>
    <w:rsid w:val="009F2DD8"/>
    <w:rsid w:val="009F3AAE"/>
    <w:rsid w:val="009F6803"/>
    <w:rsid w:val="00A0101C"/>
    <w:rsid w:val="00A02DF9"/>
    <w:rsid w:val="00A03231"/>
    <w:rsid w:val="00A04665"/>
    <w:rsid w:val="00A0517A"/>
    <w:rsid w:val="00A06A5A"/>
    <w:rsid w:val="00A121CB"/>
    <w:rsid w:val="00A129FC"/>
    <w:rsid w:val="00A1335D"/>
    <w:rsid w:val="00A14726"/>
    <w:rsid w:val="00A14E17"/>
    <w:rsid w:val="00A15A6A"/>
    <w:rsid w:val="00A162F3"/>
    <w:rsid w:val="00A217A0"/>
    <w:rsid w:val="00A228F7"/>
    <w:rsid w:val="00A26548"/>
    <w:rsid w:val="00A27F81"/>
    <w:rsid w:val="00A31F35"/>
    <w:rsid w:val="00A42BCC"/>
    <w:rsid w:val="00A45068"/>
    <w:rsid w:val="00A45356"/>
    <w:rsid w:val="00A4590E"/>
    <w:rsid w:val="00A4613A"/>
    <w:rsid w:val="00A4618E"/>
    <w:rsid w:val="00A46534"/>
    <w:rsid w:val="00A47CA1"/>
    <w:rsid w:val="00A528CB"/>
    <w:rsid w:val="00A53781"/>
    <w:rsid w:val="00A53AD2"/>
    <w:rsid w:val="00A55396"/>
    <w:rsid w:val="00A5684F"/>
    <w:rsid w:val="00A60C59"/>
    <w:rsid w:val="00A60D82"/>
    <w:rsid w:val="00A60F56"/>
    <w:rsid w:val="00A62FA8"/>
    <w:rsid w:val="00A63228"/>
    <w:rsid w:val="00A63B69"/>
    <w:rsid w:val="00A63CDD"/>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3328"/>
    <w:rsid w:val="00A9415D"/>
    <w:rsid w:val="00A96606"/>
    <w:rsid w:val="00A96D79"/>
    <w:rsid w:val="00A9799B"/>
    <w:rsid w:val="00AA1129"/>
    <w:rsid w:val="00AA114E"/>
    <w:rsid w:val="00AA16C5"/>
    <w:rsid w:val="00AA6AD3"/>
    <w:rsid w:val="00AA79CB"/>
    <w:rsid w:val="00AA7C9D"/>
    <w:rsid w:val="00AB0D2D"/>
    <w:rsid w:val="00AB1E31"/>
    <w:rsid w:val="00AB3F98"/>
    <w:rsid w:val="00AB4770"/>
    <w:rsid w:val="00AB54CF"/>
    <w:rsid w:val="00AB74ED"/>
    <w:rsid w:val="00AB7F55"/>
    <w:rsid w:val="00AC2953"/>
    <w:rsid w:val="00AC29FC"/>
    <w:rsid w:val="00AC430B"/>
    <w:rsid w:val="00AC5D9F"/>
    <w:rsid w:val="00AC63A5"/>
    <w:rsid w:val="00AC77E6"/>
    <w:rsid w:val="00AC798B"/>
    <w:rsid w:val="00AD1B89"/>
    <w:rsid w:val="00AD2211"/>
    <w:rsid w:val="00AD244C"/>
    <w:rsid w:val="00AD44CF"/>
    <w:rsid w:val="00AE31A2"/>
    <w:rsid w:val="00AE3C66"/>
    <w:rsid w:val="00AE3CA5"/>
    <w:rsid w:val="00AE7A78"/>
    <w:rsid w:val="00AE7B2A"/>
    <w:rsid w:val="00AF2898"/>
    <w:rsid w:val="00AF2F28"/>
    <w:rsid w:val="00AF345B"/>
    <w:rsid w:val="00AF3967"/>
    <w:rsid w:val="00AF463B"/>
    <w:rsid w:val="00AF49BA"/>
    <w:rsid w:val="00AF4EA2"/>
    <w:rsid w:val="00AF53B4"/>
    <w:rsid w:val="00AF6E0C"/>
    <w:rsid w:val="00AF7030"/>
    <w:rsid w:val="00B01F0F"/>
    <w:rsid w:val="00B06CFE"/>
    <w:rsid w:val="00B10189"/>
    <w:rsid w:val="00B11970"/>
    <w:rsid w:val="00B121E6"/>
    <w:rsid w:val="00B139E0"/>
    <w:rsid w:val="00B14A6D"/>
    <w:rsid w:val="00B217EE"/>
    <w:rsid w:val="00B24530"/>
    <w:rsid w:val="00B245A2"/>
    <w:rsid w:val="00B2590B"/>
    <w:rsid w:val="00B26124"/>
    <w:rsid w:val="00B31B06"/>
    <w:rsid w:val="00B31D6C"/>
    <w:rsid w:val="00B32948"/>
    <w:rsid w:val="00B43374"/>
    <w:rsid w:val="00B43761"/>
    <w:rsid w:val="00B5184E"/>
    <w:rsid w:val="00B545FC"/>
    <w:rsid w:val="00B54BB0"/>
    <w:rsid w:val="00B554D7"/>
    <w:rsid w:val="00B55B6D"/>
    <w:rsid w:val="00B570D4"/>
    <w:rsid w:val="00B57B87"/>
    <w:rsid w:val="00B57BFE"/>
    <w:rsid w:val="00B603FA"/>
    <w:rsid w:val="00B6231B"/>
    <w:rsid w:val="00B63045"/>
    <w:rsid w:val="00B6391B"/>
    <w:rsid w:val="00B674D3"/>
    <w:rsid w:val="00B73CA7"/>
    <w:rsid w:val="00B73E0C"/>
    <w:rsid w:val="00B74223"/>
    <w:rsid w:val="00B7470A"/>
    <w:rsid w:val="00B75810"/>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6A78"/>
    <w:rsid w:val="00BA76B0"/>
    <w:rsid w:val="00BA7B83"/>
    <w:rsid w:val="00BB2FF5"/>
    <w:rsid w:val="00BB443B"/>
    <w:rsid w:val="00BB70F2"/>
    <w:rsid w:val="00BC19B9"/>
    <w:rsid w:val="00BC1B88"/>
    <w:rsid w:val="00BC33C0"/>
    <w:rsid w:val="00BC45BC"/>
    <w:rsid w:val="00BC4742"/>
    <w:rsid w:val="00BC62E3"/>
    <w:rsid w:val="00BC6862"/>
    <w:rsid w:val="00BD0C26"/>
    <w:rsid w:val="00BD485A"/>
    <w:rsid w:val="00BD4F2F"/>
    <w:rsid w:val="00BD55FF"/>
    <w:rsid w:val="00BD6B48"/>
    <w:rsid w:val="00BD79A5"/>
    <w:rsid w:val="00BD7B3D"/>
    <w:rsid w:val="00BE17CC"/>
    <w:rsid w:val="00BE1A87"/>
    <w:rsid w:val="00BE7195"/>
    <w:rsid w:val="00BF300D"/>
    <w:rsid w:val="00BF4B81"/>
    <w:rsid w:val="00BF57B3"/>
    <w:rsid w:val="00C01918"/>
    <w:rsid w:val="00C05680"/>
    <w:rsid w:val="00C05A18"/>
    <w:rsid w:val="00C06D96"/>
    <w:rsid w:val="00C07366"/>
    <w:rsid w:val="00C102EA"/>
    <w:rsid w:val="00C10A1F"/>
    <w:rsid w:val="00C16C54"/>
    <w:rsid w:val="00C17136"/>
    <w:rsid w:val="00C17F25"/>
    <w:rsid w:val="00C209BC"/>
    <w:rsid w:val="00C223B7"/>
    <w:rsid w:val="00C2455A"/>
    <w:rsid w:val="00C270BB"/>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DCC"/>
    <w:rsid w:val="00C47438"/>
    <w:rsid w:val="00C50DB8"/>
    <w:rsid w:val="00C525E8"/>
    <w:rsid w:val="00C558BD"/>
    <w:rsid w:val="00C55AA0"/>
    <w:rsid w:val="00C56D36"/>
    <w:rsid w:val="00C570A2"/>
    <w:rsid w:val="00C605CA"/>
    <w:rsid w:val="00C6180B"/>
    <w:rsid w:val="00C61BCD"/>
    <w:rsid w:val="00C63065"/>
    <w:rsid w:val="00C6481D"/>
    <w:rsid w:val="00C67642"/>
    <w:rsid w:val="00C70B5B"/>
    <w:rsid w:val="00C71F3C"/>
    <w:rsid w:val="00C72507"/>
    <w:rsid w:val="00C7573D"/>
    <w:rsid w:val="00C75B4A"/>
    <w:rsid w:val="00C76400"/>
    <w:rsid w:val="00C77A64"/>
    <w:rsid w:val="00C77D06"/>
    <w:rsid w:val="00C82340"/>
    <w:rsid w:val="00C824DE"/>
    <w:rsid w:val="00C82715"/>
    <w:rsid w:val="00C82E38"/>
    <w:rsid w:val="00C83FC7"/>
    <w:rsid w:val="00C84051"/>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7436"/>
    <w:rsid w:val="00CB7619"/>
    <w:rsid w:val="00CC13A0"/>
    <w:rsid w:val="00CC4285"/>
    <w:rsid w:val="00CC4980"/>
    <w:rsid w:val="00CC4C82"/>
    <w:rsid w:val="00CC5641"/>
    <w:rsid w:val="00CD1F3D"/>
    <w:rsid w:val="00CD753F"/>
    <w:rsid w:val="00CE06CF"/>
    <w:rsid w:val="00CE1B8F"/>
    <w:rsid w:val="00CE3D17"/>
    <w:rsid w:val="00CE3E33"/>
    <w:rsid w:val="00CE4F34"/>
    <w:rsid w:val="00CE6A9D"/>
    <w:rsid w:val="00CE7243"/>
    <w:rsid w:val="00CE759F"/>
    <w:rsid w:val="00CF23F6"/>
    <w:rsid w:val="00CF48DA"/>
    <w:rsid w:val="00CF7084"/>
    <w:rsid w:val="00D03555"/>
    <w:rsid w:val="00D039E8"/>
    <w:rsid w:val="00D04A6F"/>
    <w:rsid w:val="00D0503F"/>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1D73"/>
    <w:rsid w:val="00D23759"/>
    <w:rsid w:val="00D244B9"/>
    <w:rsid w:val="00D245AB"/>
    <w:rsid w:val="00D261A5"/>
    <w:rsid w:val="00D279E8"/>
    <w:rsid w:val="00D31866"/>
    <w:rsid w:val="00D31A5B"/>
    <w:rsid w:val="00D3271E"/>
    <w:rsid w:val="00D37BA5"/>
    <w:rsid w:val="00D410EC"/>
    <w:rsid w:val="00D41905"/>
    <w:rsid w:val="00D41D2C"/>
    <w:rsid w:val="00D436CA"/>
    <w:rsid w:val="00D43A58"/>
    <w:rsid w:val="00D43AB5"/>
    <w:rsid w:val="00D44CAC"/>
    <w:rsid w:val="00D45389"/>
    <w:rsid w:val="00D46566"/>
    <w:rsid w:val="00D5090D"/>
    <w:rsid w:val="00D50B0A"/>
    <w:rsid w:val="00D524CA"/>
    <w:rsid w:val="00D54D96"/>
    <w:rsid w:val="00D54F22"/>
    <w:rsid w:val="00D55AD1"/>
    <w:rsid w:val="00D56B4E"/>
    <w:rsid w:val="00D57EC4"/>
    <w:rsid w:val="00D602CC"/>
    <w:rsid w:val="00D609C5"/>
    <w:rsid w:val="00D626D1"/>
    <w:rsid w:val="00D628CC"/>
    <w:rsid w:val="00D66235"/>
    <w:rsid w:val="00D727EE"/>
    <w:rsid w:val="00D74536"/>
    <w:rsid w:val="00D75EE5"/>
    <w:rsid w:val="00D762C8"/>
    <w:rsid w:val="00D76C34"/>
    <w:rsid w:val="00D80429"/>
    <w:rsid w:val="00D816A5"/>
    <w:rsid w:val="00D8190A"/>
    <w:rsid w:val="00D82E78"/>
    <w:rsid w:val="00D86436"/>
    <w:rsid w:val="00D90418"/>
    <w:rsid w:val="00D90C20"/>
    <w:rsid w:val="00D915D7"/>
    <w:rsid w:val="00D926D0"/>
    <w:rsid w:val="00D9336F"/>
    <w:rsid w:val="00D93769"/>
    <w:rsid w:val="00D939B5"/>
    <w:rsid w:val="00D963DE"/>
    <w:rsid w:val="00D96C17"/>
    <w:rsid w:val="00DA27FA"/>
    <w:rsid w:val="00DA5E10"/>
    <w:rsid w:val="00DA711D"/>
    <w:rsid w:val="00DA7F60"/>
    <w:rsid w:val="00DB0108"/>
    <w:rsid w:val="00DB037E"/>
    <w:rsid w:val="00DB268B"/>
    <w:rsid w:val="00DB3411"/>
    <w:rsid w:val="00DB506E"/>
    <w:rsid w:val="00DB5E57"/>
    <w:rsid w:val="00DB6D8D"/>
    <w:rsid w:val="00DB7A41"/>
    <w:rsid w:val="00DC01F1"/>
    <w:rsid w:val="00DC0EC6"/>
    <w:rsid w:val="00DC1159"/>
    <w:rsid w:val="00DC2C8F"/>
    <w:rsid w:val="00DC2D07"/>
    <w:rsid w:val="00DC4622"/>
    <w:rsid w:val="00DC4E8A"/>
    <w:rsid w:val="00DC58B1"/>
    <w:rsid w:val="00DC5FF4"/>
    <w:rsid w:val="00DD01F3"/>
    <w:rsid w:val="00DD2327"/>
    <w:rsid w:val="00DD23DF"/>
    <w:rsid w:val="00DD501A"/>
    <w:rsid w:val="00DD5CE3"/>
    <w:rsid w:val="00DD675B"/>
    <w:rsid w:val="00DE087D"/>
    <w:rsid w:val="00DE2544"/>
    <w:rsid w:val="00DE27BD"/>
    <w:rsid w:val="00DE6482"/>
    <w:rsid w:val="00DE6A25"/>
    <w:rsid w:val="00DF0BCA"/>
    <w:rsid w:val="00DF5896"/>
    <w:rsid w:val="00DF5F13"/>
    <w:rsid w:val="00DF7123"/>
    <w:rsid w:val="00E0099C"/>
    <w:rsid w:val="00E03E22"/>
    <w:rsid w:val="00E07B52"/>
    <w:rsid w:val="00E122E3"/>
    <w:rsid w:val="00E13B6A"/>
    <w:rsid w:val="00E14A69"/>
    <w:rsid w:val="00E24688"/>
    <w:rsid w:val="00E251C3"/>
    <w:rsid w:val="00E25329"/>
    <w:rsid w:val="00E327C8"/>
    <w:rsid w:val="00E33654"/>
    <w:rsid w:val="00E3474D"/>
    <w:rsid w:val="00E430E1"/>
    <w:rsid w:val="00E46F9F"/>
    <w:rsid w:val="00E50FB4"/>
    <w:rsid w:val="00E525AA"/>
    <w:rsid w:val="00E53670"/>
    <w:rsid w:val="00E55131"/>
    <w:rsid w:val="00E5533D"/>
    <w:rsid w:val="00E5598C"/>
    <w:rsid w:val="00E56BF9"/>
    <w:rsid w:val="00E61B35"/>
    <w:rsid w:val="00E61C19"/>
    <w:rsid w:val="00E64463"/>
    <w:rsid w:val="00E66191"/>
    <w:rsid w:val="00E662A1"/>
    <w:rsid w:val="00E66562"/>
    <w:rsid w:val="00E700B8"/>
    <w:rsid w:val="00E70A86"/>
    <w:rsid w:val="00E7113D"/>
    <w:rsid w:val="00E72870"/>
    <w:rsid w:val="00E72D1C"/>
    <w:rsid w:val="00E72EF8"/>
    <w:rsid w:val="00E75BCF"/>
    <w:rsid w:val="00E75E48"/>
    <w:rsid w:val="00E775DF"/>
    <w:rsid w:val="00E801D8"/>
    <w:rsid w:val="00E81252"/>
    <w:rsid w:val="00E821BF"/>
    <w:rsid w:val="00E84C50"/>
    <w:rsid w:val="00E85653"/>
    <w:rsid w:val="00E90CD6"/>
    <w:rsid w:val="00E90E89"/>
    <w:rsid w:val="00E91C7D"/>
    <w:rsid w:val="00E93C20"/>
    <w:rsid w:val="00E94339"/>
    <w:rsid w:val="00E94EB3"/>
    <w:rsid w:val="00E95D91"/>
    <w:rsid w:val="00E95F86"/>
    <w:rsid w:val="00E960CF"/>
    <w:rsid w:val="00E9617F"/>
    <w:rsid w:val="00E96D01"/>
    <w:rsid w:val="00EA0E98"/>
    <w:rsid w:val="00EA1ACB"/>
    <w:rsid w:val="00EA1FE1"/>
    <w:rsid w:val="00EA282E"/>
    <w:rsid w:val="00EA302C"/>
    <w:rsid w:val="00EA3174"/>
    <w:rsid w:val="00EA3B75"/>
    <w:rsid w:val="00EA4405"/>
    <w:rsid w:val="00EA4847"/>
    <w:rsid w:val="00EA5762"/>
    <w:rsid w:val="00EB1444"/>
    <w:rsid w:val="00EB1959"/>
    <w:rsid w:val="00EB1BDE"/>
    <w:rsid w:val="00EB2F19"/>
    <w:rsid w:val="00EB4707"/>
    <w:rsid w:val="00EB4F91"/>
    <w:rsid w:val="00EB6DF4"/>
    <w:rsid w:val="00EC04BE"/>
    <w:rsid w:val="00EC051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A08"/>
    <w:rsid w:val="00F05812"/>
    <w:rsid w:val="00F107C6"/>
    <w:rsid w:val="00F11F04"/>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4ADD"/>
    <w:rsid w:val="00F34F9F"/>
    <w:rsid w:val="00F35090"/>
    <w:rsid w:val="00F358EA"/>
    <w:rsid w:val="00F35B62"/>
    <w:rsid w:val="00F369F5"/>
    <w:rsid w:val="00F36BFC"/>
    <w:rsid w:val="00F37AAF"/>
    <w:rsid w:val="00F44180"/>
    <w:rsid w:val="00F456DC"/>
    <w:rsid w:val="00F465DC"/>
    <w:rsid w:val="00F47D20"/>
    <w:rsid w:val="00F50BB0"/>
    <w:rsid w:val="00F51B06"/>
    <w:rsid w:val="00F537D1"/>
    <w:rsid w:val="00F53DE1"/>
    <w:rsid w:val="00F54994"/>
    <w:rsid w:val="00F5670C"/>
    <w:rsid w:val="00F60D75"/>
    <w:rsid w:val="00F60E37"/>
    <w:rsid w:val="00F61A93"/>
    <w:rsid w:val="00F649DE"/>
    <w:rsid w:val="00F65397"/>
    <w:rsid w:val="00F66B71"/>
    <w:rsid w:val="00F74532"/>
    <w:rsid w:val="00F74BA1"/>
    <w:rsid w:val="00F74E0E"/>
    <w:rsid w:val="00F74E20"/>
    <w:rsid w:val="00F7595D"/>
    <w:rsid w:val="00F764DC"/>
    <w:rsid w:val="00F76AC7"/>
    <w:rsid w:val="00F77B37"/>
    <w:rsid w:val="00F77FE5"/>
    <w:rsid w:val="00F8067A"/>
    <w:rsid w:val="00F82C49"/>
    <w:rsid w:val="00F838A3"/>
    <w:rsid w:val="00F847AD"/>
    <w:rsid w:val="00F857B5"/>
    <w:rsid w:val="00F8756D"/>
    <w:rsid w:val="00F87998"/>
    <w:rsid w:val="00F90026"/>
    <w:rsid w:val="00F904CC"/>
    <w:rsid w:val="00F91721"/>
    <w:rsid w:val="00F924CC"/>
    <w:rsid w:val="00F94A0E"/>
    <w:rsid w:val="00F94BBB"/>
    <w:rsid w:val="00F95C43"/>
    <w:rsid w:val="00F97024"/>
    <w:rsid w:val="00FA0282"/>
    <w:rsid w:val="00FA0343"/>
    <w:rsid w:val="00FA1664"/>
    <w:rsid w:val="00FA3FE2"/>
    <w:rsid w:val="00FA63A7"/>
    <w:rsid w:val="00FB035A"/>
    <w:rsid w:val="00FB0EDB"/>
    <w:rsid w:val="00FB1E0C"/>
    <w:rsid w:val="00FB255B"/>
    <w:rsid w:val="00FB26FC"/>
    <w:rsid w:val="00FB33FA"/>
    <w:rsid w:val="00FB49CB"/>
    <w:rsid w:val="00FB5CFF"/>
    <w:rsid w:val="00FB605B"/>
    <w:rsid w:val="00FB6BDC"/>
    <w:rsid w:val="00FB74EC"/>
    <w:rsid w:val="00FC1FCD"/>
    <w:rsid w:val="00FC20ED"/>
    <w:rsid w:val="00FC40CC"/>
    <w:rsid w:val="00FC5D9B"/>
    <w:rsid w:val="00FC7103"/>
    <w:rsid w:val="00FC747E"/>
    <w:rsid w:val="00FC7DDA"/>
    <w:rsid w:val="00FD1685"/>
    <w:rsid w:val="00FD17F8"/>
    <w:rsid w:val="00FD1B37"/>
    <w:rsid w:val="00FD1E95"/>
    <w:rsid w:val="00FD5A48"/>
    <w:rsid w:val="00FD7C4B"/>
    <w:rsid w:val="00FE099C"/>
    <w:rsid w:val="00FE120E"/>
    <w:rsid w:val="00FE2223"/>
    <w:rsid w:val="00FE62AF"/>
    <w:rsid w:val="00FE7E4F"/>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colormenu v:ext="edit" fillcolor="none"/>
    </o:shapedefaults>
    <o:shapelayout v:ext="edit">
      <o:idmap v:ext="edit" data="1"/>
    </o:shapelayout>
  </w:shapeDefaults>
  <w:decimalSymbol w:val=","/>
  <w:listSeparator w:val=";"/>
  <w14:docId w14:val="25B3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953C76"/>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953C76"/>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index.php?lg=en&amp;pg=0033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image" Target="media/image2.jp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FB25-A96E-49CD-A35A-DF9447E4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2802</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18786</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2014-07-24T12:20:00Z</dcterms:created>
  <dcterms:modified xsi:type="dcterms:W3CDTF">2015-11-09T13:01:00Z</dcterms:modified>
</cp:coreProperties>
</file>