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C0" w:rsidRPr="00DB5325" w:rsidRDefault="007552C0" w:rsidP="005B6D9D">
      <w:pPr>
        <w:pBdr>
          <w:bottom w:val="single" w:sz="4" w:space="1" w:color="3366FF"/>
        </w:pBdr>
        <w:bidi/>
        <w:spacing w:after="160" w:line="240" w:lineRule="auto"/>
        <w:rPr>
          <w:rFonts w:ascii="Arial" w:hAnsi="Arial" w:cs="Traditional Arabic"/>
          <w:b/>
          <w:bCs/>
          <w:szCs w:val="56"/>
          <w:rtl/>
          <w:lang w:val="en-GB" w:bidi="ar-IQ"/>
        </w:rPr>
      </w:pPr>
      <w:r w:rsidRPr="00A30D28">
        <w:rPr>
          <w:rFonts w:ascii="Traditional Arabic" w:hAnsi="Traditional Arabic" w:cs="Traditional Arabic" w:hint="cs"/>
          <w:b/>
          <w:bCs/>
          <w:color w:val="3366FF"/>
          <w:sz w:val="72"/>
          <w:szCs w:val="72"/>
          <w:rtl/>
          <w:lang w:val="en-US" w:bidi="ar-IQ"/>
        </w:rPr>
        <w:t>الوحدة 4:</w:t>
      </w:r>
    </w:p>
    <w:p w:rsidR="007552C0" w:rsidRDefault="007552C0" w:rsidP="005B6D9D">
      <w:pPr>
        <w:bidi/>
        <w:spacing w:after="160" w:line="240" w:lineRule="auto"/>
        <w:rPr>
          <w:rFonts w:ascii="Traditional Arabic" w:hAnsi="Traditional Arabic" w:cs="Traditional Arabic"/>
          <w:b/>
          <w:bCs/>
          <w:color w:val="3366FF"/>
          <w:sz w:val="48"/>
          <w:szCs w:val="48"/>
          <w:lang w:val="en-US" w:bidi="ar-IQ"/>
        </w:rPr>
      </w:pPr>
      <w:r w:rsidRPr="00A30D28">
        <w:rPr>
          <w:rFonts w:ascii="Traditional Arabic" w:hAnsi="Traditional Arabic" w:cs="Traditional Arabic" w:hint="cs"/>
          <w:b/>
          <w:bCs/>
          <w:color w:val="3366FF"/>
          <w:sz w:val="48"/>
          <w:szCs w:val="48"/>
          <w:rtl/>
          <w:lang w:val="en-US" w:bidi="ar-IQ"/>
        </w:rPr>
        <w:t>أدوار الأطراف المعنية ومهامها في تنفيذ الاتفاقية على الصعيد الوطني خطة الدرس</w:t>
      </w:r>
    </w:p>
    <w:tbl>
      <w:tblPr>
        <w:tblStyle w:val="TableGrid"/>
        <w:bidiVisual/>
        <w:tblW w:w="0" w:type="auto"/>
        <w:tblLook w:val="04A0" w:firstRow="1" w:lastRow="0" w:firstColumn="1" w:lastColumn="0" w:noHBand="0" w:noVBand="1"/>
      </w:tblPr>
      <w:tblGrid>
        <w:gridCol w:w="9212"/>
      </w:tblGrid>
      <w:tr w:rsidR="00A30D28" w:rsidTr="00A30D28">
        <w:tc>
          <w:tcPr>
            <w:tcW w:w="9212" w:type="dxa"/>
          </w:tcPr>
          <w:p w:rsidR="00A30D28" w:rsidRPr="001F3692" w:rsidRDefault="00A30D28" w:rsidP="005B6D9D">
            <w:pPr>
              <w:pStyle w:val="ListParagraph"/>
              <w:bidi/>
              <w:snapToGrid w:val="0"/>
              <w:spacing w:after="120"/>
              <w:ind w:left="357" w:hanging="357"/>
              <w:contextualSpacing w:val="0"/>
              <w:jc w:val="both"/>
              <w:rPr>
                <w:rFonts w:ascii="Arial" w:hAnsi="Arial" w:cs="Traditional Arabic"/>
                <w:b/>
                <w:bCs/>
                <w:szCs w:val="32"/>
                <w:rtl/>
                <w:lang w:val="en-GB" w:bidi="ar-IQ"/>
              </w:rPr>
            </w:pPr>
            <w:r w:rsidRPr="001F3692">
              <w:rPr>
                <w:rFonts w:ascii="Arial" w:hAnsi="Arial" w:cs="Traditional Arabic" w:hint="cs"/>
                <w:b/>
                <w:bCs/>
                <w:szCs w:val="32"/>
                <w:rtl/>
                <w:lang w:val="en-GB" w:bidi="ar-IQ"/>
              </w:rPr>
              <w:t>المدة:</w:t>
            </w:r>
          </w:p>
          <w:p w:rsidR="00A30D28" w:rsidRPr="001F3692" w:rsidRDefault="00A30D28" w:rsidP="005B6D9D">
            <w:pPr>
              <w:pStyle w:val="ListParagraph"/>
              <w:bidi/>
              <w:snapToGrid w:val="0"/>
              <w:spacing w:after="160"/>
              <w:ind w:left="357" w:hanging="357"/>
              <w:contextualSpacing w:val="0"/>
              <w:jc w:val="both"/>
              <w:rPr>
                <w:rFonts w:ascii="Arial" w:hAnsi="Arial" w:cs="Traditional Arabic"/>
                <w:szCs w:val="32"/>
                <w:rtl/>
                <w:lang w:val="en-GB" w:bidi="ar-IQ"/>
              </w:rPr>
            </w:pPr>
            <w:r w:rsidRPr="001F3692">
              <w:rPr>
                <w:rFonts w:ascii="Arial" w:hAnsi="Arial" w:cs="Traditional Arabic" w:hint="cs"/>
                <w:szCs w:val="32"/>
                <w:rtl/>
                <w:lang w:val="en-GB" w:bidi="ar-IQ"/>
              </w:rPr>
              <w:t>ساعتان</w:t>
            </w:r>
          </w:p>
          <w:p w:rsidR="00A30D28" w:rsidRPr="001F3692" w:rsidRDefault="00A30D28" w:rsidP="005B6D9D">
            <w:pPr>
              <w:pStyle w:val="ListParagraph"/>
              <w:bidi/>
              <w:snapToGrid w:val="0"/>
              <w:spacing w:after="120"/>
              <w:ind w:left="357" w:hanging="357"/>
              <w:contextualSpacing w:val="0"/>
              <w:jc w:val="both"/>
              <w:rPr>
                <w:rFonts w:ascii="Arial" w:hAnsi="Arial" w:cs="Traditional Arabic"/>
                <w:b/>
                <w:bCs/>
                <w:szCs w:val="32"/>
                <w:rtl/>
                <w:lang w:val="en-GB" w:bidi="ar-IQ"/>
              </w:rPr>
            </w:pPr>
            <w:r w:rsidRPr="001F3692">
              <w:rPr>
                <w:rFonts w:ascii="Arial" w:hAnsi="Arial" w:cs="Traditional Arabic" w:hint="cs"/>
                <w:b/>
                <w:bCs/>
                <w:szCs w:val="32"/>
                <w:rtl/>
                <w:lang w:val="en-GB" w:bidi="ar-IQ"/>
              </w:rPr>
              <w:t>الهدف (الأهداف):</w:t>
            </w:r>
          </w:p>
          <w:p w:rsidR="00A30D28" w:rsidRPr="001F3692" w:rsidRDefault="00A30D28" w:rsidP="005B6D9D">
            <w:pPr>
              <w:pStyle w:val="ListParagraph"/>
              <w:bidi/>
              <w:snapToGrid w:val="0"/>
              <w:spacing w:after="160"/>
              <w:ind w:left="0"/>
              <w:contextualSpacing w:val="0"/>
              <w:jc w:val="both"/>
              <w:rPr>
                <w:rFonts w:ascii="Arial" w:hAnsi="Arial" w:cs="Traditional Arabic"/>
                <w:szCs w:val="32"/>
                <w:rtl/>
                <w:lang w:val="en-GB" w:bidi="ar-IQ"/>
              </w:rPr>
            </w:pPr>
            <w:r w:rsidRPr="001F3692">
              <w:rPr>
                <w:rFonts w:ascii="Arial" w:hAnsi="Arial" w:cs="Traditional Arabic" w:hint="cs"/>
                <w:szCs w:val="32"/>
                <w:rtl/>
                <w:lang w:val="en-GB" w:bidi="ar-IQ"/>
              </w:rPr>
              <w:t xml:space="preserve">تقديم لمحة عما يمكن أن تقوم به (أو يتوقع أن تقوم به) الدول الأطراف، والمجتمعات المحلية والجماعات، والخبراء، ومراكز الخبرة، ومعاهد البحوث، والمنظمات غير الحكومية في إطار تنفيذ اتفاقية صون التراث الثقافي غير </w:t>
            </w:r>
            <w:proofErr w:type="gramStart"/>
            <w:r w:rsidRPr="001F3692">
              <w:rPr>
                <w:rFonts w:ascii="Arial" w:hAnsi="Arial" w:cs="Traditional Arabic" w:hint="cs"/>
                <w:szCs w:val="32"/>
                <w:rtl/>
                <w:lang w:val="en-GB" w:bidi="ar-IQ"/>
              </w:rPr>
              <w:t>المادي</w:t>
            </w:r>
            <w:r w:rsidRPr="005B6D9D">
              <w:rPr>
                <w:rFonts w:ascii="Traditional Arabic" w:hAnsi="Traditional Arabic" w:cs="Traditional Arabic"/>
                <w:sz w:val="32"/>
                <w:szCs w:val="32"/>
                <w:vertAlign w:val="superscript"/>
                <w:rtl/>
              </w:rPr>
              <w:footnoteReference w:id="1"/>
            </w:r>
            <w:r w:rsidRPr="005B6D9D">
              <w:rPr>
                <w:rFonts w:ascii="Traditional Arabic" w:hAnsi="Traditional Arabic" w:cs="Traditional Arabic"/>
                <w:sz w:val="32"/>
                <w:szCs w:val="32"/>
                <w:rtl/>
                <w:lang w:val="en-GB" w:bidi="ar-IQ"/>
              </w:rPr>
              <w:t xml:space="preserve"> </w:t>
            </w:r>
            <w:r w:rsidRPr="001F3692">
              <w:rPr>
                <w:rFonts w:ascii="Arial" w:hAnsi="Arial" w:cs="Traditional Arabic" w:hint="cs"/>
                <w:szCs w:val="32"/>
                <w:rtl/>
                <w:lang w:val="en-GB" w:bidi="ar-IQ"/>
              </w:rPr>
              <w:t>على</w:t>
            </w:r>
            <w:proofErr w:type="gramEnd"/>
            <w:r w:rsidRPr="001F3692">
              <w:rPr>
                <w:rFonts w:ascii="Arial" w:hAnsi="Arial" w:cs="Traditional Arabic" w:hint="cs"/>
                <w:szCs w:val="32"/>
                <w:rtl/>
                <w:lang w:val="en-GB" w:bidi="ar-IQ"/>
              </w:rPr>
              <w:t xml:space="preserve"> الصعيد الوطني.</w:t>
            </w:r>
          </w:p>
          <w:p w:rsidR="00A30D28" w:rsidRPr="001F3692" w:rsidRDefault="00A30D28" w:rsidP="005B6D9D">
            <w:pPr>
              <w:pStyle w:val="ListParagraph"/>
              <w:bidi/>
              <w:snapToGrid w:val="0"/>
              <w:spacing w:after="120"/>
              <w:ind w:left="357" w:hanging="357"/>
              <w:contextualSpacing w:val="0"/>
              <w:jc w:val="both"/>
              <w:rPr>
                <w:rFonts w:ascii="Arial" w:hAnsi="Arial" w:cs="Traditional Arabic"/>
                <w:b/>
                <w:bCs/>
                <w:szCs w:val="32"/>
                <w:rtl/>
                <w:lang w:val="en-GB" w:bidi="ar-IQ"/>
              </w:rPr>
            </w:pPr>
            <w:r w:rsidRPr="001F3692">
              <w:rPr>
                <w:rFonts w:ascii="Arial" w:hAnsi="Arial" w:cs="Traditional Arabic" w:hint="cs"/>
                <w:b/>
                <w:bCs/>
                <w:szCs w:val="32"/>
                <w:rtl/>
                <w:lang w:val="en-GB" w:bidi="ar-IQ"/>
              </w:rPr>
              <w:t>الوصف:</w:t>
            </w:r>
          </w:p>
          <w:p w:rsidR="00A30D28" w:rsidRPr="001F3692" w:rsidRDefault="00A30D28" w:rsidP="005B6D9D">
            <w:pPr>
              <w:pStyle w:val="ListParagraph"/>
              <w:bidi/>
              <w:snapToGrid w:val="0"/>
              <w:spacing w:after="160"/>
              <w:ind w:left="0"/>
              <w:contextualSpacing w:val="0"/>
              <w:jc w:val="both"/>
              <w:rPr>
                <w:rFonts w:ascii="Arial" w:hAnsi="Arial" w:cs="Traditional Arabic"/>
                <w:szCs w:val="32"/>
                <w:rtl/>
                <w:lang w:val="en-GB" w:bidi="ar-IQ"/>
              </w:rPr>
            </w:pPr>
            <w:proofErr w:type="gramStart"/>
            <w:r w:rsidRPr="001F3692">
              <w:rPr>
                <w:rFonts w:ascii="Arial" w:hAnsi="Arial" w:cs="Traditional Arabic"/>
                <w:szCs w:val="32"/>
                <w:rtl/>
                <w:lang w:val="en-GB" w:bidi="ar-IQ"/>
              </w:rPr>
              <w:t>يتناول</w:t>
            </w:r>
            <w:proofErr w:type="gramEnd"/>
            <w:r w:rsidRPr="001F3692">
              <w:rPr>
                <w:rFonts w:ascii="Arial" w:hAnsi="Arial" w:cs="Traditional Arabic"/>
                <w:szCs w:val="32"/>
                <w:rtl/>
                <w:lang w:val="en-GB" w:bidi="ar-IQ"/>
              </w:rPr>
              <w:t xml:space="preserve"> هذا الفصل الأدوار والمهام اللازمة لتطبيق الاتفاقية على المستوى الوطني، وتحديد الأطراف التي تستطيع أو قد تستطيع القيام بالمهام المطلوبة أو الأطراف الملزمة بالقيام بها، وما هي طبيعة المهام التي ينبغ</w:t>
            </w:r>
            <w:r w:rsidR="00676CCC">
              <w:rPr>
                <w:rFonts w:ascii="Arial" w:hAnsi="Arial" w:cs="Traditional Arabic"/>
                <w:szCs w:val="32"/>
                <w:rtl/>
                <w:lang w:val="en-GB" w:bidi="ar-IQ"/>
              </w:rPr>
              <w:t>ي أو يمكن لكل طرف القيام بها. </w:t>
            </w:r>
            <w:proofErr w:type="gramStart"/>
            <w:r w:rsidR="00676CCC">
              <w:rPr>
                <w:rFonts w:ascii="Arial" w:hAnsi="Arial" w:cs="Traditional Arabic"/>
                <w:szCs w:val="32"/>
                <w:rtl/>
                <w:lang w:val="en-GB" w:bidi="ar-IQ"/>
              </w:rPr>
              <w:t>و</w:t>
            </w:r>
            <w:r w:rsidR="00676CCC">
              <w:rPr>
                <w:rFonts w:ascii="Arial" w:hAnsi="Arial" w:cs="Traditional Arabic" w:hint="cs"/>
                <w:szCs w:val="32"/>
                <w:rtl/>
                <w:lang w:val="en-GB" w:bidi="ar-IQ"/>
              </w:rPr>
              <w:t>ت</w:t>
            </w:r>
            <w:r w:rsidRPr="001F3692">
              <w:rPr>
                <w:rFonts w:ascii="Arial" w:hAnsi="Arial" w:cs="Traditional Arabic"/>
                <w:szCs w:val="32"/>
                <w:rtl/>
                <w:lang w:val="en-GB" w:bidi="ar-IQ"/>
              </w:rPr>
              <w:t>غطّي</w:t>
            </w:r>
            <w:proofErr w:type="gramEnd"/>
            <w:r w:rsidRPr="001F3692">
              <w:rPr>
                <w:rFonts w:ascii="Arial" w:hAnsi="Arial" w:cs="Traditional Arabic"/>
                <w:szCs w:val="32"/>
                <w:rtl/>
                <w:lang w:val="en-GB" w:bidi="ar-IQ"/>
              </w:rPr>
              <w:t xml:space="preserve"> </w:t>
            </w:r>
            <w:r w:rsidR="00676CCC">
              <w:rPr>
                <w:rFonts w:ascii="Arial" w:hAnsi="Arial" w:cs="Traditional Arabic" w:hint="cs"/>
                <w:szCs w:val="32"/>
                <w:rtl/>
                <w:lang w:val="en-GB" w:bidi="ar-IQ"/>
              </w:rPr>
              <w:t>الوحدة</w:t>
            </w:r>
            <w:r w:rsidRPr="001F3692">
              <w:rPr>
                <w:rFonts w:ascii="Arial" w:hAnsi="Arial" w:cs="Traditional Arabic"/>
                <w:szCs w:val="32"/>
                <w:rtl/>
                <w:lang w:val="en-GB" w:bidi="ar-IQ"/>
              </w:rPr>
              <w:t xml:space="preserve"> المواضيع التالية:</w:t>
            </w:r>
            <w:r w:rsidRPr="001F3692">
              <w:rPr>
                <w:rFonts w:ascii="Arial" w:hAnsi="Arial" w:cs="Traditional Arabic" w:hint="cs"/>
                <w:szCs w:val="32"/>
                <w:rtl/>
                <w:lang w:val="en-GB" w:bidi="ar-IQ"/>
              </w:rPr>
              <w:t xml:space="preserve"> دور الدول الأطراف، ودور الجماعات والمجموعات والأفراد المعنيين و</w:t>
            </w:r>
            <w:r w:rsidRPr="001F3692">
              <w:rPr>
                <w:rFonts w:ascii="Arial" w:hAnsi="Arial" w:cs="Traditional Arabic"/>
                <w:szCs w:val="32"/>
                <w:rtl/>
                <w:lang w:val="en-GB" w:bidi="ar-IQ"/>
              </w:rPr>
              <w:t>دور المنظمات غير الحكومية والخبراء ومراكز الخبرة ومعاهد البح</w:t>
            </w:r>
            <w:r w:rsidRPr="001F3692">
              <w:rPr>
                <w:rFonts w:ascii="Arial" w:hAnsi="Arial" w:cs="Traditional Arabic" w:hint="cs"/>
                <w:szCs w:val="32"/>
                <w:rtl/>
                <w:lang w:val="en-GB" w:bidi="ar-IQ"/>
              </w:rPr>
              <w:t>ث.</w:t>
            </w:r>
          </w:p>
          <w:p w:rsidR="00A30D28" w:rsidRPr="001F3692" w:rsidRDefault="00A30D28" w:rsidP="005B6D9D">
            <w:pPr>
              <w:pStyle w:val="ListParagraph"/>
              <w:bidi/>
              <w:snapToGrid w:val="0"/>
              <w:spacing w:after="160"/>
              <w:ind w:left="357" w:hanging="357"/>
              <w:contextualSpacing w:val="0"/>
              <w:jc w:val="both"/>
              <w:rPr>
                <w:rFonts w:ascii="Arial" w:hAnsi="Arial" w:cs="Traditional Arabic"/>
                <w:i/>
                <w:iCs/>
                <w:szCs w:val="32"/>
                <w:rtl/>
                <w:lang w:val="en-GB" w:bidi="ar-IQ"/>
              </w:rPr>
            </w:pPr>
            <w:r w:rsidRPr="001F3692">
              <w:rPr>
                <w:rFonts w:ascii="Arial" w:hAnsi="Arial" w:cs="Traditional Arabic" w:hint="cs"/>
                <w:i/>
                <w:iCs/>
                <w:szCs w:val="32"/>
                <w:rtl/>
                <w:lang w:val="en-GB" w:bidi="ar-IQ"/>
              </w:rPr>
              <w:t xml:space="preserve"> </w:t>
            </w:r>
            <w:proofErr w:type="gramStart"/>
            <w:r w:rsidRPr="001F3692">
              <w:rPr>
                <w:rFonts w:ascii="Arial" w:hAnsi="Arial" w:cs="Traditional Arabic" w:hint="cs"/>
                <w:i/>
                <w:iCs/>
                <w:szCs w:val="32"/>
                <w:rtl/>
                <w:lang w:val="en-GB" w:bidi="ar-IQ"/>
              </w:rPr>
              <w:t>الترتيب</w:t>
            </w:r>
            <w:proofErr w:type="gramEnd"/>
            <w:r w:rsidRPr="001F3692">
              <w:rPr>
                <w:rFonts w:ascii="Arial" w:hAnsi="Arial" w:cs="Traditional Arabic" w:hint="cs"/>
                <w:i/>
                <w:iCs/>
                <w:szCs w:val="32"/>
                <w:rtl/>
                <w:lang w:val="en-GB" w:bidi="ar-IQ"/>
              </w:rPr>
              <w:t xml:space="preserve"> المقترح:</w:t>
            </w:r>
          </w:p>
          <w:p w:rsidR="00A30D28" w:rsidRPr="001F3692" w:rsidRDefault="00A30D28" w:rsidP="005B6D9D">
            <w:pPr>
              <w:pStyle w:val="ListParagraph"/>
              <w:numPr>
                <w:ilvl w:val="0"/>
                <w:numId w:val="15"/>
              </w:numPr>
              <w:bidi/>
              <w:snapToGrid w:val="0"/>
              <w:ind w:left="419" w:hanging="357"/>
              <w:contextualSpacing w:val="0"/>
              <w:jc w:val="both"/>
              <w:rPr>
                <w:rFonts w:ascii="Arial" w:hAnsi="Arial" w:cs="Traditional Arabic"/>
                <w:szCs w:val="32"/>
                <w:lang w:val="en-GB" w:bidi="ar-IQ"/>
              </w:rPr>
            </w:pPr>
            <w:proofErr w:type="gramStart"/>
            <w:r w:rsidRPr="001F3692">
              <w:rPr>
                <w:rFonts w:ascii="Arial" w:hAnsi="Arial" w:cs="Traditional Arabic" w:hint="cs"/>
                <w:szCs w:val="32"/>
                <w:rtl/>
                <w:lang w:val="en-GB" w:bidi="ar-IQ"/>
              </w:rPr>
              <w:t>من</w:t>
            </w:r>
            <w:proofErr w:type="gramEnd"/>
            <w:r w:rsidRPr="001F3692">
              <w:rPr>
                <w:rFonts w:ascii="Arial" w:hAnsi="Arial" w:cs="Traditional Arabic" w:hint="cs"/>
                <w:szCs w:val="32"/>
                <w:rtl/>
                <w:lang w:val="en-GB" w:bidi="ar-IQ"/>
              </w:rPr>
              <w:t xml:space="preserve"> هي الأطراف المعنية؟</w:t>
            </w:r>
          </w:p>
          <w:p w:rsidR="00A30D28" w:rsidRPr="001F3692" w:rsidRDefault="00A30D28" w:rsidP="005B6D9D">
            <w:pPr>
              <w:pStyle w:val="ListParagraph"/>
              <w:numPr>
                <w:ilvl w:val="0"/>
                <w:numId w:val="15"/>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دور الدول الأطراف.</w:t>
            </w:r>
          </w:p>
          <w:p w:rsidR="00A30D28" w:rsidRPr="001F3692" w:rsidRDefault="00A30D28" w:rsidP="005B6D9D">
            <w:pPr>
              <w:pStyle w:val="ListParagraph"/>
              <w:numPr>
                <w:ilvl w:val="0"/>
                <w:numId w:val="15"/>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 xml:space="preserve">دور المجتمعات </w:t>
            </w:r>
            <w:proofErr w:type="gramStart"/>
            <w:r w:rsidRPr="001F3692">
              <w:rPr>
                <w:rFonts w:ascii="Arial" w:hAnsi="Arial" w:cs="Traditional Arabic" w:hint="cs"/>
                <w:szCs w:val="32"/>
                <w:rtl/>
                <w:lang w:val="en-GB" w:bidi="ar-IQ"/>
              </w:rPr>
              <w:t>المحلية</w:t>
            </w:r>
            <w:proofErr w:type="gramEnd"/>
            <w:r w:rsidRPr="001F3692">
              <w:rPr>
                <w:rFonts w:ascii="Arial" w:hAnsi="Arial" w:cs="Traditional Arabic" w:hint="cs"/>
                <w:szCs w:val="32"/>
                <w:rtl/>
                <w:lang w:val="en-GB" w:bidi="ar-IQ"/>
              </w:rPr>
              <w:t xml:space="preserve"> أو الجماعات.</w:t>
            </w:r>
          </w:p>
          <w:p w:rsidR="00A30D28" w:rsidRPr="001F3692" w:rsidRDefault="00A30D28" w:rsidP="005B6D9D">
            <w:pPr>
              <w:pStyle w:val="ListParagraph"/>
              <w:numPr>
                <w:ilvl w:val="0"/>
                <w:numId w:val="15"/>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 xml:space="preserve">دور المنظمات </w:t>
            </w:r>
            <w:proofErr w:type="gramStart"/>
            <w:r w:rsidRPr="001F3692">
              <w:rPr>
                <w:rFonts w:ascii="Arial" w:hAnsi="Arial" w:cs="Traditional Arabic" w:hint="cs"/>
                <w:szCs w:val="32"/>
                <w:rtl/>
                <w:lang w:val="en-GB" w:bidi="ar-IQ"/>
              </w:rPr>
              <w:t>غير</w:t>
            </w:r>
            <w:proofErr w:type="gramEnd"/>
            <w:r w:rsidRPr="001F3692">
              <w:rPr>
                <w:rFonts w:ascii="Arial" w:hAnsi="Arial" w:cs="Traditional Arabic" w:hint="cs"/>
                <w:szCs w:val="32"/>
                <w:rtl/>
                <w:lang w:val="en-GB" w:bidi="ar-IQ"/>
              </w:rPr>
              <w:t xml:space="preserve"> الحكومية، والخبراء، ومراكز الخبرة، ومعاهد البحوث.</w:t>
            </w:r>
          </w:p>
          <w:p w:rsidR="00A30D28" w:rsidRPr="001F3692" w:rsidRDefault="00A30D28" w:rsidP="005B6D9D">
            <w:pPr>
              <w:pStyle w:val="ListParagraph"/>
              <w:numPr>
                <w:ilvl w:val="0"/>
                <w:numId w:val="15"/>
              </w:numPr>
              <w:bidi/>
              <w:snapToGrid w:val="0"/>
              <w:spacing w:after="160"/>
              <w:ind w:left="425"/>
              <w:contextualSpacing w:val="0"/>
              <w:jc w:val="both"/>
              <w:rPr>
                <w:rFonts w:ascii="Arial" w:hAnsi="Arial" w:cs="Traditional Arabic"/>
                <w:szCs w:val="32"/>
                <w:lang w:val="en-GB" w:bidi="ar-IQ"/>
              </w:rPr>
            </w:pPr>
            <w:proofErr w:type="gramStart"/>
            <w:r w:rsidRPr="001F3692">
              <w:rPr>
                <w:rFonts w:ascii="Arial" w:hAnsi="Arial" w:cs="Traditional Arabic" w:hint="cs"/>
                <w:szCs w:val="32"/>
                <w:rtl/>
                <w:lang w:val="en-GB" w:bidi="ar-IQ"/>
              </w:rPr>
              <w:lastRenderedPageBreak/>
              <w:t>أطراف</w:t>
            </w:r>
            <w:proofErr w:type="gramEnd"/>
            <w:r w:rsidRPr="001F3692">
              <w:rPr>
                <w:rFonts w:ascii="Arial" w:hAnsi="Arial" w:cs="Traditional Arabic" w:hint="cs"/>
                <w:szCs w:val="32"/>
                <w:rtl/>
                <w:lang w:val="en-GB" w:bidi="ar-IQ"/>
              </w:rPr>
              <w:t xml:space="preserve"> معنية متعددة، أنشطة متعددة.</w:t>
            </w:r>
          </w:p>
          <w:p w:rsidR="00A30D28" w:rsidRPr="001F3692" w:rsidRDefault="00A30D28" w:rsidP="005B6D9D">
            <w:pPr>
              <w:pStyle w:val="ListParagraph"/>
              <w:bidi/>
              <w:snapToGrid w:val="0"/>
              <w:spacing w:after="160"/>
              <w:ind w:left="357" w:hanging="357"/>
              <w:contextualSpacing w:val="0"/>
              <w:jc w:val="both"/>
              <w:rPr>
                <w:rFonts w:ascii="Arial" w:hAnsi="Arial" w:cs="Traditional Arabic"/>
                <w:b/>
                <w:bCs/>
                <w:szCs w:val="32"/>
                <w:rtl/>
                <w:lang w:val="en-GB" w:bidi="ar-IQ"/>
              </w:rPr>
            </w:pPr>
            <w:r w:rsidRPr="001F3692">
              <w:rPr>
                <w:rFonts w:ascii="Arial" w:hAnsi="Arial" w:cs="Traditional Arabic" w:hint="cs"/>
                <w:b/>
                <w:bCs/>
                <w:szCs w:val="32"/>
                <w:rtl/>
                <w:lang w:val="en-GB" w:bidi="ar-IQ"/>
              </w:rPr>
              <w:t>الوثائق الرديفة:</w:t>
            </w:r>
          </w:p>
          <w:p w:rsidR="00A30D28" w:rsidRPr="001F3692" w:rsidRDefault="00E410DA" w:rsidP="005B6D9D">
            <w:pPr>
              <w:pStyle w:val="ListParagraph"/>
              <w:numPr>
                <w:ilvl w:val="0"/>
                <w:numId w:val="14"/>
              </w:numPr>
              <w:bidi/>
              <w:snapToGrid w:val="0"/>
              <w:ind w:left="419" w:hanging="357"/>
              <w:contextualSpacing w:val="0"/>
              <w:jc w:val="both"/>
              <w:rPr>
                <w:rFonts w:ascii="Arial" w:hAnsi="Arial" w:cs="Traditional Arabic"/>
                <w:szCs w:val="32"/>
                <w:lang w:val="en-GB" w:bidi="ar-IQ"/>
              </w:rPr>
            </w:pPr>
            <w:r w:rsidRPr="00CD710E">
              <w:rPr>
                <w:rFonts w:ascii="Traditional Arabic" w:hAnsi="Traditional Arabic" w:cs="Traditional Arabic" w:hint="cs"/>
                <w:sz w:val="32"/>
                <w:szCs w:val="32"/>
                <w:rtl/>
                <w:lang w:val="en-US" w:bidi="ar-IQ"/>
              </w:rPr>
              <w:t xml:space="preserve">العرض السردي للميسِّر، الوحدة </w:t>
            </w:r>
            <w:r w:rsidR="00A30D28" w:rsidRPr="001F3692">
              <w:rPr>
                <w:rFonts w:ascii="Arial" w:hAnsi="Arial" w:cs="Traditional Arabic" w:hint="cs"/>
                <w:szCs w:val="32"/>
                <w:rtl/>
                <w:lang w:val="en-GB" w:bidi="ar-IQ"/>
              </w:rPr>
              <w:t>4</w:t>
            </w:r>
          </w:p>
          <w:p w:rsidR="00A30D28" w:rsidRPr="001F3692" w:rsidRDefault="00A30D28" w:rsidP="005B6D9D">
            <w:pPr>
              <w:pStyle w:val="ListParagraph"/>
              <w:numPr>
                <w:ilvl w:val="0"/>
                <w:numId w:val="14"/>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عرض</w:t>
            </w:r>
            <w:r w:rsidRPr="001F3692">
              <w:rPr>
                <w:rFonts w:ascii="Arial" w:hAnsi="Arial" w:cs="Traditional Arabic"/>
                <w:szCs w:val="32"/>
                <w:rtl/>
                <w:lang w:val="en-GB" w:bidi="ar-IQ"/>
              </w:rPr>
              <w:t xml:space="preserve"> </w:t>
            </w:r>
            <w:r w:rsidRPr="001F3692">
              <w:rPr>
                <w:rFonts w:ascii="Arial" w:hAnsi="Arial" w:cs="Traditional Arabic" w:hint="cs"/>
                <w:szCs w:val="32"/>
                <w:rtl/>
                <w:lang w:val="en-GB" w:bidi="ar-IQ"/>
              </w:rPr>
              <w:t>تقديمي</w:t>
            </w:r>
            <w:r w:rsidRPr="001F3692">
              <w:rPr>
                <w:rFonts w:ascii="Arial" w:hAnsi="Arial" w:cs="Traditional Arabic"/>
                <w:szCs w:val="32"/>
                <w:rtl/>
                <w:lang w:val="en-GB" w:bidi="ar-IQ"/>
              </w:rPr>
              <w:t xml:space="preserve"> </w:t>
            </w:r>
            <w:r w:rsidRPr="001F3692">
              <w:rPr>
                <w:rFonts w:ascii="Arial" w:hAnsi="Arial" w:cs="Traditional Arabic"/>
                <w:szCs w:val="32"/>
                <w:lang w:val="en-GB" w:bidi="ar-IQ"/>
              </w:rPr>
              <w:t>PowerPoint)</w:t>
            </w:r>
            <w:r w:rsidRPr="001F3692">
              <w:rPr>
                <w:rFonts w:ascii="Arial" w:hAnsi="Arial" w:cs="Traditional Arabic" w:hint="cs"/>
                <w:szCs w:val="32"/>
                <w:rtl/>
                <w:lang w:val="en-GB" w:bidi="ar-IQ"/>
              </w:rPr>
              <w:t>) للوحدة 4.</w:t>
            </w:r>
          </w:p>
          <w:p w:rsidR="00A30D28" w:rsidRPr="001F3692" w:rsidRDefault="00676CCC" w:rsidP="005B6D9D">
            <w:pPr>
              <w:pStyle w:val="ListParagraph"/>
              <w:numPr>
                <w:ilvl w:val="0"/>
                <w:numId w:val="14"/>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الوحدة 4</w:t>
            </w:r>
            <w:r>
              <w:rPr>
                <w:rFonts w:ascii="Arial" w:hAnsi="Arial" w:cs="Traditional Arabic" w:hint="cs"/>
                <w:szCs w:val="32"/>
                <w:rtl/>
                <w:lang w:val="en-GB" w:bidi="ar-IQ"/>
              </w:rPr>
              <w:t xml:space="preserve"> </w:t>
            </w:r>
            <w:proofErr w:type="gramStart"/>
            <w:r>
              <w:rPr>
                <w:rFonts w:ascii="Arial" w:hAnsi="Arial" w:cs="Traditional Arabic" w:hint="cs"/>
                <w:szCs w:val="32"/>
                <w:rtl/>
                <w:lang w:val="en-GB" w:bidi="ar-IQ"/>
              </w:rPr>
              <w:t>من</w:t>
            </w:r>
            <w:proofErr w:type="gramEnd"/>
            <w:r>
              <w:rPr>
                <w:rFonts w:ascii="Arial" w:hAnsi="Arial" w:cs="Traditional Arabic" w:hint="cs"/>
                <w:szCs w:val="32"/>
                <w:rtl/>
                <w:lang w:val="en-GB" w:bidi="ar-IQ"/>
              </w:rPr>
              <w:t xml:space="preserve"> </w:t>
            </w:r>
            <w:r w:rsidR="00A30D28" w:rsidRPr="001F3692">
              <w:rPr>
                <w:rFonts w:ascii="Arial" w:hAnsi="Arial" w:cs="Traditional Arabic" w:hint="cs"/>
                <w:szCs w:val="32"/>
                <w:rtl/>
                <w:lang w:val="en-GB" w:bidi="ar-IQ"/>
              </w:rPr>
              <w:t>نص المشارك</w:t>
            </w:r>
            <w:r>
              <w:rPr>
                <w:rFonts w:ascii="Arial" w:hAnsi="Arial" w:cs="Traditional Arabic" w:hint="cs"/>
                <w:szCs w:val="32"/>
                <w:rtl/>
                <w:lang w:val="en-GB" w:bidi="ar-IQ"/>
              </w:rPr>
              <w:t>.</w:t>
            </w:r>
          </w:p>
          <w:p w:rsidR="00A30D28" w:rsidRPr="001F3692" w:rsidRDefault="00676CCC" w:rsidP="005B6D9D">
            <w:pPr>
              <w:pStyle w:val="ListParagraph"/>
              <w:numPr>
                <w:ilvl w:val="0"/>
                <w:numId w:val="14"/>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الوحدة 3</w:t>
            </w:r>
            <w:r>
              <w:rPr>
                <w:rFonts w:ascii="Arial" w:hAnsi="Arial" w:cs="Traditional Arabic" w:hint="cs"/>
                <w:szCs w:val="32"/>
                <w:rtl/>
                <w:lang w:val="en-GB" w:bidi="ar-IQ"/>
              </w:rPr>
              <w:t xml:space="preserve"> من </w:t>
            </w:r>
            <w:r w:rsidR="00A30D28" w:rsidRPr="001F3692">
              <w:rPr>
                <w:rFonts w:ascii="Arial" w:hAnsi="Arial" w:cs="Traditional Arabic" w:hint="cs"/>
                <w:szCs w:val="32"/>
                <w:rtl/>
                <w:lang w:val="en-GB" w:bidi="ar-IQ"/>
              </w:rPr>
              <w:t>نص المشارك</w:t>
            </w:r>
            <w:proofErr w:type="gramStart"/>
            <w:r w:rsidR="00A30D28" w:rsidRPr="001F3692">
              <w:rPr>
                <w:rFonts w:ascii="Arial" w:hAnsi="Arial" w:cs="Traditional Arabic" w:hint="cs"/>
                <w:szCs w:val="32"/>
                <w:rtl/>
                <w:lang w:val="en-GB" w:bidi="ar-IQ"/>
              </w:rPr>
              <w:t>،:</w:t>
            </w:r>
            <w:proofErr w:type="gramEnd"/>
            <w:r w:rsidR="00A30D28" w:rsidRPr="001F3692">
              <w:rPr>
                <w:rFonts w:ascii="Arial" w:hAnsi="Arial" w:cs="Traditional Arabic" w:hint="cs"/>
                <w:szCs w:val="32"/>
                <w:rtl/>
                <w:lang w:val="en-GB" w:bidi="ar-IQ"/>
              </w:rPr>
              <w:t xml:space="preserve"> مادة: "</w:t>
            </w:r>
            <w:r w:rsidR="00A30D28" w:rsidRPr="001F3692">
              <w:rPr>
                <w:rFonts w:ascii="Arial" w:hAnsi="Arial" w:cs="Traditional Arabic"/>
                <w:szCs w:val="32"/>
                <w:rtl/>
                <w:lang w:val="en-GB" w:bidi="ar-IQ"/>
              </w:rPr>
              <w:t>الأنشطة على الصعيد الدولي والإقليمي ودون الإقليمي والمحلي</w:t>
            </w:r>
            <w:r w:rsidR="00A30D28" w:rsidRPr="001F3692">
              <w:rPr>
                <w:rFonts w:ascii="Arial" w:hAnsi="Arial" w:cs="Traditional Arabic" w:hint="cs"/>
                <w:szCs w:val="32"/>
                <w:rtl/>
                <w:lang w:val="en-GB" w:bidi="ar-IQ"/>
              </w:rPr>
              <w:t>"، ومادة: "الجماعات والمجموعات والأفراد".</w:t>
            </w:r>
          </w:p>
          <w:p w:rsidR="00A30D28" w:rsidRPr="001F3692" w:rsidRDefault="00A30D28" w:rsidP="005B6D9D">
            <w:pPr>
              <w:pStyle w:val="ListParagraph"/>
              <w:numPr>
                <w:ilvl w:val="0"/>
                <w:numId w:val="14"/>
              </w:numPr>
              <w:bidi/>
              <w:snapToGrid w:val="0"/>
              <w:ind w:left="419" w:hanging="357"/>
              <w:contextualSpacing w:val="0"/>
              <w:jc w:val="both"/>
              <w:rPr>
                <w:rFonts w:ascii="Arial" w:hAnsi="Arial" w:cs="Traditional Arabic"/>
                <w:szCs w:val="32"/>
                <w:lang w:val="en-GB" w:bidi="ar-IQ"/>
              </w:rPr>
            </w:pPr>
            <w:r w:rsidRPr="001F3692">
              <w:rPr>
                <w:rFonts w:ascii="Arial" w:hAnsi="Arial" w:cs="Traditional Arabic" w:hint="cs"/>
                <w:szCs w:val="32"/>
                <w:rtl/>
                <w:lang w:val="en-GB" w:bidi="ar-IQ"/>
              </w:rPr>
              <w:t>دراسة الحالة 1.</w:t>
            </w:r>
          </w:p>
          <w:p w:rsidR="00A30D28" w:rsidRPr="00E06159" w:rsidRDefault="00A30D28" w:rsidP="005B6D9D">
            <w:pPr>
              <w:pStyle w:val="ListParagraph"/>
              <w:numPr>
                <w:ilvl w:val="0"/>
                <w:numId w:val="14"/>
              </w:numPr>
              <w:bidi/>
              <w:snapToGrid w:val="0"/>
              <w:spacing w:after="160"/>
              <w:ind w:left="425"/>
              <w:contextualSpacing w:val="0"/>
              <w:jc w:val="both"/>
              <w:rPr>
                <w:rFonts w:ascii="Arial" w:hAnsi="Arial" w:cs="Traditional Arabic"/>
                <w:szCs w:val="32"/>
                <w:rtl/>
                <w:lang w:val="en-GB" w:bidi="ar-IQ"/>
              </w:rPr>
            </w:pPr>
            <w:r w:rsidRPr="001F3692">
              <w:rPr>
                <w:rFonts w:ascii="Arial" w:hAnsi="Arial" w:cs="Traditional Arabic" w:hint="cs"/>
                <w:szCs w:val="32"/>
                <w:rtl/>
                <w:lang w:val="en-GB" w:bidi="ar-IQ"/>
              </w:rPr>
              <w:t>ا</w:t>
            </w:r>
            <w:r w:rsidRPr="001F3692">
              <w:rPr>
                <w:rFonts w:ascii="Arial" w:hAnsi="Arial" w:cs="Traditional Arabic"/>
                <w:szCs w:val="32"/>
                <w:rtl/>
                <w:lang w:val="en-GB" w:bidi="ar-IQ"/>
              </w:rPr>
              <w:t xml:space="preserve">لنصوص الأساسية لاتفاقية صون التراث الثقافي غير المادي لعام </w:t>
            </w:r>
            <w:proofErr w:type="gramStart"/>
            <w:r w:rsidRPr="001F3692">
              <w:rPr>
                <w:rFonts w:ascii="Arial" w:hAnsi="Arial" w:cs="Traditional Arabic"/>
                <w:szCs w:val="32"/>
                <w:rtl/>
                <w:lang w:val="en-GB" w:bidi="ar-IQ"/>
              </w:rPr>
              <w:t>2003</w:t>
            </w:r>
            <w:r w:rsidRPr="005B6D9D">
              <w:rPr>
                <w:rFonts w:ascii="Traditional Arabic" w:hAnsi="Traditional Arabic" w:cs="Traditional Arabic"/>
                <w:sz w:val="32"/>
                <w:szCs w:val="32"/>
                <w:vertAlign w:val="superscript"/>
                <w:rtl/>
                <w:lang w:bidi="ar-IQ"/>
              </w:rPr>
              <w:footnoteReference w:id="2"/>
            </w:r>
            <w:r w:rsidRPr="001F3692">
              <w:rPr>
                <w:rFonts w:ascii="Arial" w:hAnsi="Arial" w:cs="Traditional Arabic" w:hint="cs"/>
                <w:szCs w:val="32"/>
                <w:rtl/>
                <w:lang w:val="en-GB" w:bidi="ar-IQ"/>
              </w:rPr>
              <w:t>.</w:t>
            </w:r>
            <w:proofErr w:type="gramEnd"/>
          </w:p>
        </w:tc>
      </w:tr>
    </w:tbl>
    <w:p w:rsidR="005F046D" w:rsidRDefault="005F046D" w:rsidP="005B6D9D">
      <w:pPr>
        <w:pStyle w:val="ListParagraph"/>
        <w:bidi/>
        <w:spacing w:after="160" w:line="240" w:lineRule="auto"/>
        <w:ind w:left="0"/>
        <w:contextualSpacing w:val="0"/>
        <w:jc w:val="both"/>
        <w:rPr>
          <w:rFonts w:ascii="Arial" w:hAnsi="Arial" w:cs="Traditional Arabic"/>
          <w:b/>
          <w:bCs/>
          <w:szCs w:val="32"/>
          <w:lang w:val="en-GB" w:bidi="ar-IQ"/>
        </w:rPr>
      </w:pPr>
    </w:p>
    <w:p w:rsidR="007552C0" w:rsidRPr="001F3692" w:rsidRDefault="007552C0" w:rsidP="005B6D9D">
      <w:pPr>
        <w:pStyle w:val="ListParagraph"/>
        <w:bidi/>
        <w:spacing w:after="160" w:line="240" w:lineRule="auto"/>
        <w:ind w:left="0"/>
        <w:contextualSpacing w:val="0"/>
        <w:jc w:val="both"/>
        <w:rPr>
          <w:rFonts w:ascii="Arial" w:hAnsi="Arial" w:cs="Traditional Arabic"/>
          <w:b/>
          <w:bCs/>
          <w:i/>
          <w:iCs/>
          <w:szCs w:val="32"/>
          <w:rtl/>
          <w:lang w:val="en-GB" w:bidi="ar-IQ"/>
        </w:rPr>
      </w:pPr>
      <w:r w:rsidRPr="001F3692">
        <w:rPr>
          <w:rFonts w:ascii="Arial" w:hAnsi="Arial" w:cs="Traditional Arabic" w:hint="cs"/>
          <w:b/>
          <w:bCs/>
          <w:i/>
          <w:iCs/>
          <w:szCs w:val="32"/>
          <w:rtl/>
          <w:lang w:val="en-GB" w:bidi="ar-IQ"/>
        </w:rPr>
        <w:t xml:space="preserve">ملاحظات </w:t>
      </w:r>
      <w:proofErr w:type="gramStart"/>
      <w:r w:rsidRPr="001F3692">
        <w:rPr>
          <w:rFonts w:ascii="Arial" w:hAnsi="Arial" w:cs="Traditional Arabic" w:hint="cs"/>
          <w:b/>
          <w:bCs/>
          <w:i/>
          <w:iCs/>
          <w:szCs w:val="32"/>
          <w:rtl/>
          <w:lang w:val="en-GB" w:bidi="ar-IQ"/>
        </w:rPr>
        <w:t>واقتراحات</w:t>
      </w:r>
      <w:proofErr w:type="gramEnd"/>
    </w:p>
    <w:p w:rsidR="007552C0" w:rsidRPr="00DB5325" w:rsidRDefault="007552C0" w:rsidP="005B6D9D">
      <w:pPr>
        <w:pStyle w:val="ListParagraph"/>
        <w:bidi/>
        <w:spacing w:after="160" w:line="240" w:lineRule="auto"/>
        <w:ind w:left="708"/>
        <w:contextualSpacing w:val="0"/>
        <w:jc w:val="both"/>
        <w:rPr>
          <w:rFonts w:ascii="Arial" w:hAnsi="Arial" w:cs="Traditional Arabic"/>
          <w:szCs w:val="32"/>
          <w:lang w:val="en-GB" w:bidi="ar-IQ"/>
        </w:rPr>
      </w:pPr>
      <w:r w:rsidRPr="00DB5325">
        <w:rPr>
          <w:rFonts w:ascii="Arial" w:hAnsi="Arial" w:cs="Traditional Arabic" w:hint="cs"/>
          <w:szCs w:val="32"/>
          <w:rtl/>
          <w:lang w:val="en-GB" w:bidi="ar-IQ"/>
        </w:rPr>
        <w:t>يجب أن يأتي المشاركون في هذه الجلسة ومع كل واحد منهم نسخته من وثيقة "النصوص الأساسية"، إذ قد يُطلب منهم قراءة المواد التي يتناولها العرض التقديمي ومناقشتها عند الاقتضاء.</w:t>
      </w:r>
    </w:p>
    <w:p w:rsidR="007552C0" w:rsidRPr="00DB5325" w:rsidRDefault="007552C0" w:rsidP="005B6D9D">
      <w:pPr>
        <w:pStyle w:val="ListParagraph"/>
        <w:bidi/>
        <w:spacing w:after="160" w:line="240" w:lineRule="auto"/>
        <w:ind w:left="708"/>
        <w:contextualSpacing w:val="0"/>
        <w:jc w:val="both"/>
        <w:rPr>
          <w:rFonts w:ascii="Arial" w:hAnsi="Arial" w:cs="Traditional Arabic"/>
          <w:szCs w:val="32"/>
          <w:lang w:val="en-US" w:bidi="ar-SY"/>
        </w:rPr>
      </w:pPr>
      <w:proofErr w:type="gramStart"/>
      <w:r w:rsidRPr="00DB5325">
        <w:rPr>
          <w:rFonts w:ascii="Arial" w:hAnsi="Arial" w:cs="Traditional Arabic" w:hint="cs"/>
          <w:szCs w:val="32"/>
          <w:rtl/>
          <w:lang w:bidi="ar-SY"/>
        </w:rPr>
        <w:t>وتحدد</w:t>
      </w:r>
      <w:proofErr w:type="gramEnd"/>
      <w:r w:rsidRPr="00DB5325">
        <w:rPr>
          <w:rFonts w:ascii="Arial" w:hAnsi="Arial" w:cs="Traditional Arabic" w:hint="cs"/>
          <w:szCs w:val="32"/>
          <w:rtl/>
          <w:lang w:bidi="ar-SY"/>
        </w:rPr>
        <w:t xml:space="preserve"> هذه </w:t>
      </w:r>
      <w:r w:rsidR="0054765C">
        <w:rPr>
          <w:rFonts w:ascii="Arial" w:hAnsi="Arial" w:cs="Traditional Arabic" w:hint="cs"/>
          <w:szCs w:val="32"/>
          <w:rtl/>
          <w:lang w:bidi="ar-SY"/>
        </w:rPr>
        <w:t>الوحدة</w:t>
      </w:r>
      <w:r w:rsidR="0054765C" w:rsidRPr="00DB5325">
        <w:rPr>
          <w:rFonts w:ascii="Arial" w:hAnsi="Arial" w:cs="Traditional Arabic" w:hint="cs"/>
          <w:szCs w:val="32"/>
          <w:rtl/>
          <w:lang w:bidi="ar-SY"/>
        </w:rPr>
        <w:t xml:space="preserve"> </w:t>
      </w:r>
      <w:r w:rsidRPr="00DB5325">
        <w:rPr>
          <w:rFonts w:ascii="Arial" w:hAnsi="Arial" w:cs="Traditional Arabic" w:hint="cs"/>
          <w:szCs w:val="32"/>
          <w:rtl/>
          <w:lang w:bidi="ar-SY"/>
        </w:rPr>
        <w:t>الإطار الرئيسي لمحتوى حلقة العمل بما في ذلك مسألة من الذي ينبغي أن يشارك بالمهام التالية</w:t>
      </w:r>
      <w:r w:rsidRPr="00DB5325">
        <w:rPr>
          <w:rFonts w:ascii="Arial" w:hAnsi="Arial" w:cs="Traditional Arabic"/>
          <w:szCs w:val="32"/>
          <w:lang w:val="en-US" w:bidi="ar-SY"/>
        </w:rPr>
        <w:t>:</w:t>
      </w:r>
    </w:p>
    <w:p w:rsidR="007552C0" w:rsidRPr="00DB5325" w:rsidRDefault="007552C0" w:rsidP="005B6D9D">
      <w:pPr>
        <w:pStyle w:val="ListParagraph"/>
        <w:numPr>
          <w:ilvl w:val="0"/>
          <w:numId w:val="4"/>
        </w:numPr>
        <w:bidi/>
        <w:spacing w:after="160" w:line="240" w:lineRule="auto"/>
        <w:ind w:left="1066" w:hanging="357"/>
        <w:contextualSpacing w:val="0"/>
        <w:jc w:val="both"/>
        <w:rPr>
          <w:rFonts w:ascii="Arial" w:hAnsi="Arial" w:cs="Traditional Arabic"/>
          <w:szCs w:val="32"/>
          <w:lang w:val="en-US" w:bidi="ar-SY"/>
        </w:rPr>
      </w:pPr>
      <w:r w:rsidRPr="00DB5325">
        <w:rPr>
          <w:rFonts w:ascii="Arial" w:hAnsi="Arial" w:cs="Traditional Arabic" w:hint="cs"/>
          <w:szCs w:val="32"/>
          <w:rtl/>
          <w:lang w:bidi="ar-SY"/>
        </w:rPr>
        <w:t>التوعية بشأن التراث الثقافي غير المادي واحترامه (</w:t>
      </w:r>
      <w:r w:rsidR="00676CCC">
        <w:rPr>
          <w:rFonts w:ascii="Arial" w:hAnsi="Arial" w:cs="Traditional Arabic" w:hint="cs"/>
          <w:szCs w:val="32"/>
          <w:rtl/>
          <w:lang w:bidi="ar-SY"/>
        </w:rPr>
        <w:t>ال</w:t>
      </w:r>
      <w:r w:rsidRPr="00DB5325">
        <w:rPr>
          <w:rFonts w:ascii="Arial" w:hAnsi="Arial" w:cs="Traditional Arabic" w:hint="cs"/>
          <w:szCs w:val="32"/>
          <w:rtl/>
          <w:lang w:bidi="ar-SY"/>
        </w:rPr>
        <w:t xml:space="preserve">مزيد من التفاصيل في </w:t>
      </w:r>
      <w:r w:rsidR="0054765C">
        <w:rPr>
          <w:rFonts w:ascii="Arial" w:hAnsi="Arial" w:cs="Traditional Arabic" w:hint="cs"/>
          <w:szCs w:val="32"/>
          <w:rtl/>
          <w:lang w:bidi="ar-SY"/>
        </w:rPr>
        <w:t>الوحدة</w:t>
      </w:r>
      <w:r w:rsidR="0054765C" w:rsidRPr="00DB5325">
        <w:rPr>
          <w:rFonts w:ascii="Arial" w:hAnsi="Arial" w:cs="Traditional Arabic" w:hint="cs"/>
          <w:szCs w:val="32"/>
          <w:rtl/>
          <w:lang w:bidi="ar-SY"/>
        </w:rPr>
        <w:t xml:space="preserve"> </w:t>
      </w:r>
      <w:r w:rsidRPr="00DB5325">
        <w:rPr>
          <w:rFonts w:ascii="Arial" w:hAnsi="Arial" w:cs="Traditional Arabic" w:hint="cs"/>
          <w:szCs w:val="32"/>
          <w:rtl/>
          <w:lang w:bidi="ar-SY"/>
        </w:rPr>
        <w:t>5)؛</w:t>
      </w:r>
    </w:p>
    <w:p w:rsidR="007552C0" w:rsidRPr="00DB5325" w:rsidRDefault="007552C0" w:rsidP="005B6D9D">
      <w:pPr>
        <w:pStyle w:val="ListParagraph"/>
        <w:numPr>
          <w:ilvl w:val="0"/>
          <w:numId w:val="4"/>
        </w:numPr>
        <w:bidi/>
        <w:spacing w:after="160" w:line="240" w:lineRule="auto"/>
        <w:ind w:left="1066" w:hanging="357"/>
        <w:contextualSpacing w:val="0"/>
        <w:jc w:val="both"/>
        <w:rPr>
          <w:rFonts w:ascii="Arial" w:hAnsi="Arial" w:cs="Traditional Arabic"/>
          <w:szCs w:val="32"/>
          <w:lang w:val="en-US" w:bidi="ar-SY"/>
        </w:rPr>
      </w:pPr>
      <w:r w:rsidRPr="00DB5325">
        <w:rPr>
          <w:rFonts w:ascii="Arial" w:hAnsi="Arial" w:cs="Traditional Arabic" w:hint="cs"/>
          <w:szCs w:val="32"/>
          <w:rtl/>
          <w:lang w:bidi="ar-SY"/>
        </w:rPr>
        <w:t>تحديد التراث الثقافي غير المادي وحصره  (</w:t>
      </w:r>
      <w:r w:rsidR="00676CCC">
        <w:rPr>
          <w:rFonts w:ascii="Arial" w:hAnsi="Arial" w:cs="Traditional Arabic" w:hint="cs"/>
          <w:szCs w:val="32"/>
          <w:rtl/>
          <w:lang w:bidi="ar-SY"/>
        </w:rPr>
        <w:t>ال</w:t>
      </w:r>
      <w:r w:rsidRPr="00DB5325">
        <w:rPr>
          <w:rFonts w:ascii="Arial" w:hAnsi="Arial" w:cs="Traditional Arabic" w:hint="cs"/>
          <w:szCs w:val="32"/>
          <w:rtl/>
          <w:lang w:bidi="ar-SY"/>
        </w:rPr>
        <w:t xml:space="preserve">مزيد من التفاصيل في </w:t>
      </w:r>
      <w:r w:rsidR="0054765C">
        <w:rPr>
          <w:rFonts w:ascii="Arial" w:hAnsi="Arial" w:cs="Traditional Arabic" w:hint="cs"/>
          <w:szCs w:val="32"/>
          <w:rtl/>
          <w:lang w:bidi="ar-SY"/>
        </w:rPr>
        <w:t>الوحدة</w:t>
      </w:r>
      <w:r w:rsidR="0054765C" w:rsidRPr="00DB5325">
        <w:rPr>
          <w:rFonts w:ascii="Arial" w:hAnsi="Arial" w:cs="Traditional Arabic" w:hint="cs"/>
          <w:szCs w:val="32"/>
          <w:rtl/>
          <w:lang w:bidi="ar-SY"/>
        </w:rPr>
        <w:t xml:space="preserve"> </w:t>
      </w:r>
      <w:r w:rsidRPr="00DB5325">
        <w:rPr>
          <w:rFonts w:ascii="Arial" w:hAnsi="Arial" w:cs="Traditional Arabic" w:hint="cs"/>
          <w:szCs w:val="32"/>
          <w:rtl/>
          <w:lang w:bidi="ar-SY"/>
        </w:rPr>
        <w:t>6)؛</w:t>
      </w:r>
    </w:p>
    <w:p w:rsidR="007552C0" w:rsidRPr="00DB5325" w:rsidRDefault="007552C0" w:rsidP="005B6D9D">
      <w:pPr>
        <w:pStyle w:val="ListParagraph"/>
        <w:numPr>
          <w:ilvl w:val="0"/>
          <w:numId w:val="4"/>
        </w:numPr>
        <w:bidi/>
        <w:spacing w:after="160" w:line="240" w:lineRule="auto"/>
        <w:ind w:left="1066" w:hanging="357"/>
        <w:contextualSpacing w:val="0"/>
        <w:jc w:val="both"/>
        <w:rPr>
          <w:rFonts w:ascii="Arial" w:hAnsi="Arial" w:cs="Traditional Arabic"/>
          <w:szCs w:val="32"/>
          <w:lang w:val="en-US" w:bidi="ar-SY"/>
        </w:rPr>
      </w:pPr>
      <w:r w:rsidRPr="00DB5325">
        <w:rPr>
          <w:rFonts w:ascii="Arial" w:hAnsi="Arial" w:cs="Traditional Arabic" w:hint="cs"/>
          <w:szCs w:val="32"/>
          <w:rtl/>
          <w:lang w:val="en-US" w:bidi="ar-SY"/>
        </w:rPr>
        <w:t>ضمان مشاركة المجتمع المحلي (ودوره القيادي) في تحديد وتعريف تراثه الثقافي غير المادي وإدارته؛ والحصول على موافقته بشأن أي إجراء يخص تراثه الثقافي غير المادي يعزم اتخاذه طرف ثالث، بما في ذلك إعداد الترشيحات لقائمتي الاتفاقية و</w:t>
      </w:r>
      <w:r w:rsidR="00676CCC">
        <w:rPr>
          <w:rFonts w:ascii="Arial" w:hAnsi="Arial" w:cs="Traditional Arabic" w:hint="cs"/>
          <w:szCs w:val="32"/>
          <w:rtl/>
          <w:lang w:val="en-US" w:bidi="ar-SY"/>
        </w:rPr>
        <w:t>تقديم المقترحات ل</w:t>
      </w:r>
      <w:r w:rsidRPr="00DB5325">
        <w:rPr>
          <w:rFonts w:ascii="Arial" w:hAnsi="Arial" w:cs="Traditional Arabic" w:hint="cs"/>
          <w:szCs w:val="32"/>
          <w:rtl/>
          <w:lang w:val="en-US" w:bidi="ar-SY"/>
        </w:rPr>
        <w:t>سجل أفضل الممارسات (</w:t>
      </w:r>
      <w:r w:rsidR="00676CCC">
        <w:rPr>
          <w:rFonts w:ascii="Arial" w:hAnsi="Arial" w:cs="Traditional Arabic" w:hint="cs"/>
          <w:szCs w:val="32"/>
          <w:rtl/>
          <w:lang w:val="en-US" w:bidi="ar-SY"/>
        </w:rPr>
        <w:t>ال</w:t>
      </w:r>
      <w:r w:rsidRPr="00DB5325">
        <w:rPr>
          <w:rFonts w:ascii="Arial" w:hAnsi="Arial" w:cs="Traditional Arabic" w:hint="cs"/>
          <w:szCs w:val="32"/>
          <w:rtl/>
          <w:lang w:val="en-US" w:bidi="ar-SY"/>
        </w:rPr>
        <w:t xml:space="preserve">مزيد من التفاصيل في </w:t>
      </w:r>
      <w:r w:rsidR="0054765C">
        <w:rPr>
          <w:rFonts w:ascii="Arial" w:hAnsi="Arial" w:cs="Traditional Arabic" w:hint="cs"/>
          <w:szCs w:val="32"/>
          <w:rtl/>
          <w:lang w:val="en-US" w:bidi="ar-SY"/>
        </w:rPr>
        <w:t>الوحدة</w:t>
      </w:r>
      <w:r w:rsidR="0054765C" w:rsidRPr="00DB5325">
        <w:rPr>
          <w:rFonts w:ascii="Arial" w:hAnsi="Arial" w:cs="Traditional Arabic" w:hint="cs"/>
          <w:szCs w:val="32"/>
          <w:rtl/>
          <w:lang w:val="en-US" w:bidi="ar-SY"/>
        </w:rPr>
        <w:t xml:space="preserve"> </w:t>
      </w:r>
      <w:r w:rsidRPr="00DB5325">
        <w:rPr>
          <w:rFonts w:ascii="Arial" w:hAnsi="Arial" w:cs="Traditional Arabic" w:hint="cs"/>
          <w:szCs w:val="32"/>
          <w:rtl/>
          <w:lang w:val="en-US" w:bidi="ar-SY"/>
        </w:rPr>
        <w:t>7)؛</w:t>
      </w:r>
    </w:p>
    <w:p w:rsidR="007552C0" w:rsidRPr="00DB5325" w:rsidRDefault="007552C0" w:rsidP="005B6D9D">
      <w:pPr>
        <w:pStyle w:val="ListParagraph"/>
        <w:numPr>
          <w:ilvl w:val="0"/>
          <w:numId w:val="4"/>
        </w:numPr>
        <w:bidi/>
        <w:spacing w:after="120" w:line="240" w:lineRule="auto"/>
        <w:ind w:left="1066" w:hanging="357"/>
        <w:contextualSpacing w:val="0"/>
        <w:jc w:val="both"/>
        <w:rPr>
          <w:rFonts w:ascii="Arial" w:hAnsi="Arial" w:cs="Traditional Arabic"/>
          <w:szCs w:val="32"/>
          <w:lang w:val="en-US" w:bidi="ar-SY"/>
        </w:rPr>
      </w:pPr>
      <w:r w:rsidRPr="00DB5325">
        <w:rPr>
          <w:rFonts w:ascii="Arial" w:hAnsi="Arial" w:cs="Traditional Arabic" w:hint="cs"/>
          <w:szCs w:val="32"/>
          <w:rtl/>
          <w:lang w:val="en-US" w:bidi="ar-SY"/>
        </w:rPr>
        <w:lastRenderedPageBreak/>
        <w:t>الإسهام في التنمية المستدامة وثقافة حقوق الإنسان وضمان بقاء واستدامة التراث الثقافي غير المادي (</w:t>
      </w:r>
      <w:r w:rsidR="00676CCC">
        <w:rPr>
          <w:rFonts w:ascii="Arial" w:hAnsi="Arial" w:cs="Traditional Arabic" w:hint="cs"/>
          <w:szCs w:val="32"/>
          <w:rtl/>
          <w:lang w:val="en-US" w:bidi="ar-SY"/>
        </w:rPr>
        <w:t>ال</w:t>
      </w:r>
      <w:r w:rsidRPr="00DB5325">
        <w:rPr>
          <w:rFonts w:ascii="Arial" w:hAnsi="Arial" w:cs="Traditional Arabic" w:hint="cs"/>
          <w:szCs w:val="32"/>
          <w:rtl/>
          <w:lang w:val="en-US" w:bidi="ar-SY"/>
        </w:rPr>
        <w:t xml:space="preserve">مزيد من التفاصيل في </w:t>
      </w:r>
      <w:r w:rsidR="0054765C">
        <w:rPr>
          <w:rFonts w:ascii="Arial" w:hAnsi="Arial" w:cs="Traditional Arabic" w:hint="cs"/>
          <w:szCs w:val="32"/>
          <w:rtl/>
          <w:lang w:val="en-US" w:bidi="ar-SY"/>
        </w:rPr>
        <w:t xml:space="preserve">الوحدة </w:t>
      </w:r>
      <w:r w:rsidRPr="00DB5325">
        <w:rPr>
          <w:rFonts w:ascii="Arial" w:hAnsi="Arial" w:cs="Traditional Arabic" w:hint="cs"/>
          <w:szCs w:val="32"/>
          <w:rtl/>
          <w:lang w:val="en-US" w:bidi="ar-SY"/>
        </w:rPr>
        <w:t>8)؛</w:t>
      </w:r>
    </w:p>
    <w:p w:rsidR="007552C0" w:rsidRPr="00DB5325" w:rsidRDefault="007552C0" w:rsidP="005B6D9D">
      <w:pPr>
        <w:pStyle w:val="ListParagraph"/>
        <w:numPr>
          <w:ilvl w:val="0"/>
          <w:numId w:val="4"/>
        </w:numPr>
        <w:bidi/>
        <w:spacing w:after="120" w:line="240" w:lineRule="auto"/>
        <w:ind w:left="1066" w:hanging="357"/>
        <w:contextualSpacing w:val="0"/>
        <w:jc w:val="both"/>
        <w:rPr>
          <w:rFonts w:ascii="Arial" w:hAnsi="Arial" w:cs="Traditional Arabic"/>
          <w:szCs w:val="32"/>
          <w:lang w:val="en-US" w:bidi="ar-SY"/>
        </w:rPr>
      </w:pPr>
      <w:proofErr w:type="gramStart"/>
      <w:r w:rsidRPr="00DB5325">
        <w:rPr>
          <w:rFonts w:ascii="Arial" w:hAnsi="Arial" w:cs="Traditional Arabic" w:hint="cs"/>
          <w:szCs w:val="32"/>
          <w:rtl/>
          <w:lang w:val="en-US" w:bidi="ar-SY"/>
        </w:rPr>
        <w:t>تعزيز</w:t>
      </w:r>
      <w:proofErr w:type="gramEnd"/>
      <w:r w:rsidRPr="00DB5325">
        <w:rPr>
          <w:rFonts w:ascii="Arial" w:hAnsi="Arial" w:cs="Traditional Arabic" w:hint="cs"/>
          <w:szCs w:val="32"/>
          <w:rtl/>
          <w:lang w:val="en-US" w:bidi="ar-SY"/>
        </w:rPr>
        <w:t xml:space="preserve"> وترويج عملية نقل عناصر التراث الثقافي غير المادي من خلال الصون وأنشطة أخرى (</w:t>
      </w:r>
      <w:r w:rsidR="00676CCC">
        <w:rPr>
          <w:rFonts w:ascii="Arial" w:hAnsi="Arial" w:cs="Traditional Arabic" w:hint="cs"/>
          <w:szCs w:val="32"/>
          <w:rtl/>
          <w:lang w:val="en-US" w:bidi="ar-SY"/>
        </w:rPr>
        <w:t>ال</w:t>
      </w:r>
      <w:r w:rsidRPr="00DB5325">
        <w:rPr>
          <w:rFonts w:ascii="Arial" w:hAnsi="Arial" w:cs="Traditional Arabic" w:hint="cs"/>
          <w:szCs w:val="32"/>
          <w:rtl/>
          <w:lang w:val="en-US" w:bidi="ar-SY"/>
        </w:rPr>
        <w:t xml:space="preserve">مزيد من التفاصيل في </w:t>
      </w:r>
      <w:r w:rsidR="0054765C">
        <w:rPr>
          <w:rFonts w:ascii="Arial" w:hAnsi="Arial" w:cs="Traditional Arabic" w:hint="cs"/>
          <w:szCs w:val="32"/>
          <w:rtl/>
          <w:lang w:val="en-US" w:bidi="ar-SY"/>
        </w:rPr>
        <w:t>الوحدة</w:t>
      </w:r>
      <w:r w:rsidR="0054765C" w:rsidRPr="00DB5325">
        <w:rPr>
          <w:rFonts w:ascii="Arial" w:hAnsi="Arial" w:cs="Traditional Arabic" w:hint="cs"/>
          <w:szCs w:val="32"/>
          <w:rtl/>
          <w:lang w:val="en-US" w:bidi="ar-SY"/>
        </w:rPr>
        <w:t xml:space="preserve"> </w:t>
      </w:r>
      <w:r w:rsidRPr="00DB5325">
        <w:rPr>
          <w:rFonts w:ascii="Arial" w:hAnsi="Arial" w:cs="Traditional Arabic" w:hint="cs"/>
          <w:szCs w:val="32"/>
          <w:rtl/>
          <w:lang w:val="en-US" w:bidi="ar-SY"/>
        </w:rPr>
        <w:t>9)؛</w:t>
      </w:r>
    </w:p>
    <w:p w:rsidR="007552C0" w:rsidRPr="00DB5325" w:rsidRDefault="007552C0" w:rsidP="005B6D9D">
      <w:pPr>
        <w:pStyle w:val="ListParagraph"/>
        <w:numPr>
          <w:ilvl w:val="0"/>
          <w:numId w:val="4"/>
        </w:numPr>
        <w:bidi/>
        <w:spacing w:after="120" w:line="240" w:lineRule="auto"/>
        <w:ind w:left="1066" w:hanging="357"/>
        <w:contextualSpacing w:val="0"/>
        <w:jc w:val="both"/>
        <w:rPr>
          <w:rFonts w:ascii="Arial" w:hAnsi="Arial" w:cs="Traditional Arabic"/>
          <w:szCs w:val="32"/>
          <w:lang w:val="en-US" w:bidi="ar-SY"/>
        </w:rPr>
      </w:pPr>
      <w:r w:rsidRPr="00DB5325">
        <w:rPr>
          <w:rFonts w:ascii="Arial" w:hAnsi="Arial" w:cs="Traditional Arabic" w:hint="cs"/>
          <w:szCs w:val="32"/>
          <w:rtl/>
          <w:lang w:val="en-US" w:bidi="ar-SY"/>
        </w:rPr>
        <w:t xml:space="preserve">إيجاد بيئة قانونية وإدارية </w:t>
      </w:r>
      <w:r w:rsidR="00710933">
        <w:rPr>
          <w:rFonts w:ascii="Arial" w:hAnsi="Arial" w:cs="Traditional Arabic" w:hint="cs"/>
          <w:szCs w:val="32"/>
          <w:rtl/>
          <w:lang w:val="en-US" w:bidi="ar-SY"/>
        </w:rPr>
        <w:t>تمكينية</w:t>
      </w:r>
      <w:r w:rsidRPr="00DB5325">
        <w:rPr>
          <w:rFonts w:ascii="Arial" w:hAnsi="Arial" w:cs="Traditional Arabic" w:hint="cs"/>
          <w:szCs w:val="32"/>
          <w:rtl/>
          <w:lang w:val="en-US" w:bidi="ar-SY"/>
        </w:rPr>
        <w:t xml:space="preserve"> من أجل الاستمرار في عملية نقل التراث الثقافي غير المادي والقيام بأنشطة صون محددة (</w:t>
      </w:r>
      <w:r w:rsidR="00710933">
        <w:rPr>
          <w:rFonts w:ascii="Arial" w:hAnsi="Arial" w:cs="Traditional Arabic" w:hint="cs"/>
          <w:szCs w:val="32"/>
          <w:rtl/>
          <w:lang w:val="en-US" w:bidi="ar-SY"/>
        </w:rPr>
        <w:t>ال</w:t>
      </w:r>
      <w:r w:rsidRPr="00DB5325">
        <w:rPr>
          <w:rFonts w:ascii="Arial" w:hAnsi="Arial" w:cs="Traditional Arabic" w:hint="cs"/>
          <w:szCs w:val="32"/>
          <w:rtl/>
          <w:lang w:val="en-US" w:bidi="ar-SY"/>
        </w:rPr>
        <w:t xml:space="preserve">مزيد من التفاصيل في </w:t>
      </w:r>
      <w:r w:rsidR="0054765C">
        <w:rPr>
          <w:rFonts w:ascii="Arial" w:hAnsi="Arial" w:cs="Traditional Arabic" w:hint="cs"/>
          <w:szCs w:val="32"/>
          <w:rtl/>
          <w:lang w:val="en-US" w:bidi="ar-SY"/>
        </w:rPr>
        <w:t>الوحدة</w:t>
      </w:r>
      <w:r w:rsidR="0054765C" w:rsidRPr="00DB5325">
        <w:rPr>
          <w:rFonts w:ascii="Arial" w:hAnsi="Arial" w:cs="Traditional Arabic" w:hint="cs"/>
          <w:szCs w:val="32"/>
          <w:rtl/>
          <w:lang w:val="en-US" w:bidi="ar-SY"/>
        </w:rPr>
        <w:t xml:space="preserve"> </w:t>
      </w:r>
      <w:r w:rsidRPr="00DB5325">
        <w:rPr>
          <w:rFonts w:ascii="Arial" w:hAnsi="Arial" w:cs="Traditional Arabic" w:hint="cs"/>
          <w:szCs w:val="32"/>
          <w:rtl/>
          <w:lang w:val="en-US" w:bidi="ar-SY"/>
        </w:rPr>
        <w:t>10)؛</w:t>
      </w:r>
    </w:p>
    <w:p w:rsidR="007552C0" w:rsidRPr="00DB5325" w:rsidRDefault="007552C0" w:rsidP="005B6D9D">
      <w:pPr>
        <w:pStyle w:val="ListParagraph"/>
        <w:numPr>
          <w:ilvl w:val="0"/>
          <w:numId w:val="4"/>
        </w:numPr>
        <w:bidi/>
        <w:spacing w:after="120" w:line="240" w:lineRule="auto"/>
        <w:contextualSpacing w:val="0"/>
        <w:jc w:val="both"/>
        <w:rPr>
          <w:rFonts w:ascii="Arial" w:hAnsi="Arial" w:cs="Traditional Arabic"/>
          <w:szCs w:val="32"/>
          <w:lang w:val="en-US" w:bidi="ar-SY"/>
        </w:rPr>
      </w:pPr>
      <w:proofErr w:type="gramStart"/>
      <w:r w:rsidRPr="00DB5325">
        <w:rPr>
          <w:rFonts w:ascii="Arial" w:hAnsi="Arial" w:cs="Traditional Arabic" w:hint="cs"/>
          <w:szCs w:val="32"/>
          <w:rtl/>
          <w:lang w:val="en-US" w:bidi="ar-SY"/>
        </w:rPr>
        <w:t>المشاركة</w:t>
      </w:r>
      <w:proofErr w:type="gramEnd"/>
      <w:r w:rsidRPr="00DB5325">
        <w:rPr>
          <w:rFonts w:ascii="Arial" w:hAnsi="Arial" w:cs="Traditional Arabic" w:hint="cs"/>
          <w:szCs w:val="32"/>
          <w:rtl/>
          <w:lang w:val="en-US" w:bidi="ar-SY"/>
        </w:rPr>
        <w:t xml:space="preserve"> في أنشطة على المستوى الدولي ترمي إلى صون التراث الثقافي غير المادي الموجود في أراضي الدولة الطرف ومشاطرته وترشيحه وتعزيزه (</w:t>
      </w:r>
      <w:r w:rsidR="00710933">
        <w:rPr>
          <w:rFonts w:ascii="Arial" w:hAnsi="Arial" w:cs="Traditional Arabic" w:hint="cs"/>
          <w:szCs w:val="32"/>
          <w:rtl/>
          <w:lang w:val="en-US" w:bidi="ar-SY"/>
        </w:rPr>
        <w:t>ال</w:t>
      </w:r>
      <w:r w:rsidRPr="00DB5325">
        <w:rPr>
          <w:rFonts w:ascii="Arial" w:hAnsi="Arial" w:cs="Traditional Arabic" w:hint="cs"/>
          <w:szCs w:val="32"/>
          <w:rtl/>
          <w:lang w:val="en-US" w:bidi="ar-SY"/>
        </w:rPr>
        <w:t xml:space="preserve">مزيد من التفاصيل في </w:t>
      </w:r>
      <w:r w:rsidR="00710933">
        <w:rPr>
          <w:rFonts w:ascii="Arial" w:hAnsi="Arial" w:cs="Traditional Arabic" w:hint="cs"/>
          <w:szCs w:val="32"/>
          <w:rtl/>
          <w:lang w:val="en-US" w:bidi="ar-SY"/>
        </w:rPr>
        <w:t>الوحدتين</w:t>
      </w:r>
      <w:r w:rsidRPr="00DB5325">
        <w:rPr>
          <w:rFonts w:ascii="Arial" w:hAnsi="Arial" w:cs="Traditional Arabic" w:hint="cs"/>
          <w:szCs w:val="32"/>
          <w:rtl/>
          <w:lang w:val="en-US" w:bidi="ar-SY"/>
        </w:rPr>
        <w:t xml:space="preserve"> 11 و12).</w:t>
      </w:r>
    </w:p>
    <w:p w:rsidR="007552C0" w:rsidRPr="00DB5325" w:rsidRDefault="007552C0" w:rsidP="005B6D9D">
      <w:pPr>
        <w:pStyle w:val="ListParagraph"/>
        <w:bidi/>
        <w:spacing w:after="160" w:line="240" w:lineRule="auto"/>
        <w:ind w:left="708"/>
        <w:contextualSpacing w:val="0"/>
        <w:jc w:val="both"/>
        <w:rPr>
          <w:rFonts w:ascii="Arial" w:hAnsi="Arial" w:cs="Traditional Arabic"/>
          <w:szCs w:val="32"/>
          <w:rtl/>
          <w:lang w:val="en-US" w:bidi="ar-SY"/>
        </w:rPr>
      </w:pPr>
      <w:proofErr w:type="gramStart"/>
      <w:r w:rsidRPr="00DB5325">
        <w:rPr>
          <w:rFonts w:ascii="Arial" w:hAnsi="Arial" w:cs="Traditional Arabic" w:hint="cs"/>
          <w:szCs w:val="32"/>
          <w:rtl/>
          <w:lang w:val="en-US" w:bidi="ar-SY"/>
        </w:rPr>
        <w:t>وتركز</w:t>
      </w:r>
      <w:proofErr w:type="gramEnd"/>
      <w:r w:rsidRPr="00DB5325">
        <w:rPr>
          <w:rFonts w:ascii="Arial" w:hAnsi="Arial" w:cs="Traditional Arabic" w:hint="cs"/>
          <w:szCs w:val="32"/>
          <w:rtl/>
          <w:lang w:val="en-US" w:bidi="ar-SY"/>
        </w:rPr>
        <w:t xml:space="preserve"> هذه </w:t>
      </w:r>
      <w:r w:rsidR="002E4FB1">
        <w:rPr>
          <w:rFonts w:ascii="Arial" w:hAnsi="Arial" w:cs="Traditional Arabic" w:hint="cs"/>
          <w:szCs w:val="32"/>
          <w:rtl/>
          <w:lang w:val="en-US" w:bidi="ar-SY"/>
        </w:rPr>
        <w:t>الوحدة</w:t>
      </w:r>
      <w:r w:rsidR="002E4FB1" w:rsidRPr="00DB5325">
        <w:rPr>
          <w:rFonts w:ascii="Arial" w:hAnsi="Arial" w:cs="Traditional Arabic" w:hint="cs"/>
          <w:szCs w:val="32"/>
          <w:rtl/>
          <w:lang w:val="en-US" w:bidi="ar-SY"/>
        </w:rPr>
        <w:t xml:space="preserve"> </w:t>
      </w:r>
      <w:r w:rsidRPr="00DB5325">
        <w:rPr>
          <w:rFonts w:ascii="Arial" w:hAnsi="Arial" w:cs="Traditional Arabic" w:hint="cs"/>
          <w:szCs w:val="32"/>
          <w:rtl/>
          <w:lang w:val="en-US" w:bidi="ar-SY"/>
        </w:rPr>
        <w:t xml:space="preserve">بصفة أساسية على تبيان كيفية التوصل </w:t>
      </w:r>
      <w:r w:rsidR="00710933">
        <w:rPr>
          <w:rFonts w:ascii="Arial" w:hAnsi="Arial" w:cs="Traditional Arabic" w:hint="cs"/>
          <w:szCs w:val="32"/>
          <w:rtl/>
          <w:lang w:val="en-US" w:bidi="ar-SY"/>
        </w:rPr>
        <w:t>إلى</w:t>
      </w:r>
      <w:r w:rsidRPr="00DB5325">
        <w:rPr>
          <w:rFonts w:ascii="Arial" w:hAnsi="Arial" w:cs="Traditional Arabic" w:hint="cs"/>
          <w:szCs w:val="32"/>
          <w:rtl/>
          <w:lang w:val="en-US" w:bidi="ar-SY"/>
        </w:rPr>
        <w:t xml:space="preserve"> نتيجة إيجابية في مجال الصون من خلال العمل سوية وفق مبادئ الاتفاقية. ويُشجَّع الميسِّرون على تقديم أمثلة مألوفة لدة المشاركين، إلى جانب استخدام أمثلة أخرى.</w:t>
      </w:r>
    </w:p>
    <w:p w:rsidR="007552C0" w:rsidRPr="00DB5325" w:rsidRDefault="007552C0" w:rsidP="005B6D9D">
      <w:pPr>
        <w:pStyle w:val="ListParagraph"/>
        <w:bidi/>
        <w:spacing w:after="160" w:line="240" w:lineRule="auto"/>
        <w:ind w:left="708"/>
        <w:contextualSpacing w:val="0"/>
        <w:jc w:val="both"/>
        <w:rPr>
          <w:rFonts w:ascii="Arial" w:hAnsi="Arial" w:cs="Traditional Arabic"/>
          <w:szCs w:val="32"/>
          <w:rtl/>
          <w:lang w:val="en-US" w:bidi="ar-SY"/>
        </w:rPr>
      </w:pPr>
      <w:r w:rsidRPr="00DB5325">
        <w:rPr>
          <w:rFonts w:ascii="Arial" w:hAnsi="Arial" w:cs="Traditional Arabic" w:hint="cs"/>
          <w:szCs w:val="32"/>
          <w:rtl/>
          <w:lang w:val="en-US" w:bidi="ar-SY"/>
        </w:rPr>
        <w:t xml:space="preserve">ويستخدم مثال </w:t>
      </w:r>
      <w:proofErr w:type="spellStart"/>
      <w:r w:rsidRPr="00DB5325">
        <w:rPr>
          <w:rFonts w:ascii="Arial" w:hAnsi="Arial" w:cs="Traditional Arabic" w:hint="cs"/>
          <w:szCs w:val="32"/>
          <w:rtl/>
          <w:lang w:val="en-US" w:bidi="ar-SY"/>
        </w:rPr>
        <w:t>ياماهوكو</w:t>
      </w:r>
      <w:proofErr w:type="spellEnd"/>
      <w:r w:rsidRPr="00DB5325">
        <w:rPr>
          <w:rFonts w:ascii="Arial" w:hAnsi="Arial" w:cs="Traditional Arabic" w:hint="cs"/>
          <w:szCs w:val="32"/>
          <w:rtl/>
          <w:lang w:val="en-US" w:bidi="ar-SY"/>
        </w:rPr>
        <w:t xml:space="preserve"> (</w:t>
      </w:r>
      <w:r>
        <w:rPr>
          <w:rFonts w:ascii="Arial" w:hAnsi="Arial" w:cs="Traditional Arabic" w:hint="cs"/>
          <w:szCs w:val="32"/>
          <w:rtl/>
          <w:lang w:val="en-US" w:bidi="ar-SY"/>
        </w:rPr>
        <w:t>انظر</w:t>
      </w:r>
      <w:r w:rsidRPr="00DB5325">
        <w:rPr>
          <w:rFonts w:ascii="Arial" w:hAnsi="Arial" w:cs="Traditional Arabic" w:hint="cs"/>
          <w:szCs w:val="32"/>
          <w:rtl/>
          <w:lang w:val="en-US" w:bidi="ar-SY"/>
        </w:rPr>
        <w:t xml:space="preserve"> دراسة </w:t>
      </w:r>
      <w:r w:rsidR="0078052F">
        <w:rPr>
          <w:rFonts w:ascii="Arial" w:hAnsi="Arial" w:cs="Traditional Arabic" w:hint="cs"/>
          <w:szCs w:val="32"/>
          <w:rtl/>
          <w:lang w:val="en-GB" w:bidi="ar-IQ"/>
        </w:rPr>
        <w:t>ال</w:t>
      </w:r>
      <w:r w:rsidRPr="00DB5325">
        <w:rPr>
          <w:rFonts w:ascii="Arial" w:hAnsi="Arial" w:cs="Traditional Arabic" w:hint="cs"/>
          <w:szCs w:val="32"/>
          <w:rtl/>
          <w:lang w:val="en-US" w:bidi="ar-SY"/>
        </w:rPr>
        <w:t xml:space="preserve">حالة 1) </w:t>
      </w:r>
      <w:r w:rsidR="00710933">
        <w:rPr>
          <w:rFonts w:ascii="Arial" w:hAnsi="Arial" w:cs="Traditional Arabic" w:hint="cs"/>
          <w:szCs w:val="32"/>
          <w:rtl/>
          <w:lang w:val="en-US" w:bidi="ar-SY"/>
        </w:rPr>
        <w:t>كدراسة حالة</w:t>
      </w:r>
      <w:r w:rsidRPr="00DB5325">
        <w:rPr>
          <w:rFonts w:ascii="Arial" w:hAnsi="Arial" w:cs="Traditional Arabic" w:hint="cs"/>
          <w:szCs w:val="32"/>
          <w:rtl/>
          <w:lang w:val="en-US" w:bidi="ar-SY"/>
        </w:rPr>
        <w:t xml:space="preserve"> أساسية في هذه </w:t>
      </w:r>
      <w:r w:rsidR="009705EE">
        <w:rPr>
          <w:rFonts w:ascii="Arial" w:eastAsia="Malgun Gothic" w:hAnsi="Arial" w:cs="Traditional Arabic" w:hint="cs"/>
          <w:szCs w:val="32"/>
          <w:rtl/>
          <w:lang w:val="en-US" w:eastAsia="ko-KR"/>
        </w:rPr>
        <w:t>الوحدة</w:t>
      </w:r>
      <w:r w:rsidRPr="00DB5325">
        <w:rPr>
          <w:rFonts w:ascii="Arial" w:hAnsi="Arial" w:cs="Traditional Arabic" w:hint="cs"/>
          <w:szCs w:val="32"/>
          <w:rtl/>
          <w:lang w:val="en-US" w:bidi="ar-SY"/>
        </w:rPr>
        <w:t xml:space="preserve">. </w:t>
      </w:r>
      <w:proofErr w:type="gramStart"/>
      <w:r w:rsidRPr="00DB5325">
        <w:rPr>
          <w:rFonts w:ascii="Arial" w:hAnsi="Arial" w:cs="Traditional Arabic" w:hint="cs"/>
          <w:szCs w:val="32"/>
          <w:rtl/>
          <w:lang w:val="en-US" w:bidi="ar-SY"/>
        </w:rPr>
        <w:t>وينبغي</w:t>
      </w:r>
      <w:proofErr w:type="gramEnd"/>
      <w:r w:rsidRPr="00DB5325">
        <w:rPr>
          <w:rFonts w:ascii="Arial" w:hAnsi="Arial" w:cs="Traditional Arabic" w:hint="cs"/>
          <w:szCs w:val="32"/>
          <w:rtl/>
          <w:lang w:val="en-US" w:bidi="ar-SY"/>
        </w:rPr>
        <w:t xml:space="preserve"> مناقشة هذا المثال، أو أي مثال آخر يراه الميسِّر مناسباً، مناقشة وافية إلى حد ما من أجل تبيان مختلف التدابير </w:t>
      </w:r>
      <w:r>
        <w:rPr>
          <w:rFonts w:ascii="Arial" w:hAnsi="Arial" w:cs="Traditional Arabic" w:hint="cs"/>
          <w:szCs w:val="32"/>
          <w:rtl/>
          <w:lang w:val="en-US" w:bidi="ar-SY"/>
        </w:rPr>
        <w:t>التي</w:t>
      </w:r>
      <w:r w:rsidRPr="00DB5325">
        <w:rPr>
          <w:rFonts w:ascii="Arial" w:hAnsi="Arial" w:cs="Traditional Arabic" w:hint="cs"/>
          <w:szCs w:val="32"/>
          <w:rtl/>
          <w:lang w:val="en-US" w:bidi="ar-SY"/>
        </w:rPr>
        <w:t xml:space="preserve"> اتخذتها الأطراف المعنية لصون العنصر التراثي </w:t>
      </w:r>
      <w:r w:rsidRPr="00DB5325">
        <w:rPr>
          <w:rFonts w:ascii="Arial" w:hAnsi="Arial" w:cs="Traditional Arabic" w:hint="cs"/>
          <w:szCs w:val="32"/>
          <w:rtl/>
          <w:lang w:bidi="ar-IQ"/>
        </w:rPr>
        <w:t>المعني</w:t>
      </w:r>
      <w:r w:rsidRPr="00DB5325">
        <w:rPr>
          <w:rFonts w:ascii="Arial" w:hAnsi="Arial" w:cs="Traditional Arabic" w:hint="cs"/>
          <w:szCs w:val="32"/>
          <w:rtl/>
          <w:lang w:val="en-US" w:bidi="ar-SY"/>
        </w:rPr>
        <w:t>.</w:t>
      </w:r>
    </w:p>
    <w:p w:rsidR="007552C0" w:rsidRPr="00DB5325" w:rsidRDefault="007552C0" w:rsidP="005B6D9D">
      <w:pPr>
        <w:pStyle w:val="ListParagraph"/>
        <w:bidi/>
        <w:spacing w:after="160" w:line="240" w:lineRule="auto"/>
        <w:ind w:left="708"/>
        <w:contextualSpacing w:val="0"/>
        <w:jc w:val="both"/>
        <w:rPr>
          <w:rFonts w:ascii="Arial" w:hAnsi="Arial" w:cs="Traditional Arabic"/>
          <w:szCs w:val="32"/>
          <w:rtl/>
          <w:lang w:val="en-US" w:bidi="ar-SY"/>
        </w:rPr>
      </w:pPr>
      <w:r w:rsidRPr="00DB5325">
        <w:rPr>
          <w:rFonts w:ascii="Arial" w:hAnsi="Arial" w:cs="Traditional Arabic" w:hint="cs"/>
          <w:szCs w:val="32"/>
          <w:rtl/>
          <w:lang w:val="en-US" w:bidi="ar-SY"/>
        </w:rPr>
        <w:t xml:space="preserve">وقد تم تصميم التمرين (15 دقيقة) بشأن أدوار الأطراف المعنية ليساعد المشاركين على فهم الأدوار التي تقوم بها مختلف الأطراف المعنية، وإين تندرج أنشطتهم في هذا السياق العريض. ويمكن </w:t>
      </w:r>
      <w:proofErr w:type="gramStart"/>
      <w:r w:rsidRPr="00DB5325">
        <w:rPr>
          <w:rFonts w:ascii="Arial" w:hAnsi="Arial" w:cs="Traditional Arabic" w:hint="cs"/>
          <w:szCs w:val="32"/>
          <w:rtl/>
          <w:lang w:val="en-US" w:bidi="ar-SY"/>
        </w:rPr>
        <w:t>حذف</w:t>
      </w:r>
      <w:proofErr w:type="gramEnd"/>
      <w:r w:rsidRPr="00DB5325">
        <w:rPr>
          <w:rFonts w:ascii="Arial" w:hAnsi="Arial" w:cs="Traditional Arabic" w:hint="cs"/>
          <w:szCs w:val="32"/>
          <w:rtl/>
          <w:lang w:val="en-US" w:bidi="ar-SY"/>
        </w:rPr>
        <w:t xml:space="preserve"> هذا التمرين، الذي يأتي في نهاية </w:t>
      </w:r>
      <w:r w:rsidR="001F6A94">
        <w:rPr>
          <w:rFonts w:ascii="Arial" w:hAnsi="Arial" w:cs="Traditional Arabic" w:hint="cs"/>
          <w:szCs w:val="32"/>
          <w:rtl/>
          <w:lang w:val="en-US" w:bidi="ar-SY"/>
        </w:rPr>
        <w:t>الوحدة</w:t>
      </w:r>
      <w:r w:rsidRPr="00DB5325">
        <w:rPr>
          <w:rFonts w:ascii="Arial" w:hAnsi="Arial" w:cs="Traditional Arabic" w:hint="cs"/>
          <w:szCs w:val="32"/>
          <w:rtl/>
          <w:lang w:val="en-US" w:bidi="ar-SY"/>
        </w:rPr>
        <w:t>، إذ تطلب الأمر.</w:t>
      </w:r>
    </w:p>
    <w:p w:rsidR="007552C0" w:rsidRPr="00DB5325" w:rsidRDefault="004F2CF4" w:rsidP="005B6D9D">
      <w:pPr>
        <w:pStyle w:val="ListParagraph"/>
        <w:bidi/>
        <w:spacing w:after="160" w:line="240" w:lineRule="auto"/>
        <w:ind w:left="708"/>
        <w:contextualSpacing w:val="0"/>
        <w:jc w:val="both"/>
        <w:rPr>
          <w:rFonts w:ascii="Arial" w:hAnsi="Arial" w:cs="Traditional Arabic"/>
          <w:szCs w:val="32"/>
          <w:rtl/>
          <w:lang w:val="en-GB" w:bidi="ar-SY"/>
        </w:rPr>
      </w:pPr>
      <w:proofErr w:type="gramStart"/>
      <w:r>
        <w:rPr>
          <w:rFonts w:ascii="Arial" w:hAnsi="Arial" w:cs="Traditional Arabic" w:hint="cs"/>
          <w:szCs w:val="32"/>
          <w:rtl/>
          <w:lang w:val="en-GB"/>
        </w:rPr>
        <w:t>وإذا</w:t>
      </w:r>
      <w:proofErr w:type="gramEnd"/>
      <w:r>
        <w:rPr>
          <w:rFonts w:ascii="Arial" w:hAnsi="Arial" w:cs="Traditional Arabic" w:hint="cs"/>
          <w:szCs w:val="32"/>
          <w:rtl/>
          <w:lang w:val="en-GB"/>
        </w:rPr>
        <w:t xml:space="preserve"> أتى المشاركون</w:t>
      </w:r>
      <w:r w:rsidR="007552C0" w:rsidRPr="00DB5325">
        <w:rPr>
          <w:rFonts w:ascii="Arial" w:hAnsi="Arial" w:cs="Traditional Arabic" w:hint="cs"/>
          <w:szCs w:val="32"/>
          <w:rtl/>
          <w:lang w:val="en-GB" w:bidi="ar-SY"/>
        </w:rPr>
        <w:t xml:space="preserve"> من الدول الأطراف التي لها بالفعل تجربة في تنفيذ الاتفاقية، </w:t>
      </w:r>
      <w:r>
        <w:rPr>
          <w:rFonts w:ascii="Arial" w:hAnsi="Arial" w:cs="Traditional Arabic" w:hint="cs"/>
          <w:szCs w:val="32"/>
          <w:rtl/>
          <w:lang w:val="en-GB" w:bidi="ar-SY"/>
        </w:rPr>
        <w:t>فقد يَنتُج عن هذا التمرين نقاش</w:t>
      </w:r>
      <w:r w:rsidR="007552C0" w:rsidRPr="00DB5325">
        <w:rPr>
          <w:rFonts w:ascii="Arial" w:hAnsi="Arial" w:cs="Traditional Arabic" w:hint="cs"/>
          <w:szCs w:val="32"/>
          <w:rtl/>
          <w:lang w:val="en-GB" w:bidi="ar-SY"/>
        </w:rPr>
        <w:t xml:space="preserve"> تفاعلي إلى حد كبير حيث تتوفر للمشاركين إمكانية مناقشة المواضيع المطروحة.</w:t>
      </w:r>
    </w:p>
    <w:p w:rsidR="007552C0" w:rsidRPr="00DB5325" w:rsidRDefault="007552C0" w:rsidP="005B6D9D">
      <w:pPr>
        <w:pStyle w:val="ListParagraph"/>
        <w:bidi/>
        <w:spacing w:after="160" w:line="240" w:lineRule="auto"/>
        <w:ind w:left="708"/>
        <w:contextualSpacing w:val="0"/>
        <w:jc w:val="both"/>
        <w:rPr>
          <w:rFonts w:ascii="Arial" w:hAnsi="Arial" w:cs="Traditional Arabic"/>
          <w:szCs w:val="32"/>
          <w:lang w:val="en-GB" w:bidi="ar-SY"/>
        </w:rPr>
      </w:pPr>
      <w:r w:rsidRPr="00DB5325">
        <w:rPr>
          <w:rFonts w:ascii="Arial" w:hAnsi="Arial" w:cs="Traditional Arabic" w:hint="cs"/>
          <w:szCs w:val="32"/>
          <w:rtl/>
          <w:lang w:val="en-GB" w:bidi="ar-SY"/>
        </w:rPr>
        <w:t xml:space="preserve">وتتضمن ملاحظات الميسِّر العديد من الاقتباسات من الاتفاقية والتوجيهات التنفيذية، وهي مجرد نقاط مرجعية للميسِّرين ومعلومات أساسية </w:t>
      </w:r>
      <w:r w:rsidR="00710933">
        <w:rPr>
          <w:rFonts w:ascii="Arial" w:hAnsi="Arial" w:cs="Traditional Arabic" w:hint="cs"/>
          <w:szCs w:val="32"/>
          <w:rtl/>
          <w:lang w:val="en-GB" w:bidi="ar-SY"/>
        </w:rPr>
        <w:t>للوحدة</w:t>
      </w:r>
      <w:r w:rsidR="00931C6F">
        <w:rPr>
          <w:rFonts w:ascii="Arial" w:hAnsi="Arial" w:cs="Traditional Arabic" w:hint="cs"/>
          <w:szCs w:val="32"/>
          <w:rtl/>
          <w:lang w:val="en-GB" w:bidi="ar-SY"/>
        </w:rPr>
        <w:t xml:space="preserve"> </w:t>
      </w:r>
      <w:r w:rsidR="00710933">
        <w:rPr>
          <w:rFonts w:ascii="Arial" w:hAnsi="Arial" w:cs="Traditional Arabic" w:hint="cs"/>
          <w:szCs w:val="32"/>
          <w:rtl/>
          <w:lang w:val="en-GB" w:bidi="ar-SY"/>
        </w:rPr>
        <w:t xml:space="preserve">4 من نص </w:t>
      </w:r>
      <w:r w:rsidR="00931C6F">
        <w:rPr>
          <w:rFonts w:ascii="Arial" w:hAnsi="Arial" w:cs="Traditional Arabic" w:hint="cs"/>
          <w:szCs w:val="32"/>
          <w:rtl/>
          <w:lang w:val="en-GB" w:bidi="ar-SY"/>
        </w:rPr>
        <w:t xml:space="preserve">المشارك </w:t>
      </w:r>
      <w:r w:rsidRPr="00DB5325">
        <w:rPr>
          <w:rFonts w:ascii="Arial" w:hAnsi="Arial" w:cs="Traditional Arabic" w:hint="cs"/>
          <w:szCs w:val="32"/>
          <w:rtl/>
          <w:lang w:val="en-GB" w:bidi="ar-SY"/>
        </w:rPr>
        <w:t>؛ لذلك لا ينبغي أن تُعرض أثناء الجلسة قراءة</w:t>
      </w:r>
      <w:r w:rsidR="00F90990">
        <w:rPr>
          <w:rFonts w:ascii="Arial" w:hAnsi="Arial" w:cs="Traditional Arabic" w:hint="cs"/>
          <w:szCs w:val="32"/>
          <w:rtl/>
          <w:lang w:val="en-GB" w:bidi="ar-SY"/>
        </w:rPr>
        <w:t>َ</w:t>
      </w:r>
      <w:r w:rsidRPr="00DB5325">
        <w:rPr>
          <w:rFonts w:ascii="Arial" w:hAnsi="Arial" w:cs="Traditional Arabic" w:hint="cs"/>
          <w:szCs w:val="32"/>
          <w:rtl/>
          <w:lang w:val="en-GB" w:bidi="ar-SY"/>
        </w:rPr>
        <w:t xml:space="preserve">. ويمكن إحالة المشاركين، عند الاقتضاء، إلى وثيقة </w:t>
      </w:r>
      <w:r w:rsidRPr="00DB5325">
        <w:rPr>
          <w:rFonts w:ascii="Arial" w:hAnsi="Arial" w:cs="Traditional Arabic" w:hint="cs"/>
          <w:i/>
          <w:iCs/>
          <w:szCs w:val="32"/>
          <w:rtl/>
          <w:lang w:val="en-GB" w:bidi="ar-SY"/>
        </w:rPr>
        <w:t>النصوص الأساسية</w:t>
      </w:r>
      <w:r w:rsidRPr="00DB5325">
        <w:rPr>
          <w:rFonts w:ascii="Arial" w:hAnsi="Arial" w:cs="Traditional Arabic" w:hint="cs"/>
          <w:szCs w:val="32"/>
          <w:rtl/>
          <w:lang w:val="en-GB" w:bidi="ar-SY"/>
        </w:rPr>
        <w:t xml:space="preserve"> للاطلاع على مواد الاتفاقية والتوجيهات التنفيذية ذات الصلة.</w:t>
      </w:r>
    </w:p>
    <w:p w:rsidR="007552C0" w:rsidRPr="00DB5325" w:rsidRDefault="007552C0" w:rsidP="005B6D9D">
      <w:pPr>
        <w:spacing w:after="160" w:line="240" w:lineRule="auto"/>
        <w:jc w:val="both"/>
        <w:rPr>
          <w:rFonts w:ascii="Arial" w:hAnsi="Arial" w:cs="Traditional Arabic"/>
          <w:szCs w:val="32"/>
          <w:rtl/>
          <w:lang w:val="en-US" w:bidi="ar-SY"/>
        </w:rPr>
      </w:pPr>
      <w:r w:rsidRPr="00DB5325">
        <w:rPr>
          <w:rFonts w:ascii="Arial" w:hAnsi="Arial" w:cs="Traditional Arabic"/>
          <w:szCs w:val="32"/>
          <w:rtl/>
          <w:lang w:val="en-US" w:bidi="ar-SY"/>
        </w:rPr>
        <w:br w:type="page"/>
      </w:r>
    </w:p>
    <w:p w:rsidR="007552C0" w:rsidRPr="00DB5325" w:rsidRDefault="00931C6F" w:rsidP="005B6D9D">
      <w:pPr>
        <w:pBdr>
          <w:bottom w:val="single" w:sz="4" w:space="1" w:color="3366FF"/>
        </w:pBdr>
        <w:bidi/>
        <w:spacing w:after="160" w:line="240" w:lineRule="auto"/>
        <w:rPr>
          <w:rFonts w:ascii="Arial" w:hAnsi="Arial" w:cs="Traditional Arabic"/>
          <w:b/>
          <w:bCs/>
          <w:szCs w:val="56"/>
          <w:rtl/>
          <w:lang w:val="en-GB" w:bidi="ar-IQ"/>
        </w:rPr>
      </w:pPr>
      <w:r w:rsidRPr="001F3692">
        <w:rPr>
          <w:rFonts w:ascii="Traditional Arabic" w:hAnsi="Traditional Arabic" w:cs="Traditional Arabic" w:hint="cs"/>
          <w:b/>
          <w:bCs/>
          <w:color w:val="3366FF"/>
          <w:sz w:val="72"/>
          <w:szCs w:val="72"/>
          <w:rtl/>
          <w:lang w:val="en-US" w:bidi="ar-IQ"/>
        </w:rPr>
        <w:lastRenderedPageBreak/>
        <w:t>الوحدة</w:t>
      </w:r>
      <w:r w:rsidR="007552C0" w:rsidRPr="001F3692">
        <w:rPr>
          <w:rFonts w:ascii="Traditional Arabic" w:hAnsi="Traditional Arabic" w:cs="Traditional Arabic" w:hint="cs"/>
          <w:b/>
          <w:bCs/>
          <w:color w:val="3366FF"/>
          <w:sz w:val="72"/>
          <w:szCs w:val="72"/>
          <w:rtl/>
          <w:lang w:val="en-US" w:bidi="ar-IQ"/>
        </w:rPr>
        <w:t xml:space="preserve"> 4:</w:t>
      </w:r>
    </w:p>
    <w:p w:rsidR="00804372" w:rsidRPr="002329DB" w:rsidRDefault="007552C0" w:rsidP="005B6D9D">
      <w:pPr>
        <w:bidi/>
        <w:spacing w:after="160" w:line="240" w:lineRule="auto"/>
        <w:rPr>
          <w:rFonts w:ascii="Traditional Arabic" w:hAnsi="Traditional Arabic" w:cs="Traditional Arabic"/>
          <w:b/>
          <w:bCs/>
          <w:color w:val="3366FF"/>
          <w:sz w:val="40"/>
          <w:szCs w:val="40"/>
          <w:lang w:val="en-US" w:bidi="ar-IQ"/>
        </w:rPr>
      </w:pPr>
      <w:r w:rsidRPr="001F3692">
        <w:rPr>
          <w:rFonts w:ascii="Traditional Arabic" w:hAnsi="Traditional Arabic" w:cs="Traditional Arabic" w:hint="cs"/>
          <w:b/>
          <w:bCs/>
          <w:color w:val="3366FF"/>
          <w:sz w:val="48"/>
          <w:szCs w:val="48"/>
          <w:rtl/>
          <w:lang w:val="en-US" w:bidi="ar-IQ"/>
        </w:rPr>
        <w:t>أدوار الأطراف المعنية ومهامها في تنفيذ الاتفاقية</w:t>
      </w:r>
      <w:r w:rsidRPr="00DB5325">
        <w:rPr>
          <w:rFonts w:ascii="Arial" w:hAnsi="Arial" w:cs="Traditional Arabic" w:hint="cs"/>
          <w:b/>
          <w:bCs/>
          <w:color w:val="365F91" w:themeColor="accent1" w:themeShade="BF"/>
          <w:szCs w:val="44"/>
          <w:rtl/>
          <w:lang w:val="en-GB" w:bidi="ar-IQ"/>
        </w:rPr>
        <w:t xml:space="preserve"> </w:t>
      </w:r>
    </w:p>
    <w:p w:rsidR="007552C0" w:rsidRPr="001F3692" w:rsidRDefault="00804372" w:rsidP="005B6D9D">
      <w:pPr>
        <w:bidi/>
        <w:spacing w:after="160" w:line="240" w:lineRule="auto"/>
        <w:rPr>
          <w:rFonts w:ascii="Traditional Arabic" w:hAnsi="Traditional Arabic" w:cs="Traditional Arabic"/>
          <w:b/>
          <w:bCs/>
          <w:color w:val="3366FF"/>
          <w:sz w:val="40"/>
          <w:szCs w:val="40"/>
          <w:rtl/>
          <w:lang w:val="en-US" w:bidi="ar-IQ"/>
        </w:rPr>
      </w:pPr>
      <w:proofErr w:type="gramStart"/>
      <w:r w:rsidRPr="002329DB">
        <w:rPr>
          <w:rFonts w:ascii="Traditional Arabic" w:hAnsi="Traditional Arabic" w:cs="Traditional Arabic" w:hint="cs"/>
          <w:b/>
          <w:bCs/>
          <w:color w:val="3366FF"/>
          <w:sz w:val="40"/>
          <w:szCs w:val="40"/>
          <w:rtl/>
          <w:lang w:val="en-US" w:bidi="ar-IQ"/>
        </w:rPr>
        <w:t>العرض</w:t>
      </w:r>
      <w:proofErr w:type="gramEnd"/>
      <w:r w:rsidRPr="002329DB">
        <w:rPr>
          <w:rFonts w:ascii="Traditional Arabic" w:hAnsi="Traditional Arabic" w:cs="Traditional Arabic" w:hint="cs"/>
          <w:b/>
          <w:bCs/>
          <w:color w:val="3366FF"/>
          <w:sz w:val="40"/>
          <w:szCs w:val="40"/>
          <w:rtl/>
          <w:lang w:val="en-US" w:bidi="ar-IQ"/>
        </w:rPr>
        <w:t xml:space="preserve"> السردي للميسِّر</w:t>
      </w:r>
    </w:p>
    <w:p w:rsidR="007552C0" w:rsidRPr="00DB5325" w:rsidRDefault="007552C0" w:rsidP="005B6D9D">
      <w:pPr>
        <w:bidi/>
        <w:spacing w:after="160" w:line="240" w:lineRule="auto"/>
        <w:jc w:val="both"/>
        <w:rPr>
          <w:rFonts w:ascii="Arial" w:eastAsia="Times New Roman" w:hAnsi="Arial" w:cs="Traditional Arabic"/>
          <w:b/>
          <w:bCs/>
          <w:caps/>
          <w:snapToGrid w:val="0"/>
          <w:color w:val="76923C"/>
          <w:szCs w:val="32"/>
          <w:u w:val="single"/>
          <w:rtl/>
          <w:lang w:eastAsia="zh-CN"/>
        </w:rPr>
      </w:pPr>
      <w:r w:rsidRPr="001F3692">
        <w:rPr>
          <w:rFonts w:ascii="Arial" w:hAnsi="Arial" w:cs="Traditional Arabic" w:hint="cs"/>
          <w:b/>
          <w:bCs/>
          <w:color w:val="008000"/>
          <w:szCs w:val="32"/>
          <w:rtl/>
          <w:lang w:val="en-US" w:bidi="ar-IQ"/>
        </w:rPr>
        <w:t xml:space="preserve">الشريحة </w:t>
      </w:r>
      <w:proofErr w:type="gramStart"/>
      <w:r w:rsidRPr="001F3692">
        <w:rPr>
          <w:rFonts w:ascii="Arial" w:hAnsi="Arial" w:cs="Traditional Arabic" w:hint="cs"/>
          <w:b/>
          <w:bCs/>
          <w:color w:val="008000"/>
          <w:szCs w:val="32"/>
          <w:rtl/>
          <w:lang w:val="en-US" w:bidi="ar-IQ"/>
        </w:rPr>
        <w:t>رقم</w:t>
      </w:r>
      <w:proofErr w:type="gramEnd"/>
      <w:r w:rsidRPr="001F3692">
        <w:rPr>
          <w:rFonts w:ascii="Arial" w:hAnsi="Arial" w:cs="Traditional Arabic" w:hint="cs"/>
          <w:b/>
          <w:bCs/>
          <w:color w:val="008000"/>
          <w:szCs w:val="32"/>
          <w:rtl/>
          <w:lang w:val="en-US" w:bidi="ar-IQ"/>
        </w:rPr>
        <w:t xml:space="preserve"> 1</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من يقوم بماذا؟</w:t>
      </w:r>
    </w:p>
    <w:p w:rsidR="007552C0" w:rsidRPr="00DB5325" w:rsidRDefault="007552C0" w:rsidP="005B6D9D">
      <w:pPr>
        <w:bidi/>
        <w:spacing w:after="160" w:line="240" w:lineRule="auto"/>
        <w:jc w:val="both"/>
        <w:rPr>
          <w:rFonts w:ascii="Arial" w:eastAsia="Times New Roman" w:hAnsi="Arial" w:cs="Traditional Arabic"/>
          <w:b/>
          <w:bCs/>
          <w:caps/>
          <w:snapToGrid w:val="0"/>
          <w:color w:val="76923C"/>
          <w:szCs w:val="32"/>
          <w:u w:val="single"/>
          <w:rtl/>
          <w:lang w:eastAsia="zh-CN"/>
        </w:rPr>
      </w:pPr>
      <w:r w:rsidRPr="001F3692">
        <w:rPr>
          <w:rFonts w:ascii="Arial" w:hAnsi="Arial" w:cs="Traditional Arabic" w:hint="cs"/>
          <w:b/>
          <w:bCs/>
          <w:color w:val="008000"/>
          <w:szCs w:val="32"/>
          <w:rtl/>
          <w:lang w:val="en-US" w:bidi="ar-IQ"/>
        </w:rPr>
        <w:t xml:space="preserve">الشريحة </w:t>
      </w:r>
      <w:proofErr w:type="gramStart"/>
      <w:r w:rsidRPr="001F3692">
        <w:rPr>
          <w:rFonts w:ascii="Arial" w:hAnsi="Arial" w:cs="Traditional Arabic" w:hint="cs"/>
          <w:b/>
          <w:bCs/>
          <w:color w:val="008000"/>
          <w:szCs w:val="32"/>
          <w:rtl/>
          <w:lang w:val="en-US" w:bidi="ar-IQ"/>
        </w:rPr>
        <w:t>رقم</w:t>
      </w:r>
      <w:proofErr w:type="gramEnd"/>
      <w:r w:rsidRPr="001F3692">
        <w:rPr>
          <w:rFonts w:ascii="Arial" w:hAnsi="Arial" w:cs="Traditional Arabic" w:hint="cs"/>
          <w:b/>
          <w:bCs/>
          <w:color w:val="008000"/>
          <w:szCs w:val="32"/>
          <w:rtl/>
          <w:lang w:val="en-US" w:bidi="ar-IQ"/>
        </w:rPr>
        <w:t xml:space="preserve"> 2</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احتفال </w:t>
      </w:r>
      <w:proofErr w:type="spellStart"/>
      <w:r w:rsidRPr="00DB5325">
        <w:rPr>
          <w:rFonts w:ascii="Arial" w:eastAsia="Times New Roman" w:hAnsi="Arial" w:cs="Traditional Arabic" w:hint="cs"/>
          <w:b/>
          <w:bCs/>
          <w:caps/>
          <w:snapToGrid w:val="0"/>
          <w:szCs w:val="32"/>
          <w:rtl/>
          <w:lang w:eastAsia="zh-CN"/>
        </w:rPr>
        <w:t>ياماهوكو</w:t>
      </w:r>
      <w:proofErr w:type="spellEnd"/>
      <w:r w:rsidRPr="00DB5325">
        <w:rPr>
          <w:rFonts w:ascii="Arial" w:eastAsia="Times New Roman" w:hAnsi="Arial" w:cs="Traditional Arabic" w:hint="cs"/>
          <w:b/>
          <w:bCs/>
          <w:caps/>
          <w:snapToGrid w:val="0"/>
          <w:szCs w:val="32"/>
          <w:rtl/>
          <w:lang w:eastAsia="zh-CN"/>
        </w:rPr>
        <w:t xml:space="preserve">، مهرجان كيوتو </w:t>
      </w:r>
      <w:proofErr w:type="spellStart"/>
      <w:r w:rsidRPr="00DB5325">
        <w:rPr>
          <w:rFonts w:ascii="Arial" w:eastAsia="Times New Roman" w:hAnsi="Arial" w:cs="Traditional Arabic" w:hint="cs"/>
          <w:b/>
          <w:bCs/>
          <w:caps/>
          <w:snapToGrid w:val="0"/>
          <w:szCs w:val="32"/>
          <w:rtl/>
          <w:lang w:eastAsia="zh-CN"/>
        </w:rPr>
        <w:t>جيون</w:t>
      </w:r>
      <w:proofErr w:type="spellEnd"/>
      <w:r w:rsidRPr="00DB5325">
        <w:rPr>
          <w:rFonts w:ascii="Arial" w:eastAsia="Times New Roman" w:hAnsi="Arial" w:cs="Traditional Arabic" w:hint="cs"/>
          <w:b/>
          <w:bCs/>
          <w:caps/>
          <w:snapToGrid w:val="0"/>
          <w:szCs w:val="32"/>
          <w:rtl/>
          <w:lang w:eastAsia="zh-CN"/>
        </w:rPr>
        <w:t xml:space="preserve"> (اليابان)</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الإحالة إلى دراسة الحالة 1 بشأن احتفال</w:t>
      </w:r>
      <w:r w:rsidRPr="00DB5325">
        <w:rPr>
          <w:rFonts w:ascii="Arial" w:eastAsia="Times New Roman" w:hAnsi="Arial" w:cs="Traditional Arabic"/>
          <w:caps/>
          <w:snapToGrid w:val="0"/>
          <w:szCs w:val="32"/>
          <w:rtl/>
          <w:lang w:eastAsia="zh-CN"/>
        </w:rPr>
        <w:t xml:space="preserve"> </w:t>
      </w:r>
      <w:proofErr w:type="spellStart"/>
      <w:r w:rsidRPr="00DB5325">
        <w:rPr>
          <w:rFonts w:ascii="Arial" w:eastAsia="Times New Roman" w:hAnsi="Arial" w:cs="Traditional Arabic" w:hint="cs"/>
          <w:caps/>
          <w:snapToGrid w:val="0"/>
          <w:szCs w:val="32"/>
          <w:rtl/>
          <w:lang w:eastAsia="zh-CN"/>
        </w:rPr>
        <w:t>ياماهوكو</w:t>
      </w:r>
      <w:proofErr w:type="spellEnd"/>
      <w:r w:rsidRPr="00DB5325">
        <w:rPr>
          <w:rFonts w:ascii="Arial" w:eastAsia="Times New Roman" w:hAnsi="Arial" w:cs="Traditional Arabic" w:hint="cs"/>
          <w:caps/>
          <w:snapToGrid w:val="0"/>
          <w:szCs w:val="32"/>
          <w:rtl/>
          <w:lang w:eastAsia="zh-CN"/>
        </w:rPr>
        <w:t>،</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مهرجان</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كيوتو</w:t>
      </w:r>
      <w:r w:rsidRPr="00DB5325">
        <w:rPr>
          <w:rFonts w:ascii="Arial" w:eastAsia="Times New Roman" w:hAnsi="Arial" w:cs="Traditional Arabic"/>
          <w:caps/>
          <w:snapToGrid w:val="0"/>
          <w:szCs w:val="32"/>
          <w:rtl/>
          <w:lang w:eastAsia="zh-CN"/>
        </w:rPr>
        <w:t xml:space="preserve"> </w:t>
      </w:r>
      <w:proofErr w:type="spellStart"/>
      <w:r w:rsidRPr="00DB5325">
        <w:rPr>
          <w:rFonts w:ascii="Arial" w:eastAsia="Times New Roman" w:hAnsi="Arial" w:cs="Traditional Arabic" w:hint="cs"/>
          <w:caps/>
          <w:snapToGrid w:val="0"/>
          <w:szCs w:val="32"/>
          <w:rtl/>
          <w:lang w:eastAsia="zh-CN"/>
        </w:rPr>
        <w:t>جيون</w:t>
      </w:r>
      <w:proofErr w:type="spellEnd"/>
      <w:r w:rsidRPr="00DB5325">
        <w:rPr>
          <w:rFonts w:ascii="Arial" w:eastAsia="Times New Roman" w:hAnsi="Arial" w:cs="Traditional Arabic" w:hint="cs"/>
          <w:caps/>
          <w:snapToGrid w:val="0"/>
          <w:szCs w:val="32"/>
          <w:rtl/>
          <w:lang w:eastAsia="zh-CN"/>
        </w:rPr>
        <w:t>، الذي أدرج في القائمة</w:t>
      </w:r>
      <w:r w:rsidR="00F90990">
        <w:rPr>
          <w:rFonts w:ascii="Arial" w:eastAsia="Times New Roman" w:hAnsi="Arial" w:cs="Traditional Arabic" w:hint="cs"/>
          <w:caps/>
          <w:snapToGrid w:val="0"/>
          <w:szCs w:val="32"/>
          <w:rtl/>
          <w:lang w:eastAsia="zh-CN"/>
        </w:rPr>
        <w:t xml:space="preserve"> التمثيلية</w:t>
      </w:r>
      <w:r w:rsidRPr="00DB5325">
        <w:rPr>
          <w:rFonts w:ascii="Arial" w:eastAsia="Times New Roman" w:hAnsi="Arial" w:cs="Traditional Arabic" w:hint="cs"/>
          <w:caps/>
          <w:snapToGrid w:val="0"/>
          <w:szCs w:val="32"/>
          <w:rtl/>
          <w:lang w:eastAsia="zh-CN"/>
        </w:rPr>
        <w:t xml:space="preserve"> في عام 2009.</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sidRPr="00DB5325">
        <w:rPr>
          <w:rFonts w:ascii="Arial" w:eastAsia="Times New Roman" w:hAnsi="Arial" w:cs="Traditional Arabic" w:hint="cs"/>
          <w:caps/>
          <w:snapToGrid w:val="0"/>
          <w:szCs w:val="32"/>
          <w:rtl/>
          <w:lang w:eastAsia="zh-CN"/>
        </w:rPr>
        <w:t>وتستخدم</w:t>
      </w:r>
      <w:proofErr w:type="gramEnd"/>
      <w:r w:rsidRPr="00DB5325">
        <w:rPr>
          <w:rFonts w:ascii="Arial" w:eastAsia="Times New Roman" w:hAnsi="Arial" w:cs="Traditional Arabic" w:hint="cs"/>
          <w:caps/>
          <w:snapToGrid w:val="0"/>
          <w:szCs w:val="32"/>
          <w:rtl/>
          <w:lang w:eastAsia="zh-CN"/>
        </w:rPr>
        <w:t xml:space="preserve"> هذه الحالة هنا كمثال عن كيف يمكن لمختلف الأطراف المعنية، بما في ذلك المجتمع المحلي أو الجماعة المعنية، والحكومة المحلية والوطنية، والمؤسسات الصناعية وغيرها من المؤسسات، المشاركة في صون عنصر من التراث الثقافي غير المادي.</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3-4</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احتفال </w:t>
      </w:r>
      <w:proofErr w:type="spellStart"/>
      <w:r w:rsidRPr="00DB5325">
        <w:rPr>
          <w:rFonts w:ascii="Arial" w:eastAsia="Times New Roman" w:hAnsi="Arial" w:cs="Traditional Arabic" w:hint="cs"/>
          <w:b/>
          <w:bCs/>
          <w:caps/>
          <w:snapToGrid w:val="0"/>
          <w:szCs w:val="32"/>
          <w:rtl/>
          <w:lang w:eastAsia="zh-CN"/>
        </w:rPr>
        <w:t>ياماهوكو</w:t>
      </w:r>
      <w:proofErr w:type="spellEnd"/>
      <w:r w:rsidRPr="00DB5325">
        <w:rPr>
          <w:rFonts w:ascii="Arial" w:eastAsia="Times New Roman" w:hAnsi="Arial" w:cs="Traditional Arabic" w:hint="cs"/>
          <w:b/>
          <w:bCs/>
          <w:caps/>
          <w:snapToGrid w:val="0"/>
          <w:szCs w:val="32"/>
          <w:rtl/>
          <w:lang w:eastAsia="zh-CN"/>
        </w:rPr>
        <w:t>: الأنشطة التي يقودها المجتمع المحلي</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الإحالة إلى دراسة الحالة 1</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5</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احتفال </w:t>
      </w:r>
      <w:proofErr w:type="spellStart"/>
      <w:r w:rsidRPr="00DB5325">
        <w:rPr>
          <w:rFonts w:ascii="Arial" w:eastAsia="Times New Roman" w:hAnsi="Arial" w:cs="Traditional Arabic" w:hint="cs"/>
          <w:b/>
          <w:bCs/>
          <w:caps/>
          <w:snapToGrid w:val="0"/>
          <w:szCs w:val="32"/>
          <w:rtl/>
          <w:lang w:eastAsia="zh-CN"/>
        </w:rPr>
        <w:t>ياماهوكو</w:t>
      </w:r>
      <w:proofErr w:type="spellEnd"/>
      <w:r w:rsidRPr="00DB5325">
        <w:rPr>
          <w:rFonts w:ascii="Arial" w:eastAsia="Times New Roman" w:hAnsi="Arial" w:cs="Traditional Arabic" w:hint="cs"/>
          <w:b/>
          <w:bCs/>
          <w:caps/>
          <w:snapToGrid w:val="0"/>
          <w:szCs w:val="32"/>
          <w:rtl/>
          <w:lang w:eastAsia="zh-CN"/>
        </w:rPr>
        <w:t>: الدعم الحكومي</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الإحالة إلى دراسة الحالة 1</w:t>
      </w:r>
    </w:p>
    <w:p w:rsidR="005B6D9D" w:rsidRDefault="005B6D9D" w:rsidP="005B6D9D">
      <w:pPr>
        <w:bidi/>
        <w:spacing w:after="160" w:line="240" w:lineRule="auto"/>
        <w:jc w:val="both"/>
        <w:rPr>
          <w:rFonts w:ascii="Arial" w:hAnsi="Arial" w:cs="Traditional Arabic" w:hint="cs"/>
          <w:b/>
          <w:bCs/>
          <w:color w:val="008000"/>
          <w:szCs w:val="32"/>
          <w:rtl/>
          <w:lang w:val="en-US" w:bidi="ar-IQ"/>
        </w:rPr>
      </w:pPr>
    </w:p>
    <w:p w:rsidR="007552C0" w:rsidRPr="001F3692" w:rsidRDefault="007552C0" w:rsidP="005B6D9D">
      <w:pPr>
        <w:bidi/>
        <w:spacing w:after="160" w:line="240" w:lineRule="auto"/>
        <w:jc w:val="both"/>
        <w:rPr>
          <w:rFonts w:ascii="Arial" w:hAnsi="Arial" w:cs="Traditional Arabic"/>
          <w:b/>
          <w:bCs/>
          <w:color w:val="008000"/>
          <w:szCs w:val="32"/>
          <w:rtl/>
          <w:lang w:val="en-US" w:bidi="ar-IQ"/>
        </w:rPr>
      </w:pPr>
      <w:r w:rsidRPr="001F3692">
        <w:rPr>
          <w:rFonts w:ascii="Arial" w:hAnsi="Arial" w:cs="Traditional Arabic" w:hint="cs"/>
          <w:b/>
          <w:bCs/>
          <w:color w:val="008000"/>
          <w:szCs w:val="32"/>
          <w:rtl/>
          <w:lang w:val="en-US" w:bidi="ar-IQ"/>
        </w:rPr>
        <w:t xml:space="preserve">الشريحة </w:t>
      </w:r>
      <w:proofErr w:type="gramStart"/>
      <w:r w:rsidRPr="001F3692">
        <w:rPr>
          <w:rFonts w:ascii="Arial" w:hAnsi="Arial" w:cs="Traditional Arabic" w:hint="cs"/>
          <w:b/>
          <w:bCs/>
          <w:color w:val="008000"/>
          <w:szCs w:val="32"/>
          <w:rtl/>
          <w:lang w:val="en-US" w:bidi="ar-IQ"/>
        </w:rPr>
        <w:t>رقم</w:t>
      </w:r>
      <w:proofErr w:type="gramEnd"/>
      <w:r w:rsidR="00A96AFE">
        <w:rPr>
          <w:rFonts w:ascii="Arial" w:hAnsi="Arial" w:cs="Traditional Arabic" w:hint="cs"/>
          <w:b/>
          <w:bCs/>
          <w:color w:val="008000"/>
          <w:szCs w:val="32"/>
          <w:rtl/>
          <w:lang w:val="en-US" w:bidi="ar-IQ"/>
        </w:rPr>
        <w:t xml:space="preserve"> 6-7</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احتفال </w:t>
      </w:r>
      <w:proofErr w:type="spellStart"/>
      <w:r w:rsidRPr="00DB5325">
        <w:rPr>
          <w:rFonts w:ascii="Arial" w:eastAsia="Times New Roman" w:hAnsi="Arial" w:cs="Traditional Arabic" w:hint="cs"/>
          <w:b/>
          <w:bCs/>
          <w:caps/>
          <w:snapToGrid w:val="0"/>
          <w:szCs w:val="32"/>
          <w:rtl/>
          <w:lang w:eastAsia="zh-CN"/>
        </w:rPr>
        <w:t>ياماهوكو</w:t>
      </w:r>
      <w:proofErr w:type="spellEnd"/>
      <w:r w:rsidRPr="00DB5325">
        <w:rPr>
          <w:rFonts w:ascii="Arial" w:eastAsia="Times New Roman" w:hAnsi="Arial" w:cs="Traditional Arabic" w:hint="cs"/>
          <w:b/>
          <w:bCs/>
          <w:caps/>
          <w:snapToGrid w:val="0"/>
          <w:szCs w:val="32"/>
          <w:rtl/>
          <w:lang w:eastAsia="zh-CN"/>
        </w:rPr>
        <w:t>:</w:t>
      </w:r>
      <w:r>
        <w:rPr>
          <w:rFonts w:ascii="Arial" w:eastAsia="Times New Roman" w:hAnsi="Arial" w:cs="Traditional Arabic" w:hint="cs"/>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الأطراف المعنية الأخرى</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الإحالة إلى دراسة الحالة 1</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8</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ما يشتمل عليه هذا العرض</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9</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proofErr w:type="gramStart"/>
      <w:r w:rsidRPr="00DB5325">
        <w:rPr>
          <w:rFonts w:ascii="Arial" w:eastAsia="Times New Roman" w:hAnsi="Arial" w:cs="Traditional Arabic" w:hint="cs"/>
          <w:b/>
          <w:bCs/>
          <w:caps/>
          <w:snapToGrid w:val="0"/>
          <w:szCs w:val="32"/>
          <w:rtl/>
          <w:lang w:eastAsia="zh-CN"/>
        </w:rPr>
        <w:t>من</w:t>
      </w:r>
      <w:proofErr w:type="gramEnd"/>
      <w:r w:rsidRPr="00DB5325">
        <w:rPr>
          <w:rFonts w:ascii="Arial" w:eastAsia="Times New Roman" w:hAnsi="Arial" w:cs="Traditional Arabic" w:hint="cs"/>
          <w:b/>
          <w:bCs/>
          <w:caps/>
          <w:snapToGrid w:val="0"/>
          <w:szCs w:val="32"/>
          <w:rtl/>
          <w:lang w:eastAsia="zh-CN"/>
        </w:rPr>
        <w:t xml:space="preserve"> هي الأطراف المعنية؟</w:t>
      </w:r>
    </w:p>
    <w:p w:rsidR="007552C0" w:rsidRPr="00DB5325" w:rsidRDefault="003A2DF4" w:rsidP="005B6D9D">
      <w:pPr>
        <w:bidi/>
        <w:spacing w:after="160"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bidi="ar-IQ"/>
        </w:rPr>
        <w:t>ت</w:t>
      </w:r>
      <w:r w:rsidR="007552C0" w:rsidRPr="00DB5325">
        <w:rPr>
          <w:rFonts w:ascii="Arial" w:eastAsia="Times New Roman" w:hAnsi="Arial" w:cs="Traditional Arabic" w:hint="cs"/>
          <w:caps/>
          <w:snapToGrid w:val="0"/>
          <w:szCs w:val="32"/>
          <w:rtl/>
          <w:lang w:eastAsia="zh-CN"/>
        </w:rPr>
        <w:t>تناول</w:t>
      </w:r>
      <w:r w:rsidR="00182E75">
        <w:rPr>
          <w:rFonts w:ascii="Arial" w:eastAsia="Times New Roman" w:hAnsi="Arial" w:cs="Traditional Arabic" w:hint="cs"/>
          <w:caps/>
          <w:snapToGrid w:val="0"/>
          <w:szCs w:val="32"/>
          <w:rtl/>
          <w:lang w:eastAsia="zh-CN"/>
        </w:rPr>
        <w:t xml:space="preserve"> الوحدة 4.1</w:t>
      </w:r>
      <w:r w:rsidR="007552C0" w:rsidRPr="00DB5325">
        <w:rPr>
          <w:rFonts w:ascii="Arial" w:eastAsia="Times New Roman" w:hAnsi="Arial" w:cs="Traditional Arabic" w:hint="cs"/>
          <w:caps/>
          <w:snapToGrid w:val="0"/>
          <w:szCs w:val="32"/>
          <w:rtl/>
          <w:lang w:eastAsia="zh-CN"/>
        </w:rPr>
        <w:t xml:space="preserve"> </w:t>
      </w:r>
      <w:proofErr w:type="gramStart"/>
      <w:r w:rsidR="00182E75">
        <w:rPr>
          <w:rFonts w:ascii="Arial" w:eastAsia="Times New Roman" w:hAnsi="Arial" w:cs="Traditional Arabic" w:hint="cs"/>
          <w:caps/>
          <w:snapToGrid w:val="0"/>
          <w:szCs w:val="32"/>
          <w:rtl/>
          <w:lang w:eastAsia="zh-CN"/>
        </w:rPr>
        <w:t>من</w:t>
      </w:r>
      <w:proofErr w:type="gramEnd"/>
      <w:r w:rsidR="00182E75">
        <w:rPr>
          <w:rFonts w:ascii="Arial" w:eastAsia="Times New Roman" w:hAnsi="Arial" w:cs="Traditional Arabic" w:hint="cs"/>
          <w:caps/>
          <w:snapToGrid w:val="0"/>
          <w:szCs w:val="32"/>
          <w:rtl/>
          <w:lang w:eastAsia="zh-CN"/>
        </w:rPr>
        <w:t xml:space="preserve"> </w:t>
      </w:r>
      <w:r w:rsidR="00804372">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ثلاث مجموعات رئيسية من الأطراف المعنية التي تقوم بدور هام في تنفيذ الاتفاقية وهي: الدول الأطراف في الاتفاقية؛ والمجتمعات المحلية والجماعات المعنية؛ وغيرها من الأطراف المعنية المذكورة في الاتفاقية والتوجيهات التنفيذية (مثل المنظمات غير الحكومة).</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10</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دور الدول الأطراف (عنوان فرعي)</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تتحمل الدول الأطراف</w:t>
      </w:r>
      <w:r>
        <w:rPr>
          <w:rFonts w:ascii="Arial" w:eastAsia="Times New Roman" w:hAnsi="Arial" w:cs="Traditional Arabic" w:hint="cs"/>
          <w:caps/>
          <w:snapToGrid w:val="0"/>
          <w:szCs w:val="32"/>
          <w:rtl/>
          <w:lang w:eastAsia="zh-CN"/>
        </w:rPr>
        <w:t xml:space="preserve"> </w:t>
      </w:r>
      <w:r w:rsidRPr="00DB5325">
        <w:rPr>
          <w:rFonts w:ascii="Arial" w:eastAsia="Times New Roman" w:hAnsi="Arial" w:cs="Traditional Arabic" w:hint="cs"/>
          <w:caps/>
          <w:snapToGrid w:val="0"/>
          <w:szCs w:val="32"/>
          <w:rtl/>
          <w:lang w:eastAsia="zh-CN"/>
        </w:rPr>
        <w:t xml:space="preserve">مسؤولية صون التراث الثقافي غير المادي عموما الموجود في أراضيها وأي علاقات رسمية مع هيئتي </w:t>
      </w:r>
      <w:r>
        <w:rPr>
          <w:rFonts w:ascii="Arial" w:eastAsia="Times New Roman" w:hAnsi="Arial" w:cs="Traditional Arabic" w:hint="cs"/>
          <w:caps/>
          <w:snapToGrid w:val="0"/>
          <w:szCs w:val="32"/>
          <w:rtl/>
          <w:lang w:eastAsia="zh-CN"/>
        </w:rPr>
        <w:t>الاتفاقية</w:t>
      </w:r>
      <w:r w:rsidRPr="00DB5325">
        <w:rPr>
          <w:rFonts w:ascii="Arial" w:eastAsia="Times New Roman" w:hAnsi="Arial" w:cs="Traditional Arabic" w:hint="cs"/>
          <w:caps/>
          <w:snapToGrid w:val="0"/>
          <w:szCs w:val="32"/>
          <w:rtl/>
          <w:lang w:eastAsia="zh-CN"/>
        </w:rPr>
        <w:t xml:space="preserve"> بما في ذلك تقديم طلبات المساعدة الدولية والترشيحات.</w:t>
      </w:r>
    </w:p>
    <w:p w:rsidR="007552C0" w:rsidRPr="00DB5325" w:rsidRDefault="00182E75"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ت</w:t>
      </w:r>
      <w:r w:rsidR="007552C0" w:rsidRPr="00DB5325">
        <w:rPr>
          <w:rFonts w:ascii="Arial" w:eastAsia="Times New Roman" w:hAnsi="Arial" w:cs="Traditional Arabic" w:hint="cs"/>
          <w:caps/>
          <w:snapToGrid w:val="0"/>
          <w:szCs w:val="32"/>
          <w:rtl/>
          <w:lang w:eastAsia="zh-CN"/>
        </w:rPr>
        <w:t>عرض</w:t>
      </w:r>
      <w:proofErr w:type="gramEnd"/>
      <w:r>
        <w:rPr>
          <w:rFonts w:ascii="Arial" w:eastAsia="Times New Roman" w:hAnsi="Arial" w:cs="Traditional Arabic" w:hint="cs"/>
          <w:caps/>
          <w:snapToGrid w:val="0"/>
          <w:szCs w:val="32"/>
          <w:rtl/>
          <w:lang w:eastAsia="zh-CN"/>
        </w:rPr>
        <w:t xml:space="preserve"> الوحدة</w:t>
      </w:r>
      <w:r w:rsidR="00804372">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4.2</w:t>
      </w:r>
      <w:r w:rsidRPr="00DB5325">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804372">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 xml:space="preserve">أربع فئات رئيسية من الأنشطة التي ينبغي أو يمكن للدول الأطراف الاضطلاع بها على المستوى الوطني. ويدخل البعض من هذه الأنشطة في حيز </w:t>
      </w:r>
      <w:proofErr w:type="gramStart"/>
      <w:r w:rsidR="007552C0" w:rsidRPr="00DB5325">
        <w:rPr>
          <w:rFonts w:ascii="Arial" w:eastAsia="Times New Roman" w:hAnsi="Arial" w:cs="Traditional Arabic" w:hint="cs"/>
          <w:caps/>
          <w:snapToGrid w:val="0"/>
          <w:szCs w:val="32"/>
          <w:rtl/>
          <w:lang w:eastAsia="zh-CN"/>
        </w:rPr>
        <w:t>الواجبات</w:t>
      </w:r>
      <w:proofErr w:type="gramEnd"/>
      <w:r w:rsidR="007552C0" w:rsidRPr="00DB5325">
        <w:rPr>
          <w:rFonts w:ascii="Arial" w:eastAsia="Times New Roman" w:hAnsi="Arial" w:cs="Traditional Arabic" w:hint="cs"/>
          <w:caps/>
          <w:snapToGrid w:val="0"/>
          <w:szCs w:val="32"/>
          <w:rtl/>
          <w:lang w:eastAsia="zh-CN"/>
        </w:rPr>
        <w:t xml:space="preserve"> والالتزامات (الشريحة 12) والبعض الآخر في فئة التوصيات (الشرائح 13-15).</w:t>
      </w:r>
    </w:p>
    <w:p w:rsidR="007552C0" w:rsidRPr="00DB5325" w:rsidRDefault="00182E75" w:rsidP="005B6D9D">
      <w:pPr>
        <w:bidi/>
        <w:spacing w:after="160"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وت</w:t>
      </w:r>
      <w:r w:rsidR="007552C0" w:rsidRPr="00DB5325">
        <w:rPr>
          <w:rFonts w:ascii="Arial" w:eastAsia="Times New Roman" w:hAnsi="Arial" w:cs="Traditional Arabic" w:hint="cs"/>
          <w:caps/>
          <w:snapToGrid w:val="0"/>
          <w:szCs w:val="32"/>
          <w:rtl/>
          <w:lang w:eastAsia="zh-CN"/>
        </w:rPr>
        <w:t xml:space="preserve">تناول </w:t>
      </w:r>
      <w:r>
        <w:rPr>
          <w:rFonts w:ascii="Arial" w:eastAsia="Times New Roman" w:hAnsi="Arial" w:cs="Traditional Arabic" w:hint="cs"/>
          <w:caps/>
          <w:snapToGrid w:val="0"/>
          <w:szCs w:val="32"/>
          <w:rtl/>
          <w:lang w:eastAsia="zh-CN"/>
        </w:rPr>
        <w:t xml:space="preserve">الوحدة 4.3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804372">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 xml:space="preserve">دور الدول </w:t>
      </w:r>
      <w:r>
        <w:rPr>
          <w:rFonts w:ascii="Arial" w:eastAsia="Times New Roman" w:hAnsi="Arial" w:cs="Traditional Arabic" w:hint="cs"/>
          <w:caps/>
          <w:snapToGrid w:val="0"/>
          <w:szCs w:val="32"/>
          <w:rtl/>
          <w:lang w:eastAsia="zh-CN"/>
        </w:rPr>
        <w:t>الأطراف</w:t>
      </w:r>
      <w:r w:rsidR="007552C0" w:rsidRPr="00DB5325">
        <w:rPr>
          <w:rFonts w:ascii="Arial" w:eastAsia="Times New Roman" w:hAnsi="Arial" w:cs="Traditional Arabic" w:hint="cs"/>
          <w:caps/>
          <w:snapToGrid w:val="0"/>
          <w:szCs w:val="32"/>
          <w:rtl/>
          <w:lang w:eastAsia="zh-CN"/>
        </w:rPr>
        <w:t xml:space="preserve"> على المستوى الدولي.</w:t>
      </w:r>
    </w:p>
    <w:p w:rsidR="007552C0" w:rsidRPr="00DB5325" w:rsidRDefault="00182E75"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وت</w:t>
      </w:r>
      <w:r w:rsidR="007552C0" w:rsidRPr="00DB5325">
        <w:rPr>
          <w:rFonts w:ascii="Arial" w:eastAsia="Times New Roman" w:hAnsi="Arial" w:cs="Traditional Arabic" w:hint="cs"/>
          <w:caps/>
          <w:snapToGrid w:val="0"/>
          <w:szCs w:val="32"/>
          <w:rtl/>
          <w:lang w:eastAsia="zh-CN"/>
        </w:rPr>
        <w:t>قدم</w:t>
      </w:r>
      <w:proofErr w:type="gramEnd"/>
      <w:r w:rsidR="007552C0" w:rsidRPr="00DB5325">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الوحدة 4.4</w:t>
      </w:r>
      <w:r w:rsidRPr="00DB5325">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804372">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موجزاً</w:t>
      </w:r>
      <w:r w:rsidR="007552C0">
        <w:rPr>
          <w:rFonts w:ascii="Arial" w:eastAsia="Times New Roman" w:hAnsi="Arial" w:cs="Traditional Arabic" w:hint="cs"/>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لدور الدول الأطراف على الصعيدين الوطني والدولي</w:t>
      </w:r>
      <w:r w:rsidR="007552C0">
        <w:rPr>
          <w:rFonts w:ascii="Arial" w:eastAsia="Times New Roman" w:hAnsi="Arial" w:cs="Traditional Arabic" w:hint="cs"/>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لتسهيل الرجوع إلى هذه المعلومات.</w:t>
      </w:r>
    </w:p>
    <w:p w:rsidR="005B6D9D" w:rsidRDefault="005B6D9D" w:rsidP="005B6D9D">
      <w:pPr>
        <w:bidi/>
        <w:spacing w:after="160" w:line="240" w:lineRule="auto"/>
        <w:jc w:val="both"/>
        <w:rPr>
          <w:rFonts w:ascii="Arial" w:hAnsi="Arial" w:cs="Traditional Arabic" w:hint="cs"/>
          <w:b/>
          <w:bCs/>
          <w:color w:val="008000"/>
          <w:szCs w:val="32"/>
          <w:rtl/>
          <w:lang w:val="en-US" w:bidi="ar-IQ"/>
        </w:rPr>
      </w:pPr>
    </w:p>
    <w:p w:rsidR="005B6D9D" w:rsidRDefault="005B6D9D" w:rsidP="005B6D9D">
      <w:pPr>
        <w:bidi/>
        <w:spacing w:after="160" w:line="240" w:lineRule="auto"/>
        <w:jc w:val="both"/>
        <w:rPr>
          <w:rFonts w:ascii="Arial" w:hAnsi="Arial" w:cs="Traditional Arabic" w:hint="cs"/>
          <w:b/>
          <w:bCs/>
          <w:color w:val="008000"/>
          <w:szCs w:val="32"/>
          <w:rtl/>
          <w:lang w:val="en-US" w:bidi="ar-IQ"/>
        </w:rPr>
      </w:pP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11</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دور الدول الأطراف على المستوى الدولي</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 xml:space="preserve">تحدد الاتفاقية في المادتين 11 و12 بضعة التزامات رئيسية ينبغي لكل دولة </w:t>
      </w:r>
      <w:proofErr w:type="gramStart"/>
      <w:r w:rsidRPr="00DB5325">
        <w:rPr>
          <w:rFonts w:ascii="Arial" w:eastAsia="Times New Roman" w:hAnsi="Arial" w:cs="Traditional Arabic" w:hint="cs"/>
          <w:caps/>
          <w:snapToGrid w:val="0"/>
          <w:szCs w:val="32"/>
          <w:rtl/>
          <w:lang w:eastAsia="zh-CN" w:bidi="ar-IQ"/>
        </w:rPr>
        <w:t>طرف</w:t>
      </w:r>
      <w:proofErr w:type="gramEnd"/>
      <w:r w:rsidRPr="00DB5325">
        <w:rPr>
          <w:rFonts w:ascii="Arial" w:eastAsia="Times New Roman" w:hAnsi="Arial" w:cs="Traditional Arabic" w:hint="cs"/>
          <w:caps/>
          <w:snapToGrid w:val="0"/>
          <w:szCs w:val="32"/>
          <w:rtl/>
          <w:lang w:eastAsia="zh-CN" w:bidi="ar-IQ"/>
        </w:rPr>
        <w:t xml:space="preserve"> الوفاء بها على الصعيد الوطني. </w:t>
      </w:r>
      <w:proofErr w:type="gramStart"/>
      <w:r w:rsidRPr="00DB5325">
        <w:rPr>
          <w:rFonts w:ascii="Arial" w:eastAsia="Times New Roman" w:hAnsi="Arial" w:cs="Traditional Arabic" w:hint="cs"/>
          <w:caps/>
          <w:snapToGrid w:val="0"/>
          <w:szCs w:val="32"/>
          <w:rtl/>
          <w:lang w:eastAsia="zh-CN" w:bidi="ar-IQ"/>
        </w:rPr>
        <w:t>كما</w:t>
      </w:r>
      <w:proofErr w:type="gramEnd"/>
      <w:r w:rsidRPr="00DB5325">
        <w:rPr>
          <w:rFonts w:ascii="Arial" w:eastAsia="Times New Roman" w:hAnsi="Arial" w:cs="Traditional Arabic" w:hint="cs"/>
          <w:caps/>
          <w:snapToGrid w:val="0"/>
          <w:szCs w:val="32"/>
          <w:rtl/>
          <w:lang w:eastAsia="zh-CN" w:bidi="ar-IQ"/>
        </w:rPr>
        <w:t xml:space="preserve"> توصي الدول الأطراف باتخاذ المزيد من الخطوات في المواد من 13 إلى 15 وعدة توجيهات تنفيذية. وتعرض الشريحة </w:t>
      </w:r>
      <w:proofErr w:type="gramStart"/>
      <w:r w:rsidRPr="00DB5325">
        <w:rPr>
          <w:rFonts w:ascii="Arial" w:eastAsia="Times New Roman" w:hAnsi="Arial" w:cs="Traditional Arabic" w:hint="cs"/>
          <w:caps/>
          <w:snapToGrid w:val="0"/>
          <w:szCs w:val="32"/>
          <w:rtl/>
          <w:lang w:eastAsia="zh-CN" w:bidi="ar-IQ"/>
        </w:rPr>
        <w:t>رقم</w:t>
      </w:r>
      <w:proofErr w:type="gramEnd"/>
      <w:r w:rsidRPr="00DB5325">
        <w:rPr>
          <w:rFonts w:ascii="Arial" w:eastAsia="Times New Roman" w:hAnsi="Arial" w:cs="Traditional Arabic" w:hint="cs"/>
          <w:caps/>
          <w:snapToGrid w:val="0"/>
          <w:szCs w:val="32"/>
          <w:rtl/>
          <w:lang w:eastAsia="zh-CN" w:bidi="ar-IQ"/>
        </w:rPr>
        <w:t xml:space="preserve"> 11 أربعة أدوار رئيسية للدول الأطراف فيما يتعلق بتنفيذ الاتفاقية على الصعيد الوطني.</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IQ"/>
        </w:rPr>
        <w:t>وتقدم</w:t>
      </w:r>
      <w:proofErr w:type="gramEnd"/>
      <w:r w:rsidRPr="00DB5325">
        <w:rPr>
          <w:rFonts w:ascii="Arial" w:eastAsia="Times New Roman" w:hAnsi="Arial" w:cs="Traditional Arabic" w:hint="cs"/>
          <w:caps/>
          <w:snapToGrid w:val="0"/>
          <w:szCs w:val="32"/>
          <w:rtl/>
          <w:lang w:eastAsia="zh-CN" w:bidi="ar-IQ"/>
        </w:rPr>
        <w:t xml:space="preserve"> بعض الشرائح التالية المزيد من التفاصيل عن هذه المسألة وتميز بين الالتزامات (الشريحة رقم 12) والتوصيات (الشرائح 13-15) الواردة في الاتفاقية.</w:t>
      </w:r>
    </w:p>
    <w:p w:rsidR="007552C0" w:rsidRPr="00DB5325" w:rsidRDefault="00182E75" w:rsidP="005B6D9D">
      <w:pPr>
        <w:bidi/>
        <w:spacing w:after="160" w:line="240" w:lineRule="auto"/>
        <w:ind w:left="708"/>
        <w:jc w:val="both"/>
        <w:rPr>
          <w:rFonts w:ascii="Arial" w:eastAsia="Times New Roman" w:hAnsi="Arial" w:cs="Traditional Arabic"/>
          <w:caps/>
          <w:snapToGrid w:val="0"/>
          <w:szCs w:val="32"/>
          <w:rtl/>
          <w:lang w:eastAsia="zh-CN" w:bidi="ar-IQ"/>
        </w:rPr>
      </w:pPr>
      <w:proofErr w:type="gramStart"/>
      <w:r>
        <w:rPr>
          <w:rFonts w:ascii="Arial" w:eastAsia="Times New Roman" w:hAnsi="Arial" w:cs="Traditional Arabic" w:hint="cs"/>
          <w:caps/>
          <w:snapToGrid w:val="0"/>
          <w:szCs w:val="32"/>
          <w:rtl/>
          <w:lang w:eastAsia="zh-CN" w:bidi="ar-IQ"/>
        </w:rPr>
        <w:t>وت</w:t>
      </w:r>
      <w:r w:rsidR="007552C0" w:rsidRPr="00DB5325">
        <w:rPr>
          <w:rFonts w:ascii="Arial" w:eastAsia="Times New Roman" w:hAnsi="Arial" w:cs="Traditional Arabic" w:hint="cs"/>
          <w:caps/>
          <w:snapToGrid w:val="0"/>
          <w:szCs w:val="32"/>
          <w:rtl/>
          <w:lang w:eastAsia="zh-CN" w:bidi="ar-IQ"/>
        </w:rPr>
        <w:t>قدم</w:t>
      </w:r>
      <w:proofErr w:type="gramEnd"/>
      <w:r w:rsidR="007552C0" w:rsidRPr="00DB5325">
        <w:rPr>
          <w:rFonts w:ascii="Arial" w:eastAsia="Times New Roman" w:hAnsi="Arial" w:cs="Traditional Arabic" w:hint="cs"/>
          <w:caps/>
          <w:snapToGrid w:val="0"/>
          <w:szCs w:val="32"/>
          <w:rtl/>
          <w:lang w:eastAsia="zh-CN" w:bidi="ar-IQ"/>
        </w:rPr>
        <w:t xml:space="preserve"> </w:t>
      </w:r>
      <w:r>
        <w:rPr>
          <w:rFonts w:ascii="Arial" w:eastAsia="Times New Roman" w:hAnsi="Arial" w:cs="Traditional Arabic" w:hint="cs"/>
          <w:caps/>
          <w:snapToGrid w:val="0"/>
          <w:szCs w:val="32"/>
          <w:rtl/>
          <w:lang w:eastAsia="zh-CN"/>
        </w:rPr>
        <w:t xml:space="preserve">الوحدة 4.2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804372">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bidi="ar-IQ"/>
        </w:rPr>
        <w:t>لمحة عامة موجزة عن الأدوار المقررة في الاتفاقية للدول الأطراف على المستوى الوطني.</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12</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التزامات الدول الأطراف المنصوص </w:t>
      </w:r>
      <w:proofErr w:type="gramStart"/>
      <w:r w:rsidRPr="00DB5325">
        <w:rPr>
          <w:rFonts w:ascii="Arial" w:eastAsia="Times New Roman" w:hAnsi="Arial" w:cs="Traditional Arabic" w:hint="cs"/>
          <w:b/>
          <w:bCs/>
          <w:caps/>
          <w:snapToGrid w:val="0"/>
          <w:szCs w:val="32"/>
          <w:rtl/>
          <w:lang w:eastAsia="zh-CN"/>
        </w:rPr>
        <w:t>عليها</w:t>
      </w:r>
      <w:proofErr w:type="gramEnd"/>
      <w:r w:rsidRPr="00DB5325">
        <w:rPr>
          <w:rFonts w:ascii="Arial" w:eastAsia="Times New Roman" w:hAnsi="Arial" w:cs="Traditional Arabic" w:hint="cs"/>
          <w:b/>
          <w:bCs/>
          <w:caps/>
          <w:snapToGrid w:val="0"/>
          <w:szCs w:val="32"/>
          <w:rtl/>
          <w:lang w:eastAsia="zh-CN"/>
        </w:rPr>
        <w:t xml:space="preserve"> في الاتفاقية</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 xml:space="preserve">تحدد الاتفاقية بضعة التزامات رئيسية ينبغي لكل دولة </w:t>
      </w:r>
      <w:proofErr w:type="gramStart"/>
      <w:r w:rsidRPr="00DB5325">
        <w:rPr>
          <w:rFonts w:ascii="Arial" w:eastAsia="Times New Roman" w:hAnsi="Arial" w:cs="Traditional Arabic" w:hint="cs"/>
          <w:caps/>
          <w:snapToGrid w:val="0"/>
          <w:szCs w:val="32"/>
          <w:rtl/>
          <w:lang w:eastAsia="zh-CN" w:bidi="ar-IQ"/>
        </w:rPr>
        <w:t>طرف</w:t>
      </w:r>
      <w:proofErr w:type="gramEnd"/>
      <w:r w:rsidRPr="00DB5325">
        <w:rPr>
          <w:rFonts w:ascii="Arial" w:eastAsia="Times New Roman" w:hAnsi="Arial" w:cs="Traditional Arabic" w:hint="cs"/>
          <w:caps/>
          <w:snapToGrid w:val="0"/>
          <w:szCs w:val="32"/>
          <w:rtl/>
          <w:lang w:eastAsia="zh-CN" w:bidi="ar-IQ"/>
        </w:rPr>
        <w:t xml:space="preserve"> الوفاء بها على الصعيد الوطني:</w:t>
      </w:r>
    </w:p>
    <w:p w:rsidR="007552C0" w:rsidRPr="00DB5325" w:rsidRDefault="007552C0" w:rsidP="005B6D9D">
      <w:pPr>
        <w:pStyle w:val="ListParagraph"/>
        <w:numPr>
          <w:ilvl w:val="0"/>
          <w:numId w:val="5"/>
        </w:numPr>
        <w:bidi/>
        <w:spacing w:after="160" w:line="240" w:lineRule="auto"/>
        <w:jc w:val="both"/>
        <w:rPr>
          <w:rFonts w:ascii="Arial" w:eastAsia="Times New Roman" w:hAnsi="Arial" w:cs="Traditional Arabic"/>
          <w:caps/>
          <w:snapToGrid w:val="0"/>
          <w:szCs w:val="32"/>
          <w:lang w:eastAsia="zh-CN"/>
        </w:rPr>
      </w:pPr>
      <w:r w:rsidRPr="00DB5325">
        <w:rPr>
          <w:rFonts w:ascii="Arial" w:eastAsia="Times New Roman" w:hAnsi="Arial" w:cs="Traditional Arabic" w:hint="cs"/>
          <w:caps/>
          <w:snapToGrid w:val="0"/>
          <w:szCs w:val="32"/>
          <w:rtl/>
          <w:lang w:eastAsia="zh-CN"/>
        </w:rPr>
        <w:t>اتخاذ</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التدابير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w:t>
      </w:r>
      <w:r w:rsidR="000C295C">
        <w:rPr>
          <w:rFonts w:ascii="Arial" w:eastAsia="Times New Roman" w:hAnsi="Arial" w:cs="Traditional Arabic" w:hint="cs"/>
          <w:caps/>
          <w:snapToGrid w:val="0"/>
          <w:szCs w:val="32"/>
          <w:rtl/>
          <w:lang w:eastAsia="zh-CN"/>
        </w:rPr>
        <w:t>لا</w:t>
      </w:r>
      <w:r w:rsidRPr="00DB5325">
        <w:rPr>
          <w:rFonts w:ascii="Arial" w:eastAsia="Times New Roman" w:hAnsi="Arial" w:cs="Traditional Arabic" w:hint="cs"/>
          <w:caps/>
          <w:snapToGrid w:val="0"/>
          <w:szCs w:val="32"/>
          <w:rtl/>
          <w:lang w:eastAsia="zh-CN"/>
        </w:rPr>
        <w:t>زمة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لضمان</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صون</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التراث</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الثقافي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غير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المادي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الموجود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أراضيها (المادة 11 (أ))؛</w:t>
      </w:r>
    </w:p>
    <w:p w:rsidR="007552C0" w:rsidRPr="00DB5325" w:rsidRDefault="007552C0" w:rsidP="005B6D9D">
      <w:pPr>
        <w:pStyle w:val="ListParagraph"/>
        <w:numPr>
          <w:ilvl w:val="0"/>
          <w:numId w:val="5"/>
        </w:numPr>
        <w:bidi/>
        <w:spacing w:after="160" w:line="240" w:lineRule="auto"/>
        <w:jc w:val="both"/>
        <w:rPr>
          <w:rFonts w:ascii="Arial" w:eastAsia="Times New Roman" w:hAnsi="Arial" w:cs="Traditional Arabic"/>
          <w:caps/>
          <w:snapToGrid w:val="0"/>
          <w:szCs w:val="32"/>
          <w:lang w:eastAsia="zh-CN"/>
        </w:rPr>
      </w:pPr>
      <w:r w:rsidRPr="00DB5325">
        <w:rPr>
          <w:rFonts w:ascii="Arial" w:eastAsia="Times New Roman" w:hAnsi="Arial" w:cs="Traditional Arabic" w:hint="cs"/>
          <w:caps/>
          <w:snapToGrid w:val="0"/>
          <w:szCs w:val="32"/>
          <w:rtl/>
          <w:lang w:eastAsia="zh-CN"/>
        </w:rPr>
        <w:t>تحديد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وتعريف</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مختلف</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عناصر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التراث</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الثقافي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غير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المادي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الموجود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أراضيها،</w:t>
      </w:r>
      <w:r w:rsidRPr="00DB5325">
        <w:rPr>
          <w:rFonts w:ascii="Arial" w:eastAsia="Times New Roman" w:hAnsi="Arial" w:cs="Traditional Arabic"/>
          <w:caps/>
          <w:snapToGrid w:val="0"/>
          <w:szCs w:val="32"/>
          <w:rtl/>
          <w:lang w:eastAsia="zh-CN"/>
        </w:rPr>
        <w:t xml:space="preserve"> </w:t>
      </w:r>
      <w:proofErr w:type="gramStart"/>
      <w:r w:rsidRPr="00DB5325">
        <w:rPr>
          <w:rFonts w:ascii="Arial" w:eastAsia="Times New Roman" w:hAnsi="Arial" w:cs="Traditional Arabic" w:hint="cs"/>
          <w:caps/>
          <w:snapToGrid w:val="0"/>
          <w:szCs w:val="32"/>
          <w:rtl/>
          <w:lang w:eastAsia="zh-CN"/>
        </w:rPr>
        <w:t>بمشاركة</w:t>
      </w:r>
      <w:proofErr w:type="gramEnd"/>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الجماعات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والمجموعات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والمنظمات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الحكومية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ذات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الصلة (المادة 11 (ب))؛</w:t>
      </w:r>
    </w:p>
    <w:p w:rsidR="007552C0" w:rsidRDefault="007552C0" w:rsidP="005B6D9D">
      <w:pPr>
        <w:pStyle w:val="ListParagraph"/>
        <w:numPr>
          <w:ilvl w:val="0"/>
          <w:numId w:val="5"/>
        </w:numPr>
        <w:bidi/>
        <w:spacing w:after="160" w:line="240" w:lineRule="auto"/>
        <w:jc w:val="both"/>
        <w:rPr>
          <w:rFonts w:ascii="Arial" w:eastAsia="Times New Roman" w:hAnsi="Arial" w:cs="Traditional Arabic"/>
          <w:caps/>
          <w:snapToGrid w:val="0"/>
          <w:szCs w:val="32"/>
          <w:lang w:eastAsia="zh-CN"/>
        </w:rPr>
      </w:pPr>
      <w:r w:rsidRPr="00DB5325">
        <w:rPr>
          <w:rFonts w:ascii="Arial" w:eastAsia="Times New Roman" w:hAnsi="Arial" w:cs="Traditional Arabic" w:hint="cs"/>
          <w:caps/>
          <w:snapToGrid w:val="0"/>
          <w:szCs w:val="32"/>
          <w:rtl/>
          <w:lang w:eastAsia="zh-CN"/>
        </w:rPr>
        <w:t>تقوم</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كل</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دولة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طرف</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بوضع</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قائمة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أو</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أكثر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لحصر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التراث</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الثقافي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غير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المادي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الموجود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أراضيها، وذلك على نحو يتلاءم مع ظروفها الخاصة (المادة 12).</w:t>
      </w:r>
    </w:p>
    <w:p w:rsidR="000C295C" w:rsidRPr="000C295C" w:rsidRDefault="000C295C" w:rsidP="005B6D9D">
      <w:pPr>
        <w:bidi/>
        <w:spacing w:after="160" w:line="240" w:lineRule="auto"/>
        <w:ind w:left="708"/>
        <w:jc w:val="both"/>
        <w:rPr>
          <w:rFonts w:ascii="Arial" w:eastAsia="Times New Roman" w:hAnsi="Arial" w:cs="Traditional Arabic"/>
          <w:caps/>
          <w:snapToGrid w:val="0"/>
          <w:szCs w:val="32"/>
          <w:lang w:eastAsia="zh-CN"/>
        </w:rPr>
      </w:pPr>
      <w:r>
        <w:rPr>
          <w:rFonts w:ascii="Arial" w:eastAsia="Times New Roman" w:hAnsi="Arial" w:cs="Traditional Arabic" w:hint="cs"/>
          <w:caps/>
          <w:snapToGrid w:val="0"/>
          <w:szCs w:val="32"/>
          <w:rtl/>
          <w:lang w:eastAsia="zh-CN"/>
        </w:rPr>
        <w:t>وتصف الاتفاقية هذه الالتزامات في القسم الثالث كما يلي:</w:t>
      </w:r>
    </w:p>
    <w:p w:rsidR="007552C0" w:rsidRPr="001467F9" w:rsidRDefault="007552C0" w:rsidP="005B6D9D">
      <w:pPr>
        <w:bidi/>
        <w:spacing w:after="160" w:line="240" w:lineRule="auto"/>
        <w:ind w:left="708"/>
        <w:jc w:val="both"/>
        <w:rPr>
          <w:rFonts w:ascii="Arial" w:eastAsia="Times New Roman" w:hAnsi="Arial" w:cs="Traditional Arabic"/>
          <w:b/>
          <w:bCs/>
          <w:caps/>
          <w:snapToGrid w:val="0"/>
          <w:sz w:val="28"/>
          <w:szCs w:val="28"/>
          <w:rtl/>
          <w:lang w:eastAsia="zh-CN"/>
        </w:rPr>
      </w:pPr>
      <w:r w:rsidRPr="001467F9">
        <w:rPr>
          <w:rFonts w:ascii="Arial" w:eastAsia="Times New Roman" w:hAnsi="Arial" w:cs="Traditional Arabic" w:hint="cs"/>
          <w:b/>
          <w:bCs/>
          <w:caps/>
          <w:snapToGrid w:val="0"/>
          <w:sz w:val="28"/>
          <w:szCs w:val="28"/>
          <w:rtl/>
          <w:lang w:eastAsia="zh-CN"/>
        </w:rPr>
        <w:t xml:space="preserve">المادة 11 </w:t>
      </w:r>
      <w:r w:rsidR="00ED7791">
        <w:rPr>
          <w:rFonts w:ascii="Arial" w:eastAsia="Times New Roman" w:hAnsi="Arial" w:cs="Traditional Arabic" w:hint="cs"/>
          <w:b/>
          <w:bCs/>
          <w:caps/>
          <w:snapToGrid w:val="0"/>
          <w:sz w:val="28"/>
          <w:szCs w:val="28"/>
          <w:rtl/>
          <w:lang w:eastAsia="zh-CN"/>
        </w:rPr>
        <w:t>-</w:t>
      </w:r>
      <w:r w:rsidRPr="001467F9">
        <w:rPr>
          <w:rFonts w:ascii="Arial" w:eastAsia="Times New Roman" w:hAnsi="Arial" w:cs="Traditional Arabic" w:hint="cs"/>
          <w:b/>
          <w:bCs/>
          <w:caps/>
          <w:snapToGrid w:val="0"/>
          <w:sz w:val="28"/>
          <w:szCs w:val="28"/>
          <w:rtl/>
          <w:lang w:eastAsia="zh-CN"/>
        </w:rPr>
        <w:t xml:space="preserve"> </w:t>
      </w:r>
      <w:proofErr w:type="gramStart"/>
      <w:r w:rsidRPr="001467F9">
        <w:rPr>
          <w:rFonts w:ascii="Arial" w:eastAsia="Times New Roman" w:hAnsi="Arial" w:cs="Traditional Arabic" w:hint="cs"/>
          <w:b/>
          <w:bCs/>
          <w:caps/>
          <w:snapToGrid w:val="0"/>
          <w:sz w:val="28"/>
          <w:szCs w:val="28"/>
          <w:rtl/>
          <w:lang w:eastAsia="zh-CN"/>
        </w:rPr>
        <w:t>دور</w:t>
      </w:r>
      <w:proofErr w:type="gramEnd"/>
      <w:r w:rsidRPr="001467F9">
        <w:rPr>
          <w:rFonts w:ascii="Arial" w:eastAsia="Times New Roman" w:hAnsi="Arial" w:cs="Traditional Arabic" w:hint="cs"/>
          <w:b/>
          <w:bCs/>
          <w:caps/>
          <w:snapToGrid w:val="0"/>
          <w:sz w:val="28"/>
          <w:szCs w:val="28"/>
          <w:rtl/>
          <w:lang w:eastAsia="zh-CN"/>
        </w:rPr>
        <w:t xml:space="preserve"> الدول الأطراف</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 xml:space="preserve">تقوم كل دولة </w:t>
      </w:r>
      <w:proofErr w:type="gramStart"/>
      <w:r w:rsidRPr="00DB5325">
        <w:rPr>
          <w:rFonts w:ascii="Arial" w:eastAsia="Times New Roman" w:hAnsi="Arial" w:cs="Traditional Arabic" w:hint="cs"/>
          <w:caps/>
          <w:snapToGrid w:val="0"/>
          <w:szCs w:val="32"/>
          <w:rtl/>
          <w:lang w:eastAsia="zh-CN"/>
        </w:rPr>
        <w:t>طرف</w:t>
      </w:r>
      <w:proofErr w:type="gramEnd"/>
      <w:r w:rsidRPr="00DB5325">
        <w:rPr>
          <w:rFonts w:ascii="Arial" w:eastAsia="Times New Roman" w:hAnsi="Arial" w:cs="Traditional Arabic" w:hint="cs"/>
          <w:caps/>
          <w:snapToGrid w:val="0"/>
          <w:szCs w:val="32"/>
          <w:rtl/>
          <w:lang w:eastAsia="zh-CN"/>
        </w:rPr>
        <w:t xml:space="preserve"> بما يلي:</w:t>
      </w:r>
    </w:p>
    <w:p w:rsidR="007552C0" w:rsidRPr="00DB5325" w:rsidRDefault="007552C0" w:rsidP="005B6D9D">
      <w:pPr>
        <w:bidi/>
        <w:spacing w:after="160" w:line="240" w:lineRule="auto"/>
        <w:ind w:left="1276" w:hanging="567"/>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(أ)</w:t>
      </w:r>
      <w:r w:rsidR="005B6D9D">
        <w:rPr>
          <w:rFonts w:ascii="Arial" w:eastAsia="Times New Roman" w:hAnsi="Arial" w:cs="Traditional Arabic" w:hint="cs"/>
          <w:caps/>
          <w:snapToGrid w:val="0"/>
          <w:szCs w:val="32"/>
          <w:rtl/>
          <w:lang w:eastAsia="zh-CN"/>
        </w:rPr>
        <w:tab/>
      </w:r>
      <w:r w:rsidRPr="00DB5325">
        <w:rPr>
          <w:rFonts w:ascii="Arial" w:eastAsia="Times New Roman" w:hAnsi="Arial" w:cs="Traditional Arabic" w:hint="cs"/>
          <w:caps/>
          <w:snapToGrid w:val="0"/>
          <w:szCs w:val="32"/>
          <w:rtl/>
          <w:lang w:eastAsia="zh-CN"/>
        </w:rPr>
        <w:t>اتخاذ</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التدابير</w:t>
      </w:r>
      <w:r w:rsidRPr="00DB5325">
        <w:rPr>
          <w:rFonts w:ascii="Arial" w:eastAsia="Times New Roman" w:hAnsi="Arial" w:cs="Traditional Arabic"/>
          <w:caps/>
          <w:snapToGrid w:val="0"/>
          <w:szCs w:val="32"/>
          <w:rtl/>
          <w:lang w:eastAsia="zh-CN"/>
        </w:rPr>
        <w:t xml:space="preserve"> </w:t>
      </w:r>
      <w:r w:rsidR="001467F9">
        <w:rPr>
          <w:rFonts w:ascii="Arial" w:eastAsia="Times New Roman" w:hAnsi="Arial" w:cs="Traditional Arabic" w:hint="cs"/>
          <w:caps/>
          <w:snapToGrid w:val="0"/>
          <w:szCs w:val="32"/>
          <w:rtl/>
          <w:lang w:eastAsia="zh-CN"/>
        </w:rPr>
        <w:t>اللازمة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لضمان</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صون</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التراث</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الثقافي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غير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المادي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الموجود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أراضيها؛</w:t>
      </w:r>
    </w:p>
    <w:p w:rsidR="007552C0" w:rsidRPr="00DB5325" w:rsidRDefault="007552C0" w:rsidP="005B6D9D">
      <w:pPr>
        <w:bidi/>
        <w:spacing w:after="160" w:line="240" w:lineRule="auto"/>
        <w:ind w:left="1276" w:hanging="567"/>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lastRenderedPageBreak/>
        <w:t>(ب)</w:t>
      </w:r>
      <w:r w:rsidR="005B6D9D">
        <w:rPr>
          <w:rFonts w:ascii="Arial" w:eastAsia="Times New Roman" w:hAnsi="Arial" w:cs="Traditional Arabic" w:hint="cs"/>
          <w:caps/>
          <w:snapToGrid w:val="0"/>
          <w:szCs w:val="32"/>
          <w:rtl/>
          <w:lang w:eastAsia="zh-CN"/>
        </w:rPr>
        <w:tab/>
      </w:r>
      <w:proofErr w:type="gramStart"/>
      <w:r w:rsidRPr="00DB5325">
        <w:rPr>
          <w:rFonts w:ascii="Arial" w:eastAsia="Times New Roman" w:hAnsi="Arial" w:cs="Traditional Arabic" w:hint="cs"/>
          <w:caps/>
          <w:snapToGrid w:val="0"/>
          <w:szCs w:val="32"/>
          <w:rtl/>
          <w:lang w:eastAsia="zh-CN"/>
        </w:rPr>
        <w:t>القيام</w:t>
      </w:r>
      <w:proofErr w:type="gramEnd"/>
      <w:r w:rsidRPr="00DB5325">
        <w:rPr>
          <w:rFonts w:ascii="Arial" w:eastAsia="Times New Roman" w:hAnsi="Arial" w:cs="Traditional Arabic" w:hint="cs"/>
          <w:caps/>
          <w:snapToGrid w:val="0"/>
          <w:szCs w:val="32"/>
          <w:rtl/>
          <w:lang w:eastAsia="zh-CN"/>
        </w:rPr>
        <w:t>، في</w:t>
      </w:r>
      <w:r>
        <w:rPr>
          <w:rFonts w:ascii="Arial" w:eastAsia="Times New Roman" w:hAnsi="Arial" w:cs="Traditional Arabic" w:hint="cs"/>
          <w:caps/>
          <w:snapToGrid w:val="0"/>
          <w:szCs w:val="32"/>
          <w:rtl/>
          <w:lang w:eastAsia="zh-CN"/>
        </w:rPr>
        <w:t xml:space="preserve"> </w:t>
      </w:r>
      <w:r w:rsidRPr="00DB5325">
        <w:rPr>
          <w:rFonts w:ascii="Arial" w:eastAsia="Times New Roman" w:hAnsi="Arial" w:cs="Traditional Arabic" w:hint="cs"/>
          <w:caps/>
          <w:snapToGrid w:val="0"/>
          <w:szCs w:val="32"/>
          <w:rtl/>
          <w:lang w:eastAsia="zh-CN"/>
        </w:rPr>
        <w:t>إطار تدابير الصون المذكورة في الفقرة 3 من المادة 2، بتحديد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وتعريف</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مختلف</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عناصر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التراث</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الثقافي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غير</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المادي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الموجود</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في</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أراضيها،</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بمشاركة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الجماعات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والمجموعات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والمنظمات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الحكومية</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ذات</w:t>
      </w:r>
      <w:r w:rsidRPr="00DB5325">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rPr>
        <w:t>الصلة.</w:t>
      </w:r>
    </w:p>
    <w:p w:rsidR="007552C0" w:rsidRPr="001467F9" w:rsidRDefault="007552C0" w:rsidP="005B6D9D">
      <w:pPr>
        <w:bidi/>
        <w:spacing w:after="160" w:line="240" w:lineRule="auto"/>
        <w:ind w:left="708"/>
        <w:jc w:val="both"/>
        <w:rPr>
          <w:rFonts w:ascii="Arial" w:eastAsia="Times New Roman" w:hAnsi="Arial" w:cs="Traditional Arabic"/>
          <w:b/>
          <w:bCs/>
          <w:caps/>
          <w:snapToGrid w:val="0"/>
          <w:sz w:val="28"/>
          <w:szCs w:val="28"/>
          <w:rtl/>
          <w:lang w:eastAsia="zh-CN"/>
        </w:rPr>
      </w:pPr>
      <w:r w:rsidRPr="001467F9">
        <w:rPr>
          <w:rFonts w:ascii="Arial" w:eastAsia="Times New Roman" w:hAnsi="Arial" w:cs="Traditional Arabic" w:hint="cs"/>
          <w:b/>
          <w:bCs/>
          <w:caps/>
          <w:snapToGrid w:val="0"/>
          <w:sz w:val="28"/>
          <w:szCs w:val="28"/>
          <w:rtl/>
          <w:lang w:eastAsia="zh-CN"/>
        </w:rPr>
        <w:t xml:space="preserve">المادة 12 </w:t>
      </w:r>
      <w:r w:rsidRPr="001467F9">
        <w:rPr>
          <w:rFonts w:ascii="Arial" w:eastAsia="Times New Roman" w:hAnsi="Arial" w:cs="Traditional Arabic"/>
          <w:b/>
          <w:bCs/>
          <w:caps/>
          <w:snapToGrid w:val="0"/>
          <w:sz w:val="28"/>
          <w:szCs w:val="28"/>
          <w:rtl/>
          <w:lang w:eastAsia="zh-CN"/>
        </w:rPr>
        <w:t>–</w:t>
      </w:r>
      <w:r w:rsidRPr="001467F9">
        <w:rPr>
          <w:rFonts w:ascii="Arial" w:eastAsia="Times New Roman" w:hAnsi="Arial" w:cs="Traditional Arabic" w:hint="cs"/>
          <w:b/>
          <w:bCs/>
          <w:caps/>
          <w:snapToGrid w:val="0"/>
          <w:sz w:val="28"/>
          <w:szCs w:val="28"/>
          <w:rtl/>
          <w:lang w:eastAsia="zh-CN"/>
        </w:rPr>
        <w:t xml:space="preserve"> قوائم الحصر</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r w:rsidRPr="00DB5325">
        <w:rPr>
          <w:rFonts w:ascii="Arial" w:eastAsia="Times New Roman" w:hAnsi="Arial" w:cs="Traditional Arabic" w:hint="cs"/>
          <w:caps/>
          <w:snapToGrid w:val="0"/>
          <w:szCs w:val="32"/>
          <w:rtl/>
          <w:lang w:eastAsia="zh-CN"/>
        </w:rPr>
        <w:t>1-</w:t>
      </w:r>
      <w:r>
        <w:rPr>
          <w:rFonts w:ascii="Arial" w:eastAsia="Times New Roman" w:hAnsi="Arial" w:cs="Traditional Arabic" w:hint="cs"/>
          <w:caps/>
          <w:snapToGrid w:val="0"/>
          <w:szCs w:val="32"/>
          <w:rtl/>
          <w:lang w:eastAsia="zh-CN"/>
        </w:rPr>
        <w:t xml:space="preserve"> </w:t>
      </w:r>
      <w:proofErr w:type="gramStart"/>
      <w:r w:rsidRPr="00DB5325">
        <w:rPr>
          <w:rFonts w:ascii="Arial" w:eastAsia="Times New Roman" w:hAnsi="Arial" w:cs="Traditional Arabic" w:hint="cs"/>
          <w:caps/>
          <w:snapToGrid w:val="0"/>
          <w:szCs w:val="32"/>
          <w:rtl/>
          <w:lang w:eastAsia="zh-CN" w:bidi="ar-SY"/>
        </w:rPr>
        <w:t>من</w:t>
      </w:r>
      <w:proofErr w:type="gramEnd"/>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أجل</w:t>
      </w:r>
      <w:r w:rsidRPr="00DB5325">
        <w:rPr>
          <w:rFonts w:ascii="Arial" w:eastAsia="Times New Roman" w:hAnsi="Arial" w:cs="Traditional Arabic"/>
          <w:caps/>
          <w:snapToGrid w:val="0"/>
          <w:szCs w:val="32"/>
          <w:rtl/>
          <w:lang w:eastAsia="zh-CN" w:bidi="ar-SY"/>
        </w:rPr>
        <w:t xml:space="preserve"> </w:t>
      </w:r>
      <w:r w:rsidR="001467F9">
        <w:rPr>
          <w:rFonts w:ascii="Arial" w:eastAsia="Times New Roman" w:hAnsi="Arial" w:cs="Traditional Arabic" w:hint="cs"/>
          <w:caps/>
          <w:snapToGrid w:val="0"/>
          <w:szCs w:val="32"/>
          <w:rtl/>
          <w:lang w:eastAsia="zh-CN" w:bidi="ar-SY"/>
        </w:rPr>
        <w:t xml:space="preserve">ضمان </w:t>
      </w:r>
      <w:r w:rsidRPr="00DB5325">
        <w:rPr>
          <w:rFonts w:ascii="Arial" w:eastAsia="Times New Roman" w:hAnsi="Arial" w:cs="Traditional Arabic" w:hint="cs"/>
          <w:caps/>
          <w:snapToGrid w:val="0"/>
          <w:szCs w:val="32"/>
          <w:rtl/>
          <w:lang w:eastAsia="zh-CN" w:bidi="ar-SY"/>
        </w:rPr>
        <w:t>تحديد</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التراث</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الثقافي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غير</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المادي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بقصد</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صونه،</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تقوم</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كل</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دولة</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طرف</w:t>
      </w:r>
      <w:r>
        <w:rPr>
          <w:rFonts w:ascii="Arial" w:eastAsia="Times New Roman" w:hAnsi="Arial" w:cs="Traditional Arabic" w:hint="cs"/>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بوضع</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قائمة</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أو</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أكثر</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لحصر</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التراث</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الثقافي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غير</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المادي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الموجود</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في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أراضيها</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ويجري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استيفاء</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هذه</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القوائم</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بانتظام</w:t>
      </w:r>
      <w:r w:rsidRPr="00DB5325">
        <w:rPr>
          <w:rFonts w:ascii="Arial" w:eastAsia="Times New Roman" w:hAnsi="Arial" w:cs="Traditional Arabic"/>
          <w:caps/>
          <w:snapToGrid w:val="0"/>
          <w:szCs w:val="32"/>
          <w:rtl/>
          <w:lang w:eastAsia="zh-CN" w:bidi="ar-SY"/>
        </w:rPr>
        <w:t>.</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13</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التوصيات المنصوص </w:t>
      </w:r>
      <w:proofErr w:type="gramStart"/>
      <w:r w:rsidRPr="00DB5325">
        <w:rPr>
          <w:rFonts w:ascii="Arial" w:eastAsia="Times New Roman" w:hAnsi="Arial" w:cs="Traditional Arabic" w:hint="cs"/>
          <w:b/>
          <w:bCs/>
          <w:caps/>
          <w:snapToGrid w:val="0"/>
          <w:szCs w:val="32"/>
          <w:rtl/>
          <w:lang w:eastAsia="zh-CN"/>
        </w:rPr>
        <w:t>عليها</w:t>
      </w:r>
      <w:proofErr w:type="gramEnd"/>
      <w:r w:rsidRPr="00DB5325">
        <w:rPr>
          <w:rFonts w:ascii="Arial" w:eastAsia="Times New Roman" w:hAnsi="Arial" w:cs="Traditional Arabic" w:hint="cs"/>
          <w:b/>
          <w:bCs/>
          <w:caps/>
          <w:snapToGrid w:val="0"/>
          <w:szCs w:val="32"/>
          <w:rtl/>
          <w:lang w:eastAsia="zh-CN"/>
        </w:rPr>
        <w:t xml:space="preserve"> في الاتفاقية للدول الأطراف</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 xml:space="preserve">توصي الاتفاقية بأن تسعى كل دولة </w:t>
      </w:r>
      <w:proofErr w:type="gramStart"/>
      <w:r w:rsidRPr="00DB5325">
        <w:rPr>
          <w:rFonts w:ascii="Arial" w:eastAsia="Times New Roman" w:hAnsi="Arial" w:cs="Traditional Arabic" w:hint="cs"/>
          <w:caps/>
          <w:snapToGrid w:val="0"/>
          <w:szCs w:val="32"/>
          <w:rtl/>
          <w:lang w:eastAsia="zh-CN"/>
        </w:rPr>
        <w:t>طرف</w:t>
      </w:r>
      <w:proofErr w:type="gramEnd"/>
      <w:r w:rsidRPr="00DB5325">
        <w:rPr>
          <w:rFonts w:ascii="Arial" w:eastAsia="Times New Roman" w:hAnsi="Arial" w:cs="Traditional Arabic" w:hint="cs"/>
          <w:caps/>
          <w:snapToGrid w:val="0"/>
          <w:szCs w:val="32"/>
          <w:rtl/>
          <w:lang w:eastAsia="zh-CN"/>
        </w:rPr>
        <w:t xml:space="preserve"> إلى ما يلي:</w:t>
      </w:r>
    </w:p>
    <w:p w:rsidR="007552C0" w:rsidRPr="00DB5325" w:rsidRDefault="007552C0" w:rsidP="005B6D9D">
      <w:pPr>
        <w:pStyle w:val="ListParagraph"/>
        <w:numPr>
          <w:ilvl w:val="0"/>
          <w:numId w:val="6"/>
        </w:numPr>
        <w:bidi/>
        <w:spacing w:after="160" w:line="240" w:lineRule="auto"/>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اعتماد</w:t>
      </w:r>
      <w:proofErr w:type="gramEnd"/>
      <w:r w:rsidRPr="00DB5325">
        <w:rPr>
          <w:rFonts w:ascii="Arial" w:eastAsia="Times New Roman" w:hAnsi="Arial" w:cs="Traditional Arabic" w:hint="cs"/>
          <w:caps/>
          <w:snapToGrid w:val="0"/>
          <w:szCs w:val="32"/>
          <w:rtl/>
          <w:lang w:eastAsia="zh-CN"/>
        </w:rPr>
        <w:t xml:space="preserve"> سياسات ومدونات أخلاقية من أجل المساعدة في صون التراث الثقافي غير المادي (المادة 13 (أ)؛ والتوجيه التنفيذي 105 (د) و(و) و(ز) والتوجيه التنفيذي 107)؛</w:t>
      </w:r>
    </w:p>
    <w:p w:rsidR="007552C0" w:rsidRPr="00DB5325" w:rsidRDefault="007552C0" w:rsidP="005B6D9D">
      <w:pPr>
        <w:pStyle w:val="ListParagraph"/>
        <w:numPr>
          <w:ilvl w:val="0"/>
          <w:numId w:val="6"/>
        </w:numPr>
        <w:bidi/>
        <w:spacing w:after="160" w:line="240" w:lineRule="auto"/>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تعيين</w:t>
      </w:r>
      <w:proofErr w:type="gramEnd"/>
      <w:r w:rsidRPr="00DB5325">
        <w:rPr>
          <w:rFonts w:ascii="Arial" w:eastAsia="Times New Roman" w:hAnsi="Arial" w:cs="Traditional Arabic" w:hint="cs"/>
          <w:caps/>
          <w:snapToGrid w:val="0"/>
          <w:szCs w:val="32"/>
          <w:rtl/>
          <w:lang w:eastAsia="zh-CN"/>
        </w:rPr>
        <w:t xml:space="preserve"> أو إنشاء "هيئات مختصة" أو مؤسسات بمقدورها المساعدة في تنفيذ سياسات الصون، وبناء القدرات، وإعداد قوائم الحصر (المادة</w:t>
      </w:r>
      <w:r>
        <w:rPr>
          <w:rFonts w:ascii="Arial" w:eastAsia="Times New Roman" w:hAnsi="Arial" w:cs="Traditional Arabic" w:hint="cs"/>
          <w:caps/>
          <w:snapToGrid w:val="0"/>
          <w:szCs w:val="32"/>
          <w:rtl/>
          <w:lang w:eastAsia="zh-CN"/>
        </w:rPr>
        <w:t xml:space="preserve"> </w:t>
      </w:r>
      <w:r w:rsidRPr="00DB5325">
        <w:rPr>
          <w:rFonts w:ascii="Arial" w:eastAsia="Times New Roman" w:hAnsi="Arial" w:cs="Traditional Arabic" w:hint="cs"/>
          <w:caps/>
          <w:snapToGrid w:val="0"/>
          <w:szCs w:val="32"/>
          <w:rtl/>
          <w:lang w:eastAsia="zh-CN"/>
        </w:rPr>
        <w:t>(ب) و13 (د)(1)؛ والتوجيهان التنفيذيان 80 و83)، والبحوث (المادة 13 (جـ)، والتوجيه التنفيذي 105 (ب) و(جـ) والتوجيه التنفيذي 107 (ك))، والتوثيق (المادة 13 (د)(3)؛ والتوجيه التنفيذي 85)، والتوعية (المادتان 1 (جـ) و 14 (أ)(1)؛ والتوجيهات التنفيذية 85 و105 و107 (ب))؛</w:t>
      </w:r>
    </w:p>
    <w:p w:rsidR="007552C0" w:rsidRPr="00DB5325" w:rsidRDefault="007552C0" w:rsidP="005B6D9D">
      <w:pPr>
        <w:pStyle w:val="ListParagraph"/>
        <w:numPr>
          <w:ilvl w:val="0"/>
          <w:numId w:val="6"/>
        </w:numPr>
        <w:bidi/>
        <w:spacing w:after="160" w:line="240" w:lineRule="auto"/>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تعزيز</w:t>
      </w:r>
      <w:proofErr w:type="gramEnd"/>
      <w:r w:rsidRPr="00DB5325">
        <w:rPr>
          <w:rFonts w:ascii="Arial" w:eastAsia="Times New Roman" w:hAnsi="Arial" w:cs="Traditional Arabic" w:hint="cs"/>
          <w:caps/>
          <w:snapToGrid w:val="0"/>
          <w:szCs w:val="32"/>
          <w:rtl/>
          <w:lang w:eastAsia="zh-CN"/>
        </w:rPr>
        <w:t xml:space="preserve"> البحوث (المادة 13 (ج</w:t>
      </w:r>
      <w:r w:rsidR="00753407">
        <w:rPr>
          <w:rFonts w:ascii="Arial" w:eastAsia="Times New Roman" w:hAnsi="Arial" w:cs="Traditional Arabic" w:hint="cs"/>
          <w:caps/>
          <w:snapToGrid w:val="0"/>
          <w:szCs w:val="32"/>
          <w:rtl/>
          <w:lang w:eastAsia="zh-CN"/>
        </w:rPr>
        <w:t>ـ</w:t>
      </w:r>
      <w:r w:rsidRPr="00DB5325">
        <w:rPr>
          <w:rFonts w:ascii="Arial" w:eastAsia="Times New Roman" w:hAnsi="Arial" w:cs="Traditional Arabic" w:hint="cs"/>
          <w:caps/>
          <w:snapToGrid w:val="0"/>
          <w:szCs w:val="32"/>
          <w:rtl/>
          <w:lang w:eastAsia="zh-CN"/>
        </w:rPr>
        <w:t>))؛</w:t>
      </w:r>
    </w:p>
    <w:p w:rsidR="007552C0" w:rsidRPr="00DB5325" w:rsidRDefault="007552C0" w:rsidP="005B6D9D">
      <w:pPr>
        <w:pStyle w:val="ListParagraph"/>
        <w:numPr>
          <w:ilvl w:val="0"/>
          <w:numId w:val="6"/>
        </w:numPr>
        <w:bidi/>
        <w:spacing w:after="160" w:line="240" w:lineRule="auto"/>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ضمان</w:t>
      </w:r>
      <w:proofErr w:type="gramEnd"/>
      <w:r w:rsidRPr="00DB5325">
        <w:rPr>
          <w:rFonts w:ascii="Arial" w:eastAsia="Times New Roman" w:hAnsi="Arial" w:cs="Traditional Arabic" w:hint="cs"/>
          <w:caps/>
          <w:snapToGrid w:val="0"/>
          <w:szCs w:val="32"/>
          <w:rtl/>
          <w:lang w:eastAsia="zh-CN"/>
        </w:rPr>
        <w:t xml:space="preserve"> احترام التراث الثقافي غير المادي والانتفاع به على النحو المناسب (المواد 1 (ب) و 13 (د)(2) و14 (أ)؛</w:t>
      </w:r>
    </w:p>
    <w:p w:rsidR="007552C0" w:rsidRDefault="007552C0" w:rsidP="005B6D9D">
      <w:pPr>
        <w:pStyle w:val="ListParagraph"/>
        <w:numPr>
          <w:ilvl w:val="0"/>
          <w:numId w:val="6"/>
        </w:numPr>
        <w:bidi/>
        <w:spacing w:after="160" w:line="240" w:lineRule="auto"/>
        <w:contextualSpacing w:val="0"/>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ضمان</w:t>
      </w:r>
      <w:proofErr w:type="gramEnd"/>
      <w:r w:rsidRPr="00DB5325">
        <w:rPr>
          <w:rFonts w:ascii="Arial" w:eastAsia="Times New Roman" w:hAnsi="Arial" w:cs="Traditional Arabic" w:hint="cs"/>
          <w:caps/>
          <w:snapToGrid w:val="0"/>
          <w:szCs w:val="32"/>
          <w:rtl/>
          <w:lang w:eastAsia="zh-CN"/>
        </w:rPr>
        <w:t xml:space="preserve"> مشاركة المجتمعات المحلية أو الجماعات والمجموعات في كافة الأمور المتعلقة بتراثهم الثقافي غير المادي والحصول على موافقتهم في هذا الصدد (المادة 15؛ والتوجيهات التنفيذية 79-89).</w:t>
      </w:r>
    </w:p>
    <w:p w:rsidR="00DA1728" w:rsidRPr="00DB5325" w:rsidRDefault="004E5665" w:rsidP="005B6D9D">
      <w:pPr>
        <w:pStyle w:val="ListParagraph"/>
        <w:bidi/>
        <w:spacing w:after="160" w:line="240" w:lineRule="auto"/>
        <w:ind w:left="708"/>
        <w:contextualSpacing w:val="0"/>
        <w:jc w:val="both"/>
        <w:rPr>
          <w:rFonts w:ascii="Arial" w:eastAsia="Times New Roman" w:hAnsi="Arial" w:cs="Traditional Arabic"/>
          <w:caps/>
          <w:snapToGrid w:val="0"/>
          <w:szCs w:val="32"/>
          <w:lang w:eastAsia="zh-CN"/>
        </w:rPr>
      </w:pPr>
      <w:r>
        <w:rPr>
          <w:rFonts w:ascii="Arial" w:eastAsia="Times New Roman" w:hAnsi="Arial" w:cs="Traditional Arabic" w:hint="cs"/>
          <w:caps/>
          <w:snapToGrid w:val="0"/>
          <w:szCs w:val="32"/>
          <w:rtl/>
          <w:lang w:eastAsia="zh-CN"/>
        </w:rPr>
        <w:t>وتصف الاتفاقية هذا الأمر في القسم الثالث الخاص بالصون على الصعيد الوطني على النحو التالي:</w:t>
      </w:r>
    </w:p>
    <w:p w:rsidR="007552C0" w:rsidRPr="004E5665" w:rsidRDefault="007552C0" w:rsidP="005B6D9D">
      <w:pPr>
        <w:bidi/>
        <w:spacing w:after="160" w:line="240" w:lineRule="auto"/>
        <w:ind w:left="708"/>
        <w:rPr>
          <w:rFonts w:ascii="Arial" w:eastAsia="Times New Roman" w:hAnsi="Arial" w:cs="Traditional Arabic"/>
          <w:b/>
          <w:bCs/>
          <w:caps/>
          <w:snapToGrid w:val="0"/>
          <w:sz w:val="28"/>
          <w:szCs w:val="28"/>
          <w:rtl/>
          <w:lang w:eastAsia="zh-CN"/>
        </w:rPr>
      </w:pPr>
      <w:r w:rsidRPr="004E5665">
        <w:rPr>
          <w:rFonts w:ascii="Arial" w:eastAsia="Times New Roman" w:hAnsi="Arial" w:cs="Traditional Arabic" w:hint="cs"/>
          <w:b/>
          <w:bCs/>
          <w:caps/>
          <w:snapToGrid w:val="0"/>
          <w:sz w:val="28"/>
          <w:szCs w:val="28"/>
          <w:rtl/>
          <w:lang w:eastAsia="zh-CN"/>
        </w:rPr>
        <w:lastRenderedPageBreak/>
        <w:t>المادة 13- تدابير الصون الأخرى</w:t>
      </w:r>
    </w:p>
    <w:p w:rsidR="007552C0" w:rsidRPr="00DB5325" w:rsidRDefault="007552C0" w:rsidP="005B6D9D">
      <w:pPr>
        <w:pStyle w:val="ListParagraph"/>
        <w:bidi/>
        <w:spacing w:after="160" w:line="240" w:lineRule="auto"/>
        <w:ind w:left="708"/>
        <w:contextualSpacing w:val="0"/>
        <w:jc w:val="both"/>
        <w:rPr>
          <w:rFonts w:ascii="Arial" w:eastAsia="Times New Roman" w:hAnsi="Arial" w:cs="Traditional Arabic"/>
          <w:caps/>
          <w:snapToGrid w:val="0"/>
          <w:szCs w:val="32"/>
          <w:rtl/>
          <w:lang w:eastAsia="zh-CN"/>
        </w:rPr>
      </w:pPr>
      <w:proofErr w:type="gramStart"/>
      <w:r w:rsidRPr="00DB5325">
        <w:rPr>
          <w:rFonts w:ascii="Arial" w:eastAsia="Times New Roman" w:hAnsi="Arial" w:cs="Traditional Arabic" w:hint="cs"/>
          <w:caps/>
          <w:snapToGrid w:val="0"/>
          <w:szCs w:val="32"/>
          <w:rtl/>
          <w:lang w:eastAsia="zh-CN"/>
        </w:rPr>
        <w:t>من</w:t>
      </w:r>
      <w:proofErr w:type="gramEnd"/>
      <w:r w:rsidRPr="00DB5325">
        <w:rPr>
          <w:rFonts w:ascii="Arial" w:eastAsia="Times New Roman" w:hAnsi="Arial" w:cs="Traditional Arabic" w:hint="cs"/>
          <w:caps/>
          <w:snapToGrid w:val="0"/>
          <w:szCs w:val="32"/>
          <w:rtl/>
          <w:lang w:eastAsia="zh-CN"/>
        </w:rPr>
        <w:t xml:space="preserve"> أجل ضمان صون التراث الثقافي غير المادي الموجود في أراضيها وتنميته وإحيائه، تسعى كل دولة طرف إلى القيام بما يلي:</w:t>
      </w:r>
    </w:p>
    <w:p w:rsidR="007552C0" w:rsidRPr="00DB5325" w:rsidRDefault="007552C0" w:rsidP="005B6D9D">
      <w:pPr>
        <w:pStyle w:val="ListParagraph"/>
        <w:bidi/>
        <w:spacing w:after="160" w:line="240" w:lineRule="auto"/>
        <w:ind w:left="1276" w:hanging="567"/>
        <w:contextualSpacing w:val="0"/>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(أ)</w:t>
      </w:r>
      <w:r w:rsidR="005B6D9D">
        <w:rPr>
          <w:rFonts w:ascii="Arial" w:eastAsia="Times New Roman" w:hAnsi="Arial" w:cs="Traditional Arabic" w:hint="cs"/>
          <w:caps/>
          <w:snapToGrid w:val="0"/>
          <w:szCs w:val="32"/>
          <w:rtl/>
          <w:lang w:eastAsia="zh-CN"/>
        </w:rPr>
        <w:tab/>
      </w:r>
      <w:r w:rsidRPr="00DB5325">
        <w:rPr>
          <w:rFonts w:ascii="Arial" w:eastAsia="Times New Roman" w:hAnsi="Arial" w:cs="Traditional Arabic" w:hint="cs"/>
          <w:caps/>
          <w:snapToGrid w:val="0"/>
          <w:szCs w:val="32"/>
          <w:rtl/>
          <w:lang w:eastAsia="zh-CN"/>
        </w:rPr>
        <w:t>اعتماد سياسة عامة تستهدف إبراز الدور الذي يؤديه التراث الثقافي غير المادي في المجتمع وإدماج صون هذا التراث في البرامج التخطيطية؛</w:t>
      </w:r>
    </w:p>
    <w:p w:rsidR="007552C0" w:rsidRPr="00DB5325" w:rsidRDefault="007552C0" w:rsidP="005B6D9D">
      <w:pPr>
        <w:pStyle w:val="ListParagraph"/>
        <w:bidi/>
        <w:spacing w:after="160" w:line="240" w:lineRule="auto"/>
        <w:ind w:left="1276" w:hanging="567"/>
        <w:contextualSpacing w:val="0"/>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(ب)</w:t>
      </w:r>
      <w:r w:rsidR="005B6D9D">
        <w:rPr>
          <w:rFonts w:ascii="Arial" w:eastAsia="Times New Roman" w:hAnsi="Arial" w:cs="Traditional Arabic" w:hint="cs"/>
          <w:caps/>
          <w:snapToGrid w:val="0"/>
          <w:szCs w:val="32"/>
          <w:rtl/>
          <w:lang w:eastAsia="zh-CN"/>
        </w:rPr>
        <w:tab/>
      </w:r>
      <w:proofErr w:type="gramStart"/>
      <w:r w:rsidRPr="00DB5325">
        <w:rPr>
          <w:rFonts w:ascii="Arial" w:eastAsia="Times New Roman" w:hAnsi="Arial" w:cs="Traditional Arabic" w:hint="cs"/>
          <w:caps/>
          <w:snapToGrid w:val="0"/>
          <w:szCs w:val="32"/>
          <w:rtl/>
          <w:lang w:eastAsia="zh-CN"/>
        </w:rPr>
        <w:t>تعيين</w:t>
      </w:r>
      <w:proofErr w:type="gramEnd"/>
      <w:r w:rsidRPr="00DB5325">
        <w:rPr>
          <w:rFonts w:ascii="Arial" w:eastAsia="Times New Roman" w:hAnsi="Arial" w:cs="Traditional Arabic" w:hint="cs"/>
          <w:caps/>
          <w:snapToGrid w:val="0"/>
          <w:szCs w:val="32"/>
          <w:rtl/>
          <w:lang w:eastAsia="zh-CN"/>
        </w:rPr>
        <w:t xml:space="preserve"> أو إنشاء جهاز أو أكثر مختص بصون التراث الثقافي غير المادي الموجود في أراضيها؛</w:t>
      </w:r>
    </w:p>
    <w:p w:rsidR="007552C0" w:rsidRPr="00DB5325" w:rsidRDefault="007552C0" w:rsidP="005B6D9D">
      <w:pPr>
        <w:pStyle w:val="ListParagraph"/>
        <w:bidi/>
        <w:spacing w:after="160" w:line="240" w:lineRule="auto"/>
        <w:ind w:left="1276"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rPr>
        <w:t>(جـ)</w:t>
      </w:r>
      <w:r w:rsidR="005B6D9D">
        <w:rPr>
          <w:rFonts w:ascii="Arial" w:eastAsia="Times New Roman" w:hAnsi="Arial" w:cs="Traditional Arabic" w:hint="cs"/>
          <w:caps/>
          <w:snapToGrid w:val="0"/>
          <w:szCs w:val="32"/>
          <w:rtl/>
          <w:lang w:eastAsia="zh-CN"/>
        </w:rPr>
        <w:tab/>
      </w:r>
      <w:r w:rsidRPr="00DB5325">
        <w:rPr>
          <w:rFonts w:ascii="Arial" w:eastAsia="Times New Roman" w:hAnsi="Arial" w:cs="Traditional Arabic" w:hint="cs"/>
          <w:caps/>
          <w:snapToGrid w:val="0"/>
          <w:szCs w:val="32"/>
          <w:rtl/>
          <w:lang w:eastAsia="zh-CN"/>
        </w:rPr>
        <w:t>تشجيع إجراء دراسات علمية وتقنية</w:t>
      </w:r>
      <w:r w:rsidRPr="00DB5325">
        <w:rPr>
          <w:rFonts w:ascii="Arial" w:eastAsia="Times New Roman" w:hAnsi="Arial" w:cs="Traditional Arabic" w:hint="cs"/>
          <w:caps/>
          <w:snapToGrid w:val="0"/>
          <w:szCs w:val="32"/>
          <w:rtl/>
          <w:lang w:eastAsia="zh-CN" w:bidi="ar-IQ"/>
        </w:rPr>
        <w:t xml:space="preserve"> وفنية، وكذلك منهجيات البحث من أجل الصون الفعال للتراث الثقافي غير المادي، و</w:t>
      </w:r>
      <w:r>
        <w:rPr>
          <w:rFonts w:ascii="Arial" w:eastAsia="Times New Roman" w:hAnsi="Arial" w:cs="Traditional Arabic" w:hint="cs"/>
          <w:caps/>
          <w:snapToGrid w:val="0"/>
          <w:szCs w:val="32"/>
          <w:rtl/>
          <w:lang w:eastAsia="zh-CN" w:bidi="ar-IQ"/>
        </w:rPr>
        <w:t>لا سيما</w:t>
      </w:r>
      <w:r w:rsidRPr="00DB5325">
        <w:rPr>
          <w:rFonts w:ascii="Arial" w:eastAsia="Times New Roman" w:hAnsi="Arial" w:cs="Traditional Arabic" w:hint="cs"/>
          <w:caps/>
          <w:snapToGrid w:val="0"/>
          <w:szCs w:val="32"/>
          <w:rtl/>
          <w:lang w:eastAsia="zh-CN" w:bidi="ar-IQ"/>
        </w:rPr>
        <w:t xml:space="preserve"> التراث الثقافي غير المادي المعرض للخطر؛</w:t>
      </w:r>
    </w:p>
    <w:p w:rsidR="007552C0" w:rsidRPr="00DB5325" w:rsidRDefault="007552C0" w:rsidP="005B6D9D">
      <w:pPr>
        <w:pStyle w:val="ListParagraph"/>
        <w:bidi/>
        <w:spacing w:after="160" w:line="240" w:lineRule="auto"/>
        <w:ind w:left="1276"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(د)</w:t>
      </w:r>
      <w:r w:rsidR="005B6D9D">
        <w:rPr>
          <w:rFonts w:ascii="Arial" w:eastAsia="Times New Roman" w:hAnsi="Arial" w:cs="Traditional Arabic" w:hint="cs"/>
          <w:caps/>
          <w:snapToGrid w:val="0"/>
          <w:szCs w:val="32"/>
          <w:rtl/>
          <w:lang w:eastAsia="zh-CN" w:bidi="ar-IQ"/>
        </w:rPr>
        <w:tab/>
      </w:r>
      <w:proofErr w:type="gramStart"/>
      <w:r w:rsidRPr="00DB5325">
        <w:rPr>
          <w:rFonts w:ascii="Arial" w:eastAsia="Times New Roman" w:hAnsi="Arial" w:cs="Traditional Arabic" w:hint="cs"/>
          <w:caps/>
          <w:snapToGrid w:val="0"/>
          <w:szCs w:val="32"/>
          <w:rtl/>
          <w:lang w:eastAsia="zh-CN" w:bidi="ar-IQ"/>
        </w:rPr>
        <w:t>اعتماد</w:t>
      </w:r>
      <w:proofErr w:type="gramEnd"/>
      <w:r w:rsidRPr="00DB5325">
        <w:rPr>
          <w:rFonts w:ascii="Arial" w:eastAsia="Times New Roman" w:hAnsi="Arial" w:cs="Traditional Arabic" w:hint="cs"/>
          <w:caps/>
          <w:snapToGrid w:val="0"/>
          <w:szCs w:val="32"/>
          <w:rtl/>
          <w:lang w:eastAsia="zh-CN" w:bidi="ar-IQ"/>
        </w:rPr>
        <w:t xml:space="preserve"> التدابير القانونية والتقنية والإدارية والمالية المناسبة من أجل ما يلي:</w:t>
      </w:r>
    </w:p>
    <w:p w:rsidR="007552C0" w:rsidRPr="00DB5325" w:rsidRDefault="007552C0" w:rsidP="005B6D9D">
      <w:pPr>
        <w:pStyle w:val="ListParagraph"/>
        <w:bidi/>
        <w:spacing w:after="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(1)</w:t>
      </w:r>
      <w:r w:rsidR="005B6D9D">
        <w:rPr>
          <w:rFonts w:ascii="Arial" w:eastAsia="Times New Roman" w:hAnsi="Arial" w:cs="Traditional Arabic" w:hint="cs"/>
          <w:caps/>
          <w:snapToGrid w:val="0"/>
          <w:szCs w:val="32"/>
          <w:rtl/>
          <w:lang w:eastAsia="zh-CN" w:bidi="ar-IQ"/>
        </w:rPr>
        <w:tab/>
      </w:r>
      <w:proofErr w:type="gramStart"/>
      <w:r w:rsidRPr="00DB5325">
        <w:rPr>
          <w:rFonts w:ascii="Arial" w:eastAsia="Times New Roman" w:hAnsi="Arial" w:cs="Traditional Arabic" w:hint="cs"/>
          <w:caps/>
          <w:snapToGrid w:val="0"/>
          <w:szCs w:val="32"/>
          <w:rtl/>
          <w:lang w:eastAsia="zh-CN" w:bidi="ar-IQ"/>
        </w:rPr>
        <w:t>تيسير</w:t>
      </w:r>
      <w:proofErr w:type="gramEnd"/>
      <w:r w:rsidRPr="00DB5325">
        <w:rPr>
          <w:rFonts w:ascii="Arial" w:eastAsia="Times New Roman" w:hAnsi="Arial" w:cs="Traditional Arabic" w:hint="cs"/>
          <w:caps/>
          <w:snapToGrid w:val="0"/>
          <w:szCs w:val="32"/>
          <w:rtl/>
          <w:lang w:eastAsia="zh-CN" w:bidi="ar-IQ"/>
        </w:rPr>
        <w:t xml:space="preserve"> إنشاء أو تعزيز مؤسسات التدريب على إدارة التراث الثقافي غير المادي، وتيسير نقل هذا التراث من خلال المنتديات والأماكن المعدة لعرضه أو للتعبير عنه؛</w:t>
      </w:r>
    </w:p>
    <w:p w:rsidR="007552C0" w:rsidRPr="00DB5325" w:rsidRDefault="007552C0" w:rsidP="005B6D9D">
      <w:pPr>
        <w:pStyle w:val="ListParagraph"/>
        <w:bidi/>
        <w:spacing w:after="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(2)</w:t>
      </w:r>
      <w:r w:rsidR="005B6D9D">
        <w:rPr>
          <w:rFonts w:ascii="Arial" w:eastAsia="Times New Roman" w:hAnsi="Arial" w:cs="Traditional Arabic" w:hint="cs"/>
          <w:caps/>
          <w:snapToGrid w:val="0"/>
          <w:szCs w:val="32"/>
          <w:rtl/>
          <w:lang w:eastAsia="zh-CN" w:bidi="ar-IQ"/>
        </w:rPr>
        <w:tab/>
      </w:r>
      <w:r w:rsidRPr="00DB5325">
        <w:rPr>
          <w:rFonts w:ascii="Arial" w:eastAsia="Times New Roman" w:hAnsi="Arial" w:cs="Traditional Arabic" w:hint="cs"/>
          <w:caps/>
          <w:snapToGrid w:val="0"/>
          <w:szCs w:val="32"/>
          <w:rtl/>
          <w:lang w:eastAsia="zh-CN" w:bidi="ar-IQ"/>
        </w:rPr>
        <w:t xml:space="preserve">ضمان الانتفاع بالتراث الثقافي غير المادي مع احترام الممارسات العرفية التي </w:t>
      </w:r>
      <w:proofErr w:type="gramStart"/>
      <w:r w:rsidRPr="00DB5325">
        <w:rPr>
          <w:rFonts w:ascii="Arial" w:eastAsia="Times New Roman" w:hAnsi="Arial" w:cs="Traditional Arabic" w:hint="cs"/>
          <w:caps/>
          <w:snapToGrid w:val="0"/>
          <w:szCs w:val="32"/>
          <w:rtl/>
          <w:lang w:eastAsia="zh-CN" w:bidi="ar-IQ"/>
        </w:rPr>
        <w:t>تحكم</w:t>
      </w:r>
      <w:proofErr w:type="gramEnd"/>
      <w:r w:rsidRPr="00DB5325">
        <w:rPr>
          <w:rFonts w:ascii="Arial" w:eastAsia="Times New Roman" w:hAnsi="Arial" w:cs="Traditional Arabic" w:hint="cs"/>
          <w:caps/>
          <w:snapToGrid w:val="0"/>
          <w:szCs w:val="32"/>
          <w:rtl/>
          <w:lang w:eastAsia="zh-CN" w:bidi="ar-IQ"/>
        </w:rPr>
        <w:t xml:space="preserve"> الانتفاع بجوانب محددة من هذا التراث؛</w:t>
      </w:r>
    </w:p>
    <w:p w:rsidR="007552C0" w:rsidRPr="00DB5325" w:rsidRDefault="007552C0" w:rsidP="005B6D9D">
      <w:pPr>
        <w:pStyle w:val="ListParagraph"/>
        <w:bidi/>
        <w:spacing w:after="16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(3)</w:t>
      </w:r>
      <w:r w:rsidR="005B6D9D">
        <w:rPr>
          <w:rFonts w:ascii="Arial" w:eastAsia="Times New Roman" w:hAnsi="Arial" w:cs="Traditional Arabic" w:hint="cs"/>
          <w:caps/>
          <w:snapToGrid w:val="0"/>
          <w:szCs w:val="32"/>
          <w:rtl/>
          <w:lang w:eastAsia="zh-CN" w:bidi="ar-IQ"/>
        </w:rPr>
        <w:tab/>
      </w:r>
      <w:proofErr w:type="gramStart"/>
      <w:r w:rsidRPr="00DB5325">
        <w:rPr>
          <w:rFonts w:ascii="Arial" w:eastAsia="Times New Roman" w:hAnsi="Arial" w:cs="Traditional Arabic" w:hint="cs"/>
          <w:caps/>
          <w:snapToGrid w:val="0"/>
          <w:szCs w:val="32"/>
          <w:rtl/>
          <w:lang w:eastAsia="zh-CN" w:bidi="ar-IQ"/>
        </w:rPr>
        <w:t>إنشاء</w:t>
      </w:r>
      <w:proofErr w:type="gramEnd"/>
      <w:r w:rsidRPr="00DB5325">
        <w:rPr>
          <w:rFonts w:ascii="Arial" w:eastAsia="Times New Roman" w:hAnsi="Arial" w:cs="Traditional Arabic" w:hint="cs"/>
          <w:caps/>
          <w:snapToGrid w:val="0"/>
          <w:szCs w:val="32"/>
          <w:rtl/>
          <w:lang w:eastAsia="zh-CN" w:bidi="ar-IQ"/>
        </w:rPr>
        <w:t xml:space="preserve"> مؤسسات متخصصة بتوثيق التراث الثقافي غير المادي وتسهيل الاستفادة منها.</w:t>
      </w:r>
    </w:p>
    <w:p w:rsidR="007552C0" w:rsidRPr="004E5665" w:rsidRDefault="007552C0" w:rsidP="005B6D9D">
      <w:pPr>
        <w:pStyle w:val="ListParagraph"/>
        <w:bidi/>
        <w:spacing w:after="160" w:line="240" w:lineRule="auto"/>
        <w:ind w:left="708"/>
        <w:contextualSpacing w:val="0"/>
        <w:jc w:val="both"/>
        <w:rPr>
          <w:rFonts w:ascii="Arial" w:eastAsia="Times New Roman" w:hAnsi="Arial" w:cs="Traditional Arabic"/>
          <w:b/>
          <w:bCs/>
          <w:caps/>
          <w:snapToGrid w:val="0"/>
          <w:sz w:val="28"/>
          <w:szCs w:val="28"/>
          <w:rtl/>
          <w:lang w:eastAsia="zh-CN" w:bidi="ar-IQ"/>
        </w:rPr>
      </w:pPr>
      <w:proofErr w:type="gramStart"/>
      <w:r w:rsidRPr="004E5665">
        <w:rPr>
          <w:rFonts w:ascii="Arial" w:eastAsia="Times New Roman" w:hAnsi="Arial" w:cs="Traditional Arabic" w:hint="cs"/>
          <w:b/>
          <w:bCs/>
          <w:caps/>
          <w:snapToGrid w:val="0"/>
          <w:sz w:val="28"/>
          <w:szCs w:val="28"/>
          <w:rtl/>
          <w:lang w:eastAsia="zh-CN" w:bidi="ar-IQ"/>
        </w:rPr>
        <w:t>المادة</w:t>
      </w:r>
      <w:proofErr w:type="gramEnd"/>
      <w:r w:rsidRPr="004E5665">
        <w:rPr>
          <w:rFonts w:ascii="Arial" w:eastAsia="Times New Roman" w:hAnsi="Arial" w:cs="Traditional Arabic" w:hint="cs"/>
          <w:b/>
          <w:bCs/>
          <w:caps/>
          <w:snapToGrid w:val="0"/>
          <w:sz w:val="28"/>
          <w:szCs w:val="28"/>
          <w:rtl/>
          <w:lang w:eastAsia="zh-CN" w:bidi="ar-IQ"/>
        </w:rPr>
        <w:t xml:space="preserve"> 14- التثقيف والتوعية وتعزيز القدرات</w:t>
      </w:r>
    </w:p>
    <w:p w:rsidR="007552C0" w:rsidRPr="00DB5325" w:rsidRDefault="007552C0" w:rsidP="005B6D9D">
      <w:pPr>
        <w:pStyle w:val="ListParagraph"/>
        <w:bidi/>
        <w:spacing w:after="160" w:line="240" w:lineRule="auto"/>
        <w:ind w:left="708"/>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 xml:space="preserve">تسعى الدول الأطراف بكافة </w:t>
      </w:r>
      <w:proofErr w:type="gramStart"/>
      <w:r w:rsidRPr="00DB5325">
        <w:rPr>
          <w:rFonts w:ascii="Arial" w:eastAsia="Times New Roman" w:hAnsi="Arial" w:cs="Traditional Arabic" w:hint="cs"/>
          <w:caps/>
          <w:snapToGrid w:val="0"/>
          <w:szCs w:val="32"/>
          <w:rtl/>
          <w:lang w:eastAsia="zh-CN" w:bidi="ar-IQ"/>
        </w:rPr>
        <w:t>الوسائل</w:t>
      </w:r>
      <w:proofErr w:type="gramEnd"/>
      <w:r w:rsidRPr="00DB5325">
        <w:rPr>
          <w:rFonts w:ascii="Arial" w:eastAsia="Times New Roman" w:hAnsi="Arial" w:cs="Traditional Arabic" w:hint="cs"/>
          <w:caps/>
          <w:snapToGrid w:val="0"/>
          <w:szCs w:val="32"/>
          <w:rtl/>
          <w:lang w:eastAsia="zh-CN" w:bidi="ar-IQ"/>
        </w:rPr>
        <w:t xml:space="preserve"> الملائمة إلى ما يلي:</w:t>
      </w:r>
    </w:p>
    <w:p w:rsidR="007552C0" w:rsidRPr="005B6D9D" w:rsidRDefault="007552C0" w:rsidP="005B6D9D">
      <w:pPr>
        <w:pStyle w:val="ListParagraph"/>
        <w:bidi/>
        <w:spacing w:after="160" w:line="240" w:lineRule="auto"/>
        <w:ind w:left="1276" w:hanging="567"/>
        <w:contextualSpacing w:val="0"/>
        <w:jc w:val="both"/>
        <w:rPr>
          <w:rFonts w:ascii="Arial" w:eastAsia="Times New Roman" w:hAnsi="Arial" w:cs="Traditional Arabic"/>
          <w:caps/>
          <w:snapToGrid w:val="0"/>
          <w:spacing w:val="-2"/>
          <w:szCs w:val="32"/>
          <w:rtl/>
          <w:lang w:eastAsia="zh-CN" w:bidi="ar-IQ"/>
        </w:rPr>
      </w:pPr>
      <w:r w:rsidRPr="005B6D9D">
        <w:rPr>
          <w:rFonts w:ascii="Arial" w:eastAsia="Times New Roman" w:hAnsi="Arial" w:cs="Traditional Arabic" w:hint="cs"/>
          <w:caps/>
          <w:snapToGrid w:val="0"/>
          <w:spacing w:val="-2"/>
          <w:szCs w:val="32"/>
          <w:rtl/>
          <w:lang w:eastAsia="zh-CN" w:bidi="ar-IQ"/>
        </w:rPr>
        <w:t>(أ)</w:t>
      </w:r>
      <w:r w:rsidR="005B6D9D" w:rsidRPr="005B6D9D">
        <w:rPr>
          <w:rFonts w:ascii="Arial" w:eastAsia="Times New Roman" w:hAnsi="Arial" w:cs="Traditional Arabic" w:hint="cs"/>
          <w:caps/>
          <w:snapToGrid w:val="0"/>
          <w:spacing w:val="-2"/>
          <w:szCs w:val="32"/>
          <w:rtl/>
          <w:lang w:eastAsia="zh-CN" w:bidi="ar-IQ"/>
        </w:rPr>
        <w:tab/>
      </w:r>
      <w:r w:rsidRPr="005B6D9D">
        <w:rPr>
          <w:rFonts w:ascii="Arial" w:eastAsia="Times New Roman" w:hAnsi="Arial" w:cs="Traditional Arabic" w:hint="cs"/>
          <w:caps/>
          <w:snapToGrid w:val="0"/>
          <w:spacing w:val="-2"/>
          <w:szCs w:val="32"/>
          <w:rtl/>
          <w:lang w:eastAsia="zh-CN" w:bidi="ar-IQ"/>
        </w:rPr>
        <w:t>ضمان الاعتراف بالتراث الثقافي غير المادي واحترامه وتعزيزه في المجتمع، ولا سيما من خلال ما يلي:</w:t>
      </w:r>
    </w:p>
    <w:p w:rsidR="007552C0" w:rsidRPr="00DB5325" w:rsidRDefault="007552C0" w:rsidP="005B6D9D">
      <w:pPr>
        <w:pStyle w:val="ListParagraph"/>
        <w:bidi/>
        <w:spacing w:after="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(1)</w:t>
      </w:r>
      <w:r w:rsidR="005B6D9D">
        <w:rPr>
          <w:rFonts w:ascii="Arial" w:eastAsia="Times New Roman" w:hAnsi="Arial" w:cs="Traditional Arabic" w:hint="cs"/>
          <w:caps/>
          <w:snapToGrid w:val="0"/>
          <w:szCs w:val="32"/>
          <w:rtl/>
          <w:lang w:eastAsia="zh-CN" w:bidi="ar-IQ"/>
        </w:rPr>
        <w:tab/>
      </w:r>
      <w:r w:rsidRPr="00DB5325">
        <w:rPr>
          <w:rFonts w:ascii="Arial" w:eastAsia="Times New Roman" w:hAnsi="Arial" w:cs="Traditional Arabic" w:hint="cs"/>
          <w:caps/>
          <w:snapToGrid w:val="0"/>
          <w:szCs w:val="32"/>
          <w:rtl/>
          <w:lang w:eastAsia="zh-CN" w:bidi="ar-IQ"/>
        </w:rPr>
        <w:t xml:space="preserve">برامج تثقيفية للتوعية ونشر المعلومات موجهة للجمهور، </w:t>
      </w:r>
      <w:proofErr w:type="gramStart"/>
      <w:r w:rsidRPr="00DB5325">
        <w:rPr>
          <w:rFonts w:ascii="Arial" w:eastAsia="Times New Roman" w:hAnsi="Arial" w:cs="Traditional Arabic" w:hint="cs"/>
          <w:caps/>
          <w:snapToGrid w:val="0"/>
          <w:szCs w:val="32"/>
          <w:rtl/>
          <w:lang w:eastAsia="zh-CN" w:bidi="ar-IQ"/>
        </w:rPr>
        <w:t>وخاصة</w:t>
      </w:r>
      <w:proofErr w:type="gramEnd"/>
      <w:r w:rsidRPr="00DB5325">
        <w:rPr>
          <w:rFonts w:ascii="Arial" w:eastAsia="Times New Roman" w:hAnsi="Arial" w:cs="Traditional Arabic" w:hint="cs"/>
          <w:caps/>
          <w:snapToGrid w:val="0"/>
          <w:szCs w:val="32"/>
          <w:rtl/>
          <w:lang w:eastAsia="zh-CN" w:bidi="ar-IQ"/>
        </w:rPr>
        <w:t xml:space="preserve"> للشباب؛</w:t>
      </w:r>
    </w:p>
    <w:p w:rsidR="007552C0" w:rsidRPr="00DB5325" w:rsidRDefault="007552C0" w:rsidP="005B6D9D">
      <w:pPr>
        <w:pStyle w:val="ListParagraph"/>
        <w:bidi/>
        <w:spacing w:after="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(2)</w:t>
      </w:r>
      <w:r w:rsidR="005B6D9D">
        <w:rPr>
          <w:rFonts w:ascii="Arial" w:eastAsia="Times New Roman" w:hAnsi="Arial" w:cs="Traditional Arabic" w:hint="cs"/>
          <w:caps/>
          <w:snapToGrid w:val="0"/>
          <w:szCs w:val="32"/>
          <w:rtl/>
          <w:lang w:eastAsia="zh-CN" w:bidi="ar-IQ"/>
        </w:rPr>
        <w:tab/>
      </w:r>
      <w:proofErr w:type="gramStart"/>
      <w:r w:rsidRPr="00DB5325">
        <w:rPr>
          <w:rFonts w:ascii="Arial" w:eastAsia="Times New Roman" w:hAnsi="Arial" w:cs="Traditional Arabic" w:hint="cs"/>
          <w:caps/>
          <w:snapToGrid w:val="0"/>
          <w:szCs w:val="32"/>
          <w:rtl/>
          <w:lang w:eastAsia="zh-CN" w:bidi="ar-IQ"/>
        </w:rPr>
        <w:t>برامج</w:t>
      </w:r>
      <w:proofErr w:type="gramEnd"/>
      <w:r w:rsidRPr="00DB5325">
        <w:rPr>
          <w:rFonts w:ascii="Arial" w:eastAsia="Times New Roman" w:hAnsi="Arial" w:cs="Traditional Arabic" w:hint="cs"/>
          <w:caps/>
          <w:snapToGrid w:val="0"/>
          <w:szCs w:val="32"/>
          <w:rtl/>
          <w:lang w:eastAsia="zh-CN" w:bidi="ar-IQ"/>
        </w:rPr>
        <w:t xml:space="preserve"> تعليمية وتدريبية محددة في إطار الجماعات والمجموعات المعينة؛</w:t>
      </w:r>
    </w:p>
    <w:p w:rsidR="007552C0" w:rsidRPr="00DB5325" w:rsidRDefault="007552C0" w:rsidP="005B6D9D">
      <w:pPr>
        <w:pStyle w:val="ListParagraph"/>
        <w:bidi/>
        <w:spacing w:after="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lastRenderedPageBreak/>
        <w:t>(3)</w:t>
      </w:r>
      <w:r w:rsidR="005B6D9D">
        <w:rPr>
          <w:rFonts w:ascii="Arial" w:eastAsia="Times New Roman" w:hAnsi="Arial" w:cs="Traditional Arabic" w:hint="cs"/>
          <w:caps/>
          <w:snapToGrid w:val="0"/>
          <w:szCs w:val="32"/>
          <w:rtl/>
          <w:lang w:eastAsia="zh-CN" w:bidi="ar-IQ"/>
        </w:rPr>
        <w:tab/>
      </w:r>
      <w:r w:rsidRPr="00DB5325">
        <w:rPr>
          <w:rFonts w:ascii="Arial" w:eastAsia="Times New Roman" w:hAnsi="Arial" w:cs="Traditional Arabic" w:hint="cs"/>
          <w:caps/>
          <w:snapToGrid w:val="0"/>
          <w:szCs w:val="32"/>
          <w:rtl/>
          <w:lang w:eastAsia="zh-CN" w:bidi="ar-IQ"/>
        </w:rPr>
        <w:t xml:space="preserve">أنشطة لتعزيز القدرات في مجال صون التراث الثقافي غير المادي، </w:t>
      </w:r>
      <w:r>
        <w:rPr>
          <w:rFonts w:ascii="Arial" w:eastAsia="Times New Roman" w:hAnsi="Arial" w:cs="Traditional Arabic" w:hint="cs"/>
          <w:caps/>
          <w:snapToGrid w:val="0"/>
          <w:szCs w:val="32"/>
          <w:rtl/>
          <w:lang w:eastAsia="zh-CN" w:bidi="ar-IQ"/>
        </w:rPr>
        <w:t>لا سيما</w:t>
      </w:r>
      <w:r w:rsidRPr="00DB5325">
        <w:rPr>
          <w:rFonts w:ascii="Arial" w:eastAsia="Times New Roman" w:hAnsi="Arial" w:cs="Traditional Arabic" w:hint="cs"/>
          <w:caps/>
          <w:snapToGrid w:val="0"/>
          <w:szCs w:val="32"/>
          <w:rtl/>
          <w:lang w:eastAsia="zh-CN" w:bidi="ar-IQ"/>
        </w:rPr>
        <w:t xml:space="preserve"> في مجال الإدارة والبحث العلمي؛</w:t>
      </w:r>
    </w:p>
    <w:p w:rsidR="007552C0" w:rsidRPr="00DB5325" w:rsidRDefault="007552C0" w:rsidP="005B6D9D">
      <w:pPr>
        <w:pStyle w:val="ListParagraph"/>
        <w:bidi/>
        <w:spacing w:after="160" w:line="240" w:lineRule="auto"/>
        <w:ind w:left="1985"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(4)</w:t>
      </w:r>
      <w:r w:rsidR="005B6D9D">
        <w:rPr>
          <w:rFonts w:ascii="Arial" w:eastAsia="Times New Roman" w:hAnsi="Arial" w:cs="Traditional Arabic" w:hint="cs"/>
          <w:caps/>
          <w:snapToGrid w:val="0"/>
          <w:szCs w:val="32"/>
          <w:rtl/>
          <w:lang w:eastAsia="zh-CN" w:bidi="ar-IQ"/>
        </w:rPr>
        <w:tab/>
      </w:r>
      <w:r w:rsidRPr="00DB5325">
        <w:rPr>
          <w:rFonts w:ascii="Arial" w:eastAsia="Times New Roman" w:hAnsi="Arial" w:cs="Traditional Arabic" w:hint="cs"/>
          <w:caps/>
          <w:snapToGrid w:val="0"/>
          <w:szCs w:val="32"/>
          <w:rtl/>
          <w:lang w:eastAsia="zh-CN" w:bidi="ar-IQ"/>
        </w:rPr>
        <w:t>استخدام وسائل غير نظامية لنقل المعارف.</w:t>
      </w:r>
    </w:p>
    <w:p w:rsidR="007552C0" w:rsidRPr="00DB5325" w:rsidRDefault="007552C0" w:rsidP="005B6D9D">
      <w:pPr>
        <w:pStyle w:val="ListParagraph"/>
        <w:bidi/>
        <w:spacing w:after="120" w:line="240" w:lineRule="auto"/>
        <w:ind w:left="1276"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(ب)</w:t>
      </w:r>
      <w:r w:rsidR="005B6D9D">
        <w:rPr>
          <w:rFonts w:ascii="Arial" w:eastAsia="Times New Roman" w:hAnsi="Arial" w:cs="Traditional Arabic" w:hint="cs"/>
          <w:caps/>
          <w:snapToGrid w:val="0"/>
          <w:szCs w:val="32"/>
          <w:rtl/>
          <w:lang w:eastAsia="zh-CN" w:bidi="ar-IQ"/>
        </w:rPr>
        <w:tab/>
      </w:r>
      <w:r w:rsidRPr="00DB5325">
        <w:rPr>
          <w:rFonts w:ascii="Arial" w:eastAsia="Times New Roman" w:hAnsi="Arial" w:cs="Traditional Arabic" w:hint="cs"/>
          <w:caps/>
          <w:snapToGrid w:val="0"/>
          <w:szCs w:val="32"/>
          <w:rtl/>
          <w:lang w:eastAsia="zh-CN" w:bidi="ar-IQ"/>
        </w:rPr>
        <w:t xml:space="preserve">إعلام الجمهور باستمرار بالأخطار التي </w:t>
      </w:r>
      <w:proofErr w:type="gramStart"/>
      <w:r w:rsidRPr="00DB5325">
        <w:rPr>
          <w:rFonts w:ascii="Arial" w:eastAsia="Times New Roman" w:hAnsi="Arial" w:cs="Traditional Arabic" w:hint="cs"/>
          <w:caps/>
          <w:snapToGrid w:val="0"/>
          <w:szCs w:val="32"/>
          <w:rtl/>
          <w:lang w:eastAsia="zh-CN" w:bidi="ar-IQ"/>
        </w:rPr>
        <w:t>ت</w:t>
      </w:r>
      <w:r w:rsidR="00125507">
        <w:rPr>
          <w:rFonts w:ascii="Arial" w:eastAsia="Times New Roman" w:hAnsi="Arial" w:cs="Traditional Arabic" w:hint="cs"/>
          <w:caps/>
          <w:snapToGrid w:val="0"/>
          <w:szCs w:val="32"/>
          <w:rtl/>
          <w:lang w:eastAsia="zh-CN" w:bidi="ar-IQ"/>
        </w:rPr>
        <w:t>ت</w:t>
      </w:r>
      <w:r w:rsidRPr="00DB5325">
        <w:rPr>
          <w:rFonts w:ascii="Arial" w:eastAsia="Times New Roman" w:hAnsi="Arial" w:cs="Traditional Arabic" w:hint="cs"/>
          <w:caps/>
          <w:snapToGrid w:val="0"/>
          <w:szCs w:val="32"/>
          <w:rtl/>
          <w:lang w:eastAsia="zh-CN" w:bidi="ar-IQ"/>
        </w:rPr>
        <w:t>هدد</w:t>
      </w:r>
      <w:proofErr w:type="gramEnd"/>
      <w:r w:rsidRPr="00DB5325">
        <w:rPr>
          <w:rFonts w:ascii="Arial" w:eastAsia="Times New Roman" w:hAnsi="Arial" w:cs="Traditional Arabic" w:hint="cs"/>
          <w:caps/>
          <w:snapToGrid w:val="0"/>
          <w:szCs w:val="32"/>
          <w:rtl/>
          <w:lang w:eastAsia="zh-CN" w:bidi="ar-IQ"/>
        </w:rPr>
        <w:t xml:space="preserve"> هذا التراث وبالأنشطة التي تنفذ تطبيقاً لهذه الاتفاقية؛</w:t>
      </w:r>
    </w:p>
    <w:p w:rsidR="007552C0" w:rsidRPr="00DB5325" w:rsidRDefault="007552C0" w:rsidP="005B6D9D">
      <w:pPr>
        <w:pStyle w:val="ListParagraph"/>
        <w:bidi/>
        <w:spacing w:after="120" w:line="240" w:lineRule="auto"/>
        <w:ind w:left="1276" w:hanging="567"/>
        <w:contextualSpacing w:val="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(جـ)</w:t>
      </w:r>
      <w:r w:rsidR="005B6D9D">
        <w:rPr>
          <w:rFonts w:ascii="Arial" w:eastAsia="Times New Roman" w:hAnsi="Arial" w:cs="Traditional Arabic" w:hint="cs"/>
          <w:caps/>
          <w:snapToGrid w:val="0"/>
          <w:szCs w:val="32"/>
          <w:rtl/>
          <w:lang w:eastAsia="zh-CN" w:bidi="ar-IQ"/>
        </w:rPr>
        <w:tab/>
      </w:r>
      <w:proofErr w:type="gramStart"/>
      <w:r w:rsidRPr="00DB5325">
        <w:rPr>
          <w:rFonts w:ascii="Arial" w:eastAsia="Times New Roman" w:hAnsi="Arial" w:cs="Traditional Arabic" w:hint="cs"/>
          <w:caps/>
          <w:snapToGrid w:val="0"/>
          <w:szCs w:val="32"/>
          <w:rtl/>
          <w:lang w:eastAsia="zh-CN" w:bidi="ar-IQ"/>
        </w:rPr>
        <w:t>تعزيز</w:t>
      </w:r>
      <w:proofErr w:type="gramEnd"/>
      <w:r w:rsidRPr="00DB5325">
        <w:rPr>
          <w:rFonts w:ascii="Arial" w:eastAsia="Times New Roman" w:hAnsi="Arial" w:cs="Traditional Arabic" w:hint="cs"/>
          <w:caps/>
          <w:snapToGrid w:val="0"/>
          <w:szCs w:val="32"/>
          <w:rtl/>
          <w:lang w:eastAsia="zh-CN" w:bidi="ar-IQ"/>
        </w:rPr>
        <w:t xml:space="preserve"> أنشطة التثقيف من أجل حماية الأماكن الطبيعية وأماكن الذاكرة التي يعتبر وجودها ضرورياً للتعبير عن التراث الثقافي غير المادي.</w:t>
      </w:r>
    </w:p>
    <w:p w:rsidR="007552C0" w:rsidRPr="00125507" w:rsidRDefault="007552C0" w:rsidP="005B6D9D">
      <w:pPr>
        <w:pStyle w:val="ListParagraph"/>
        <w:bidi/>
        <w:spacing w:after="120" w:line="240" w:lineRule="auto"/>
        <w:ind w:left="708"/>
        <w:contextualSpacing w:val="0"/>
        <w:jc w:val="both"/>
        <w:rPr>
          <w:rFonts w:ascii="Arial" w:eastAsia="Times New Roman" w:hAnsi="Arial" w:cs="Traditional Arabic"/>
          <w:b/>
          <w:bCs/>
          <w:caps/>
          <w:snapToGrid w:val="0"/>
          <w:sz w:val="28"/>
          <w:szCs w:val="28"/>
          <w:rtl/>
          <w:lang w:eastAsia="zh-CN" w:bidi="ar-IQ"/>
        </w:rPr>
      </w:pPr>
      <w:r w:rsidRPr="00125507">
        <w:rPr>
          <w:rFonts w:ascii="Arial" w:eastAsia="Times New Roman" w:hAnsi="Arial" w:cs="Traditional Arabic" w:hint="cs"/>
          <w:b/>
          <w:bCs/>
          <w:caps/>
          <w:snapToGrid w:val="0"/>
          <w:sz w:val="28"/>
          <w:szCs w:val="28"/>
          <w:rtl/>
          <w:lang w:eastAsia="zh-CN" w:bidi="ar-IQ"/>
        </w:rPr>
        <w:t xml:space="preserve">المادة 15- مشاركة الجماعات والمجموعات </w:t>
      </w:r>
      <w:proofErr w:type="gramStart"/>
      <w:r w:rsidRPr="00125507">
        <w:rPr>
          <w:rFonts w:ascii="Arial" w:eastAsia="Times New Roman" w:hAnsi="Arial" w:cs="Traditional Arabic" w:hint="cs"/>
          <w:b/>
          <w:bCs/>
          <w:caps/>
          <w:snapToGrid w:val="0"/>
          <w:sz w:val="28"/>
          <w:szCs w:val="28"/>
          <w:rtl/>
          <w:lang w:eastAsia="zh-CN" w:bidi="ar-IQ"/>
        </w:rPr>
        <w:t>والأفراد</w:t>
      </w:r>
      <w:proofErr w:type="gramEnd"/>
    </w:p>
    <w:p w:rsidR="007552C0" w:rsidRPr="00DB5325" w:rsidRDefault="007552C0" w:rsidP="005B6D9D">
      <w:pPr>
        <w:pStyle w:val="ListParagraph"/>
        <w:bidi/>
        <w:spacing w:after="120" w:line="240" w:lineRule="auto"/>
        <w:ind w:left="708"/>
        <w:contextualSpacing w:val="0"/>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IQ"/>
        </w:rPr>
        <w:t>تسعى</w:t>
      </w:r>
      <w:proofErr w:type="gramEnd"/>
      <w:r w:rsidRPr="00DB5325">
        <w:rPr>
          <w:rFonts w:ascii="Arial" w:eastAsia="Times New Roman" w:hAnsi="Arial" w:cs="Traditional Arabic" w:hint="cs"/>
          <w:caps/>
          <w:snapToGrid w:val="0"/>
          <w:szCs w:val="32"/>
          <w:rtl/>
          <w:lang w:eastAsia="zh-CN" w:bidi="ar-IQ"/>
        </w:rPr>
        <w:t xml:space="preserve"> كل دولة طرف، في إطار أنشطتها الرامية إلى حماية التراث الثقافي غير المادي، إلى ضمان أوسع مشاركة ممكنة للجماعات وال</w:t>
      </w:r>
      <w:r w:rsidR="00125507">
        <w:rPr>
          <w:rFonts w:ascii="Arial" w:eastAsia="Times New Roman" w:hAnsi="Arial" w:cs="Traditional Arabic" w:hint="cs"/>
          <w:caps/>
          <w:snapToGrid w:val="0"/>
          <w:szCs w:val="32"/>
          <w:rtl/>
          <w:lang w:eastAsia="zh-CN" w:bidi="ar-IQ"/>
        </w:rPr>
        <w:t>مجموعات، وأحياناً للأفراد، الذين</w:t>
      </w:r>
      <w:r w:rsidRPr="00DB5325">
        <w:rPr>
          <w:rFonts w:ascii="Arial" w:eastAsia="Times New Roman" w:hAnsi="Arial" w:cs="Traditional Arabic" w:hint="cs"/>
          <w:caps/>
          <w:snapToGrid w:val="0"/>
          <w:szCs w:val="32"/>
          <w:rtl/>
          <w:lang w:eastAsia="zh-CN" w:bidi="ar-IQ"/>
        </w:rPr>
        <w:t xml:space="preserve"> يبدعون هذا التراث </w:t>
      </w:r>
      <w:r w:rsidR="00125507">
        <w:rPr>
          <w:rFonts w:ascii="Arial" w:eastAsia="Times New Roman" w:hAnsi="Arial" w:cs="Traditional Arabic" w:hint="cs"/>
          <w:caps/>
          <w:snapToGrid w:val="0"/>
          <w:szCs w:val="32"/>
          <w:rtl/>
          <w:lang w:eastAsia="zh-CN" w:bidi="ar-IQ"/>
        </w:rPr>
        <w:t>ويحافظون عليه</w:t>
      </w:r>
      <w:r w:rsidRPr="00DB5325">
        <w:rPr>
          <w:rFonts w:ascii="Arial" w:eastAsia="Times New Roman" w:hAnsi="Arial" w:cs="Traditional Arabic" w:hint="cs"/>
          <w:caps/>
          <w:snapToGrid w:val="0"/>
          <w:szCs w:val="32"/>
          <w:rtl/>
          <w:lang w:eastAsia="zh-CN" w:bidi="ar-IQ"/>
        </w:rPr>
        <w:t xml:space="preserve"> وينقلونه، وضمان إشراكهم بنشاط في إدارته.</w:t>
      </w:r>
    </w:p>
    <w:p w:rsidR="007552C0" w:rsidRPr="001F3692" w:rsidRDefault="00A96AFE" w:rsidP="005B6D9D">
      <w:pPr>
        <w:bidi/>
        <w:spacing w:after="12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14</w:t>
      </w:r>
    </w:p>
    <w:p w:rsidR="007552C0" w:rsidRPr="00DB5325" w:rsidRDefault="007552C0" w:rsidP="005B6D9D">
      <w:pPr>
        <w:pStyle w:val="ListParagraph"/>
        <w:bidi/>
        <w:spacing w:after="120" w:line="240" w:lineRule="auto"/>
        <w:ind w:left="0"/>
        <w:contextualSpacing w:val="0"/>
        <w:jc w:val="both"/>
        <w:rPr>
          <w:rFonts w:ascii="Arial" w:eastAsia="Times New Roman" w:hAnsi="Arial" w:cs="Traditional Arabic"/>
          <w:b/>
          <w:bCs/>
          <w:caps/>
          <w:snapToGrid w:val="0"/>
          <w:szCs w:val="32"/>
          <w:rtl/>
          <w:lang w:eastAsia="zh-CN" w:bidi="ar-IQ"/>
        </w:rPr>
      </w:pPr>
      <w:r w:rsidRPr="00DB5325">
        <w:rPr>
          <w:rFonts w:ascii="Arial" w:eastAsia="Times New Roman" w:hAnsi="Arial" w:cs="Traditional Arabic" w:hint="cs"/>
          <w:b/>
          <w:bCs/>
          <w:caps/>
          <w:snapToGrid w:val="0"/>
          <w:szCs w:val="32"/>
          <w:rtl/>
          <w:lang w:eastAsia="zh-CN" w:bidi="ar-IQ"/>
        </w:rPr>
        <w:t>التوصيات الواردة في التوجيهات التنفيذية</w:t>
      </w:r>
    </w:p>
    <w:p w:rsidR="007552C0" w:rsidRPr="00DB5325" w:rsidRDefault="007552C0" w:rsidP="005B6D9D">
      <w:pPr>
        <w:pStyle w:val="ListParagraph"/>
        <w:bidi/>
        <w:spacing w:after="120" w:line="240" w:lineRule="auto"/>
        <w:ind w:left="709"/>
        <w:contextualSpacing w:val="0"/>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IQ"/>
        </w:rPr>
        <w:t>توصي</w:t>
      </w:r>
      <w:proofErr w:type="gramEnd"/>
      <w:r w:rsidRPr="00DB5325">
        <w:rPr>
          <w:rFonts w:ascii="Arial" w:eastAsia="Times New Roman" w:hAnsi="Arial" w:cs="Traditional Arabic" w:hint="cs"/>
          <w:caps/>
          <w:snapToGrid w:val="0"/>
          <w:szCs w:val="32"/>
          <w:rtl/>
          <w:lang w:eastAsia="zh-CN" w:bidi="ar-IQ"/>
        </w:rPr>
        <w:t xml:space="preserve"> التوجيهات التنفيذية الدول الأطراف بتعزيز مشاركة المجتمعات المحلية أو الجماعات وغيرها من الأطراف المعنية من خلال:</w:t>
      </w:r>
    </w:p>
    <w:p w:rsidR="007552C0" w:rsidRPr="00DB5325" w:rsidRDefault="007552C0" w:rsidP="005B6D9D">
      <w:pPr>
        <w:pStyle w:val="ListParagraph"/>
        <w:numPr>
          <w:ilvl w:val="0"/>
          <w:numId w:val="7"/>
        </w:numPr>
        <w:bidi/>
        <w:spacing w:after="0" w:line="240" w:lineRule="auto"/>
        <w:ind w:left="1066" w:hanging="357"/>
        <w:contextualSpacing w:val="0"/>
        <w:jc w:val="both"/>
        <w:rPr>
          <w:rFonts w:ascii="Arial" w:eastAsia="Times New Roman" w:hAnsi="Arial" w:cs="Traditional Arabic"/>
          <w:caps/>
          <w:snapToGrid w:val="0"/>
          <w:szCs w:val="32"/>
          <w:lang w:eastAsia="zh-CN" w:bidi="ar-IQ"/>
        </w:rPr>
      </w:pPr>
      <w:proofErr w:type="gramStart"/>
      <w:r w:rsidRPr="00DB5325">
        <w:rPr>
          <w:rFonts w:ascii="Arial" w:eastAsia="Times New Roman" w:hAnsi="Arial" w:cs="Traditional Arabic" w:hint="cs"/>
          <w:caps/>
          <w:snapToGrid w:val="0"/>
          <w:szCs w:val="32"/>
          <w:rtl/>
          <w:lang w:eastAsia="zh-CN" w:bidi="ar-IQ"/>
        </w:rPr>
        <w:t>إنشاء</w:t>
      </w:r>
      <w:proofErr w:type="gramEnd"/>
      <w:r w:rsidRPr="00DB5325">
        <w:rPr>
          <w:rFonts w:ascii="Arial" w:eastAsia="Times New Roman" w:hAnsi="Arial" w:cs="Traditional Arabic" w:hint="cs"/>
          <w:caps/>
          <w:snapToGrid w:val="0"/>
          <w:szCs w:val="32"/>
          <w:rtl/>
          <w:lang w:eastAsia="zh-CN" w:bidi="ar-IQ"/>
        </w:rPr>
        <w:t xml:space="preserve"> هيئات تنسيق وشبكات تعاونية:</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87"/>
      </w:tblGrid>
      <w:tr w:rsidR="007552C0" w:rsidRPr="00DB5325" w:rsidTr="0054765C">
        <w:tc>
          <w:tcPr>
            <w:tcW w:w="2093"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79</w:t>
            </w:r>
          </w:p>
        </w:tc>
        <w:tc>
          <w:tcPr>
            <w:tcW w:w="6487"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إن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اللجنة،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إذ</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تذكّر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بالمادة</w:t>
            </w:r>
            <w:r w:rsidRPr="00DB5325">
              <w:rPr>
                <w:rFonts w:ascii="Arial" w:eastAsia="Times New Roman" w:hAnsi="Arial" w:cs="Traditional Arabic"/>
                <w:caps/>
                <w:snapToGrid w:val="0"/>
                <w:szCs w:val="28"/>
                <w:rtl/>
                <w:lang w:eastAsia="zh-CN" w:bidi="ar-IQ"/>
              </w:rPr>
              <w:t xml:space="preserve"> 11 (</w:t>
            </w:r>
            <w:r w:rsidRPr="00DB5325">
              <w:rPr>
                <w:rFonts w:ascii="Arial" w:eastAsia="Times New Roman" w:hAnsi="Arial" w:cs="Traditional Arabic" w:hint="cs"/>
                <w:caps/>
                <w:snapToGrid w:val="0"/>
                <w:szCs w:val="28"/>
                <w:rtl/>
                <w:lang w:eastAsia="zh-CN" w:bidi="ar-IQ"/>
              </w:rPr>
              <w:t>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وطبقاً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لروح</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المادة</w:t>
            </w:r>
            <w:r w:rsidRPr="00DB5325">
              <w:rPr>
                <w:rFonts w:ascii="Arial" w:eastAsia="Times New Roman" w:hAnsi="Arial" w:cs="Traditional Arabic"/>
                <w:caps/>
                <w:snapToGrid w:val="0"/>
                <w:szCs w:val="28"/>
                <w:rtl/>
                <w:lang w:eastAsia="zh-CN" w:bidi="ar-IQ"/>
              </w:rPr>
              <w:t xml:space="preserve"> 15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تشجع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إقامة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تعاون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وظيفي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وتكاملي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بين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والمجموعات،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والأفراد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بحسب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الحالة،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الذين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يبدعون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ويحافظون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عليه</w:t>
            </w:r>
            <w:r>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وينقلونه،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وكذلك</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بين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الخبراء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ومراكز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الخبرة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ومعاهد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البحث</w:t>
            </w:r>
            <w:r w:rsidRPr="00DB5325">
              <w:rPr>
                <w:rFonts w:ascii="Arial" w:eastAsia="Times New Roman" w:hAnsi="Arial" w:cs="Traditional Arabic"/>
                <w:caps/>
                <w:snapToGrid w:val="0"/>
                <w:szCs w:val="28"/>
                <w:rtl/>
                <w:lang w:eastAsia="zh-CN" w:bidi="ar-IQ"/>
              </w:rPr>
              <w:t>.</w:t>
            </w:r>
          </w:p>
        </w:tc>
      </w:tr>
      <w:tr w:rsidR="007552C0" w:rsidRPr="00DB5325" w:rsidTr="0054765C">
        <w:tc>
          <w:tcPr>
            <w:tcW w:w="2093"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80</w:t>
            </w:r>
          </w:p>
        </w:tc>
        <w:tc>
          <w:tcPr>
            <w:tcW w:w="6487" w:type="dxa"/>
          </w:tcPr>
          <w:p w:rsidR="007552C0" w:rsidRPr="00DB5325" w:rsidRDefault="007552C0" w:rsidP="005B6D9D">
            <w:pPr>
              <w:pStyle w:val="ListParagraph"/>
              <w:bidi/>
              <w:spacing w:after="160"/>
              <w:ind w:left="0"/>
              <w:jc w:val="both"/>
              <w:rPr>
                <w:rFonts w:ascii="Arial" w:eastAsia="Times New Roman" w:hAnsi="Arial" w:cs="Traditional Arabic"/>
                <w:caps/>
                <w:snapToGrid w:val="0"/>
                <w:szCs w:val="28"/>
                <w:lang w:eastAsia="zh-CN" w:bidi="ar-IQ"/>
              </w:rPr>
            </w:pPr>
            <w:r w:rsidRPr="00DB5325">
              <w:rPr>
                <w:rFonts w:ascii="Arial" w:eastAsia="Times New Roman" w:hAnsi="Arial" w:cs="Traditional Arabic" w:hint="cs"/>
                <w:caps/>
                <w:snapToGrid w:val="0"/>
                <w:szCs w:val="28"/>
                <w:rtl/>
                <w:lang w:eastAsia="zh-CN" w:bidi="ar-IQ"/>
              </w:rPr>
              <w:t>تُشجع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إنشاء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هيئة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استشارية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أو</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آلية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تنسيقية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لتسهيل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مشاركة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والمجموعات،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ومشاركة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الأفراد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والخبراء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ومراكز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الخبرة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ومعاهد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البحث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بحسب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الحالة،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الشؤون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التالية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بوجه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خاص</w:t>
            </w:r>
            <w:r w:rsidRPr="00DB5325">
              <w:rPr>
                <w:rFonts w:ascii="Arial" w:eastAsia="Times New Roman" w:hAnsi="Arial" w:cs="Traditional Arabic"/>
                <w:caps/>
                <w:snapToGrid w:val="0"/>
                <w:szCs w:val="28"/>
                <w:rtl/>
                <w:lang w:eastAsia="zh-CN" w:bidi="ar-IQ"/>
              </w:rPr>
              <w:t>:</w:t>
            </w:r>
          </w:p>
          <w:p w:rsidR="007552C0" w:rsidRPr="00DB5325" w:rsidRDefault="007552C0" w:rsidP="005B6D9D">
            <w:pPr>
              <w:pStyle w:val="ListParagraph"/>
              <w:bidi/>
              <w:spacing w:after="160"/>
              <w:ind w:left="454" w:hanging="454"/>
              <w:jc w:val="both"/>
              <w:rPr>
                <w:rFonts w:ascii="Arial" w:eastAsia="Times New Roman" w:hAnsi="Arial" w:cs="Traditional Arabic"/>
                <w:caps/>
                <w:snapToGrid w:val="0"/>
                <w:szCs w:val="28"/>
                <w:lang w:eastAsia="zh-CN" w:bidi="ar-IQ"/>
              </w:rPr>
            </w:pPr>
            <w:r w:rsidRPr="00DB5325">
              <w:rPr>
                <w:rFonts w:ascii="Arial" w:eastAsia="Times New Roman" w:hAnsi="Arial" w:cs="Traditional Arabic"/>
                <w:caps/>
                <w:snapToGrid w:val="0"/>
                <w:szCs w:val="28"/>
                <w:rtl/>
                <w:lang w:eastAsia="zh-CN" w:bidi="ar-IQ"/>
              </w:rPr>
              <w:lastRenderedPageBreak/>
              <w:t>(</w:t>
            </w:r>
            <w:r w:rsidRPr="00DB5325">
              <w:rPr>
                <w:rFonts w:ascii="Arial" w:eastAsia="Times New Roman" w:hAnsi="Arial" w:cs="Traditional Arabic" w:hint="cs"/>
                <w:caps/>
                <w:snapToGrid w:val="0"/>
                <w:szCs w:val="28"/>
                <w:rtl/>
                <w:lang w:eastAsia="zh-CN" w:bidi="ar-IQ"/>
              </w:rPr>
              <w:t>أ</w:t>
            </w:r>
            <w:r w:rsidRPr="00DB5325">
              <w:rPr>
                <w:rFonts w:ascii="Arial" w:eastAsia="Times New Roman" w:hAnsi="Arial" w:cs="Traditional Arabic"/>
                <w:caps/>
                <w:snapToGrid w:val="0"/>
                <w:szCs w:val="28"/>
                <w:rtl/>
                <w:lang w:eastAsia="zh-CN" w:bidi="ar-IQ"/>
              </w:rPr>
              <w:t>)</w:t>
            </w:r>
            <w:r w:rsidR="005B6D9D">
              <w:rPr>
                <w:rFonts w:ascii="Arial" w:eastAsia="Times New Roman" w:hAnsi="Arial" w:cs="Traditional Arabic" w:hint="cs"/>
                <w:caps/>
                <w:snapToGrid w:val="0"/>
                <w:szCs w:val="28"/>
                <w:rtl/>
                <w:lang w:eastAsia="zh-CN" w:bidi="ar-IQ"/>
              </w:rPr>
              <w:tab/>
            </w:r>
            <w:r w:rsidRPr="00DB5325">
              <w:rPr>
                <w:rFonts w:ascii="Arial" w:eastAsia="Times New Roman" w:hAnsi="Arial" w:cs="Traditional Arabic" w:hint="cs"/>
                <w:caps/>
                <w:snapToGrid w:val="0"/>
                <w:szCs w:val="28"/>
                <w:rtl/>
                <w:lang w:eastAsia="zh-CN" w:bidi="ar-IQ"/>
              </w:rPr>
              <w:t>تحديد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وتعريف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العناصر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المختلفة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الموجودة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أراضيها؛</w:t>
            </w:r>
          </w:p>
          <w:p w:rsidR="007552C0" w:rsidRPr="00DB5325" w:rsidRDefault="007552C0" w:rsidP="005B6D9D">
            <w:pPr>
              <w:pStyle w:val="ListParagraph"/>
              <w:bidi/>
              <w:spacing w:after="160"/>
              <w:ind w:left="454" w:hanging="454"/>
              <w:jc w:val="both"/>
              <w:rPr>
                <w:rFonts w:ascii="Arial" w:eastAsia="Times New Roman" w:hAnsi="Arial" w:cs="Traditional Arabic"/>
                <w:caps/>
                <w:snapToGrid w:val="0"/>
                <w:szCs w:val="28"/>
                <w:lang w:eastAsia="zh-CN" w:bidi="ar-IQ"/>
              </w:rPr>
            </w:pPr>
            <w:r w:rsidRPr="00DB5325">
              <w:rPr>
                <w:rFonts w:ascii="Arial" w:eastAsia="Times New Roman" w:hAnsi="Arial" w:cs="Traditional Arabic"/>
                <w:caps/>
                <w:snapToGrid w:val="0"/>
                <w:szCs w:val="28"/>
                <w:rtl/>
                <w:lang w:eastAsia="zh-CN" w:bidi="ar-IQ"/>
              </w:rPr>
              <w:t>(</w:t>
            </w:r>
            <w:r w:rsidRPr="00DB5325">
              <w:rPr>
                <w:rFonts w:ascii="Arial" w:eastAsia="Times New Roman" w:hAnsi="Arial" w:cs="Traditional Arabic" w:hint="cs"/>
                <w:caps/>
                <w:snapToGrid w:val="0"/>
                <w:szCs w:val="28"/>
                <w:rtl/>
                <w:lang w:eastAsia="zh-CN" w:bidi="ar-IQ"/>
              </w:rPr>
              <w:t>ب</w:t>
            </w:r>
            <w:r w:rsidRPr="00DB5325">
              <w:rPr>
                <w:rFonts w:ascii="Arial" w:eastAsia="Times New Roman" w:hAnsi="Arial" w:cs="Traditional Arabic"/>
                <w:caps/>
                <w:snapToGrid w:val="0"/>
                <w:szCs w:val="28"/>
                <w:rtl/>
                <w:lang w:eastAsia="zh-CN" w:bidi="ar-IQ"/>
              </w:rPr>
              <w:t>)</w:t>
            </w:r>
            <w:r w:rsidR="005B6D9D">
              <w:rPr>
                <w:rFonts w:ascii="Arial" w:eastAsia="Times New Roman" w:hAnsi="Arial" w:cs="Traditional Arabic" w:hint="cs"/>
                <w:caps/>
                <w:snapToGrid w:val="0"/>
                <w:szCs w:val="28"/>
                <w:rtl/>
                <w:lang w:eastAsia="zh-CN" w:bidi="ar-IQ"/>
              </w:rPr>
              <w:tab/>
            </w:r>
            <w:proofErr w:type="gramStart"/>
            <w:r w:rsidRPr="00DB5325">
              <w:rPr>
                <w:rFonts w:ascii="Arial" w:eastAsia="Times New Roman" w:hAnsi="Arial" w:cs="Traditional Arabic" w:hint="cs"/>
                <w:caps/>
                <w:snapToGrid w:val="0"/>
                <w:szCs w:val="28"/>
                <w:rtl/>
                <w:lang w:eastAsia="zh-CN" w:bidi="ar-IQ"/>
              </w:rPr>
              <w:t>إعداد</w:t>
            </w:r>
            <w:proofErr w:type="gram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قوائم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الحصر؛</w:t>
            </w:r>
          </w:p>
          <w:p w:rsidR="007552C0" w:rsidRPr="00DB5325" w:rsidRDefault="007552C0" w:rsidP="005B6D9D">
            <w:pPr>
              <w:pStyle w:val="ListParagraph"/>
              <w:bidi/>
              <w:spacing w:after="160"/>
              <w:ind w:left="454" w:hanging="454"/>
              <w:jc w:val="both"/>
              <w:rPr>
                <w:rFonts w:ascii="Arial" w:eastAsia="Times New Roman" w:hAnsi="Arial" w:cs="Traditional Arabic"/>
                <w:caps/>
                <w:snapToGrid w:val="0"/>
                <w:szCs w:val="28"/>
                <w:lang w:eastAsia="zh-CN" w:bidi="ar-IQ"/>
              </w:rPr>
            </w:pPr>
            <w:r w:rsidRPr="00DB5325">
              <w:rPr>
                <w:rFonts w:ascii="Arial" w:eastAsia="Times New Roman" w:hAnsi="Arial" w:cs="Traditional Arabic"/>
                <w:caps/>
                <w:snapToGrid w:val="0"/>
                <w:szCs w:val="28"/>
                <w:rtl/>
                <w:lang w:eastAsia="zh-CN" w:bidi="ar-IQ"/>
              </w:rPr>
              <w:t>(</w:t>
            </w:r>
            <w:r w:rsidRPr="00DB5325">
              <w:rPr>
                <w:rFonts w:ascii="Arial" w:eastAsia="Times New Roman" w:hAnsi="Arial" w:cs="Traditional Arabic" w:hint="cs"/>
                <w:caps/>
                <w:snapToGrid w:val="0"/>
                <w:szCs w:val="28"/>
                <w:rtl/>
                <w:lang w:eastAsia="zh-CN" w:bidi="ar-IQ"/>
              </w:rPr>
              <w:t>جـ</w:t>
            </w:r>
            <w:r w:rsidRPr="00DB5325">
              <w:rPr>
                <w:rFonts w:ascii="Arial" w:eastAsia="Times New Roman" w:hAnsi="Arial" w:cs="Traditional Arabic"/>
                <w:caps/>
                <w:snapToGrid w:val="0"/>
                <w:szCs w:val="28"/>
                <w:rtl/>
                <w:lang w:eastAsia="zh-CN" w:bidi="ar-IQ"/>
              </w:rPr>
              <w:t>)</w:t>
            </w:r>
            <w:r w:rsidR="005B6D9D">
              <w:rPr>
                <w:rFonts w:ascii="Arial" w:eastAsia="Times New Roman" w:hAnsi="Arial" w:cs="Traditional Arabic" w:hint="cs"/>
                <w:caps/>
                <w:snapToGrid w:val="0"/>
                <w:szCs w:val="28"/>
                <w:rtl/>
                <w:lang w:eastAsia="zh-CN" w:bidi="ar-IQ"/>
              </w:rPr>
              <w:tab/>
            </w:r>
            <w:r w:rsidRPr="00DB5325">
              <w:rPr>
                <w:rFonts w:ascii="Arial" w:eastAsia="Times New Roman" w:hAnsi="Arial" w:cs="Traditional Arabic" w:hint="cs"/>
                <w:caps/>
                <w:snapToGrid w:val="0"/>
                <w:szCs w:val="28"/>
                <w:rtl/>
                <w:lang w:eastAsia="zh-CN" w:bidi="ar-IQ"/>
              </w:rPr>
              <w:t>إعداد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وتنفيذ</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البرامج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والمشروعات</w:t>
            </w:r>
            <w:r w:rsidRPr="00DB5325">
              <w:rPr>
                <w:rFonts w:ascii="Arial" w:eastAsia="Times New Roman" w:hAnsi="Arial" w:cs="Traditional Arabic"/>
                <w:caps/>
                <w:snapToGrid w:val="0"/>
                <w:szCs w:val="28"/>
                <w:rtl/>
                <w:lang w:eastAsia="zh-CN" w:bidi="ar-IQ"/>
              </w:rPr>
              <w:t xml:space="preserve"> </w:t>
            </w:r>
            <w:proofErr w:type="gramStart"/>
            <w:r w:rsidRPr="00DB5325">
              <w:rPr>
                <w:rFonts w:ascii="Arial" w:eastAsia="Times New Roman" w:hAnsi="Arial" w:cs="Traditional Arabic" w:hint="cs"/>
                <w:caps/>
                <w:snapToGrid w:val="0"/>
                <w:szCs w:val="28"/>
                <w:rtl/>
                <w:lang w:eastAsia="zh-CN" w:bidi="ar-IQ"/>
              </w:rPr>
              <w:t>والأنشطة</w:t>
            </w:r>
            <w:proofErr w:type="gramEnd"/>
            <w:r w:rsidRPr="00DB5325">
              <w:rPr>
                <w:rFonts w:ascii="Arial" w:eastAsia="Times New Roman" w:hAnsi="Arial" w:cs="Traditional Arabic" w:hint="cs"/>
                <w:caps/>
                <w:snapToGrid w:val="0"/>
                <w:szCs w:val="28"/>
                <w:rtl/>
                <w:lang w:eastAsia="zh-CN" w:bidi="ar-IQ"/>
              </w:rPr>
              <w:t>؛</w:t>
            </w:r>
          </w:p>
          <w:p w:rsidR="007552C0" w:rsidRPr="00DB5325" w:rsidRDefault="007552C0" w:rsidP="005B6D9D">
            <w:pPr>
              <w:pStyle w:val="ListParagraph"/>
              <w:bidi/>
              <w:spacing w:after="160"/>
              <w:ind w:left="454" w:hanging="454"/>
              <w:jc w:val="both"/>
              <w:rPr>
                <w:rFonts w:ascii="Arial" w:eastAsia="Times New Roman" w:hAnsi="Arial" w:cs="Traditional Arabic"/>
                <w:caps/>
                <w:snapToGrid w:val="0"/>
                <w:szCs w:val="28"/>
                <w:lang w:eastAsia="zh-CN" w:bidi="ar-IQ"/>
              </w:rPr>
            </w:pPr>
            <w:r w:rsidRPr="00DB5325">
              <w:rPr>
                <w:rFonts w:ascii="Arial" w:eastAsia="Times New Roman" w:hAnsi="Arial" w:cs="Traditional Arabic"/>
                <w:caps/>
                <w:snapToGrid w:val="0"/>
                <w:szCs w:val="28"/>
                <w:rtl/>
                <w:lang w:eastAsia="zh-CN" w:bidi="ar-IQ"/>
              </w:rPr>
              <w:t>(</w:t>
            </w:r>
            <w:r w:rsidRPr="00DB5325">
              <w:rPr>
                <w:rFonts w:ascii="Arial" w:eastAsia="Times New Roman" w:hAnsi="Arial" w:cs="Traditional Arabic" w:hint="cs"/>
                <w:caps/>
                <w:snapToGrid w:val="0"/>
                <w:szCs w:val="28"/>
                <w:rtl/>
                <w:lang w:eastAsia="zh-CN" w:bidi="ar-IQ"/>
              </w:rPr>
              <w:t>د</w:t>
            </w:r>
            <w:r w:rsidRPr="00DB5325">
              <w:rPr>
                <w:rFonts w:ascii="Arial" w:eastAsia="Times New Roman" w:hAnsi="Arial" w:cs="Traditional Arabic"/>
                <w:caps/>
                <w:snapToGrid w:val="0"/>
                <w:szCs w:val="28"/>
                <w:rtl/>
                <w:lang w:eastAsia="zh-CN" w:bidi="ar-IQ"/>
              </w:rPr>
              <w:t>)</w:t>
            </w:r>
            <w:r w:rsidR="005B6D9D">
              <w:rPr>
                <w:rFonts w:ascii="Arial" w:eastAsia="Times New Roman" w:hAnsi="Arial" w:cs="Traditional Arabic" w:hint="cs"/>
                <w:caps/>
                <w:snapToGrid w:val="0"/>
                <w:szCs w:val="28"/>
                <w:rtl/>
                <w:lang w:eastAsia="zh-CN" w:bidi="ar-IQ"/>
              </w:rPr>
              <w:tab/>
            </w:r>
            <w:r w:rsidRPr="00DB5325">
              <w:rPr>
                <w:rFonts w:ascii="Arial" w:eastAsia="Times New Roman" w:hAnsi="Arial" w:cs="Traditional Arabic" w:hint="cs"/>
                <w:caps/>
                <w:snapToGrid w:val="0"/>
                <w:szCs w:val="28"/>
                <w:rtl/>
                <w:lang w:eastAsia="zh-CN" w:bidi="ar-IQ"/>
              </w:rPr>
              <w:t>إعداد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ملفات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الترشيح</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للإدراج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القوائم،</w:t>
            </w:r>
            <w:r w:rsidRPr="00DB5325">
              <w:rPr>
                <w:rFonts w:ascii="Arial" w:eastAsia="Times New Roman" w:hAnsi="Arial" w:cs="Traditional Arabic"/>
                <w:caps/>
                <w:snapToGrid w:val="0"/>
                <w:szCs w:val="28"/>
                <w:rtl/>
                <w:lang w:eastAsia="zh-CN" w:bidi="ar-IQ"/>
              </w:rPr>
              <w:t xml:space="preserve"> </w:t>
            </w:r>
            <w:proofErr w:type="gramStart"/>
            <w:r w:rsidRPr="00DB5325">
              <w:rPr>
                <w:rFonts w:ascii="Arial" w:eastAsia="Times New Roman" w:hAnsi="Arial" w:cs="Traditional Arabic" w:hint="cs"/>
                <w:caps/>
                <w:snapToGrid w:val="0"/>
                <w:szCs w:val="28"/>
                <w:rtl/>
                <w:lang w:eastAsia="zh-CN" w:bidi="ar-IQ"/>
              </w:rPr>
              <w:t>طبقاً</w:t>
            </w:r>
            <w:proofErr w:type="gram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للفقرات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ذات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الصلة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الفصل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هذه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التوجيهات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التنفيذية؛</w:t>
            </w:r>
          </w:p>
          <w:p w:rsidR="007552C0" w:rsidRDefault="007552C0" w:rsidP="005B6D9D">
            <w:pPr>
              <w:pStyle w:val="ListParagraph"/>
              <w:bidi/>
              <w:spacing w:after="160"/>
              <w:ind w:left="454" w:hanging="454"/>
              <w:jc w:val="both"/>
              <w:rPr>
                <w:rFonts w:ascii="Arial" w:eastAsia="Times New Roman" w:hAnsi="Arial" w:cs="Traditional Arabic" w:hint="cs"/>
                <w:caps/>
                <w:snapToGrid w:val="0"/>
                <w:spacing w:val="-2"/>
                <w:szCs w:val="28"/>
                <w:rtl/>
                <w:lang w:eastAsia="zh-CN" w:bidi="ar-IQ"/>
              </w:rPr>
            </w:pPr>
            <w:r w:rsidRPr="00DB5325">
              <w:rPr>
                <w:rFonts w:ascii="Arial" w:eastAsia="Times New Roman" w:hAnsi="Arial" w:cs="Traditional Arabic"/>
                <w:caps/>
                <w:snapToGrid w:val="0"/>
                <w:szCs w:val="28"/>
                <w:rtl/>
                <w:lang w:eastAsia="zh-CN" w:bidi="ar-IQ"/>
              </w:rPr>
              <w:t>(</w:t>
            </w:r>
            <w:r w:rsidRPr="00DB5325">
              <w:rPr>
                <w:rFonts w:ascii="Arial" w:eastAsia="Times New Roman" w:hAnsi="Arial" w:cs="Traditional Arabic" w:hint="cs"/>
                <w:caps/>
                <w:snapToGrid w:val="0"/>
                <w:szCs w:val="28"/>
                <w:rtl/>
                <w:lang w:eastAsia="zh-CN" w:bidi="ar-IQ"/>
              </w:rPr>
              <w:t>هـ</w:t>
            </w:r>
            <w:r w:rsidRPr="00DB5325">
              <w:rPr>
                <w:rFonts w:ascii="Arial" w:eastAsia="Times New Roman" w:hAnsi="Arial" w:cs="Traditional Arabic"/>
                <w:caps/>
                <w:snapToGrid w:val="0"/>
                <w:szCs w:val="28"/>
                <w:rtl/>
                <w:lang w:eastAsia="zh-CN" w:bidi="ar-IQ"/>
              </w:rPr>
              <w:t>)</w:t>
            </w:r>
            <w:r w:rsidR="005B6D9D">
              <w:rPr>
                <w:rFonts w:ascii="Arial" w:eastAsia="Times New Roman" w:hAnsi="Arial" w:cs="Traditional Arabic" w:hint="cs"/>
                <w:caps/>
                <w:snapToGrid w:val="0"/>
                <w:szCs w:val="28"/>
                <w:rtl/>
                <w:lang w:eastAsia="zh-CN" w:bidi="ar-IQ"/>
              </w:rPr>
              <w:tab/>
            </w:r>
            <w:proofErr w:type="gramStart"/>
            <w:r w:rsidRPr="005B6D9D">
              <w:rPr>
                <w:rFonts w:ascii="Arial" w:eastAsia="Times New Roman" w:hAnsi="Arial" w:cs="Traditional Arabic" w:hint="cs"/>
                <w:caps/>
                <w:snapToGrid w:val="0"/>
                <w:spacing w:val="-2"/>
                <w:szCs w:val="28"/>
                <w:rtl/>
                <w:lang w:eastAsia="zh-CN" w:bidi="ar-IQ"/>
              </w:rPr>
              <w:t>حذف</w:t>
            </w:r>
            <w:proofErr w:type="gramEnd"/>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أحد</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عناصر</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التراث</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الثقافي</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غير</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المادي</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من</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قائمة</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أو</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نقله</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من</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إحدى</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القائمتين</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إلى</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الأخرى،</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حسبما</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جاء</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في</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الفقرات</w:t>
            </w:r>
            <w:r w:rsidRPr="005B6D9D">
              <w:rPr>
                <w:rFonts w:ascii="Arial" w:eastAsia="Times New Roman" w:hAnsi="Arial" w:cs="Traditional Arabic"/>
                <w:caps/>
                <w:snapToGrid w:val="0"/>
                <w:spacing w:val="-2"/>
                <w:szCs w:val="28"/>
                <w:rtl/>
                <w:lang w:eastAsia="zh-CN" w:bidi="ar-IQ"/>
              </w:rPr>
              <w:t xml:space="preserve"> 38</w:t>
            </w:r>
            <w:r w:rsidR="00125507" w:rsidRPr="005B6D9D">
              <w:rPr>
                <w:rFonts w:ascii="Arial" w:eastAsia="Times New Roman" w:hAnsi="Arial" w:cs="Traditional Arabic" w:hint="cs"/>
                <w:caps/>
                <w:snapToGrid w:val="0"/>
                <w:spacing w:val="-2"/>
                <w:szCs w:val="28"/>
                <w:rtl/>
                <w:lang w:eastAsia="zh-CN" w:bidi="ar-IQ"/>
              </w:rPr>
              <w:t xml:space="preserve"> - </w:t>
            </w:r>
            <w:r w:rsidR="0006009A" w:rsidRPr="005B6D9D">
              <w:rPr>
                <w:rFonts w:ascii="Arial" w:eastAsia="Times New Roman" w:hAnsi="Arial" w:cs="Traditional Arabic" w:hint="cs"/>
                <w:caps/>
                <w:snapToGrid w:val="0"/>
                <w:spacing w:val="-2"/>
                <w:szCs w:val="28"/>
                <w:rtl/>
                <w:lang w:eastAsia="zh-CN" w:bidi="ar-IQ"/>
              </w:rPr>
              <w:t>40</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من</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هذه</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التوجيهات</w:t>
            </w:r>
            <w:r w:rsidRPr="005B6D9D">
              <w:rPr>
                <w:rFonts w:ascii="Arial" w:eastAsia="Times New Roman" w:hAnsi="Arial" w:cs="Traditional Arabic"/>
                <w:caps/>
                <w:snapToGrid w:val="0"/>
                <w:spacing w:val="-2"/>
                <w:szCs w:val="28"/>
                <w:rtl/>
                <w:lang w:eastAsia="zh-CN" w:bidi="ar-IQ"/>
              </w:rPr>
              <w:t xml:space="preserve"> </w:t>
            </w:r>
            <w:r w:rsidRPr="005B6D9D">
              <w:rPr>
                <w:rFonts w:ascii="Arial" w:eastAsia="Times New Roman" w:hAnsi="Arial" w:cs="Traditional Arabic" w:hint="cs"/>
                <w:caps/>
                <w:snapToGrid w:val="0"/>
                <w:spacing w:val="-2"/>
                <w:szCs w:val="28"/>
                <w:rtl/>
                <w:lang w:eastAsia="zh-CN" w:bidi="ar-IQ"/>
              </w:rPr>
              <w:t>التنفيذية</w:t>
            </w:r>
            <w:r w:rsidRPr="005B6D9D">
              <w:rPr>
                <w:rFonts w:ascii="Arial" w:eastAsia="Times New Roman" w:hAnsi="Arial" w:cs="Traditional Arabic"/>
                <w:caps/>
                <w:snapToGrid w:val="0"/>
                <w:spacing w:val="-2"/>
                <w:szCs w:val="28"/>
                <w:rtl/>
                <w:lang w:eastAsia="zh-CN" w:bidi="ar-IQ"/>
              </w:rPr>
              <w:t>.</w:t>
            </w:r>
          </w:p>
          <w:p w:rsidR="005B6D9D" w:rsidRPr="00DB5325" w:rsidRDefault="005B6D9D" w:rsidP="005B6D9D">
            <w:pPr>
              <w:pStyle w:val="ListParagraph"/>
              <w:bidi/>
              <w:spacing w:after="160"/>
              <w:ind w:left="454" w:hanging="454"/>
              <w:jc w:val="both"/>
              <w:rPr>
                <w:rFonts w:ascii="Arial" w:eastAsia="Times New Roman" w:hAnsi="Arial" w:cs="Traditional Arabic"/>
                <w:caps/>
                <w:snapToGrid w:val="0"/>
                <w:szCs w:val="28"/>
                <w:rtl/>
                <w:lang w:eastAsia="zh-CN" w:bidi="ar-IQ"/>
              </w:rPr>
            </w:pPr>
          </w:p>
        </w:tc>
      </w:tr>
      <w:tr w:rsidR="007552C0" w:rsidRPr="00DB5325" w:rsidTr="0054765C">
        <w:tc>
          <w:tcPr>
            <w:tcW w:w="2093"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lastRenderedPageBreak/>
              <w:t>التوجيه</w:t>
            </w:r>
            <w:proofErr w:type="gramEnd"/>
            <w:r w:rsidRPr="00DB5325">
              <w:rPr>
                <w:rFonts w:ascii="Arial" w:eastAsia="Times New Roman" w:hAnsi="Arial" w:cs="Traditional Arabic" w:hint="cs"/>
                <w:caps/>
                <w:snapToGrid w:val="0"/>
                <w:szCs w:val="28"/>
                <w:rtl/>
                <w:lang w:eastAsia="zh-CN" w:bidi="ar-IQ"/>
              </w:rPr>
              <w:t xml:space="preserve"> التنفيذي 86</w:t>
            </w:r>
          </w:p>
        </w:tc>
        <w:tc>
          <w:tcPr>
            <w:tcW w:w="6487"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تُشجع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تنشئ</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معاً،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الصعيدين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دون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الإقليمي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والإقليمي،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شبكات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والخبراء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ومراكز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الخبرة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ومعاهد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البحث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لاستحداث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نهوج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مشتركة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تتعلق</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خاصة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بعناصر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تشترك</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امتلاكها،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بالإضافة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نهوج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جامعة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للتخصصات</w:t>
            </w:r>
            <w:r w:rsidRPr="00DB5325">
              <w:rPr>
                <w:rFonts w:ascii="Arial" w:eastAsia="Times New Roman" w:hAnsi="Arial" w:cs="Traditional Arabic"/>
                <w:caps/>
                <w:snapToGrid w:val="0"/>
                <w:szCs w:val="28"/>
                <w:rtl/>
                <w:lang w:eastAsia="zh-CN" w:bidi="ar-IQ"/>
              </w:rPr>
              <w:t>.</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الاضطلاع ببناء القدرات والتوعية </w:t>
      </w:r>
      <w:proofErr w:type="gramStart"/>
      <w:r w:rsidRPr="00DB5325">
        <w:rPr>
          <w:rFonts w:ascii="Arial" w:eastAsia="Times New Roman" w:hAnsi="Arial" w:cs="Traditional Arabic" w:hint="cs"/>
          <w:caps/>
          <w:snapToGrid w:val="0"/>
          <w:szCs w:val="32"/>
          <w:rtl/>
          <w:lang w:eastAsia="zh-CN" w:bidi="ar-IQ"/>
        </w:rPr>
        <w:t>داخل</w:t>
      </w:r>
      <w:proofErr w:type="gramEnd"/>
      <w:r w:rsidRPr="00DB5325">
        <w:rPr>
          <w:rFonts w:ascii="Arial" w:eastAsia="Times New Roman" w:hAnsi="Arial" w:cs="Traditional Arabic" w:hint="cs"/>
          <w:caps/>
          <w:snapToGrid w:val="0"/>
          <w:szCs w:val="32"/>
          <w:rtl/>
          <w:lang w:eastAsia="zh-CN" w:bidi="ar-IQ"/>
        </w:rPr>
        <w:t xml:space="preserve"> المجتمعات المحلية أو الجماعات:</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29"/>
      </w:tblGrid>
      <w:tr w:rsidR="007552C0" w:rsidRPr="00DB5325" w:rsidTr="0054765C">
        <w:tc>
          <w:tcPr>
            <w:tcW w:w="1951"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81</w:t>
            </w:r>
          </w:p>
        </w:tc>
        <w:tc>
          <w:tcPr>
            <w:tcW w:w="6629"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تتخذ</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التدابير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اللازمة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لتوعية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والمجموعات،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وتوعية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الأفراد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بحسب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الحالة،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بأهمية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تراثهم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وقيمته،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وبأهمية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وقيمتها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أيضاً،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لكي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يتمكن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حملة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هذا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وحماته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الانتفاع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بهذه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الوثيقة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التقنينية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أكمل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وجه</w:t>
            </w:r>
            <w:r w:rsidRPr="00DB5325">
              <w:rPr>
                <w:rFonts w:ascii="Arial" w:eastAsia="Times New Roman" w:hAnsi="Arial" w:cs="Traditional Arabic"/>
                <w:caps/>
                <w:snapToGrid w:val="0"/>
                <w:szCs w:val="28"/>
                <w:rtl/>
                <w:lang w:eastAsia="zh-CN" w:bidi="ar-IQ"/>
              </w:rPr>
              <w:t>.</w:t>
            </w:r>
          </w:p>
        </w:tc>
      </w:tr>
      <w:tr w:rsidR="007552C0" w:rsidRPr="00DB5325" w:rsidTr="0054765C">
        <w:tc>
          <w:tcPr>
            <w:tcW w:w="1951"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82</w:t>
            </w:r>
          </w:p>
        </w:tc>
        <w:tc>
          <w:tcPr>
            <w:tcW w:w="6629"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طبقاً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لأحكام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المواد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11 </w:t>
            </w:r>
            <w:r w:rsidRPr="00DB5325">
              <w:rPr>
                <w:rFonts w:ascii="Arial" w:eastAsia="Times New Roman" w:hAnsi="Arial" w:cs="Traditional Arabic" w:hint="cs"/>
                <w:caps/>
                <w:snapToGrid w:val="0"/>
                <w:szCs w:val="28"/>
                <w:rtl/>
                <w:lang w:eastAsia="zh-CN" w:bidi="ar-IQ"/>
              </w:rPr>
              <w:t>إلى</w:t>
            </w:r>
            <w:r w:rsidRPr="00DB5325">
              <w:rPr>
                <w:rFonts w:ascii="Arial" w:eastAsia="Times New Roman" w:hAnsi="Arial" w:cs="Traditional Arabic"/>
                <w:caps/>
                <w:snapToGrid w:val="0"/>
                <w:szCs w:val="28"/>
                <w:rtl/>
                <w:lang w:eastAsia="zh-CN" w:bidi="ar-IQ"/>
              </w:rPr>
              <w:t xml:space="preserve"> 15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تتخذ</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التدابير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الملائمة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لتأمين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بناء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قدرات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والمجموعات،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وقدرات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الأفراد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أيضاً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بحسب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الحالة</w:t>
            </w:r>
            <w:r w:rsidRPr="00DB5325">
              <w:rPr>
                <w:rFonts w:ascii="Arial" w:eastAsia="Times New Roman" w:hAnsi="Arial" w:cs="Traditional Arabic"/>
                <w:caps/>
                <w:snapToGrid w:val="0"/>
                <w:szCs w:val="28"/>
                <w:rtl/>
                <w:lang w:eastAsia="zh-CN" w:bidi="ar-IQ"/>
              </w:rPr>
              <w:t>.</w:t>
            </w:r>
          </w:p>
        </w:tc>
      </w:tr>
      <w:tr w:rsidR="007552C0" w:rsidRPr="00DB5325" w:rsidTr="0054765C">
        <w:tc>
          <w:tcPr>
            <w:tcW w:w="1951" w:type="dxa"/>
          </w:tcPr>
          <w:p w:rsidR="007552C0" w:rsidRPr="00DB5325" w:rsidRDefault="007552C0" w:rsidP="00246CD9">
            <w:pPr>
              <w:pStyle w:val="ListParagraph"/>
              <w:bidi/>
              <w:spacing w:after="160"/>
              <w:ind w:left="0"/>
              <w:contextualSpacing w:val="0"/>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w:t>
            </w:r>
            <w:r w:rsidR="00246CD9">
              <w:rPr>
                <w:rFonts w:ascii="Arial" w:eastAsia="Times New Roman" w:hAnsi="Arial" w:cs="Traditional Arabic"/>
                <w:caps/>
                <w:snapToGrid w:val="0"/>
                <w:szCs w:val="28"/>
                <w:rtl/>
                <w:lang w:eastAsia="zh-CN" w:bidi="ar-IQ"/>
              </w:rPr>
              <w:br/>
            </w:r>
            <w:r w:rsidRPr="00DB5325">
              <w:rPr>
                <w:rFonts w:ascii="Arial" w:eastAsia="Times New Roman" w:hAnsi="Arial" w:cs="Traditional Arabic" w:hint="cs"/>
                <w:caps/>
                <w:snapToGrid w:val="0"/>
                <w:szCs w:val="28"/>
                <w:rtl/>
                <w:lang w:eastAsia="zh-CN" w:bidi="ar-IQ"/>
              </w:rPr>
              <w:t>107 (م)</w:t>
            </w:r>
          </w:p>
        </w:tc>
        <w:tc>
          <w:tcPr>
            <w:tcW w:w="6629"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تدريب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المجتمعات</w:t>
            </w:r>
            <w:r w:rsidRPr="00DB5325">
              <w:rPr>
                <w:rFonts w:ascii="Arial" w:eastAsia="Times New Roman" w:hAnsi="Arial" w:cs="Traditional Arabic"/>
                <w:caps/>
                <w:snapToGrid w:val="0"/>
                <w:szCs w:val="28"/>
                <w:rtl/>
                <w:lang w:eastAsia="zh-CN" w:bidi="ar-IQ"/>
              </w:rPr>
              <w:t xml:space="preserve"> </w:t>
            </w:r>
            <w:proofErr w:type="gramStart"/>
            <w:r w:rsidRPr="00DB5325">
              <w:rPr>
                <w:rFonts w:ascii="Arial" w:eastAsia="Times New Roman" w:hAnsi="Arial" w:cs="Traditional Arabic" w:hint="cs"/>
                <w:caps/>
                <w:snapToGrid w:val="0"/>
                <w:szCs w:val="28"/>
                <w:rtl/>
                <w:lang w:eastAsia="zh-CN" w:bidi="ar-IQ"/>
              </w:rPr>
              <w:t>المحلية</w:t>
            </w:r>
            <w:proofErr w:type="gram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أو</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أو</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الأفراد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إدارة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مشاريع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الأعمال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الصغيرة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تتعامل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proofErr w:type="gramStart"/>
      <w:r w:rsidRPr="00DB5325">
        <w:rPr>
          <w:rFonts w:ascii="Arial" w:eastAsia="Times New Roman" w:hAnsi="Arial" w:cs="Traditional Arabic" w:hint="cs"/>
          <w:caps/>
          <w:snapToGrid w:val="0"/>
          <w:szCs w:val="32"/>
          <w:rtl/>
          <w:lang w:eastAsia="zh-CN" w:bidi="ar-IQ"/>
        </w:rPr>
        <w:t>إنشاء</w:t>
      </w:r>
      <w:proofErr w:type="gramEnd"/>
      <w:r w:rsidRPr="00DB5325">
        <w:rPr>
          <w:rFonts w:ascii="Arial" w:eastAsia="Times New Roman" w:hAnsi="Arial" w:cs="Traditional Arabic" w:hint="cs"/>
          <w:caps/>
          <w:snapToGrid w:val="0"/>
          <w:szCs w:val="32"/>
          <w:rtl/>
          <w:lang w:eastAsia="zh-CN" w:bidi="ar-IQ"/>
        </w:rPr>
        <w:t xml:space="preserve"> دليل بأسماء الأفراد والمؤسسات ذات الخبرة في دراسة التراث الثقافي غير المادي:</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29"/>
      </w:tblGrid>
      <w:tr w:rsidR="007552C0" w:rsidRPr="00DB5325" w:rsidTr="000C295C">
        <w:tc>
          <w:tcPr>
            <w:tcW w:w="1951"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83</w:t>
            </w:r>
          </w:p>
        </w:tc>
        <w:tc>
          <w:tcPr>
            <w:tcW w:w="6629"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تُشجع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وضع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دليل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يتلاءم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وظروفها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الخاصة،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واستيفائه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نحو</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منتظم،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ويضم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هذا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الدليل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أسماء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الخبراء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ومراكز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الخبرة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ومعاهد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البحث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والمراكز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الإقليمية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العاملة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المجالات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تشملها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يمكنها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إجراء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الدراسات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المذكورة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المادة</w:t>
            </w:r>
            <w:r w:rsidRPr="00DB5325">
              <w:rPr>
                <w:rFonts w:ascii="Arial" w:eastAsia="Times New Roman" w:hAnsi="Arial" w:cs="Traditional Arabic"/>
                <w:caps/>
                <w:snapToGrid w:val="0"/>
                <w:szCs w:val="28"/>
                <w:rtl/>
                <w:lang w:eastAsia="zh-CN" w:bidi="ar-IQ"/>
              </w:rPr>
              <w:t xml:space="preserve"> 13 (</w:t>
            </w:r>
            <w:r w:rsidRPr="00DB5325">
              <w:rPr>
                <w:rFonts w:ascii="Arial" w:eastAsia="Times New Roman" w:hAnsi="Arial" w:cs="Traditional Arabic" w:hint="cs"/>
                <w:caps/>
                <w:snapToGrid w:val="0"/>
                <w:szCs w:val="28"/>
                <w:rtl/>
                <w:lang w:eastAsia="zh-CN" w:bidi="ar-IQ"/>
              </w:rPr>
              <w:t>جـ</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تسهيل انتفاع المجتمع المحلي أو </w:t>
      </w:r>
      <w:proofErr w:type="gramStart"/>
      <w:r w:rsidRPr="00DB5325">
        <w:rPr>
          <w:rFonts w:ascii="Arial" w:eastAsia="Times New Roman" w:hAnsi="Arial" w:cs="Traditional Arabic" w:hint="cs"/>
          <w:caps/>
          <w:snapToGrid w:val="0"/>
          <w:szCs w:val="32"/>
          <w:rtl/>
          <w:lang w:eastAsia="zh-CN" w:bidi="ar-IQ"/>
        </w:rPr>
        <w:t>الجماعة</w:t>
      </w:r>
      <w:proofErr w:type="gramEnd"/>
      <w:r w:rsidRPr="00DB5325">
        <w:rPr>
          <w:rFonts w:ascii="Arial" w:eastAsia="Times New Roman" w:hAnsi="Arial" w:cs="Traditional Arabic" w:hint="cs"/>
          <w:caps/>
          <w:snapToGrid w:val="0"/>
          <w:szCs w:val="32"/>
          <w:rtl/>
          <w:lang w:eastAsia="zh-CN" w:bidi="ar-IQ"/>
        </w:rPr>
        <w:t xml:space="preserve"> بال</w:t>
      </w:r>
      <w:r w:rsidR="000C295C">
        <w:rPr>
          <w:rFonts w:ascii="Arial" w:eastAsia="Times New Roman" w:hAnsi="Arial" w:cs="Traditional Arabic" w:hint="cs"/>
          <w:caps/>
          <w:snapToGrid w:val="0"/>
          <w:szCs w:val="32"/>
          <w:rtl/>
          <w:lang w:eastAsia="zh-CN" w:bidi="ar-IQ"/>
        </w:rPr>
        <w:t>ب</w:t>
      </w:r>
      <w:r w:rsidRPr="00DB5325">
        <w:rPr>
          <w:rFonts w:ascii="Arial" w:eastAsia="Times New Roman" w:hAnsi="Arial" w:cs="Traditional Arabic" w:hint="cs"/>
          <w:caps/>
          <w:snapToGrid w:val="0"/>
          <w:szCs w:val="32"/>
          <w:rtl/>
          <w:lang w:eastAsia="zh-CN" w:bidi="ar-IQ"/>
        </w:rPr>
        <w:t>حوث</w:t>
      </w:r>
      <w:r w:rsidR="0006009A">
        <w:rPr>
          <w:rFonts w:ascii="Arial" w:eastAsia="Times New Roman" w:hAnsi="Arial" w:cs="Traditional Arabic" w:hint="cs"/>
          <w:caps/>
          <w:snapToGrid w:val="0"/>
          <w:szCs w:val="32"/>
          <w:rtl/>
          <w:lang w:eastAsia="zh-CN" w:bidi="ar-IQ"/>
        </w:rPr>
        <w:t>:</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29"/>
      </w:tblGrid>
      <w:tr w:rsidR="007552C0" w:rsidRPr="00DB5325" w:rsidTr="000C295C">
        <w:tc>
          <w:tcPr>
            <w:tcW w:w="1951"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lastRenderedPageBreak/>
              <w:t>التوجيه</w:t>
            </w:r>
            <w:proofErr w:type="gramEnd"/>
            <w:r w:rsidRPr="00DB5325">
              <w:rPr>
                <w:rFonts w:ascii="Arial" w:eastAsia="Times New Roman" w:hAnsi="Arial" w:cs="Traditional Arabic" w:hint="cs"/>
                <w:caps/>
                <w:snapToGrid w:val="0"/>
                <w:szCs w:val="28"/>
                <w:rtl/>
                <w:lang w:eastAsia="zh-CN" w:bidi="ar-IQ"/>
              </w:rPr>
              <w:t xml:space="preserve"> التنفيذي 85</w:t>
            </w:r>
          </w:p>
        </w:tc>
        <w:tc>
          <w:tcPr>
            <w:tcW w:w="6629"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تسعى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إلى تسهيل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انتفاع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الجماعات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والمجموعات،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والأفراد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بحسب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الحالة،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بنتائج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البحوث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أجروها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فيما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بينهم،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وتعزيز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احترام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الممارسات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تحكم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الانتفاع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بجوانب</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معينة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وفقاً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للمادة</w:t>
            </w:r>
            <w:r w:rsidRPr="00DB5325">
              <w:rPr>
                <w:rFonts w:ascii="Arial" w:eastAsia="Times New Roman" w:hAnsi="Arial" w:cs="Traditional Arabic"/>
                <w:caps/>
                <w:snapToGrid w:val="0"/>
                <w:szCs w:val="28"/>
                <w:rtl/>
                <w:lang w:eastAsia="zh-CN" w:bidi="ar-IQ"/>
              </w:rPr>
              <w:t xml:space="preserve"> 13 (</w:t>
            </w:r>
            <w:r w:rsidRPr="00DB5325">
              <w:rPr>
                <w:rFonts w:ascii="Arial" w:eastAsia="Times New Roman" w:hAnsi="Arial" w:cs="Traditional Arabic" w:hint="cs"/>
                <w:caps/>
                <w:snapToGrid w:val="0"/>
                <w:szCs w:val="28"/>
                <w:rtl/>
                <w:lang w:eastAsia="zh-CN" w:bidi="ar-IQ"/>
              </w:rPr>
              <w:t>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w:t>
            </w:r>
          </w:p>
        </w:tc>
      </w:tr>
    </w:tbl>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15</w:t>
      </w:r>
    </w:p>
    <w:p w:rsidR="007552C0" w:rsidRPr="00DB5325" w:rsidRDefault="007552C0" w:rsidP="005B6D9D">
      <w:pPr>
        <w:pStyle w:val="ListParagraph"/>
        <w:bidi/>
        <w:spacing w:after="160" w:line="240" w:lineRule="auto"/>
        <w:ind w:left="0"/>
        <w:contextualSpacing w:val="0"/>
        <w:jc w:val="both"/>
        <w:rPr>
          <w:rFonts w:ascii="Arial" w:eastAsia="Times New Roman" w:hAnsi="Arial" w:cs="Traditional Arabic"/>
          <w:b/>
          <w:bCs/>
          <w:caps/>
          <w:snapToGrid w:val="0"/>
          <w:szCs w:val="32"/>
          <w:rtl/>
          <w:lang w:eastAsia="zh-CN" w:bidi="ar-IQ"/>
        </w:rPr>
      </w:pPr>
      <w:proofErr w:type="gramStart"/>
      <w:r w:rsidRPr="00DB5325">
        <w:rPr>
          <w:rFonts w:ascii="Arial" w:eastAsia="Times New Roman" w:hAnsi="Arial" w:cs="Traditional Arabic" w:hint="cs"/>
          <w:b/>
          <w:bCs/>
          <w:caps/>
          <w:snapToGrid w:val="0"/>
          <w:szCs w:val="32"/>
          <w:rtl/>
          <w:lang w:eastAsia="zh-CN" w:bidi="ar-IQ"/>
        </w:rPr>
        <w:t>مزيد</w:t>
      </w:r>
      <w:proofErr w:type="gramEnd"/>
      <w:r w:rsidRPr="00DB5325">
        <w:rPr>
          <w:rFonts w:ascii="Arial" w:eastAsia="Times New Roman" w:hAnsi="Arial" w:cs="Traditional Arabic" w:hint="cs"/>
          <w:b/>
          <w:bCs/>
          <w:caps/>
          <w:snapToGrid w:val="0"/>
          <w:szCs w:val="32"/>
          <w:rtl/>
          <w:lang w:eastAsia="zh-CN" w:bidi="ar-IQ"/>
        </w:rPr>
        <w:t xml:space="preserve"> من التوصيات في التوجيهات التنفيذية</w:t>
      </w:r>
    </w:p>
    <w:p w:rsidR="007552C0" w:rsidRPr="00DB5325" w:rsidRDefault="007552C0" w:rsidP="005B6D9D">
      <w:pPr>
        <w:pStyle w:val="ListParagraph"/>
        <w:bidi/>
        <w:spacing w:after="160" w:line="240" w:lineRule="auto"/>
        <w:ind w:left="708"/>
        <w:contextualSpacing w:val="0"/>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IQ"/>
        </w:rPr>
        <w:t>كما</w:t>
      </w:r>
      <w:proofErr w:type="gramEnd"/>
      <w:r w:rsidRPr="00DB5325">
        <w:rPr>
          <w:rFonts w:ascii="Arial" w:eastAsia="Times New Roman" w:hAnsi="Arial" w:cs="Traditional Arabic" w:hint="cs"/>
          <w:caps/>
          <w:snapToGrid w:val="0"/>
          <w:szCs w:val="32"/>
          <w:rtl/>
          <w:lang w:eastAsia="zh-CN" w:bidi="ar-IQ"/>
        </w:rPr>
        <w:t xml:space="preserve"> توصي التوجيهات التنفيذية الدول الأطراف بالتوعية بأهمية التراث الثقافي غير المادي من خلال:</w:t>
      </w:r>
    </w:p>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اعتماد </w:t>
      </w:r>
      <w:proofErr w:type="gramStart"/>
      <w:r w:rsidRPr="00DB5325">
        <w:rPr>
          <w:rFonts w:ascii="Arial" w:eastAsia="Times New Roman" w:hAnsi="Arial" w:cs="Traditional Arabic" w:hint="cs"/>
          <w:caps/>
          <w:snapToGrid w:val="0"/>
          <w:szCs w:val="32"/>
          <w:rtl/>
          <w:lang w:eastAsia="zh-CN" w:bidi="ar-IQ"/>
        </w:rPr>
        <w:t>مدونات</w:t>
      </w:r>
      <w:proofErr w:type="gramEnd"/>
      <w:r w:rsidRPr="00DB5325">
        <w:rPr>
          <w:rFonts w:ascii="Arial" w:eastAsia="Times New Roman" w:hAnsi="Arial" w:cs="Traditional Arabic" w:hint="cs"/>
          <w:caps/>
          <w:snapToGrid w:val="0"/>
          <w:szCs w:val="32"/>
          <w:rtl/>
          <w:lang w:eastAsia="zh-CN" w:bidi="ar-IQ"/>
        </w:rPr>
        <w:t xml:space="preserve"> سلوك لضمان التوعية بأهمية التراث الثقافي غير المادي في أراضيها بالطرق المناسبة:</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7552C0" w:rsidRPr="00DB5325" w:rsidTr="0054765C">
        <w:tc>
          <w:tcPr>
            <w:tcW w:w="223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103</w:t>
            </w:r>
          </w:p>
        </w:tc>
        <w:tc>
          <w:tcPr>
            <w:tcW w:w="634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تُشجَّع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وضع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واعتماد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مدونات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قواعد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سلوك</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ترتكز</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أحكام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هذه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التوجيهات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التنفيذية،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أجل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ضمان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اتباع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طرق</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ملائمة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للتوعية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الموجود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أراضي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كل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منها</w:t>
            </w:r>
            <w:r w:rsidRPr="00DB5325">
              <w:rPr>
                <w:rFonts w:ascii="Arial" w:eastAsia="Times New Roman" w:hAnsi="Arial" w:cs="Traditional Arabic"/>
                <w:caps/>
                <w:snapToGrid w:val="0"/>
                <w:szCs w:val="28"/>
                <w:rtl/>
                <w:lang w:eastAsia="zh-CN" w:bidi="ar-IQ"/>
              </w:rPr>
              <w:t>.</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توفير الحماية </w:t>
      </w:r>
      <w:proofErr w:type="gramStart"/>
      <w:r w:rsidRPr="00DB5325">
        <w:rPr>
          <w:rFonts w:ascii="Arial" w:eastAsia="Times New Roman" w:hAnsi="Arial" w:cs="Traditional Arabic" w:hint="cs"/>
          <w:caps/>
          <w:snapToGrid w:val="0"/>
          <w:szCs w:val="32"/>
          <w:rtl/>
          <w:lang w:eastAsia="zh-CN" w:bidi="ar-IQ"/>
        </w:rPr>
        <w:t>القانونية</w:t>
      </w:r>
      <w:proofErr w:type="gramEnd"/>
      <w:r w:rsidRPr="00DB5325">
        <w:rPr>
          <w:rFonts w:ascii="Arial" w:eastAsia="Times New Roman" w:hAnsi="Arial" w:cs="Traditional Arabic" w:hint="cs"/>
          <w:caps/>
          <w:snapToGrid w:val="0"/>
          <w:szCs w:val="32"/>
          <w:rtl/>
          <w:lang w:eastAsia="zh-CN" w:bidi="ar-IQ"/>
        </w:rPr>
        <w:t xml:space="preserve"> المناسبة للمجتمعات المحلية والمجموعات عندما يصبح تراثها الثقافي غير المادي مادة للتوعية أو موضع أنشطة تجارية:</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7552C0" w:rsidRPr="00DB5325" w:rsidTr="0054765C">
        <w:tc>
          <w:tcPr>
            <w:tcW w:w="223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104</w:t>
            </w:r>
          </w:p>
        </w:tc>
        <w:tc>
          <w:tcPr>
            <w:tcW w:w="6345" w:type="dxa"/>
          </w:tcPr>
          <w:p w:rsidR="007552C0" w:rsidRPr="00ED7791" w:rsidRDefault="007552C0" w:rsidP="005B6D9D">
            <w:pPr>
              <w:pStyle w:val="ListParagraph"/>
              <w:bidi/>
              <w:spacing w:after="160"/>
              <w:ind w:left="0"/>
              <w:contextualSpacing w:val="0"/>
              <w:jc w:val="both"/>
              <w:rPr>
                <w:rFonts w:ascii="Arial" w:eastAsia="Times New Roman" w:hAnsi="Arial" w:cs="Traditional Arabic"/>
                <w:caps/>
                <w:snapToGrid w:val="0"/>
                <w:spacing w:val="-4"/>
                <w:szCs w:val="28"/>
                <w:rtl/>
                <w:lang w:eastAsia="zh-CN" w:bidi="ar-IQ"/>
              </w:rPr>
            </w:pPr>
            <w:r w:rsidRPr="00ED7791">
              <w:rPr>
                <w:rFonts w:ascii="Arial" w:eastAsia="Times New Roman" w:hAnsi="Arial" w:cs="Traditional Arabic" w:hint="cs"/>
                <w:caps/>
                <w:snapToGrid w:val="0"/>
                <w:spacing w:val="-4"/>
                <w:szCs w:val="28"/>
                <w:rtl/>
                <w:lang w:eastAsia="zh-CN" w:bidi="ar-IQ"/>
              </w:rPr>
              <w:t>تسعى</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الدول</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الأطراف</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وخاصة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عن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طريق</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إعمال</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حقوق</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الملكية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الفكرية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والحق</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في</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الخصوصية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وأي</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شكل</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ملائم</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آخر</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من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أشكال</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الحماية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القانونية،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إلى</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ضمان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أن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تكون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حقوق</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المجتمعات</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المحلية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والجماعات</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والأفراد</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المعنيين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الذين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يُبدِعون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أو</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يحملون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أو</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ينقلون</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تراثهم</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الثقافي</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غير</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المادي</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موضع</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حماية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كاملة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عند</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التوعية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بتراثهم</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أو</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عند</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مزاولة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أنشطة</w:t>
            </w:r>
            <w:r w:rsidRPr="00ED7791">
              <w:rPr>
                <w:rFonts w:ascii="Arial" w:eastAsia="Times New Roman" w:hAnsi="Arial" w:cs="Traditional Arabic"/>
                <w:caps/>
                <w:snapToGrid w:val="0"/>
                <w:spacing w:val="-4"/>
                <w:szCs w:val="28"/>
                <w:rtl/>
                <w:lang w:eastAsia="zh-CN" w:bidi="ar-IQ"/>
              </w:rPr>
              <w:t xml:space="preserve"> </w:t>
            </w:r>
            <w:r w:rsidRPr="00ED7791">
              <w:rPr>
                <w:rFonts w:ascii="Arial" w:eastAsia="Times New Roman" w:hAnsi="Arial" w:cs="Traditional Arabic" w:hint="cs"/>
                <w:caps/>
                <w:snapToGrid w:val="0"/>
                <w:spacing w:val="-4"/>
                <w:szCs w:val="28"/>
                <w:rtl/>
                <w:lang w:eastAsia="zh-CN" w:bidi="ar-IQ"/>
              </w:rPr>
              <w:t>تجارية</w:t>
            </w:r>
            <w:r w:rsidRPr="00ED7791">
              <w:rPr>
                <w:rFonts w:ascii="Arial" w:eastAsia="Times New Roman" w:hAnsi="Arial" w:cs="Traditional Arabic"/>
                <w:caps/>
                <w:snapToGrid w:val="0"/>
                <w:spacing w:val="-4"/>
                <w:szCs w:val="28"/>
                <w:rtl/>
                <w:lang w:eastAsia="zh-CN" w:bidi="ar-IQ"/>
              </w:rPr>
              <w:t>.</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إعلام الجمهور بأهمية التراث الثقافي غير المادي والمخاطر التي </w:t>
      </w:r>
      <w:proofErr w:type="spellStart"/>
      <w:proofErr w:type="gramStart"/>
      <w:r w:rsidRPr="00ED7791">
        <w:rPr>
          <w:rFonts w:ascii="Arial" w:eastAsia="Times New Roman" w:hAnsi="Arial" w:cs="Traditional Arabic" w:hint="cs"/>
          <w:caps/>
          <w:snapToGrid w:val="0"/>
          <w:szCs w:val="32"/>
          <w:rtl/>
          <w:lang w:eastAsia="zh-CN" w:bidi="ar-IQ"/>
        </w:rPr>
        <w:t>تتهدده</w:t>
      </w:r>
      <w:proofErr w:type="spellEnd"/>
      <w:proofErr w:type="gramEnd"/>
      <w:r w:rsidRPr="00DB5325">
        <w:rPr>
          <w:rFonts w:ascii="Arial" w:eastAsia="Times New Roman" w:hAnsi="Arial" w:cs="Traditional Arabic" w:hint="cs"/>
          <w:caps/>
          <w:snapToGrid w:val="0"/>
          <w:szCs w:val="32"/>
          <w:rtl/>
          <w:lang w:eastAsia="zh-CN" w:bidi="ar-IQ"/>
        </w:rPr>
        <w:t xml:space="preserve">، والأنشطة </w:t>
      </w:r>
      <w:proofErr w:type="spellStart"/>
      <w:r w:rsidRPr="00DB5325">
        <w:rPr>
          <w:rFonts w:ascii="Arial" w:eastAsia="Times New Roman" w:hAnsi="Arial" w:cs="Traditional Arabic" w:hint="cs"/>
          <w:caps/>
          <w:snapToGrid w:val="0"/>
          <w:szCs w:val="32"/>
          <w:rtl/>
          <w:lang w:eastAsia="zh-CN" w:bidi="ar-IQ"/>
        </w:rPr>
        <w:t>المضطلع</w:t>
      </w:r>
      <w:proofErr w:type="spellEnd"/>
      <w:r w:rsidRPr="00DB5325">
        <w:rPr>
          <w:rFonts w:ascii="Arial" w:eastAsia="Times New Roman" w:hAnsi="Arial" w:cs="Traditional Arabic" w:hint="cs"/>
          <w:caps/>
          <w:snapToGrid w:val="0"/>
          <w:szCs w:val="32"/>
          <w:rtl/>
          <w:lang w:eastAsia="zh-CN" w:bidi="ar-IQ"/>
        </w:rPr>
        <w:t xml:space="preserve"> بها عملا</w:t>
      </w:r>
      <w:r w:rsidR="00ED7791">
        <w:rPr>
          <w:rFonts w:ascii="Arial" w:eastAsia="Times New Roman" w:hAnsi="Arial" w:cs="Traditional Arabic" w:hint="cs"/>
          <w:caps/>
          <w:snapToGrid w:val="0"/>
          <w:szCs w:val="32"/>
          <w:rtl/>
          <w:lang w:eastAsia="zh-CN" w:bidi="ar-IQ"/>
        </w:rPr>
        <w:t>ً</w:t>
      </w:r>
      <w:r w:rsidRPr="00DB5325">
        <w:rPr>
          <w:rFonts w:ascii="Arial" w:eastAsia="Times New Roman" w:hAnsi="Arial" w:cs="Traditional Arabic" w:hint="cs"/>
          <w:caps/>
          <w:snapToGrid w:val="0"/>
          <w:szCs w:val="32"/>
          <w:rtl/>
          <w:lang w:eastAsia="zh-CN" w:bidi="ar-IQ"/>
        </w:rPr>
        <w:t xml:space="preserve"> بالاتفاقية:</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7552C0" w:rsidRPr="00DB5325" w:rsidTr="0054765C">
        <w:tc>
          <w:tcPr>
            <w:tcW w:w="223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105</w:t>
            </w:r>
          </w:p>
        </w:tc>
        <w:tc>
          <w:tcPr>
            <w:tcW w:w="634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r w:rsidRPr="00DB5325">
              <w:rPr>
                <w:rFonts w:ascii="Arial" w:eastAsia="Times New Roman" w:hAnsi="Arial" w:cs="Traditional Arabic" w:hint="cs"/>
                <w:caps/>
                <w:snapToGrid w:val="0"/>
                <w:szCs w:val="28"/>
                <w:rtl/>
                <w:lang w:eastAsia="zh-CN" w:bidi="ar-IQ"/>
              </w:rPr>
              <w:t>تسعى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بجميع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الوسائل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الملائمة،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إبقاء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الجمهور</w:t>
            </w:r>
            <w:r w:rsidRPr="00DB5325">
              <w:rPr>
                <w:rFonts w:ascii="Arial" w:eastAsia="Times New Roman" w:hAnsi="Arial" w:cs="Traditional Arabic"/>
                <w:caps/>
                <w:snapToGrid w:val="0"/>
                <w:szCs w:val="28"/>
                <w:rtl/>
                <w:lang w:eastAsia="zh-CN" w:bidi="ar-IQ"/>
              </w:rPr>
              <w:t xml:space="preserve"> </w:t>
            </w:r>
            <w:proofErr w:type="gramStart"/>
            <w:r w:rsidRPr="00DB5325">
              <w:rPr>
                <w:rFonts w:ascii="Arial" w:eastAsia="Times New Roman" w:hAnsi="Arial" w:cs="Traditional Arabic" w:hint="cs"/>
                <w:caps/>
                <w:snapToGrid w:val="0"/>
                <w:szCs w:val="28"/>
                <w:rtl/>
                <w:lang w:eastAsia="zh-CN" w:bidi="ar-IQ"/>
              </w:rPr>
              <w:t>على</w:t>
            </w:r>
            <w:proofErr w:type="gram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بأهمية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وبالأخطار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proofErr w:type="spellStart"/>
            <w:r w:rsidRPr="00DB5325">
              <w:rPr>
                <w:rFonts w:ascii="Arial" w:eastAsia="Times New Roman" w:hAnsi="Arial" w:cs="Traditional Arabic" w:hint="cs"/>
                <w:caps/>
                <w:snapToGrid w:val="0"/>
                <w:szCs w:val="28"/>
                <w:rtl/>
                <w:lang w:eastAsia="zh-CN"/>
              </w:rPr>
              <w:t>تتهدده</w:t>
            </w:r>
            <w:proofErr w:type="spellEnd"/>
            <w:r w:rsidRPr="00DB5325">
              <w:rPr>
                <w:rFonts w:ascii="Arial" w:eastAsia="Times New Roman" w:hAnsi="Arial" w:cs="Traditional Arabic" w:hint="cs"/>
                <w:caps/>
                <w:snapToGrid w:val="0"/>
                <w:szCs w:val="28"/>
                <w:rtl/>
                <w:lang w:eastAsia="zh-CN" w:bidi="ar-IQ"/>
              </w:rPr>
              <w:t>،</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وكذلك</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بالأنشطة</w:t>
            </w:r>
            <w:r w:rsidRPr="00DB5325">
              <w:rPr>
                <w:rFonts w:ascii="Arial" w:eastAsia="Times New Roman" w:hAnsi="Arial" w:cs="Traditional Arabic"/>
                <w:caps/>
                <w:snapToGrid w:val="0"/>
                <w:szCs w:val="28"/>
                <w:rtl/>
                <w:lang w:eastAsia="zh-CN" w:bidi="ar-IQ"/>
              </w:rPr>
              <w:t xml:space="preserve"> </w:t>
            </w:r>
            <w:proofErr w:type="spellStart"/>
            <w:r w:rsidRPr="00DB5325">
              <w:rPr>
                <w:rFonts w:ascii="Arial" w:eastAsia="Times New Roman" w:hAnsi="Arial" w:cs="Traditional Arabic" w:hint="cs"/>
                <w:caps/>
                <w:snapToGrid w:val="0"/>
                <w:szCs w:val="28"/>
                <w:rtl/>
                <w:lang w:eastAsia="zh-CN" w:bidi="ar-IQ"/>
              </w:rPr>
              <w:t>المضطلع</w:t>
            </w:r>
            <w:proofErr w:type="spell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عملاً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 [</w:t>
            </w:r>
            <w:proofErr w:type="gramStart"/>
            <w:r w:rsidRPr="00DB5325">
              <w:rPr>
                <w:rFonts w:ascii="Arial" w:eastAsia="Times New Roman" w:hAnsi="Arial" w:cs="Traditional Arabic" w:hint="cs"/>
                <w:caps/>
                <w:snapToGrid w:val="0"/>
                <w:szCs w:val="28"/>
                <w:rtl/>
                <w:lang w:eastAsia="zh-CN" w:bidi="ar-IQ"/>
              </w:rPr>
              <w:t>وتلحق</w:t>
            </w:r>
            <w:proofErr w:type="gramEnd"/>
            <w:r w:rsidRPr="00DB5325">
              <w:rPr>
                <w:rFonts w:ascii="Arial" w:eastAsia="Times New Roman" w:hAnsi="Arial" w:cs="Traditional Arabic" w:hint="cs"/>
                <w:caps/>
                <w:snapToGrid w:val="0"/>
                <w:szCs w:val="28"/>
                <w:rtl/>
                <w:lang w:eastAsia="zh-CN" w:bidi="ar-IQ"/>
              </w:rPr>
              <w:t xml:space="preserve"> ذلك سبع توصيات].</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الترويج </w:t>
      </w:r>
      <w:proofErr w:type="gramStart"/>
      <w:r w:rsidRPr="00DB5325">
        <w:rPr>
          <w:rFonts w:ascii="Arial" w:eastAsia="Times New Roman" w:hAnsi="Arial" w:cs="Traditional Arabic" w:hint="cs"/>
          <w:caps/>
          <w:snapToGrid w:val="0"/>
          <w:szCs w:val="32"/>
          <w:rtl/>
          <w:lang w:eastAsia="zh-CN" w:bidi="ar-IQ"/>
        </w:rPr>
        <w:t>لأفضل</w:t>
      </w:r>
      <w:proofErr w:type="gramEnd"/>
      <w:r w:rsidRPr="00DB5325">
        <w:rPr>
          <w:rFonts w:ascii="Arial" w:eastAsia="Times New Roman" w:hAnsi="Arial" w:cs="Traditional Arabic" w:hint="cs"/>
          <w:caps/>
          <w:snapToGrid w:val="0"/>
          <w:szCs w:val="32"/>
          <w:rtl/>
          <w:lang w:eastAsia="zh-CN" w:bidi="ar-IQ"/>
        </w:rPr>
        <w:t xml:space="preserve"> </w:t>
      </w:r>
      <w:r w:rsidR="007D2009">
        <w:rPr>
          <w:rFonts w:ascii="Arial" w:eastAsia="Times New Roman" w:hAnsi="Arial" w:cs="Traditional Arabic" w:hint="cs"/>
          <w:caps/>
          <w:snapToGrid w:val="0"/>
          <w:szCs w:val="32"/>
          <w:rtl/>
          <w:lang w:eastAsia="zh-CN" w:bidi="ar-IQ"/>
        </w:rPr>
        <w:t>ممارسات الصون</w:t>
      </w:r>
      <w:r w:rsidRPr="00DB5325">
        <w:rPr>
          <w:rFonts w:ascii="Arial" w:eastAsia="Times New Roman" w:hAnsi="Arial" w:cs="Traditional Arabic" w:hint="cs"/>
          <w:caps/>
          <w:snapToGrid w:val="0"/>
          <w:szCs w:val="32"/>
          <w:rtl/>
          <w:lang w:eastAsia="zh-CN" w:bidi="ar-IQ"/>
        </w:rPr>
        <w:t xml:space="preserve"> التي تختارها اللجنة، طبقاً للمادة 18 من الاتفاقية:</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7552C0" w:rsidRPr="00DB5325" w:rsidTr="0054765C">
        <w:tc>
          <w:tcPr>
            <w:tcW w:w="223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lastRenderedPageBreak/>
              <w:t>التوجيه</w:t>
            </w:r>
            <w:proofErr w:type="gramEnd"/>
            <w:r w:rsidRPr="00DB5325">
              <w:rPr>
                <w:rFonts w:ascii="Arial" w:eastAsia="Times New Roman" w:hAnsi="Arial" w:cs="Traditional Arabic" w:hint="cs"/>
                <w:caps/>
                <w:snapToGrid w:val="0"/>
                <w:szCs w:val="28"/>
                <w:rtl/>
                <w:lang w:eastAsia="zh-CN" w:bidi="ar-IQ"/>
              </w:rPr>
              <w:t xml:space="preserve"> التنفيذي 106</w:t>
            </w:r>
          </w:p>
        </w:tc>
        <w:tc>
          <w:tcPr>
            <w:tcW w:w="634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تسعى</w:t>
            </w:r>
            <w:proofErr w:type="gram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بصورة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خاصة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اعتماد</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تدابير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لدعم</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ترويج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ونشر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البرامج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والمشروعات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والأنشطة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تختارها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اللجنة،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طبقاً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للمادة</w:t>
            </w:r>
            <w:r w:rsidRPr="00DB5325">
              <w:rPr>
                <w:rFonts w:ascii="Arial" w:eastAsia="Times New Roman" w:hAnsi="Arial" w:cs="Traditional Arabic"/>
                <w:caps/>
                <w:snapToGrid w:val="0"/>
                <w:szCs w:val="28"/>
                <w:rtl/>
                <w:lang w:eastAsia="zh-CN" w:bidi="ar-IQ"/>
              </w:rPr>
              <w:t xml:space="preserve"> 18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باعتبارها</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تعبر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أفضل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نحو</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مبادئ</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وأهداف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w:t>
            </w:r>
          </w:p>
        </w:tc>
      </w:tr>
    </w:tbl>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eastAsia="zh-CN" w:bidi="ar-IQ"/>
        </w:rPr>
      </w:pPr>
      <w:r w:rsidRPr="00DB5325">
        <w:rPr>
          <w:rFonts w:ascii="Arial" w:eastAsia="Times New Roman" w:hAnsi="Arial" w:cs="Traditional Arabic" w:hint="cs"/>
          <w:caps/>
          <w:snapToGrid w:val="0"/>
          <w:szCs w:val="32"/>
          <w:rtl/>
          <w:lang w:eastAsia="zh-CN" w:bidi="ar-IQ"/>
        </w:rPr>
        <w:t xml:space="preserve">دعم التعليم النظامي وغير النظامي لضمان الاعتراف بالتراث الثقافي غير المادي واحترامه </w:t>
      </w:r>
      <w:proofErr w:type="gramStart"/>
      <w:r w:rsidRPr="00DB5325">
        <w:rPr>
          <w:rFonts w:ascii="Arial" w:eastAsia="Times New Roman" w:hAnsi="Arial" w:cs="Traditional Arabic" w:hint="cs"/>
          <w:caps/>
          <w:snapToGrid w:val="0"/>
          <w:szCs w:val="32"/>
          <w:rtl/>
          <w:lang w:eastAsia="zh-CN" w:bidi="ar-IQ"/>
        </w:rPr>
        <w:t>وتعزيزه</w:t>
      </w:r>
      <w:proofErr w:type="gramEnd"/>
      <w:r w:rsidRPr="00DB5325">
        <w:rPr>
          <w:rFonts w:ascii="Arial" w:eastAsia="Times New Roman" w:hAnsi="Arial" w:cs="Traditional Arabic" w:hint="cs"/>
          <w:caps/>
          <w:snapToGrid w:val="0"/>
          <w:szCs w:val="32"/>
          <w:rtl/>
          <w:lang w:eastAsia="zh-CN" w:bidi="ar-IQ"/>
        </w:rPr>
        <w:t>:</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7552C0" w:rsidRPr="00DB5325" w:rsidTr="0054765C">
        <w:tc>
          <w:tcPr>
            <w:tcW w:w="223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107</w:t>
            </w:r>
          </w:p>
        </w:tc>
        <w:tc>
          <w:tcPr>
            <w:tcW w:w="6345" w:type="dxa"/>
          </w:tcPr>
          <w:p w:rsidR="007552C0" w:rsidRPr="00DB5325" w:rsidRDefault="007552C0" w:rsidP="005B6D9D">
            <w:pPr>
              <w:pStyle w:val="ListParagraph"/>
              <w:bidi/>
              <w:spacing w:after="160"/>
              <w:ind w:left="0"/>
              <w:contextualSpacing w:val="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تسعى</w:t>
            </w:r>
            <w:proofErr w:type="gramEnd"/>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الدول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الأطراف،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بجميع</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الوسائل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الملائمة،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إلى</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ضمان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الاعتراف</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بالتراث</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الثقافي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المادي</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واحترامه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وتعزيزه</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طريق</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البرامج</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التعليمية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والإعلامية،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وكذلك</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عن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طريق</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أنشطة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بناء</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القدرات</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والوسائل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غير</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الرسمية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لنقل</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المعرفة</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المادة</w:t>
            </w:r>
            <w:r w:rsidRPr="00DB5325">
              <w:rPr>
                <w:rFonts w:ascii="Arial" w:eastAsia="Times New Roman" w:hAnsi="Arial" w:cs="Traditional Arabic"/>
                <w:caps/>
                <w:snapToGrid w:val="0"/>
                <w:szCs w:val="28"/>
                <w:rtl/>
                <w:lang w:eastAsia="zh-CN" w:bidi="ar-IQ"/>
              </w:rPr>
              <w:t xml:space="preserve"> 14 (</w:t>
            </w:r>
            <w:r w:rsidRPr="00DB5325">
              <w:rPr>
                <w:rFonts w:ascii="Arial" w:eastAsia="Times New Roman" w:hAnsi="Arial" w:cs="Traditional Arabic" w:hint="cs"/>
                <w:caps/>
                <w:snapToGrid w:val="0"/>
                <w:szCs w:val="28"/>
                <w:rtl/>
                <w:lang w:eastAsia="zh-CN" w:bidi="ar-IQ"/>
              </w:rPr>
              <w:t>أ</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من</w:t>
            </w:r>
            <w:r w:rsidRPr="00DB5325">
              <w:rPr>
                <w:rFonts w:ascii="Arial" w:eastAsia="Times New Roman" w:hAnsi="Arial" w:cs="Traditional Arabic"/>
                <w:caps/>
                <w:snapToGrid w:val="0"/>
                <w:szCs w:val="28"/>
                <w:rtl/>
                <w:lang w:eastAsia="zh-CN" w:bidi="ar-IQ"/>
              </w:rPr>
              <w:t xml:space="preserve"> </w:t>
            </w:r>
            <w:r w:rsidRPr="00DB5325">
              <w:rPr>
                <w:rFonts w:ascii="Arial" w:eastAsia="Times New Roman" w:hAnsi="Arial" w:cs="Traditional Arabic" w:hint="cs"/>
                <w:caps/>
                <w:snapToGrid w:val="0"/>
                <w:szCs w:val="28"/>
                <w:rtl/>
                <w:lang w:eastAsia="zh-CN" w:bidi="ar-IQ"/>
              </w:rPr>
              <w:t>الاتفاقية</w:t>
            </w:r>
            <w:r w:rsidRPr="00DB5325">
              <w:rPr>
                <w:rFonts w:ascii="Arial" w:eastAsia="Times New Roman" w:hAnsi="Arial" w:cs="Traditional Arabic"/>
                <w:caps/>
                <w:snapToGrid w:val="0"/>
                <w:szCs w:val="28"/>
                <w:rtl/>
                <w:lang w:eastAsia="zh-CN" w:bidi="ar-IQ"/>
              </w:rPr>
              <w:t>).</w:t>
            </w:r>
            <w:r w:rsidRPr="00DB5325">
              <w:rPr>
                <w:rFonts w:ascii="Arial" w:eastAsia="Times New Roman" w:hAnsi="Arial" w:cs="Traditional Arabic" w:hint="cs"/>
                <w:caps/>
                <w:snapToGrid w:val="0"/>
                <w:szCs w:val="28"/>
                <w:rtl/>
                <w:lang w:eastAsia="zh-CN" w:bidi="ar-IQ"/>
              </w:rPr>
              <w:t xml:space="preserve"> ... [</w:t>
            </w:r>
            <w:proofErr w:type="gramStart"/>
            <w:r w:rsidRPr="00DB5325">
              <w:rPr>
                <w:rFonts w:ascii="Arial" w:eastAsia="Times New Roman" w:hAnsi="Arial" w:cs="Traditional Arabic" w:hint="cs"/>
                <w:caps/>
                <w:snapToGrid w:val="0"/>
                <w:szCs w:val="28"/>
                <w:rtl/>
                <w:lang w:eastAsia="zh-CN" w:bidi="ar-IQ"/>
              </w:rPr>
              <w:t>وتلحق</w:t>
            </w:r>
            <w:proofErr w:type="gramEnd"/>
            <w:r w:rsidRPr="00DB5325">
              <w:rPr>
                <w:rFonts w:ascii="Arial" w:eastAsia="Times New Roman" w:hAnsi="Arial" w:cs="Traditional Arabic" w:hint="cs"/>
                <w:caps/>
                <w:snapToGrid w:val="0"/>
                <w:szCs w:val="28"/>
                <w:rtl/>
                <w:lang w:eastAsia="zh-CN" w:bidi="ar-IQ"/>
              </w:rPr>
              <w:t xml:space="preserve"> ذلك 13 توصية].</w:t>
            </w:r>
          </w:p>
        </w:tc>
      </w:tr>
    </w:tbl>
    <w:p w:rsidR="00246CD9" w:rsidRDefault="00246CD9" w:rsidP="005B6D9D">
      <w:pPr>
        <w:bidi/>
        <w:spacing w:after="160" w:line="240" w:lineRule="auto"/>
        <w:jc w:val="both"/>
        <w:rPr>
          <w:rFonts w:ascii="Arial" w:hAnsi="Arial" w:cs="Traditional Arabic" w:hint="cs"/>
          <w:b/>
          <w:bCs/>
          <w:color w:val="008000"/>
          <w:szCs w:val="32"/>
          <w:rtl/>
          <w:lang w:val="en-US" w:bidi="ar-IQ"/>
        </w:rPr>
      </w:pPr>
    </w:p>
    <w:p w:rsidR="00246CD9" w:rsidRDefault="00246CD9" w:rsidP="00246CD9">
      <w:pPr>
        <w:bidi/>
        <w:spacing w:after="160" w:line="240" w:lineRule="auto"/>
        <w:jc w:val="both"/>
        <w:rPr>
          <w:rFonts w:ascii="Arial" w:hAnsi="Arial" w:cs="Traditional Arabic" w:hint="cs"/>
          <w:b/>
          <w:bCs/>
          <w:color w:val="008000"/>
          <w:szCs w:val="32"/>
          <w:rtl/>
          <w:lang w:val="en-US" w:bidi="ar-IQ"/>
        </w:rPr>
      </w:pPr>
    </w:p>
    <w:p w:rsidR="007552C0" w:rsidRPr="001F3692" w:rsidRDefault="007552C0" w:rsidP="00246CD9">
      <w:pPr>
        <w:bidi/>
        <w:spacing w:after="160" w:line="240" w:lineRule="auto"/>
        <w:jc w:val="both"/>
        <w:rPr>
          <w:rFonts w:ascii="Arial" w:hAnsi="Arial" w:cs="Traditional Arabic"/>
          <w:b/>
          <w:bCs/>
          <w:color w:val="008000"/>
          <w:szCs w:val="32"/>
          <w:rtl/>
          <w:lang w:val="en-US" w:bidi="ar-IQ"/>
        </w:rPr>
      </w:pPr>
      <w:r w:rsidRPr="001F3692">
        <w:rPr>
          <w:rFonts w:ascii="Arial" w:hAnsi="Arial" w:cs="Traditional Arabic" w:hint="cs"/>
          <w:b/>
          <w:bCs/>
          <w:color w:val="008000"/>
          <w:szCs w:val="32"/>
          <w:rtl/>
          <w:lang w:val="en-US" w:bidi="ar-IQ"/>
        </w:rPr>
        <w:t xml:space="preserve">الشريحة </w:t>
      </w:r>
      <w:proofErr w:type="gramStart"/>
      <w:r w:rsidRPr="001F3692">
        <w:rPr>
          <w:rFonts w:ascii="Arial" w:hAnsi="Arial" w:cs="Traditional Arabic" w:hint="cs"/>
          <w:b/>
          <w:bCs/>
          <w:color w:val="008000"/>
          <w:szCs w:val="32"/>
          <w:rtl/>
          <w:lang w:val="en-US" w:bidi="ar-IQ"/>
        </w:rPr>
        <w:t>رقم</w:t>
      </w:r>
      <w:proofErr w:type="gramEnd"/>
      <w:r w:rsidR="00A96AFE">
        <w:rPr>
          <w:rFonts w:ascii="Arial" w:hAnsi="Arial" w:cs="Traditional Arabic" w:hint="cs"/>
          <w:b/>
          <w:bCs/>
          <w:color w:val="008000"/>
          <w:szCs w:val="32"/>
          <w:rtl/>
          <w:lang w:val="en-US" w:bidi="ar-IQ"/>
        </w:rPr>
        <w:t xml:space="preserve"> 16</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دور الدول الأطراف على المستوى الدولي</w:t>
      </w:r>
    </w:p>
    <w:p w:rsidR="007552C0" w:rsidRDefault="007D2009"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ت</w:t>
      </w:r>
      <w:r w:rsidR="007552C0" w:rsidRPr="00DB5325">
        <w:rPr>
          <w:rFonts w:ascii="Arial" w:eastAsia="Times New Roman" w:hAnsi="Arial" w:cs="Traditional Arabic" w:hint="cs"/>
          <w:caps/>
          <w:snapToGrid w:val="0"/>
          <w:szCs w:val="32"/>
          <w:rtl/>
          <w:lang w:eastAsia="zh-CN"/>
        </w:rPr>
        <w:t>لخص</w:t>
      </w:r>
      <w:proofErr w:type="gramEnd"/>
      <w:r w:rsidR="007552C0" w:rsidRPr="00DB5325">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 xml:space="preserve">الوحدة 4.3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4F637D">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دور الدول الأطراف على المستوى الدولي بموجب الاتفاقية.</w:t>
      </w:r>
    </w:p>
    <w:p w:rsidR="004F637D" w:rsidRPr="007D2009" w:rsidRDefault="004F637D" w:rsidP="005B6D9D">
      <w:pPr>
        <w:bidi/>
        <w:spacing w:after="160" w:line="240" w:lineRule="auto"/>
        <w:ind w:left="708"/>
        <w:jc w:val="both"/>
        <w:rPr>
          <w:rFonts w:ascii="Arial" w:eastAsia="Times New Roman" w:hAnsi="Arial" w:cs="Traditional Arabic"/>
          <w:b/>
          <w:bCs/>
          <w:caps/>
          <w:snapToGrid w:val="0"/>
          <w:sz w:val="28"/>
          <w:szCs w:val="28"/>
          <w:rtl/>
          <w:lang w:eastAsia="zh-CN"/>
        </w:rPr>
      </w:pPr>
      <w:r w:rsidRPr="007D2009">
        <w:rPr>
          <w:rFonts w:ascii="Arial" w:eastAsia="Times New Roman" w:hAnsi="Arial" w:cs="Traditional Arabic"/>
          <w:b/>
          <w:bCs/>
          <w:caps/>
          <w:snapToGrid w:val="0"/>
          <w:sz w:val="28"/>
          <w:szCs w:val="28"/>
          <w:rtl/>
          <w:lang w:eastAsia="zh-CN"/>
        </w:rPr>
        <w:t>مساهمات الدول الأطراف في صندوق</w:t>
      </w:r>
      <w:r w:rsidRPr="007D2009">
        <w:rPr>
          <w:rFonts w:ascii="Arial" w:eastAsia="Times New Roman" w:hAnsi="Arial" w:cs="Traditional Arabic" w:hint="cs"/>
          <w:b/>
          <w:bCs/>
          <w:caps/>
          <w:snapToGrid w:val="0"/>
          <w:sz w:val="28"/>
          <w:szCs w:val="28"/>
          <w:rtl/>
          <w:lang w:eastAsia="zh-CN"/>
        </w:rPr>
        <w:t xml:space="preserve"> التراث الثقافي غير المادي</w:t>
      </w:r>
    </w:p>
    <w:p w:rsidR="004F637D" w:rsidRDefault="004F637D" w:rsidP="005B6D9D">
      <w:pPr>
        <w:bidi/>
        <w:spacing w:after="160" w:line="240" w:lineRule="auto"/>
        <w:ind w:left="708"/>
        <w:jc w:val="both"/>
        <w:rPr>
          <w:rFonts w:ascii="Arial" w:eastAsia="Times New Roman" w:hAnsi="Arial" w:cs="Traditional Arabic"/>
          <w:caps/>
          <w:snapToGrid w:val="0"/>
          <w:szCs w:val="32"/>
          <w:rtl/>
          <w:lang w:eastAsia="zh-CN"/>
        </w:rPr>
      </w:pPr>
      <w:r w:rsidRPr="004F637D">
        <w:rPr>
          <w:rFonts w:ascii="Arial" w:eastAsia="Times New Roman" w:hAnsi="Arial" w:cs="Traditional Arabic"/>
          <w:caps/>
          <w:snapToGrid w:val="0"/>
          <w:szCs w:val="32"/>
          <w:rtl/>
          <w:lang w:eastAsia="zh-CN"/>
        </w:rPr>
        <w:t>تتعهد الدول الأطراف</w:t>
      </w:r>
      <w:r>
        <w:rPr>
          <w:rFonts w:ascii="Arial" w:eastAsia="Times New Roman" w:hAnsi="Arial" w:cs="Traditional Arabic" w:hint="cs"/>
          <w:caps/>
          <w:snapToGrid w:val="0"/>
          <w:szCs w:val="32"/>
          <w:rtl/>
          <w:lang w:eastAsia="zh-CN"/>
        </w:rPr>
        <w:t xml:space="preserve"> بأن </w:t>
      </w:r>
      <w:r w:rsidRPr="004F637D">
        <w:rPr>
          <w:rFonts w:ascii="Arial" w:eastAsia="Times New Roman" w:hAnsi="Arial" w:cs="Traditional Arabic"/>
          <w:caps/>
          <w:snapToGrid w:val="0"/>
          <w:szCs w:val="32"/>
          <w:rtl/>
          <w:lang w:eastAsia="zh-CN"/>
        </w:rPr>
        <w:t>تدفع مساهمة الى</w:t>
      </w:r>
      <w:r>
        <w:rPr>
          <w:rFonts w:ascii="Arial" w:eastAsia="Times New Roman" w:hAnsi="Arial" w:cs="Traditional Arabic" w:hint="cs"/>
          <w:caps/>
          <w:snapToGrid w:val="0"/>
          <w:szCs w:val="32"/>
          <w:rtl/>
          <w:lang w:eastAsia="zh-CN"/>
        </w:rPr>
        <w:t xml:space="preserve"> الصندوق.</w:t>
      </w:r>
    </w:p>
    <w:p w:rsidR="004F637D" w:rsidRDefault="004F637D" w:rsidP="005B6D9D">
      <w:pPr>
        <w:bidi/>
        <w:spacing w:after="160"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 xml:space="preserve">المادة 26.1: </w:t>
      </w:r>
      <w:r w:rsidRPr="004F637D">
        <w:rPr>
          <w:rFonts w:ascii="Arial" w:eastAsia="Times New Roman" w:hAnsi="Arial" w:cs="Traditional Arabic"/>
          <w:caps/>
          <w:snapToGrid w:val="0"/>
          <w:szCs w:val="32"/>
          <w:rtl/>
          <w:lang w:eastAsia="zh-CN"/>
        </w:rPr>
        <w:t>تتعهد الدول الأطراف في هذه الاتفاقية، دون المساس بأية مساهمة طوعية إضافية، بأن تدفع للصندوق، كل عامين على الأقل، مساهمات تقرر الجمعية العامة مقدارها على شكل نسبة مئوية متساوية تطبق على كل الدول</w:t>
      </w:r>
      <w:r>
        <w:rPr>
          <w:rFonts w:ascii="Arial" w:eastAsia="Times New Roman" w:hAnsi="Arial" w:cs="Traditional Arabic" w:hint="cs"/>
          <w:caps/>
          <w:snapToGrid w:val="0"/>
          <w:szCs w:val="32"/>
          <w:rtl/>
          <w:lang w:eastAsia="zh-CN"/>
        </w:rPr>
        <w:t>.</w:t>
      </w:r>
    </w:p>
    <w:p w:rsidR="004F637D" w:rsidRPr="004F637D" w:rsidRDefault="004F637D" w:rsidP="005B6D9D">
      <w:pPr>
        <w:bidi/>
        <w:spacing w:after="160" w:line="240" w:lineRule="auto"/>
        <w:ind w:left="708"/>
        <w:jc w:val="both"/>
        <w:rPr>
          <w:rFonts w:ascii="Arial" w:eastAsia="Times New Roman" w:hAnsi="Arial" w:cs="Traditional Arabic"/>
          <w:b/>
          <w:bCs/>
          <w:caps/>
          <w:snapToGrid w:val="0"/>
          <w:szCs w:val="32"/>
          <w:rtl/>
          <w:lang w:eastAsia="zh-CN"/>
        </w:rPr>
      </w:pPr>
      <w:r w:rsidRPr="004F637D">
        <w:rPr>
          <w:rFonts w:ascii="Arial" w:eastAsia="Times New Roman" w:hAnsi="Arial" w:cs="Traditional Arabic" w:hint="cs"/>
          <w:b/>
          <w:bCs/>
          <w:caps/>
          <w:snapToGrid w:val="0"/>
          <w:szCs w:val="32"/>
          <w:rtl/>
          <w:lang w:eastAsia="zh-CN"/>
        </w:rPr>
        <w:t>التقارير الدورية</w:t>
      </w:r>
    </w:p>
    <w:p w:rsidR="007552C0" w:rsidRDefault="004F637D" w:rsidP="005B6D9D">
      <w:pPr>
        <w:bidi/>
        <w:spacing w:after="160" w:line="240" w:lineRule="auto"/>
        <w:ind w:left="708"/>
        <w:jc w:val="both"/>
        <w:rPr>
          <w:rFonts w:ascii="Arial" w:eastAsia="Times New Roman" w:hAnsi="Arial" w:cs="Traditional Arabic" w:hint="cs"/>
          <w:caps/>
          <w:snapToGrid w:val="0"/>
          <w:szCs w:val="32"/>
          <w:rtl/>
          <w:lang w:eastAsia="zh-CN"/>
        </w:rPr>
      </w:pPr>
      <w:proofErr w:type="gramStart"/>
      <w:r>
        <w:rPr>
          <w:rFonts w:ascii="Arial" w:eastAsia="Times New Roman" w:hAnsi="Arial" w:cs="Traditional Arabic" w:hint="cs"/>
          <w:caps/>
          <w:snapToGrid w:val="0"/>
          <w:szCs w:val="32"/>
          <w:rtl/>
          <w:lang w:eastAsia="zh-CN"/>
        </w:rPr>
        <w:t>وفقاً</w:t>
      </w:r>
      <w:proofErr w:type="gramEnd"/>
      <w:r>
        <w:rPr>
          <w:rFonts w:ascii="Arial" w:eastAsia="Times New Roman" w:hAnsi="Arial" w:cs="Traditional Arabic" w:hint="cs"/>
          <w:caps/>
          <w:snapToGrid w:val="0"/>
          <w:szCs w:val="32"/>
          <w:rtl/>
          <w:lang w:eastAsia="zh-CN"/>
        </w:rPr>
        <w:t xml:space="preserve"> للمادة 29، على الدول الأطراف رفع تقارير دورية إلى اللجنة</w:t>
      </w:r>
      <w:r w:rsidR="002732B7">
        <w:rPr>
          <w:rFonts w:ascii="Arial" w:eastAsia="Times New Roman" w:hAnsi="Arial" w:cs="Traditional Arabic" w:hint="cs"/>
          <w:caps/>
          <w:snapToGrid w:val="0"/>
          <w:szCs w:val="32"/>
          <w:rtl/>
          <w:lang w:eastAsia="zh-CN"/>
        </w:rPr>
        <w:t xml:space="preserve"> على المستوى الدولي. </w:t>
      </w:r>
      <w:proofErr w:type="gramStart"/>
      <w:r w:rsidR="002732B7">
        <w:rPr>
          <w:rFonts w:ascii="Arial" w:eastAsia="Times New Roman" w:hAnsi="Arial" w:cs="Traditional Arabic" w:hint="cs"/>
          <w:caps/>
          <w:snapToGrid w:val="0"/>
          <w:szCs w:val="32"/>
          <w:rtl/>
          <w:lang w:eastAsia="zh-CN"/>
        </w:rPr>
        <w:t>و</w:t>
      </w:r>
      <w:r w:rsidR="007552C0" w:rsidRPr="00DB5325">
        <w:rPr>
          <w:rFonts w:ascii="Arial" w:eastAsia="Times New Roman" w:hAnsi="Arial" w:cs="Traditional Arabic" w:hint="cs"/>
          <w:caps/>
          <w:snapToGrid w:val="0"/>
          <w:szCs w:val="32"/>
          <w:rtl/>
          <w:lang w:eastAsia="zh-CN"/>
        </w:rPr>
        <w:t>تحدد</w:t>
      </w:r>
      <w:proofErr w:type="gramEnd"/>
      <w:r w:rsidR="007552C0" w:rsidRPr="00DB5325">
        <w:rPr>
          <w:rFonts w:ascii="Arial" w:eastAsia="Times New Roman" w:hAnsi="Arial" w:cs="Traditional Arabic" w:hint="cs"/>
          <w:caps/>
          <w:snapToGrid w:val="0"/>
          <w:szCs w:val="32"/>
          <w:rtl/>
          <w:lang w:eastAsia="zh-CN"/>
        </w:rPr>
        <w:t xml:space="preserve"> التوجيهات التنفيذية </w:t>
      </w:r>
      <w:r w:rsidR="002732B7">
        <w:rPr>
          <w:rFonts w:ascii="Arial" w:eastAsia="Times New Roman" w:hAnsi="Arial" w:cs="Traditional Arabic" w:hint="cs"/>
          <w:caps/>
          <w:snapToGrid w:val="0"/>
          <w:szCs w:val="32"/>
          <w:rtl/>
          <w:lang w:eastAsia="zh-CN"/>
        </w:rPr>
        <w:t>(151</w:t>
      </w:r>
      <w:r w:rsidR="00ED7791">
        <w:rPr>
          <w:rFonts w:ascii="Arial" w:eastAsia="Times New Roman" w:hAnsi="Arial" w:cs="Traditional Arabic" w:hint="cs"/>
          <w:caps/>
          <w:snapToGrid w:val="0"/>
          <w:szCs w:val="32"/>
          <w:rtl/>
          <w:lang w:eastAsia="zh-CN"/>
        </w:rPr>
        <w:t>-</w:t>
      </w:r>
      <w:r w:rsidR="002732B7">
        <w:rPr>
          <w:rFonts w:ascii="Arial" w:eastAsia="Times New Roman" w:hAnsi="Arial" w:cs="Traditional Arabic" w:hint="cs"/>
          <w:caps/>
          <w:snapToGrid w:val="0"/>
          <w:szCs w:val="32"/>
          <w:rtl/>
          <w:lang w:eastAsia="zh-CN"/>
        </w:rPr>
        <w:t xml:space="preserve">169) </w:t>
      </w:r>
      <w:r w:rsidR="007552C0" w:rsidRPr="00DB5325">
        <w:rPr>
          <w:rFonts w:ascii="Arial" w:eastAsia="Times New Roman" w:hAnsi="Arial" w:cs="Traditional Arabic" w:hint="cs"/>
          <w:caps/>
          <w:snapToGrid w:val="0"/>
          <w:szCs w:val="32"/>
          <w:rtl/>
          <w:lang w:eastAsia="zh-CN"/>
        </w:rPr>
        <w:t>وتيرة تقديم التقارير: وهي كل ستة أعوام بالنسبة للتقارير العامة بشأن تنفيذ الاتفاقية وكل أربعة أعوام بالنسبة للتقارير المتعلقة بالعناصر المدرجة في قائمة الصون العاجل.</w:t>
      </w:r>
    </w:p>
    <w:tbl>
      <w:tblPr>
        <w:tblStyle w:val="TableGrid"/>
        <w:bidiVisual/>
        <w:tblW w:w="8614"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6380"/>
      </w:tblGrid>
      <w:tr w:rsidR="007552C0" w:rsidRPr="00DB5325" w:rsidTr="005B6D9D">
        <w:tc>
          <w:tcPr>
            <w:tcW w:w="2234"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التوجيه</w:t>
            </w:r>
            <w:proofErr w:type="gramEnd"/>
            <w:r w:rsidRPr="00DB5325">
              <w:rPr>
                <w:rFonts w:ascii="Arial" w:eastAsia="Times New Roman" w:hAnsi="Arial" w:cs="Traditional Arabic" w:hint="cs"/>
                <w:caps/>
                <w:snapToGrid w:val="0"/>
                <w:szCs w:val="28"/>
                <w:rtl/>
                <w:lang w:eastAsia="zh-CN"/>
              </w:rPr>
              <w:t xml:space="preserve"> التنفيذي 152</w:t>
            </w:r>
          </w:p>
        </w:tc>
        <w:tc>
          <w:tcPr>
            <w:tcW w:w="6380"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تقدم</w:t>
            </w:r>
            <w:proofErr w:type="gramEnd"/>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كل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دولة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طرف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الاتفاقية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تقارير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إلى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اللجنة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بصفة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دورية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عن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التدابير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التشريعية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والتنظيمية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lastRenderedPageBreak/>
              <w:t>وغيرها،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اتخذتها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لتطبيق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الاتفاقية</w:t>
            </w:r>
            <w:r w:rsidRPr="00DB5325">
              <w:rPr>
                <w:rFonts w:ascii="Arial" w:eastAsia="Times New Roman" w:hAnsi="Arial" w:cs="Traditional Arabic"/>
                <w:caps/>
                <w:snapToGrid w:val="0"/>
                <w:szCs w:val="28"/>
                <w:rtl/>
                <w:lang w:eastAsia="zh-CN"/>
              </w:rPr>
              <w:t>.</w:t>
            </w:r>
          </w:p>
        </w:tc>
      </w:tr>
      <w:tr w:rsidR="007552C0" w:rsidRPr="00DB5325" w:rsidTr="005B6D9D">
        <w:tc>
          <w:tcPr>
            <w:tcW w:w="2234"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lastRenderedPageBreak/>
              <w:t>التوجيه</w:t>
            </w:r>
            <w:proofErr w:type="gramEnd"/>
            <w:r w:rsidRPr="00DB5325">
              <w:rPr>
                <w:rFonts w:ascii="Arial" w:eastAsia="Times New Roman" w:hAnsi="Arial" w:cs="Traditional Arabic" w:hint="cs"/>
                <w:caps/>
                <w:snapToGrid w:val="0"/>
                <w:szCs w:val="28"/>
                <w:rtl/>
                <w:lang w:eastAsia="zh-CN"/>
              </w:rPr>
              <w:t xml:space="preserve"> التنفيذي </w:t>
            </w:r>
            <w:r w:rsidR="002732B7">
              <w:rPr>
                <w:rFonts w:ascii="Arial" w:eastAsia="Times New Roman" w:hAnsi="Arial" w:cs="Traditional Arabic" w:hint="cs"/>
                <w:caps/>
                <w:snapToGrid w:val="0"/>
                <w:szCs w:val="28"/>
                <w:rtl/>
                <w:lang w:eastAsia="zh-CN"/>
              </w:rPr>
              <w:t>161</w:t>
            </w:r>
          </w:p>
        </w:tc>
        <w:tc>
          <w:tcPr>
            <w:tcW w:w="6380"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r w:rsidRPr="00DB5325">
              <w:rPr>
                <w:rFonts w:ascii="Arial" w:eastAsia="Times New Roman" w:hAnsi="Arial" w:cs="Traditional Arabic" w:hint="cs"/>
                <w:caps/>
                <w:snapToGrid w:val="0"/>
                <w:szCs w:val="28"/>
                <w:rtl/>
                <w:lang w:eastAsia="zh-CN" w:bidi="ar-IQ"/>
              </w:rPr>
              <w:t>[</w:t>
            </w:r>
            <w:r w:rsidRPr="00DB5325">
              <w:rPr>
                <w:rFonts w:ascii="Arial" w:eastAsia="Times New Roman" w:hAnsi="Arial" w:cs="Traditional Arabic" w:hint="cs"/>
                <w:caps/>
                <w:snapToGrid w:val="0"/>
                <w:szCs w:val="28"/>
                <w:rtl/>
                <w:lang w:eastAsia="zh-CN"/>
              </w:rPr>
              <w:t>التقارير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بشأن العناصر المدرجة في قائمة الصون العاجل] تقدم</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إلى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اللجنة</w:t>
            </w:r>
            <w:r w:rsidRPr="00DB5325">
              <w:rPr>
                <w:rFonts w:ascii="Arial" w:eastAsia="Times New Roman" w:hAnsi="Arial" w:cs="Traditional Arabic"/>
                <w:caps/>
                <w:snapToGrid w:val="0"/>
                <w:szCs w:val="28"/>
                <w:rtl/>
                <w:lang w:eastAsia="zh-CN"/>
              </w:rPr>
              <w:t xml:space="preserve"> </w:t>
            </w:r>
            <w:proofErr w:type="gramStart"/>
            <w:r w:rsidRPr="00DB5325">
              <w:rPr>
                <w:rFonts w:ascii="Arial" w:eastAsia="Times New Roman" w:hAnsi="Arial" w:cs="Traditional Arabic" w:hint="cs"/>
                <w:caps/>
                <w:snapToGrid w:val="0"/>
                <w:szCs w:val="28"/>
                <w:rtl/>
                <w:lang w:eastAsia="zh-CN"/>
              </w:rPr>
              <w:t>عادة .</w:t>
            </w:r>
            <w:proofErr w:type="gramEnd"/>
            <w:r w:rsidRPr="00DB5325">
              <w:rPr>
                <w:rFonts w:ascii="Arial" w:eastAsia="Times New Roman" w:hAnsi="Arial" w:cs="Traditional Arabic" w:hint="cs"/>
                <w:caps/>
                <w:snapToGrid w:val="0"/>
                <w:szCs w:val="28"/>
                <w:rtl/>
                <w:lang w:eastAsia="zh-CN"/>
              </w:rPr>
              <w:t>..</w:t>
            </w:r>
            <w:r w:rsidRPr="00DB5325">
              <w:rPr>
                <w:rFonts w:ascii="Arial" w:eastAsia="Times New Roman" w:hAnsi="Arial" w:cs="Traditional Arabic"/>
                <w:caps/>
                <w:snapToGrid w:val="0"/>
                <w:szCs w:val="28"/>
                <w:rtl/>
                <w:lang w:eastAsia="zh-CN"/>
              </w:rPr>
              <w:t xml:space="preserve"> </w:t>
            </w:r>
            <w:proofErr w:type="gramStart"/>
            <w:r w:rsidRPr="00DB5325">
              <w:rPr>
                <w:rFonts w:ascii="Arial" w:eastAsia="Times New Roman" w:hAnsi="Arial" w:cs="Traditional Arabic" w:hint="cs"/>
                <w:caps/>
                <w:snapToGrid w:val="0"/>
                <w:szCs w:val="28"/>
                <w:rtl/>
                <w:lang w:eastAsia="zh-CN"/>
              </w:rPr>
              <w:t>بحلول</w:t>
            </w:r>
            <w:proofErr w:type="gramEnd"/>
            <w:r w:rsidRPr="00DB5325">
              <w:rPr>
                <w:rFonts w:ascii="Arial" w:eastAsia="Times New Roman" w:hAnsi="Arial" w:cs="Traditional Arabic"/>
                <w:caps/>
                <w:snapToGrid w:val="0"/>
                <w:szCs w:val="28"/>
                <w:rtl/>
                <w:lang w:eastAsia="zh-CN"/>
              </w:rPr>
              <w:t xml:space="preserve"> 15 </w:t>
            </w:r>
            <w:r w:rsidRPr="00DB5325">
              <w:rPr>
                <w:rFonts w:ascii="Arial" w:eastAsia="Times New Roman" w:hAnsi="Arial" w:cs="Traditional Arabic" w:hint="cs"/>
                <w:caps/>
                <w:snapToGrid w:val="0"/>
                <w:szCs w:val="28"/>
                <w:rtl/>
                <w:lang w:eastAsia="zh-CN"/>
              </w:rPr>
              <w:t>كانون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الأول</w:t>
            </w:r>
            <w:r w:rsidRPr="00DB5325">
              <w:rPr>
                <w:rFonts w:ascii="Arial" w:eastAsia="Times New Roman" w:hAnsi="Arial" w:cs="Traditional Arabic"/>
                <w:caps/>
                <w:snapToGrid w:val="0"/>
                <w:szCs w:val="28"/>
                <w:rtl/>
                <w:lang w:eastAsia="zh-CN"/>
              </w:rPr>
              <w:t>/</w:t>
            </w:r>
            <w:r w:rsidRPr="00DB5325">
              <w:rPr>
                <w:rFonts w:ascii="Arial" w:eastAsia="Times New Roman" w:hAnsi="Arial" w:cs="Traditional Arabic" w:hint="cs"/>
                <w:caps/>
                <w:snapToGrid w:val="0"/>
                <w:szCs w:val="28"/>
                <w:rtl/>
                <w:lang w:eastAsia="zh-CN"/>
              </w:rPr>
              <w:t>ديسمبر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العام</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الرابع</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التالي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للعام</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الذي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أدرج</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فيه</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العنصر،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وكل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أربع</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سنوات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بعد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ذلك</w:t>
            </w:r>
            <w:r w:rsidRPr="00DB5325">
              <w:rPr>
                <w:rFonts w:ascii="Arial" w:eastAsia="Times New Roman" w:hAnsi="Arial" w:cs="Traditional Arabic"/>
                <w:caps/>
                <w:snapToGrid w:val="0"/>
                <w:szCs w:val="28"/>
                <w:rtl/>
                <w:lang w:eastAsia="zh-CN"/>
              </w:rPr>
              <w:t xml:space="preserve">. </w:t>
            </w:r>
          </w:p>
        </w:tc>
      </w:tr>
    </w:tbl>
    <w:p w:rsidR="007552C0" w:rsidRPr="00814184" w:rsidRDefault="002732B7" w:rsidP="005B6D9D">
      <w:pPr>
        <w:bidi/>
        <w:spacing w:after="160" w:line="240" w:lineRule="auto"/>
        <w:ind w:left="708"/>
        <w:jc w:val="both"/>
        <w:rPr>
          <w:rFonts w:ascii="Arial" w:eastAsia="Times New Roman" w:hAnsi="Arial" w:cs="Traditional Arabic"/>
          <w:b/>
          <w:bCs/>
          <w:caps/>
          <w:snapToGrid w:val="0"/>
          <w:sz w:val="28"/>
          <w:szCs w:val="28"/>
          <w:rtl/>
          <w:lang w:eastAsia="zh-CN" w:bidi="ar-IQ"/>
        </w:rPr>
      </w:pPr>
      <w:r w:rsidRPr="00814184">
        <w:rPr>
          <w:rFonts w:ascii="Arial" w:eastAsia="Times New Roman" w:hAnsi="Arial" w:cs="Traditional Arabic" w:hint="cs"/>
          <w:b/>
          <w:bCs/>
          <w:caps/>
          <w:snapToGrid w:val="0"/>
          <w:sz w:val="28"/>
          <w:szCs w:val="28"/>
          <w:rtl/>
          <w:lang w:eastAsia="zh-CN" w:bidi="ar-IQ"/>
        </w:rPr>
        <w:t xml:space="preserve">التعاون الدولي </w:t>
      </w:r>
      <w:proofErr w:type="gramStart"/>
      <w:r w:rsidRPr="00814184">
        <w:rPr>
          <w:rFonts w:ascii="Arial" w:eastAsia="Times New Roman" w:hAnsi="Arial" w:cs="Traditional Arabic" w:hint="cs"/>
          <w:b/>
          <w:bCs/>
          <w:caps/>
          <w:snapToGrid w:val="0"/>
          <w:sz w:val="28"/>
          <w:szCs w:val="28"/>
          <w:rtl/>
          <w:lang w:eastAsia="zh-CN" w:bidi="ar-IQ"/>
        </w:rPr>
        <w:t>والمبادلات</w:t>
      </w:r>
      <w:proofErr w:type="gramEnd"/>
    </w:p>
    <w:p w:rsidR="002732B7" w:rsidRPr="002732B7" w:rsidRDefault="002732B7" w:rsidP="005B6D9D">
      <w:pPr>
        <w:bidi/>
        <w:spacing w:after="160" w:line="240" w:lineRule="auto"/>
        <w:ind w:left="708"/>
        <w:jc w:val="both"/>
        <w:rPr>
          <w:rFonts w:ascii="Arial" w:eastAsia="Times New Roman" w:hAnsi="Arial" w:cs="Traditional Arabic"/>
          <w:caps/>
          <w:snapToGrid w:val="0"/>
          <w:szCs w:val="32"/>
          <w:rtl/>
          <w:lang w:eastAsia="zh-CN" w:bidi="ar-IQ"/>
        </w:rPr>
      </w:pPr>
      <w:r>
        <w:rPr>
          <w:rFonts w:ascii="Arial" w:eastAsia="Times New Roman" w:hAnsi="Arial" w:cs="Traditional Arabic" w:hint="cs"/>
          <w:caps/>
          <w:snapToGrid w:val="0"/>
          <w:szCs w:val="32"/>
          <w:rtl/>
          <w:lang w:eastAsia="zh-CN" w:bidi="ar-IQ"/>
        </w:rPr>
        <w:t xml:space="preserve">ينبغي على الدول الأطراف المشاركة في أنشطة التعاون الدولي </w:t>
      </w:r>
      <w:proofErr w:type="gramStart"/>
      <w:r>
        <w:rPr>
          <w:rFonts w:ascii="Arial" w:eastAsia="Times New Roman" w:hAnsi="Arial" w:cs="Traditional Arabic" w:hint="cs"/>
          <w:caps/>
          <w:snapToGrid w:val="0"/>
          <w:szCs w:val="32"/>
          <w:rtl/>
          <w:lang w:eastAsia="zh-CN" w:bidi="ar-IQ"/>
        </w:rPr>
        <w:t>والمبادلات</w:t>
      </w:r>
      <w:proofErr w:type="gramEnd"/>
      <w:r>
        <w:rPr>
          <w:rFonts w:ascii="Arial" w:eastAsia="Times New Roman" w:hAnsi="Arial" w:cs="Traditional Arabic" w:hint="cs"/>
          <w:caps/>
          <w:snapToGrid w:val="0"/>
          <w:szCs w:val="32"/>
          <w:rtl/>
          <w:lang w:eastAsia="zh-CN" w:bidi="ar-IQ"/>
        </w:rPr>
        <w:t xml:space="preserve"> حيثما أمكن ذلك:</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1- لأغراض</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هذه</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الاتفاقية،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يشمل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التعاون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الدولي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بصفة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خاصة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تبادل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المعلومات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والخبرات،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والقيام</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بمبادرات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مشتركة،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وإنشاء</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آلية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لمساعدة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الدول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الأطراف</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جهودها</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الرامية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الى</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صون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التراث</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الثقافي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غير</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المادي</w:t>
      </w:r>
      <w:r w:rsidRPr="00DB5325">
        <w:rPr>
          <w:rFonts w:ascii="Arial" w:eastAsia="Times New Roman" w:hAnsi="Arial" w:cs="Traditional Arabic"/>
          <w:caps/>
          <w:snapToGrid w:val="0"/>
          <w:szCs w:val="32"/>
          <w:rtl/>
          <w:lang w:eastAsia="zh-CN" w:bidi="ar-IQ"/>
        </w:rPr>
        <w:t>.</w:t>
      </w:r>
    </w:p>
    <w:p w:rsidR="007552C0"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 xml:space="preserve">2- </w:t>
      </w:r>
      <w:proofErr w:type="gramStart"/>
      <w:r w:rsidRPr="00DB5325">
        <w:rPr>
          <w:rFonts w:ascii="Arial" w:eastAsia="Times New Roman" w:hAnsi="Arial" w:cs="Traditional Arabic" w:hint="cs"/>
          <w:caps/>
          <w:snapToGrid w:val="0"/>
          <w:szCs w:val="32"/>
          <w:rtl/>
          <w:lang w:eastAsia="zh-CN" w:bidi="ar-IQ"/>
        </w:rPr>
        <w:t>تعترف</w:t>
      </w:r>
      <w:proofErr w:type="gramEnd"/>
      <w:r w:rsidRPr="00DB5325">
        <w:rPr>
          <w:rFonts w:ascii="Arial" w:eastAsia="Times New Roman" w:hAnsi="Arial" w:cs="Traditional Arabic" w:hint="cs"/>
          <w:caps/>
          <w:snapToGrid w:val="0"/>
          <w:szCs w:val="32"/>
          <w:rtl/>
          <w:lang w:eastAsia="zh-CN" w:bidi="ar-IQ"/>
        </w:rPr>
        <w:t xml:space="preserve"> الدول الأطراف، دون الإخلال بأحكام تشريعاتها الوطنية وقانونها وممارساتها العرفية، بأن صون التراث الثقافي غير المادي يخدم المصلحة العامة للبشرية، وتتعهد لهذه الغاية بأن تتعاون على المستوى الثنائي ودون الإقليمي والإقليمي والدولي.</w:t>
      </w:r>
    </w:p>
    <w:p w:rsidR="002732B7" w:rsidRPr="00DB5325" w:rsidRDefault="002732B7" w:rsidP="005B6D9D">
      <w:pPr>
        <w:bidi/>
        <w:spacing w:after="160" w:line="240" w:lineRule="auto"/>
        <w:ind w:left="708"/>
        <w:jc w:val="both"/>
        <w:rPr>
          <w:rFonts w:ascii="Arial" w:eastAsia="Times New Roman" w:hAnsi="Arial" w:cs="Traditional Arabic"/>
          <w:caps/>
          <w:snapToGrid w:val="0"/>
          <w:szCs w:val="32"/>
          <w:rtl/>
          <w:lang w:eastAsia="zh-CN" w:bidi="ar-IQ"/>
        </w:rPr>
      </w:pPr>
      <w:r>
        <w:rPr>
          <w:rFonts w:ascii="Arial" w:eastAsia="Times New Roman" w:hAnsi="Arial" w:cs="Traditional Arabic" w:hint="cs"/>
          <w:caps/>
          <w:snapToGrid w:val="0"/>
          <w:szCs w:val="32"/>
          <w:rtl/>
          <w:lang w:eastAsia="zh-CN" w:bidi="ar-IQ"/>
        </w:rPr>
        <w:t>ويتم تفصيل هذه ال</w:t>
      </w:r>
      <w:r w:rsidR="00534732">
        <w:rPr>
          <w:rFonts w:ascii="Arial" w:eastAsia="Times New Roman" w:hAnsi="Arial" w:cs="Traditional Arabic" w:hint="cs"/>
          <w:caps/>
          <w:snapToGrid w:val="0"/>
          <w:szCs w:val="32"/>
          <w:rtl/>
          <w:lang w:eastAsia="zh-CN" w:bidi="ar-IQ"/>
        </w:rPr>
        <w:t>مسألة في التوجيهين الت</w:t>
      </w:r>
      <w:r w:rsidR="00814184">
        <w:rPr>
          <w:rFonts w:ascii="Arial" w:eastAsia="Times New Roman" w:hAnsi="Arial" w:cs="Traditional Arabic" w:hint="cs"/>
          <w:caps/>
          <w:snapToGrid w:val="0"/>
          <w:szCs w:val="32"/>
          <w:rtl/>
          <w:lang w:eastAsia="zh-CN" w:bidi="ar-IQ"/>
        </w:rPr>
        <w:t>ن</w:t>
      </w:r>
      <w:r w:rsidR="00534732">
        <w:rPr>
          <w:rFonts w:ascii="Arial" w:eastAsia="Times New Roman" w:hAnsi="Arial" w:cs="Traditional Arabic" w:hint="cs"/>
          <w:caps/>
          <w:snapToGrid w:val="0"/>
          <w:szCs w:val="32"/>
          <w:rtl/>
          <w:lang w:eastAsia="zh-CN" w:bidi="ar-IQ"/>
        </w:rPr>
        <w:t>فيذيين 13 و15</w:t>
      </w:r>
    </w:p>
    <w:tbl>
      <w:tblPr>
        <w:tblStyle w:val="TableGrid"/>
        <w:bidiVisual/>
        <w:tblW w:w="8614"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6097"/>
      </w:tblGrid>
      <w:tr w:rsidR="007552C0" w:rsidRPr="00DB5325" w:rsidTr="005B6D9D">
        <w:tc>
          <w:tcPr>
            <w:tcW w:w="2517" w:type="dxa"/>
          </w:tcPr>
          <w:p w:rsidR="007552C0" w:rsidRPr="00DB5325" w:rsidRDefault="007552C0" w:rsidP="005B6D9D">
            <w:pPr>
              <w:bidi/>
              <w:spacing w:after="16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13</w:t>
            </w:r>
          </w:p>
        </w:tc>
        <w:tc>
          <w:tcPr>
            <w:tcW w:w="6097" w:type="dxa"/>
          </w:tcPr>
          <w:p w:rsidR="007552C0" w:rsidRPr="00DB5325" w:rsidRDefault="007552C0" w:rsidP="005B6D9D">
            <w:pPr>
              <w:bidi/>
              <w:spacing w:after="160"/>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bidi="ar-IQ"/>
              </w:rPr>
              <w:t>تُشجع</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الدول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الأطراف</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على</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أن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تقدم</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بصفة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مشتركة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ترشيحات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متعددة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الجنسيات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لإدراجها</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قائمة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التراث</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الثقافي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غير</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المادي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الذي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يحتاج</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إلى</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صون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عاجل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القائمة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التمثيلية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للتراث</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الثقافي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غير</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المادي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للبشرية،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عندما</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يوجد</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العنصر</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أراضي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أكثر</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دولة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طرف</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واحدة</w:t>
            </w:r>
            <w:r w:rsidRPr="00DB5325">
              <w:rPr>
                <w:rFonts w:ascii="Arial" w:eastAsia="Times New Roman" w:hAnsi="Arial" w:cs="Traditional Arabic"/>
                <w:caps/>
                <w:snapToGrid w:val="0"/>
                <w:szCs w:val="32"/>
                <w:rtl/>
                <w:lang w:eastAsia="zh-CN" w:bidi="ar-IQ"/>
              </w:rPr>
              <w:t>.</w:t>
            </w:r>
          </w:p>
        </w:tc>
      </w:tr>
      <w:tr w:rsidR="007552C0" w:rsidRPr="00DB5325" w:rsidTr="005B6D9D">
        <w:tc>
          <w:tcPr>
            <w:tcW w:w="2517" w:type="dxa"/>
          </w:tcPr>
          <w:p w:rsidR="007552C0" w:rsidRPr="00DB5325" w:rsidRDefault="007552C0" w:rsidP="005B6D9D">
            <w:pPr>
              <w:bidi/>
              <w:spacing w:after="160"/>
              <w:jc w:val="both"/>
              <w:rPr>
                <w:rFonts w:ascii="Arial" w:eastAsia="Times New Roman" w:hAnsi="Arial" w:cs="Traditional Arabic"/>
                <w:caps/>
                <w:snapToGrid w:val="0"/>
                <w:szCs w:val="28"/>
                <w:rtl/>
                <w:lang w:eastAsia="zh-CN" w:bidi="ar-IQ"/>
              </w:rPr>
            </w:pPr>
            <w:proofErr w:type="gramStart"/>
            <w:r w:rsidRPr="00DB5325">
              <w:rPr>
                <w:rFonts w:ascii="Arial" w:eastAsia="Times New Roman" w:hAnsi="Arial" w:cs="Traditional Arabic" w:hint="cs"/>
                <w:caps/>
                <w:snapToGrid w:val="0"/>
                <w:szCs w:val="28"/>
                <w:rtl/>
                <w:lang w:eastAsia="zh-CN" w:bidi="ar-IQ"/>
              </w:rPr>
              <w:t>التوجيه</w:t>
            </w:r>
            <w:proofErr w:type="gramEnd"/>
            <w:r w:rsidRPr="00DB5325">
              <w:rPr>
                <w:rFonts w:ascii="Arial" w:eastAsia="Times New Roman" w:hAnsi="Arial" w:cs="Traditional Arabic" w:hint="cs"/>
                <w:caps/>
                <w:snapToGrid w:val="0"/>
                <w:szCs w:val="28"/>
                <w:rtl/>
                <w:lang w:eastAsia="zh-CN" w:bidi="ar-IQ"/>
              </w:rPr>
              <w:t xml:space="preserve"> التنفيذي 15</w:t>
            </w:r>
          </w:p>
        </w:tc>
        <w:tc>
          <w:tcPr>
            <w:tcW w:w="6097" w:type="dxa"/>
          </w:tcPr>
          <w:p w:rsidR="007552C0" w:rsidRPr="00DB5325" w:rsidRDefault="007552C0" w:rsidP="005B6D9D">
            <w:pPr>
              <w:bidi/>
              <w:spacing w:after="160"/>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IQ"/>
              </w:rPr>
              <w:t>تُشجع</w:t>
            </w:r>
            <w:proofErr w:type="gramEnd"/>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اللجنة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تقديم</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برامج</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ومشروعات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وأنشطة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دون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إقليمية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أو</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إقليمية،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وتُشجع</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كذلك</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البرامج</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والمشروعات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والأنشطة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التي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تضطلع</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بها</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الدول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الأطراف</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في</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مناطق</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غير</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متصلة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جغرافياً</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فيما</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بينها</w:t>
            </w:r>
            <w:r w:rsidRPr="00DB5325">
              <w:rPr>
                <w:rFonts w:ascii="Arial" w:eastAsia="Times New Roman" w:hAnsi="Arial" w:cs="Traditional Arabic"/>
                <w:caps/>
                <w:snapToGrid w:val="0"/>
                <w:szCs w:val="32"/>
                <w:rtl/>
                <w:lang w:eastAsia="zh-CN" w:bidi="ar-IQ"/>
              </w:rPr>
              <w:t xml:space="preserve">. </w:t>
            </w:r>
            <w:proofErr w:type="gramStart"/>
            <w:r w:rsidRPr="00DB5325">
              <w:rPr>
                <w:rFonts w:ascii="Arial" w:eastAsia="Times New Roman" w:hAnsi="Arial" w:cs="Traditional Arabic" w:hint="cs"/>
                <w:caps/>
                <w:snapToGrid w:val="0"/>
                <w:szCs w:val="32"/>
                <w:rtl/>
                <w:lang w:eastAsia="zh-CN" w:bidi="ar-IQ"/>
              </w:rPr>
              <w:t>ويجوز</w:t>
            </w:r>
            <w:proofErr w:type="gramEnd"/>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للدول</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الأطراف</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أن</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تقدم</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هذه</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المقترحات</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بصفة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فردية</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أو</w:t>
            </w:r>
            <w:r w:rsidRPr="00DB5325">
              <w:rPr>
                <w:rFonts w:ascii="Arial" w:eastAsia="Times New Roman" w:hAnsi="Arial" w:cs="Traditional Arabic"/>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جماعية</w:t>
            </w:r>
            <w:r w:rsidRPr="00DB5325">
              <w:rPr>
                <w:rFonts w:ascii="Arial" w:eastAsia="Times New Roman" w:hAnsi="Arial" w:cs="Traditional Arabic"/>
                <w:caps/>
                <w:snapToGrid w:val="0"/>
                <w:szCs w:val="32"/>
                <w:rtl/>
                <w:lang w:eastAsia="zh-CN" w:bidi="ar-IQ"/>
              </w:rPr>
              <w:t>.</w:t>
            </w:r>
          </w:p>
        </w:tc>
      </w:tr>
    </w:tbl>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17</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0641A">
        <w:rPr>
          <w:rFonts w:ascii="Arial" w:eastAsia="Times New Roman" w:hAnsi="Arial" w:cs="Traditional Arabic" w:hint="cs"/>
          <w:b/>
          <w:bCs/>
          <w:caps/>
          <w:snapToGrid w:val="0"/>
          <w:szCs w:val="32"/>
          <w:rtl/>
          <w:lang w:eastAsia="zh-CN"/>
        </w:rPr>
        <w:lastRenderedPageBreak/>
        <w:t xml:space="preserve">توصيات </w:t>
      </w:r>
      <w:r w:rsidR="00534732">
        <w:rPr>
          <w:rFonts w:ascii="Arial" w:eastAsia="Times New Roman" w:hAnsi="Arial" w:cs="Traditional Arabic" w:hint="cs"/>
          <w:b/>
          <w:bCs/>
          <w:caps/>
          <w:snapToGrid w:val="0"/>
          <w:szCs w:val="32"/>
          <w:rtl/>
          <w:lang w:eastAsia="zh-CN"/>
        </w:rPr>
        <w:t xml:space="preserve">إضافية </w:t>
      </w:r>
      <w:r w:rsidRPr="00D0641A">
        <w:rPr>
          <w:rFonts w:ascii="Arial" w:eastAsia="Times New Roman" w:hAnsi="Arial" w:cs="Traditional Arabic" w:hint="cs"/>
          <w:b/>
          <w:bCs/>
          <w:caps/>
          <w:snapToGrid w:val="0"/>
          <w:szCs w:val="32"/>
          <w:rtl/>
          <w:lang w:eastAsia="zh-CN"/>
        </w:rPr>
        <w:t>واردة في التوجيهات التنفيذية</w:t>
      </w:r>
    </w:p>
    <w:p w:rsidR="007552C0" w:rsidRPr="00ED7791" w:rsidRDefault="007552C0" w:rsidP="005B6D9D">
      <w:pPr>
        <w:bidi/>
        <w:spacing w:after="160" w:line="240" w:lineRule="auto"/>
        <w:ind w:left="708"/>
        <w:jc w:val="both"/>
        <w:rPr>
          <w:rFonts w:ascii="Arial" w:eastAsia="Times New Roman" w:hAnsi="Arial" w:cs="Traditional Arabic"/>
          <w:caps/>
          <w:snapToGrid w:val="0"/>
          <w:spacing w:val="-4"/>
          <w:szCs w:val="32"/>
          <w:rtl/>
          <w:lang w:eastAsia="zh-CN"/>
        </w:rPr>
      </w:pPr>
      <w:r w:rsidRPr="00ED7791">
        <w:rPr>
          <w:rFonts w:ascii="Arial" w:eastAsia="Times New Roman" w:hAnsi="Arial" w:cs="Traditional Arabic" w:hint="cs"/>
          <w:caps/>
          <w:snapToGrid w:val="0"/>
          <w:spacing w:val="-4"/>
          <w:szCs w:val="32"/>
          <w:rtl/>
          <w:lang w:eastAsia="zh-CN"/>
        </w:rPr>
        <w:t xml:space="preserve">توصي التوجيهات التنفيذية الدول الأطراف بالسعي إلى التعاون مع الدول الأطراف الأخرى </w:t>
      </w:r>
      <w:proofErr w:type="gramStart"/>
      <w:r w:rsidRPr="00ED7791">
        <w:rPr>
          <w:rFonts w:ascii="Arial" w:eastAsia="Times New Roman" w:hAnsi="Arial" w:cs="Traditional Arabic" w:hint="cs"/>
          <w:caps/>
          <w:snapToGrid w:val="0"/>
          <w:spacing w:val="-4"/>
          <w:szCs w:val="32"/>
          <w:rtl/>
          <w:lang w:eastAsia="zh-CN"/>
        </w:rPr>
        <w:t>من</w:t>
      </w:r>
      <w:proofErr w:type="gramEnd"/>
      <w:r w:rsidRPr="00ED7791">
        <w:rPr>
          <w:rFonts w:ascii="Arial" w:eastAsia="Times New Roman" w:hAnsi="Arial" w:cs="Traditional Arabic" w:hint="cs"/>
          <w:caps/>
          <w:snapToGrid w:val="0"/>
          <w:spacing w:val="-4"/>
          <w:szCs w:val="32"/>
          <w:rtl/>
          <w:lang w:eastAsia="zh-CN"/>
        </w:rPr>
        <w:t xml:space="preserve"> أجل ما</w:t>
      </w:r>
      <w:r w:rsidR="00ED7791" w:rsidRPr="00ED7791">
        <w:rPr>
          <w:rFonts w:ascii="Arial" w:eastAsia="Times New Roman" w:hAnsi="Arial" w:cs="Traditional Arabic" w:hint="eastAsia"/>
          <w:caps/>
          <w:snapToGrid w:val="0"/>
          <w:spacing w:val="-4"/>
          <w:szCs w:val="32"/>
          <w:rtl/>
          <w:lang w:eastAsia="zh-CN"/>
        </w:rPr>
        <w:t> </w:t>
      </w:r>
      <w:r w:rsidRPr="00ED7791">
        <w:rPr>
          <w:rFonts w:ascii="Arial" w:eastAsia="Times New Roman" w:hAnsi="Arial" w:cs="Traditional Arabic" w:hint="cs"/>
          <w:caps/>
          <w:snapToGrid w:val="0"/>
          <w:spacing w:val="-4"/>
          <w:szCs w:val="32"/>
          <w:rtl/>
          <w:lang w:eastAsia="zh-CN"/>
        </w:rPr>
        <w:t>يلي:</w:t>
      </w:r>
    </w:p>
    <w:p w:rsidR="007552C0" w:rsidRPr="00DB5325" w:rsidRDefault="007552C0" w:rsidP="005B6D9D">
      <w:pPr>
        <w:pStyle w:val="ListParagraph"/>
        <w:numPr>
          <w:ilvl w:val="0"/>
          <w:numId w:val="7"/>
        </w:numPr>
        <w:bidi/>
        <w:spacing w:after="160" w:line="240" w:lineRule="auto"/>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إنشاء</w:t>
      </w:r>
      <w:proofErr w:type="gramEnd"/>
      <w:r w:rsidRPr="00DB5325">
        <w:rPr>
          <w:rFonts w:ascii="Arial" w:eastAsia="Times New Roman" w:hAnsi="Arial" w:cs="Traditional Arabic" w:hint="cs"/>
          <w:caps/>
          <w:snapToGrid w:val="0"/>
          <w:szCs w:val="32"/>
          <w:rtl/>
          <w:lang w:eastAsia="zh-CN"/>
        </w:rPr>
        <w:t xml:space="preserve"> شبكات إقليمية ومراكز خبرة للمجتمعات المحلية أو الجماعات من أجل صون التراث المشترك:</w:t>
      </w:r>
    </w:p>
    <w:tbl>
      <w:tblPr>
        <w:tblStyle w:val="TableGrid"/>
        <w:bidiVisual/>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6487"/>
      </w:tblGrid>
      <w:tr w:rsidR="007552C0" w:rsidRPr="00DB5325" w:rsidTr="0054765C">
        <w:tc>
          <w:tcPr>
            <w:tcW w:w="2087" w:type="dxa"/>
          </w:tcPr>
          <w:p w:rsidR="007552C0" w:rsidRPr="00DB5325" w:rsidRDefault="007552C0" w:rsidP="005B6D9D">
            <w:pPr>
              <w:pStyle w:val="ListParagraph"/>
              <w:bidi/>
              <w:spacing w:after="160"/>
              <w:ind w:left="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التوجيه</w:t>
            </w:r>
            <w:proofErr w:type="gramEnd"/>
            <w:r w:rsidRPr="00DB5325">
              <w:rPr>
                <w:rFonts w:ascii="Arial" w:eastAsia="Times New Roman" w:hAnsi="Arial" w:cs="Traditional Arabic" w:hint="cs"/>
                <w:caps/>
                <w:snapToGrid w:val="0"/>
                <w:szCs w:val="28"/>
                <w:rtl/>
                <w:lang w:eastAsia="zh-CN"/>
              </w:rPr>
              <w:t xml:space="preserve"> التنفيذي 86</w:t>
            </w:r>
          </w:p>
        </w:tc>
        <w:tc>
          <w:tcPr>
            <w:tcW w:w="6487" w:type="dxa"/>
          </w:tcPr>
          <w:p w:rsidR="007552C0" w:rsidRPr="00DB5325" w:rsidRDefault="007552C0" w:rsidP="005B6D9D">
            <w:pPr>
              <w:pStyle w:val="ListParagraph"/>
              <w:bidi/>
              <w:spacing w:after="160"/>
              <w:ind w:left="0"/>
              <w:jc w:val="both"/>
              <w:rPr>
                <w:rFonts w:ascii="Arial" w:eastAsia="Times New Roman" w:hAnsi="Arial" w:cs="Traditional Arabic"/>
                <w:caps/>
                <w:snapToGrid w:val="0"/>
                <w:szCs w:val="28"/>
                <w:rtl/>
                <w:lang w:eastAsia="zh-CN"/>
              </w:rPr>
            </w:pPr>
            <w:r w:rsidRPr="00DB5325">
              <w:rPr>
                <w:rFonts w:ascii="Arial" w:eastAsia="Times New Roman" w:hAnsi="Arial" w:cs="Traditional Arabic" w:hint="cs"/>
                <w:caps/>
                <w:snapToGrid w:val="0"/>
                <w:szCs w:val="28"/>
                <w:rtl/>
                <w:lang w:eastAsia="zh-CN"/>
              </w:rPr>
              <w:t>تُشجع</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الدول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الأطراف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على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تنشئ</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معاً،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على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الصعيدين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دون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الإقليمي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والإقليمي،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شبكات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للجماعات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والخبراء</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ومراكز</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الخبرة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ومعاهد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البحث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لاستحداث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نهوج</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مشتركة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تتعلق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خاصة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بعناصر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التراث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الثقافي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غير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المادي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تشترك</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امتلاكها،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بالإضافة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إلى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نهوج</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جامعة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للتخصصات</w:t>
            </w:r>
            <w:r w:rsidRPr="00DB5325">
              <w:rPr>
                <w:rFonts w:ascii="Arial" w:eastAsia="Times New Roman" w:hAnsi="Arial" w:cs="Traditional Arabic"/>
                <w:caps/>
                <w:snapToGrid w:val="0"/>
                <w:szCs w:val="28"/>
                <w:rtl/>
                <w:lang w:eastAsia="zh-CN"/>
              </w:rPr>
              <w:t>.</w:t>
            </w:r>
          </w:p>
        </w:tc>
      </w:tr>
    </w:tbl>
    <w:p w:rsidR="007552C0" w:rsidRPr="00DB5325" w:rsidRDefault="007552C0" w:rsidP="005B6D9D">
      <w:pPr>
        <w:pStyle w:val="ListParagraph"/>
        <w:numPr>
          <w:ilvl w:val="0"/>
          <w:numId w:val="7"/>
        </w:numPr>
        <w:bidi/>
        <w:spacing w:after="160" w:line="240" w:lineRule="auto"/>
        <w:jc w:val="both"/>
        <w:rPr>
          <w:rFonts w:ascii="Arial" w:eastAsia="Times New Roman" w:hAnsi="Arial" w:cs="Traditional Arabic"/>
          <w:caps/>
          <w:snapToGrid w:val="0"/>
          <w:szCs w:val="32"/>
          <w:lang w:eastAsia="zh-CN"/>
        </w:rPr>
      </w:pPr>
      <w:proofErr w:type="gramStart"/>
      <w:r w:rsidRPr="00DB5325">
        <w:rPr>
          <w:rFonts w:ascii="Arial" w:eastAsia="Times New Roman" w:hAnsi="Arial" w:cs="Traditional Arabic" w:hint="cs"/>
          <w:caps/>
          <w:snapToGrid w:val="0"/>
          <w:szCs w:val="32"/>
          <w:rtl/>
          <w:lang w:eastAsia="zh-CN"/>
        </w:rPr>
        <w:t>مشاطر</w:t>
      </w:r>
      <w:r w:rsidR="00534732">
        <w:rPr>
          <w:rFonts w:ascii="Arial" w:eastAsia="Times New Roman" w:hAnsi="Arial" w:cs="Traditional Arabic" w:hint="cs"/>
          <w:caps/>
          <w:snapToGrid w:val="0"/>
          <w:szCs w:val="32"/>
          <w:rtl/>
          <w:lang w:eastAsia="zh-CN"/>
        </w:rPr>
        <w:t>ة</w:t>
      </w:r>
      <w:proofErr w:type="gramEnd"/>
      <w:r w:rsidRPr="00DB5325">
        <w:rPr>
          <w:rFonts w:ascii="Arial" w:eastAsia="Times New Roman" w:hAnsi="Arial" w:cs="Traditional Arabic" w:hint="cs"/>
          <w:caps/>
          <w:snapToGrid w:val="0"/>
          <w:szCs w:val="32"/>
          <w:rtl/>
          <w:lang w:eastAsia="zh-CN"/>
        </w:rPr>
        <w:t xml:space="preserve"> الدول الأطراف الوثائق فيما بينها:</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87"/>
      </w:tblGrid>
      <w:tr w:rsidR="007552C0" w:rsidRPr="00DB5325" w:rsidTr="0054765C">
        <w:tc>
          <w:tcPr>
            <w:tcW w:w="2093" w:type="dxa"/>
          </w:tcPr>
          <w:p w:rsidR="007552C0" w:rsidRPr="00DB5325" w:rsidRDefault="007552C0" w:rsidP="005B6D9D">
            <w:pPr>
              <w:pStyle w:val="ListParagraph"/>
              <w:bidi/>
              <w:spacing w:after="160"/>
              <w:ind w:left="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التوجيه</w:t>
            </w:r>
            <w:proofErr w:type="gramEnd"/>
            <w:r w:rsidRPr="00DB5325">
              <w:rPr>
                <w:rFonts w:ascii="Arial" w:eastAsia="Times New Roman" w:hAnsi="Arial" w:cs="Traditional Arabic" w:hint="cs"/>
                <w:caps/>
                <w:snapToGrid w:val="0"/>
                <w:szCs w:val="28"/>
                <w:rtl/>
                <w:lang w:eastAsia="zh-CN"/>
              </w:rPr>
              <w:t xml:space="preserve"> التنفيذي 87</w:t>
            </w:r>
          </w:p>
        </w:tc>
        <w:tc>
          <w:tcPr>
            <w:tcW w:w="6487" w:type="dxa"/>
          </w:tcPr>
          <w:p w:rsidR="007552C0" w:rsidRPr="00DB5325" w:rsidRDefault="007552C0" w:rsidP="005B6D9D">
            <w:pPr>
              <w:pStyle w:val="ListParagraph"/>
              <w:bidi/>
              <w:spacing w:after="160"/>
              <w:ind w:left="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تُشجع</w:t>
            </w:r>
            <w:proofErr w:type="gramEnd"/>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الدول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الأطراف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تمتلك</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وثائق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تتعلق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بعنصر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التراث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الثقافي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غير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المادي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الموجود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أراضي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دولة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طرف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أخرى،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على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تتبادل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هذه</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الوثائق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مع</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هذه</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الدولة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الطرف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الأخرى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لكي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تتيح</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هذه</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المعلومات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للجماعات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والمجموعات،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وللأفراد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المعنيين،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بحسب</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الاقتضاء،</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وللخبراء</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ومراكز</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الخبرة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ومعاهد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البحث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أيضاً</w:t>
            </w:r>
            <w:r w:rsidRPr="00DB5325">
              <w:rPr>
                <w:rFonts w:ascii="Arial" w:eastAsia="Times New Roman" w:hAnsi="Arial" w:cs="Traditional Arabic"/>
                <w:caps/>
                <w:snapToGrid w:val="0"/>
                <w:szCs w:val="28"/>
                <w:rtl/>
                <w:lang w:eastAsia="zh-CN"/>
              </w:rPr>
              <w:t>.</w:t>
            </w:r>
          </w:p>
        </w:tc>
      </w:tr>
    </w:tbl>
    <w:p w:rsidR="007552C0" w:rsidRPr="00DB5325" w:rsidRDefault="007552C0" w:rsidP="005B6D9D">
      <w:pPr>
        <w:pStyle w:val="ListParagraph"/>
        <w:numPr>
          <w:ilvl w:val="0"/>
          <w:numId w:val="7"/>
        </w:numPr>
        <w:bidi/>
        <w:spacing w:after="160" w:line="240" w:lineRule="auto"/>
        <w:jc w:val="both"/>
        <w:rPr>
          <w:rFonts w:ascii="Arial" w:eastAsia="Times New Roman" w:hAnsi="Arial" w:cs="Traditional Arabic"/>
          <w:caps/>
          <w:snapToGrid w:val="0"/>
          <w:szCs w:val="32"/>
          <w:lang w:eastAsia="zh-CN"/>
        </w:rPr>
      </w:pPr>
      <w:r w:rsidRPr="00DB5325">
        <w:rPr>
          <w:rFonts w:ascii="Arial" w:eastAsia="Times New Roman" w:hAnsi="Arial" w:cs="Traditional Arabic" w:hint="cs"/>
          <w:caps/>
          <w:snapToGrid w:val="0"/>
          <w:szCs w:val="32"/>
          <w:rtl/>
          <w:lang w:eastAsia="zh-CN"/>
        </w:rPr>
        <w:t xml:space="preserve">الانخراط في التعاون الإقليمي، مثلا عن طريق مراكز الفئة </w:t>
      </w:r>
      <w:proofErr w:type="gramStart"/>
      <w:r w:rsidRPr="00DB5325">
        <w:rPr>
          <w:rFonts w:ascii="Arial" w:eastAsia="Times New Roman" w:hAnsi="Arial" w:cs="Traditional Arabic" w:hint="cs"/>
          <w:caps/>
          <w:snapToGrid w:val="0"/>
          <w:szCs w:val="32"/>
          <w:rtl/>
          <w:lang w:eastAsia="zh-CN"/>
        </w:rPr>
        <w:t>الثانية</w:t>
      </w:r>
      <w:proofErr w:type="gramEnd"/>
      <w:r w:rsidRPr="00DB5325">
        <w:rPr>
          <w:rFonts w:ascii="Arial" w:eastAsia="Times New Roman" w:hAnsi="Arial" w:cs="Traditional Arabic" w:hint="cs"/>
          <w:caps/>
          <w:snapToGrid w:val="0"/>
          <w:szCs w:val="32"/>
          <w:rtl/>
          <w:lang w:eastAsia="zh-CN"/>
        </w:rPr>
        <w:t xml:space="preserve"> المعنية بالتراث الثقافي غير المادي:</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87"/>
      </w:tblGrid>
      <w:tr w:rsidR="007552C0" w:rsidRPr="00DB5325" w:rsidTr="0054765C">
        <w:tc>
          <w:tcPr>
            <w:tcW w:w="2093"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التوجيه</w:t>
            </w:r>
            <w:proofErr w:type="gramEnd"/>
            <w:r w:rsidRPr="00DB5325">
              <w:rPr>
                <w:rFonts w:ascii="Arial" w:eastAsia="Times New Roman" w:hAnsi="Arial" w:cs="Traditional Arabic" w:hint="cs"/>
                <w:caps/>
                <w:snapToGrid w:val="0"/>
                <w:szCs w:val="28"/>
                <w:rtl/>
                <w:lang w:eastAsia="zh-CN"/>
              </w:rPr>
              <w:t xml:space="preserve"> التنفيذي 88</w:t>
            </w:r>
          </w:p>
        </w:tc>
        <w:tc>
          <w:tcPr>
            <w:tcW w:w="6487" w:type="dxa"/>
          </w:tcPr>
          <w:p w:rsidR="00534732" w:rsidRPr="00DB5325" w:rsidRDefault="007552C0" w:rsidP="005B6D9D">
            <w:pPr>
              <w:bidi/>
              <w:spacing w:after="160"/>
              <w:jc w:val="both"/>
              <w:rPr>
                <w:rFonts w:ascii="Arial" w:eastAsia="Times New Roman" w:hAnsi="Arial" w:cs="Traditional Arabic"/>
                <w:caps/>
                <w:snapToGrid w:val="0"/>
                <w:szCs w:val="28"/>
                <w:rtl/>
                <w:lang w:eastAsia="zh-CN"/>
              </w:rPr>
            </w:pPr>
            <w:r w:rsidRPr="00DB5325">
              <w:rPr>
                <w:rFonts w:ascii="Arial" w:eastAsia="Times New Roman" w:hAnsi="Arial" w:cs="Traditional Arabic" w:hint="cs"/>
                <w:caps/>
                <w:snapToGrid w:val="0"/>
                <w:szCs w:val="28"/>
                <w:rtl/>
                <w:lang w:eastAsia="zh-CN"/>
              </w:rPr>
              <w:t>تُشجع</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الدول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الأطراف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على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المشاركة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الأنشطة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المتعلقة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بالتعاون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الإقليمي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بما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ذلك</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مراكز</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الفئة</w:t>
            </w:r>
            <w:r w:rsidRPr="00DB5325">
              <w:rPr>
                <w:rFonts w:ascii="Arial" w:eastAsia="Times New Roman" w:hAnsi="Arial" w:cs="Traditional Arabic"/>
                <w:caps/>
                <w:snapToGrid w:val="0"/>
                <w:szCs w:val="28"/>
                <w:rtl/>
                <w:lang w:eastAsia="zh-CN"/>
              </w:rPr>
              <w:t xml:space="preserve"> 2 </w:t>
            </w:r>
            <w:r w:rsidRPr="00DB5325">
              <w:rPr>
                <w:rFonts w:ascii="Arial" w:eastAsia="Times New Roman" w:hAnsi="Arial" w:cs="Traditional Arabic" w:hint="cs"/>
                <w:caps/>
                <w:snapToGrid w:val="0"/>
                <w:szCs w:val="28"/>
                <w:rtl/>
                <w:lang w:eastAsia="zh-CN"/>
              </w:rPr>
              <w:t>للتراث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الثقافي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غير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المادي،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أنشئت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أو</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ستنشأ</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تحت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رعاية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اليونسكو،</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لكي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تتمكن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التعاون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على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أفضل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نحو</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ممكن،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طبقاً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لروح</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المادة</w:t>
            </w:r>
            <w:r w:rsidRPr="00DB5325">
              <w:rPr>
                <w:rFonts w:ascii="Arial" w:eastAsia="Times New Roman" w:hAnsi="Arial" w:cs="Traditional Arabic"/>
                <w:caps/>
                <w:snapToGrid w:val="0"/>
                <w:szCs w:val="28"/>
                <w:rtl/>
                <w:lang w:eastAsia="zh-CN"/>
              </w:rPr>
              <w:t xml:space="preserve"> 19 </w:t>
            </w:r>
            <w:r w:rsidRPr="00DB5325">
              <w:rPr>
                <w:rFonts w:ascii="Arial" w:eastAsia="Times New Roman" w:hAnsi="Arial" w:cs="Traditional Arabic" w:hint="cs"/>
                <w:caps/>
                <w:snapToGrid w:val="0"/>
                <w:szCs w:val="28"/>
                <w:rtl/>
                <w:lang w:eastAsia="zh-CN"/>
              </w:rPr>
              <w:t>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الاتفاقية،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وبمشاركة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الجماعات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والمجموعات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الأفراد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والخبراء</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ومراكز</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الخبرة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ومعاهد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البحث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بحسب</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الحالة</w:t>
            </w:r>
            <w:r w:rsidRPr="00DB5325">
              <w:rPr>
                <w:rFonts w:ascii="Arial" w:eastAsia="Times New Roman" w:hAnsi="Arial" w:cs="Traditional Arabic"/>
                <w:caps/>
                <w:snapToGrid w:val="0"/>
                <w:szCs w:val="28"/>
                <w:rtl/>
                <w:lang w:eastAsia="zh-CN"/>
              </w:rPr>
              <w:t>.</w:t>
            </w:r>
          </w:p>
        </w:tc>
      </w:tr>
    </w:tbl>
    <w:p w:rsidR="00534732" w:rsidRPr="000E1B80" w:rsidRDefault="000D5AB5" w:rsidP="005B6D9D">
      <w:pPr>
        <w:bidi/>
        <w:spacing w:after="160" w:line="240" w:lineRule="auto"/>
        <w:ind w:left="851"/>
        <w:rPr>
          <w:rFonts w:ascii="Arial" w:hAnsi="Arial" w:cs="Traditional Arabic"/>
          <w:i/>
          <w:iCs/>
          <w:color w:val="3366FF"/>
          <w:szCs w:val="32"/>
          <w:rtl/>
          <w:lang w:val="en-GB"/>
        </w:rPr>
      </w:pPr>
      <w:r w:rsidRPr="000E1B80">
        <w:rPr>
          <w:rFonts w:ascii="Arial" w:hAnsi="Arial" w:cs="Traditional Arabic"/>
          <w:i/>
          <w:iCs/>
          <w:noProof/>
          <w:color w:val="3366FF"/>
          <w:szCs w:val="32"/>
          <w:lang w:eastAsia="zh-CN"/>
        </w:rPr>
        <w:drawing>
          <wp:anchor distT="0" distB="0" distL="114300" distR="114300" simplePos="0" relativeHeight="251659264" behindDoc="0" locked="1" layoutInCell="1" allowOverlap="0" wp14:anchorId="32494A2D" wp14:editId="40AF7864">
            <wp:simplePos x="0" y="0"/>
            <wp:positionH relativeFrom="column">
              <wp:posOffset>5471795</wp:posOffset>
            </wp:positionH>
            <wp:positionV relativeFrom="paragraph">
              <wp:posOffset>-22860</wp:posOffset>
            </wp:positionV>
            <wp:extent cx="285750" cy="355600"/>
            <wp:effectExtent l="0" t="0" r="0" b="6350"/>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14:sizeRelH relativeFrom="page">
              <wp14:pctWidth>0</wp14:pctWidth>
            </wp14:sizeRelH>
            <wp14:sizeRelV relativeFrom="page">
              <wp14:pctHeight>0</wp14:pctHeight>
            </wp14:sizeRelV>
          </wp:anchor>
        </w:drawing>
      </w:r>
      <w:proofErr w:type="gramStart"/>
      <w:r w:rsidR="00534732" w:rsidRPr="000E1B80">
        <w:rPr>
          <w:rFonts w:ascii="Arial" w:hAnsi="Arial" w:cs="Traditional Arabic" w:hint="cs"/>
          <w:i/>
          <w:iCs/>
          <w:color w:val="3366FF"/>
          <w:szCs w:val="32"/>
          <w:rtl/>
          <w:lang w:val="en-GB"/>
        </w:rPr>
        <w:t>للمزيد</w:t>
      </w:r>
      <w:proofErr w:type="gramEnd"/>
      <w:r w:rsidR="00534732" w:rsidRPr="000E1B80">
        <w:rPr>
          <w:rFonts w:ascii="Arial" w:hAnsi="Arial" w:cs="Traditional Arabic" w:hint="cs"/>
          <w:i/>
          <w:iCs/>
          <w:color w:val="3366FF"/>
          <w:szCs w:val="32"/>
          <w:rtl/>
          <w:lang w:val="en-GB"/>
        </w:rPr>
        <w:t xml:space="preserve"> من المعلومات، انظر: الوحدة 3: </w:t>
      </w:r>
      <w:r w:rsidRPr="000E1B80">
        <w:rPr>
          <w:rFonts w:ascii="Arial" w:hAnsi="Arial" w:cs="Traditional Arabic" w:hint="cs"/>
          <w:i/>
          <w:iCs/>
          <w:color w:val="3366FF"/>
          <w:szCs w:val="32"/>
          <w:rtl/>
          <w:lang w:val="en-GB"/>
        </w:rPr>
        <w:t>المفاهيم الأساسية، نص المشارك</w:t>
      </w:r>
      <w:r w:rsidR="00814184">
        <w:rPr>
          <w:rFonts w:ascii="Arial" w:hAnsi="Arial" w:cs="Traditional Arabic" w:hint="cs"/>
          <w:i/>
          <w:iCs/>
          <w:color w:val="3366FF"/>
          <w:szCs w:val="32"/>
          <w:rtl/>
          <w:lang w:val="en-GB"/>
        </w:rPr>
        <w:t>، مادة</w:t>
      </w:r>
      <w:r w:rsidRPr="000E1B80">
        <w:rPr>
          <w:rFonts w:ascii="Arial" w:hAnsi="Arial" w:cs="Traditional Arabic" w:hint="cs"/>
          <w:i/>
          <w:iCs/>
          <w:color w:val="3366FF"/>
          <w:szCs w:val="32"/>
          <w:rtl/>
          <w:lang w:val="en-GB"/>
        </w:rPr>
        <w:t xml:space="preserve"> "مراكز الفئة 2".</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18</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دور المجتمعات </w:t>
      </w:r>
      <w:proofErr w:type="gramStart"/>
      <w:r w:rsidRPr="00DB5325">
        <w:rPr>
          <w:rFonts w:ascii="Arial" w:eastAsia="Times New Roman" w:hAnsi="Arial" w:cs="Traditional Arabic" w:hint="cs"/>
          <w:b/>
          <w:bCs/>
          <w:caps/>
          <w:snapToGrid w:val="0"/>
          <w:szCs w:val="32"/>
          <w:rtl/>
          <w:lang w:eastAsia="zh-CN"/>
        </w:rPr>
        <w:t>المحلية</w:t>
      </w:r>
      <w:proofErr w:type="gramEnd"/>
      <w:r w:rsidRPr="00DB5325">
        <w:rPr>
          <w:rFonts w:ascii="Arial" w:eastAsia="Times New Roman" w:hAnsi="Arial" w:cs="Traditional Arabic" w:hint="cs"/>
          <w:b/>
          <w:bCs/>
          <w:caps/>
          <w:snapToGrid w:val="0"/>
          <w:szCs w:val="32"/>
          <w:rtl/>
          <w:lang w:eastAsia="zh-CN"/>
        </w:rPr>
        <w:t xml:space="preserve"> والجماعات (عنوان فرعي)</w:t>
      </w:r>
    </w:p>
    <w:p w:rsidR="007552C0" w:rsidRPr="00DB5325" w:rsidRDefault="00783AA2" w:rsidP="005B6D9D">
      <w:pPr>
        <w:bidi/>
        <w:spacing w:after="160"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ت</w:t>
      </w:r>
      <w:r w:rsidR="007552C0" w:rsidRPr="00DB5325">
        <w:rPr>
          <w:rFonts w:ascii="Arial" w:eastAsia="Times New Roman" w:hAnsi="Arial" w:cs="Traditional Arabic" w:hint="cs"/>
          <w:caps/>
          <w:snapToGrid w:val="0"/>
          <w:szCs w:val="32"/>
          <w:rtl/>
          <w:lang w:eastAsia="zh-CN"/>
        </w:rPr>
        <w:t xml:space="preserve">ذكر </w:t>
      </w:r>
      <w:r>
        <w:rPr>
          <w:rFonts w:ascii="Arial" w:eastAsia="Times New Roman" w:hAnsi="Arial" w:cs="Traditional Arabic" w:hint="cs"/>
          <w:caps/>
          <w:snapToGrid w:val="0"/>
          <w:szCs w:val="32"/>
          <w:rtl/>
          <w:lang w:eastAsia="zh-CN"/>
        </w:rPr>
        <w:t xml:space="preserve">الوحدة 4.5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0D5AB5">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أن الاتفاقية</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تعترف</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بإشراف المجتمعات المحلية</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والجماعات</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المعنية</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على</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تراثها</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الثقافي</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غير</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المادي،</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وتحرص</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من ثم على</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مشاركتها</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في</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كل</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جوانب</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صون</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تراثها</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الثقافي</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غير</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المادي</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بموجب</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الاتفاقية</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وموافقتها</w:t>
      </w:r>
      <w:r w:rsidR="007552C0" w:rsidRPr="00DB5325">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عليها</w:t>
      </w:r>
      <w:r w:rsidR="007552C0" w:rsidRPr="00DB5325">
        <w:rPr>
          <w:rFonts w:ascii="Arial" w:eastAsia="Times New Roman" w:hAnsi="Arial" w:cs="Traditional Arabic"/>
          <w:caps/>
          <w:snapToGrid w:val="0"/>
          <w:szCs w:val="32"/>
          <w:rtl/>
          <w:lang w:eastAsia="zh-CN"/>
        </w:rPr>
        <w:t>.</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19</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lastRenderedPageBreak/>
        <w:t xml:space="preserve">دور المجتمعات المحلية </w:t>
      </w:r>
      <w:proofErr w:type="gramStart"/>
      <w:r w:rsidRPr="00DB5325">
        <w:rPr>
          <w:rFonts w:ascii="Arial" w:eastAsia="Times New Roman" w:hAnsi="Arial" w:cs="Traditional Arabic" w:hint="cs"/>
          <w:b/>
          <w:bCs/>
          <w:caps/>
          <w:snapToGrid w:val="0"/>
          <w:szCs w:val="32"/>
          <w:rtl/>
          <w:lang w:eastAsia="zh-CN"/>
        </w:rPr>
        <w:t>والجماعات</w:t>
      </w:r>
      <w:proofErr w:type="gramEnd"/>
      <w:r w:rsidRPr="00DB5325">
        <w:rPr>
          <w:rFonts w:ascii="Arial" w:eastAsia="Times New Roman" w:hAnsi="Arial" w:cs="Traditional Arabic" w:hint="cs"/>
          <w:b/>
          <w:bCs/>
          <w:caps/>
          <w:snapToGrid w:val="0"/>
          <w:szCs w:val="32"/>
          <w:rtl/>
          <w:lang w:eastAsia="zh-CN"/>
        </w:rPr>
        <w:t xml:space="preserve"> (</w:t>
      </w:r>
      <w:r w:rsidR="000D5AB5">
        <w:rPr>
          <w:rFonts w:ascii="Arial" w:eastAsia="Times New Roman" w:hAnsi="Arial" w:cs="Traditional Arabic" w:hint="cs"/>
          <w:b/>
          <w:bCs/>
          <w:caps/>
          <w:snapToGrid w:val="0"/>
          <w:szCs w:val="32"/>
          <w:rtl/>
          <w:lang w:eastAsia="zh-CN"/>
        </w:rPr>
        <w:t>1</w:t>
      </w:r>
      <w:r w:rsidRPr="00DB5325">
        <w:rPr>
          <w:rFonts w:ascii="Arial" w:eastAsia="Times New Roman" w:hAnsi="Arial" w:cs="Traditional Arabic" w:hint="cs"/>
          <w:b/>
          <w:bCs/>
          <w:caps/>
          <w:snapToGrid w:val="0"/>
          <w:szCs w:val="32"/>
          <w:rtl/>
          <w:lang w:eastAsia="zh-CN"/>
        </w:rPr>
        <w:t>)</w:t>
      </w:r>
    </w:p>
    <w:p w:rsidR="007552C0" w:rsidRPr="00DB5325" w:rsidRDefault="00783AA2"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ت</w:t>
      </w:r>
      <w:r w:rsidR="007552C0" w:rsidRPr="00DB5325">
        <w:rPr>
          <w:rFonts w:ascii="Arial" w:eastAsia="Times New Roman" w:hAnsi="Arial" w:cs="Traditional Arabic" w:hint="cs"/>
          <w:caps/>
          <w:snapToGrid w:val="0"/>
          <w:szCs w:val="32"/>
          <w:rtl/>
          <w:lang w:eastAsia="zh-CN"/>
        </w:rPr>
        <w:t>لخص</w:t>
      </w:r>
      <w:proofErr w:type="gramEnd"/>
      <w:r w:rsidR="007552C0" w:rsidRPr="00DB5325">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 xml:space="preserve">الوحدة 4.6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نص المشارك </w:t>
      </w:r>
      <w:r w:rsidR="007552C0" w:rsidRPr="00DB5325">
        <w:rPr>
          <w:rFonts w:ascii="Arial" w:eastAsia="Times New Roman" w:hAnsi="Arial" w:cs="Traditional Arabic" w:hint="cs"/>
          <w:caps/>
          <w:snapToGrid w:val="0"/>
          <w:szCs w:val="32"/>
          <w:rtl/>
          <w:lang w:eastAsia="zh-CN"/>
        </w:rPr>
        <w:t>الأدوار المحتملة للمجتمعات المحلية والجماعات بموجب الاتفاقية.</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r w:rsidRPr="00DB5325">
        <w:rPr>
          <w:rFonts w:ascii="Arial" w:eastAsia="Times New Roman" w:hAnsi="Arial" w:cs="Traditional Arabic" w:hint="cs"/>
          <w:caps/>
          <w:snapToGrid w:val="0"/>
          <w:szCs w:val="32"/>
          <w:rtl/>
          <w:lang w:eastAsia="zh-CN"/>
        </w:rPr>
        <w:t>وتنص الاتفاقية على ضرورة إشراك المجتمعات المحلية والجماعات المعنية في مختلف أنواع الأنشطة، كما تشير إلى مسألة بناء القدرات؛ أما التوجيهات التنفيذية</w:t>
      </w:r>
      <w:r w:rsidR="000D5AB5">
        <w:rPr>
          <w:rFonts w:ascii="Arial" w:eastAsia="Times New Roman" w:hAnsi="Arial" w:cs="Traditional Arabic" w:hint="cs"/>
          <w:caps/>
          <w:snapToGrid w:val="0"/>
          <w:szCs w:val="32"/>
          <w:rtl/>
          <w:lang w:eastAsia="zh-CN"/>
        </w:rPr>
        <w:t xml:space="preserve"> (</w:t>
      </w:r>
      <w:r w:rsidR="00654B5A">
        <w:rPr>
          <w:rFonts w:ascii="Arial" w:eastAsia="Times New Roman" w:hAnsi="Arial" w:cs="Traditional Arabic" w:hint="cs"/>
          <w:caps/>
          <w:snapToGrid w:val="0"/>
          <w:szCs w:val="32"/>
          <w:rtl/>
          <w:lang w:eastAsia="zh-CN"/>
        </w:rPr>
        <w:t>انظر الشريحتين 14 و15)</w:t>
      </w:r>
      <w:r w:rsidRPr="00DB5325">
        <w:rPr>
          <w:rFonts w:ascii="Arial" w:eastAsia="Times New Roman" w:hAnsi="Arial" w:cs="Traditional Arabic" w:hint="cs"/>
          <w:caps/>
          <w:snapToGrid w:val="0"/>
          <w:szCs w:val="32"/>
          <w:rtl/>
          <w:lang w:eastAsia="zh-CN"/>
        </w:rPr>
        <w:t xml:space="preserve"> فتؤكد بوضوح على مسألة بناء القدرات داخل المجتمعات المحلية والجماعات. </w:t>
      </w:r>
      <w:proofErr w:type="gramStart"/>
      <w:r w:rsidRPr="00DB5325">
        <w:rPr>
          <w:rFonts w:ascii="Arial" w:eastAsia="Times New Roman" w:hAnsi="Arial" w:cs="Traditional Arabic" w:hint="cs"/>
          <w:caps/>
          <w:snapToGrid w:val="0"/>
          <w:szCs w:val="32"/>
          <w:rtl/>
          <w:lang w:eastAsia="zh-CN"/>
        </w:rPr>
        <w:t>فالكثير</w:t>
      </w:r>
      <w:proofErr w:type="gramEnd"/>
      <w:r w:rsidRPr="00DB5325">
        <w:rPr>
          <w:rFonts w:ascii="Arial" w:eastAsia="Times New Roman" w:hAnsi="Arial" w:cs="Traditional Arabic" w:hint="cs"/>
          <w:caps/>
          <w:snapToGrid w:val="0"/>
          <w:szCs w:val="32"/>
          <w:rtl/>
          <w:lang w:eastAsia="zh-CN"/>
        </w:rPr>
        <w:t xml:space="preserve"> من الأنشطة التي</w:t>
      </w:r>
      <w:r>
        <w:rPr>
          <w:rFonts w:ascii="Arial" w:eastAsia="Times New Roman" w:hAnsi="Arial" w:cs="Traditional Arabic"/>
          <w:caps/>
          <w:snapToGrid w:val="0"/>
          <w:szCs w:val="32"/>
          <w:rtl/>
          <w:lang w:eastAsia="zh-CN"/>
        </w:rPr>
        <w:t xml:space="preserve"> </w:t>
      </w:r>
      <w:r w:rsidRPr="00DB5325">
        <w:rPr>
          <w:rFonts w:ascii="Arial" w:eastAsia="Times New Roman" w:hAnsi="Arial" w:cs="Traditional Arabic" w:hint="cs"/>
          <w:caps/>
          <w:snapToGrid w:val="0"/>
          <w:szCs w:val="32"/>
          <w:rtl/>
          <w:lang w:eastAsia="zh-CN" w:bidi="ar-IQ"/>
        </w:rPr>
        <w:t>يفترض أن تشارك فيها المجتمعات المحلية والجماعات بدعوة من، أو في إطار التعاون مع، الأطراف المعنية الأخرى، يمكن أن يبادر إليها ويضطلع بها أفراد هذا المجتمعات أو الجماعات بأنفسهم، لو توفرت لذلك الموارد والقدرات اللازمة.</w:t>
      </w:r>
    </w:p>
    <w:p w:rsidR="007552C0" w:rsidRDefault="007552C0" w:rsidP="005B6D9D">
      <w:pPr>
        <w:bidi/>
        <w:spacing w:after="160" w:line="240" w:lineRule="auto"/>
        <w:ind w:left="708"/>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caps/>
          <w:snapToGrid w:val="0"/>
          <w:szCs w:val="32"/>
          <w:rtl/>
          <w:lang w:eastAsia="zh-CN" w:bidi="ar-IQ"/>
        </w:rPr>
        <w:t>ولا يمكن للاتفاقية أن تملي على المجتمعات المحلية أو الجماعات ما ينبغي عمله بشأن تراثها الثقافي غير المادي، ولكنها تُشجّع الدول الأطراف في الاتفاقية على التشاور مع هذه المجتمعات والجماعات وإشراكها إلى أقصى حد ممكن في الأنشطة التي تقترحها الأطراف الخارجية، مثل الوكالات الحكومية والمنظمات غير الحكومية والخبراء ومراكز التوثيق، الراغبة في التعاون مع المجتمعات المحلية أو الجماعات من أجل صون تراثها الثقافي غير المادي.</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20</w:t>
      </w:r>
    </w:p>
    <w:p w:rsidR="007552C0" w:rsidRPr="00DB5325" w:rsidRDefault="007552C0" w:rsidP="005B6D9D">
      <w:pPr>
        <w:bidi/>
        <w:spacing w:after="160" w:line="240" w:lineRule="auto"/>
        <w:jc w:val="both"/>
        <w:rPr>
          <w:rFonts w:ascii="Arial" w:eastAsia="Times New Roman" w:hAnsi="Arial" w:cs="Traditional Arabic"/>
          <w:b/>
          <w:bCs/>
          <w:caps/>
          <w:snapToGrid w:val="0"/>
          <w:szCs w:val="32"/>
          <w:lang w:val="en-US" w:eastAsia="zh-CN"/>
        </w:rPr>
      </w:pPr>
      <w:r w:rsidRPr="00DB5325">
        <w:rPr>
          <w:rFonts w:ascii="Arial" w:eastAsia="Times New Roman" w:hAnsi="Arial" w:cs="Traditional Arabic" w:hint="cs"/>
          <w:b/>
          <w:bCs/>
          <w:caps/>
          <w:snapToGrid w:val="0"/>
          <w:szCs w:val="32"/>
          <w:rtl/>
          <w:lang w:eastAsia="zh-CN"/>
        </w:rPr>
        <w:t>دور</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المجتمعات</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المحلية</w:t>
      </w:r>
      <w:r w:rsidRPr="00DB5325">
        <w:rPr>
          <w:rFonts w:ascii="Arial" w:eastAsia="Times New Roman" w:hAnsi="Arial" w:cs="Traditional Arabic"/>
          <w:b/>
          <w:bCs/>
          <w:caps/>
          <w:snapToGrid w:val="0"/>
          <w:szCs w:val="32"/>
          <w:rtl/>
          <w:lang w:eastAsia="zh-CN"/>
        </w:rPr>
        <w:t xml:space="preserve"> </w:t>
      </w:r>
      <w:proofErr w:type="gramStart"/>
      <w:r w:rsidRPr="00DB5325">
        <w:rPr>
          <w:rFonts w:ascii="Arial" w:eastAsia="Times New Roman" w:hAnsi="Arial" w:cs="Traditional Arabic" w:hint="cs"/>
          <w:b/>
          <w:bCs/>
          <w:caps/>
          <w:snapToGrid w:val="0"/>
          <w:szCs w:val="32"/>
          <w:rtl/>
          <w:lang w:eastAsia="zh-CN"/>
        </w:rPr>
        <w:t>والجماعات</w:t>
      </w:r>
      <w:proofErr w:type="gramEnd"/>
      <w:r w:rsidRPr="00DB5325">
        <w:rPr>
          <w:rFonts w:ascii="Arial" w:eastAsia="Times New Roman" w:hAnsi="Arial" w:cs="Traditional Arabic"/>
          <w:b/>
          <w:bCs/>
          <w:caps/>
          <w:snapToGrid w:val="0"/>
          <w:szCs w:val="32"/>
          <w:rtl/>
          <w:lang w:eastAsia="zh-CN"/>
        </w:rPr>
        <w:t xml:space="preserve"> (</w:t>
      </w:r>
      <w:r w:rsidR="00654B5A">
        <w:rPr>
          <w:rFonts w:ascii="Arial" w:eastAsia="Times New Roman" w:hAnsi="Arial" w:cs="Traditional Arabic" w:hint="cs"/>
          <w:b/>
          <w:bCs/>
          <w:caps/>
          <w:snapToGrid w:val="0"/>
          <w:szCs w:val="32"/>
          <w:rtl/>
          <w:lang w:eastAsia="zh-CN"/>
        </w:rPr>
        <w:t>2</w:t>
      </w:r>
      <w:r w:rsidRPr="00DB5325">
        <w:rPr>
          <w:rFonts w:ascii="Arial" w:eastAsia="Times New Roman" w:hAnsi="Arial" w:cs="Traditional Arabic"/>
          <w:b/>
          <w:bCs/>
          <w:caps/>
          <w:snapToGrid w:val="0"/>
          <w:szCs w:val="32"/>
          <w:rtl/>
          <w:lang w:eastAsia="zh-CN"/>
        </w:rPr>
        <w:t>)</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r w:rsidRPr="00DB5325">
        <w:rPr>
          <w:rFonts w:ascii="Arial" w:eastAsia="Times New Roman" w:hAnsi="Arial" w:cs="Traditional Arabic" w:hint="cs"/>
          <w:caps/>
          <w:snapToGrid w:val="0"/>
          <w:szCs w:val="32"/>
          <w:rtl/>
          <w:lang w:eastAsia="zh-CN" w:bidi="ar-SY"/>
        </w:rPr>
        <w:t xml:space="preserve">لماذا </w:t>
      </w:r>
      <w:proofErr w:type="gramStart"/>
      <w:r w:rsidRPr="00DB5325">
        <w:rPr>
          <w:rFonts w:ascii="Arial" w:eastAsia="Times New Roman" w:hAnsi="Arial" w:cs="Traditional Arabic" w:hint="cs"/>
          <w:caps/>
          <w:snapToGrid w:val="0"/>
          <w:szCs w:val="32"/>
          <w:rtl/>
          <w:lang w:eastAsia="zh-CN" w:bidi="ar-SY"/>
        </w:rPr>
        <w:t>إشراك</w:t>
      </w:r>
      <w:proofErr w:type="gramEnd"/>
      <w:r w:rsidRPr="00DB5325">
        <w:rPr>
          <w:rFonts w:ascii="Arial" w:eastAsia="Times New Roman" w:hAnsi="Arial" w:cs="Traditional Arabic" w:hint="cs"/>
          <w:caps/>
          <w:snapToGrid w:val="0"/>
          <w:szCs w:val="32"/>
          <w:rtl/>
          <w:lang w:eastAsia="zh-CN" w:bidi="ar-SY"/>
        </w:rPr>
        <w:t xml:space="preserve"> المجتمعات المحلية أو الجماعات؟</w:t>
      </w:r>
    </w:p>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val="en-GB" w:eastAsia="zh-CN" w:bidi="ar-SY"/>
        </w:rPr>
      </w:pPr>
      <w:r w:rsidRPr="00DB5325">
        <w:rPr>
          <w:rFonts w:ascii="Arial" w:eastAsia="Times New Roman" w:hAnsi="Arial" w:cs="Traditional Arabic" w:hint="cs"/>
          <w:caps/>
          <w:snapToGrid w:val="0"/>
          <w:szCs w:val="32"/>
          <w:rtl/>
          <w:lang w:eastAsia="zh-CN" w:bidi="ar-IQ"/>
        </w:rPr>
        <w:t>التراث غير المادي فعالية يمارسها وينقلها الناس (</w:t>
      </w:r>
      <w:proofErr w:type="gramStart"/>
      <w:r w:rsidRPr="00DB5325">
        <w:rPr>
          <w:rFonts w:ascii="Arial" w:eastAsia="Times New Roman" w:hAnsi="Arial" w:cs="Traditional Arabic" w:hint="cs"/>
          <w:caps/>
          <w:snapToGrid w:val="0"/>
          <w:szCs w:val="32"/>
          <w:rtl/>
          <w:lang w:eastAsia="zh-CN" w:bidi="ar-IQ"/>
        </w:rPr>
        <w:t>المجتمعات</w:t>
      </w:r>
      <w:proofErr w:type="gramEnd"/>
      <w:r w:rsidRPr="00DB5325">
        <w:rPr>
          <w:rFonts w:ascii="Arial" w:eastAsia="Times New Roman" w:hAnsi="Arial" w:cs="Traditional Arabic" w:hint="cs"/>
          <w:caps/>
          <w:snapToGrid w:val="0"/>
          <w:szCs w:val="32"/>
          <w:rtl/>
          <w:lang w:eastAsia="zh-CN" w:bidi="ar-IQ"/>
        </w:rPr>
        <w:t xml:space="preserve"> المحلية والجماعات وأحياناً الأفراد). وهم الذين يحددون تراثهم</w:t>
      </w:r>
      <w:r>
        <w:rPr>
          <w:rFonts w:ascii="Arial" w:eastAsia="Times New Roman" w:hAnsi="Arial" w:cs="Traditional Arabic" w:hint="cs"/>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 xml:space="preserve">الثقافي غير المادي ويعترفون به كجزء من تراثهم الثقافي: </w:t>
      </w:r>
      <w:r>
        <w:rPr>
          <w:rFonts w:ascii="Arial" w:eastAsia="Times New Roman" w:hAnsi="Arial" w:cs="Traditional Arabic" w:hint="cs"/>
          <w:caps/>
          <w:snapToGrid w:val="0"/>
          <w:szCs w:val="32"/>
          <w:rtl/>
          <w:lang w:eastAsia="zh-CN" w:bidi="ar-IQ"/>
        </w:rPr>
        <w:t>انظر</w:t>
      </w:r>
      <w:r w:rsidRPr="00DB5325">
        <w:rPr>
          <w:rFonts w:ascii="Arial" w:eastAsia="Times New Roman" w:hAnsi="Arial" w:cs="Traditional Arabic" w:hint="cs"/>
          <w:caps/>
          <w:snapToGrid w:val="0"/>
          <w:szCs w:val="32"/>
          <w:rtl/>
          <w:lang w:eastAsia="zh-CN" w:bidi="ar-IQ"/>
        </w:rPr>
        <w:t xml:space="preserve"> </w:t>
      </w:r>
      <w:proofErr w:type="gramStart"/>
      <w:r w:rsidRPr="00DB5325">
        <w:rPr>
          <w:rFonts w:ascii="Arial" w:eastAsia="Times New Roman" w:hAnsi="Arial" w:cs="Traditional Arabic" w:hint="cs"/>
          <w:caps/>
          <w:snapToGrid w:val="0"/>
          <w:szCs w:val="32"/>
          <w:rtl/>
          <w:lang w:eastAsia="zh-CN" w:bidi="ar-IQ"/>
        </w:rPr>
        <w:t>المادة</w:t>
      </w:r>
      <w:proofErr w:type="gramEnd"/>
      <w:r w:rsidRPr="00DB5325">
        <w:rPr>
          <w:rFonts w:ascii="Arial" w:eastAsia="Times New Roman" w:hAnsi="Arial" w:cs="Traditional Arabic" w:hint="cs"/>
          <w:caps/>
          <w:snapToGrid w:val="0"/>
          <w:szCs w:val="32"/>
          <w:rtl/>
          <w:lang w:eastAsia="zh-CN" w:bidi="ar-IQ"/>
        </w:rPr>
        <w:t xml:space="preserve"> 2.1.</w:t>
      </w:r>
    </w:p>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val="en-GB" w:eastAsia="zh-CN" w:bidi="ar-SY"/>
        </w:rPr>
      </w:pPr>
      <w:proofErr w:type="gramStart"/>
      <w:r w:rsidRPr="00DB5325">
        <w:rPr>
          <w:rFonts w:ascii="Arial" w:eastAsia="Times New Roman" w:hAnsi="Arial" w:cs="Traditional Arabic" w:hint="cs"/>
          <w:caps/>
          <w:snapToGrid w:val="0"/>
          <w:szCs w:val="32"/>
          <w:rtl/>
          <w:lang w:eastAsia="zh-CN" w:bidi="ar-IQ"/>
        </w:rPr>
        <w:t>وينتمي</w:t>
      </w:r>
      <w:proofErr w:type="gramEnd"/>
      <w:r w:rsidRPr="00DB5325">
        <w:rPr>
          <w:rFonts w:ascii="Arial" w:eastAsia="Times New Roman" w:hAnsi="Arial" w:cs="Traditional Arabic" w:hint="cs"/>
          <w:caps/>
          <w:snapToGrid w:val="0"/>
          <w:szCs w:val="32"/>
          <w:rtl/>
          <w:lang w:eastAsia="zh-CN" w:bidi="ar-IQ"/>
        </w:rPr>
        <w:t xml:space="preserve"> التراث الثقافي غير المادي إلى</w:t>
      </w:r>
      <w:r>
        <w:rPr>
          <w:rFonts w:ascii="Arial" w:eastAsia="Times New Roman" w:hAnsi="Arial" w:cs="Traditional Arabic" w:hint="cs"/>
          <w:caps/>
          <w:snapToGrid w:val="0"/>
          <w:szCs w:val="32"/>
          <w:rtl/>
          <w:lang w:eastAsia="zh-CN" w:bidi="ar-IQ"/>
        </w:rPr>
        <w:t xml:space="preserve"> </w:t>
      </w:r>
      <w:r w:rsidRPr="00DB5325">
        <w:rPr>
          <w:rFonts w:ascii="Arial" w:eastAsia="Times New Roman" w:hAnsi="Arial" w:cs="Traditional Arabic" w:hint="cs"/>
          <w:caps/>
          <w:snapToGrid w:val="0"/>
          <w:szCs w:val="32"/>
          <w:rtl/>
          <w:lang w:eastAsia="zh-CN" w:bidi="ar-IQ"/>
        </w:rPr>
        <w:t xml:space="preserve">التراث العائد إلى المجتمعات المحلية والجماعات المعنية والأفراد المعنيين (أي أن ملكيته تعود إليهم): </w:t>
      </w:r>
      <w:r>
        <w:rPr>
          <w:rFonts w:ascii="Arial" w:eastAsia="Times New Roman" w:hAnsi="Arial" w:cs="Traditional Arabic" w:hint="cs"/>
          <w:caps/>
          <w:snapToGrid w:val="0"/>
          <w:szCs w:val="32"/>
          <w:rtl/>
          <w:lang w:eastAsia="zh-CN" w:bidi="ar-IQ"/>
        </w:rPr>
        <w:t>انظر</w:t>
      </w:r>
      <w:r w:rsidRPr="00DB5325">
        <w:rPr>
          <w:rFonts w:ascii="Arial" w:eastAsia="Times New Roman" w:hAnsi="Arial" w:cs="Traditional Arabic" w:hint="cs"/>
          <w:caps/>
          <w:snapToGrid w:val="0"/>
          <w:szCs w:val="32"/>
          <w:rtl/>
          <w:lang w:eastAsia="zh-CN" w:bidi="ar-IQ"/>
        </w:rPr>
        <w:t xml:space="preserve"> المادة 2.1.</w:t>
      </w:r>
    </w:p>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val="en-GB" w:eastAsia="zh-CN" w:bidi="ar-SY"/>
        </w:rPr>
      </w:pPr>
      <w:proofErr w:type="gramStart"/>
      <w:r w:rsidRPr="00DB5325">
        <w:rPr>
          <w:rFonts w:ascii="Arial" w:eastAsia="Times New Roman" w:hAnsi="Arial" w:cs="Traditional Arabic" w:hint="cs"/>
          <w:caps/>
          <w:snapToGrid w:val="0"/>
          <w:szCs w:val="32"/>
          <w:rtl/>
          <w:lang w:val="en-GB" w:eastAsia="zh-CN" w:bidi="ar-SY"/>
        </w:rPr>
        <w:t>ويقتضي</w:t>
      </w:r>
      <w:proofErr w:type="gramEnd"/>
      <w:r w:rsidRPr="00DB5325">
        <w:rPr>
          <w:rFonts w:ascii="Arial" w:eastAsia="Times New Roman" w:hAnsi="Arial" w:cs="Traditional Arabic" w:hint="cs"/>
          <w:caps/>
          <w:snapToGrid w:val="0"/>
          <w:szCs w:val="32"/>
          <w:rtl/>
          <w:lang w:val="en-GB" w:eastAsia="zh-CN" w:bidi="ar-SY"/>
        </w:rPr>
        <w:t xml:space="preserve"> صون التراث الثقافي غير المادي مواصلة ممارسته ونقله ضمن المجتمعات المحلية والجماعات المعنية ومن خلالها: </w:t>
      </w:r>
      <w:r>
        <w:rPr>
          <w:rFonts w:ascii="Arial" w:eastAsia="Times New Roman" w:hAnsi="Arial" w:cs="Traditional Arabic" w:hint="cs"/>
          <w:caps/>
          <w:snapToGrid w:val="0"/>
          <w:szCs w:val="32"/>
          <w:rtl/>
          <w:lang w:val="en-GB" w:eastAsia="zh-CN" w:bidi="ar-SY"/>
        </w:rPr>
        <w:t>انظر</w:t>
      </w:r>
      <w:r w:rsidRPr="00DB5325">
        <w:rPr>
          <w:rFonts w:ascii="Arial" w:eastAsia="Times New Roman" w:hAnsi="Arial" w:cs="Traditional Arabic" w:hint="cs"/>
          <w:caps/>
          <w:snapToGrid w:val="0"/>
          <w:szCs w:val="32"/>
          <w:rtl/>
          <w:lang w:val="en-GB" w:eastAsia="zh-CN" w:bidi="ar-SY"/>
        </w:rPr>
        <w:t xml:space="preserve"> المادة 2.3.</w:t>
      </w:r>
    </w:p>
    <w:p w:rsidR="007552C0" w:rsidRPr="00DB5325" w:rsidRDefault="007552C0" w:rsidP="005B6D9D">
      <w:pPr>
        <w:pStyle w:val="ListParagraph"/>
        <w:numPr>
          <w:ilvl w:val="0"/>
          <w:numId w:val="7"/>
        </w:numPr>
        <w:bidi/>
        <w:spacing w:after="160" w:line="240" w:lineRule="auto"/>
        <w:contextualSpacing w:val="0"/>
        <w:jc w:val="both"/>
        <w:rPr>
          <w:rFonts w:ascii="Arial" w:eastAsia="Times New Roman" w:hAnsi="Arial" w:cs="Traditional Arabic"/>
          <w:caps/>
          <w:snapToGrid w:val="0"/>
          <w:szCs w:val="32"/>
          <w:lang w:val="en-GB" w:eastAsia="zh-CN" w:bidi="ar-SY"/>
        </w:rPr>
      </w:pPr>
      <w:proofErr w:type="gramStart"/>
      <w:r w:rsidRPr="00DB5325">
        <w:rPr>
          <w:rFonts w:ascii="Arial" w:eastAsia="Times New Roman" w:hAnsi="Arial" w:cs="Traditional Arabic" w:hint="cs"/>
          <w:caps/>
          <w:snapToGrid w:val="0"/>
          <w:szCs w:val="32"/>
          <w:rtl/>
          <w:lang w:val="en-GB" w:eastAsia="zh-CN" w:bidi="ar-SY"/>
        </w:rPr>
        <w:t>بناء</w:t>
      </w:r>
      <w:proofErr w:type="gramEnd"/>
      <w:r w:rsidRPr="00DB5325">
        <w:rPr>
          <w:rFonts w:ascii="Arial" w:eastAsia="Times New Roman" w:hAnsi="Arial" w:cs="Traditional Arabic" w:hint="cs"/>
          <w:caps/>
          <w:snapToGrid w:val="0"/>
          <w:szCs w:val="32"/>
          <w:rtl/>
          <w:lang w:val="en-GB" w:eastAsia="zh-CN" w:bidi="ar-SY"/>
        </w:rPr>
        <w:t xml:space="preserve"> على ذلك، لا يمكن القيام بعملية الصون بدون موافقة الناس المعنيين والتزامهم ومشاركتهم (المجتمعات المحلية والجماعات المعنية والأفراد </w:t>
      </w:r>
      <w:r w:rsidR="00783AA2">
        <w:rPr>
          <w:rFonts w:ascii="Arial" w:eastAsia="Times New Roman" w:hAnsi="Arial" w:cs="Traditional Arabic" w:hint="cs"/>
          <w:caps/>
          <w:snapToGrid w:val="0"/>
          <w:szCs w:val="32"/>
          <w:rtl/>
          <w:lang w:val="en-GB" w:eastAsia="zh-CN" w:bidi="ar-SY"/>
        </w:rPr>
        <w:t>المعنيون</w:t>
      </w:r>
      <w:r w:rsidRPr="00DB5325">
        <w:rPr>
          <w:rFonts w:ascii="Arial" w:eastAsia="Times New Roman" w:hAnsi="Arial" w:cs="Traditional Arabic" w:hint="cs"/>
          <w:caps/>
          <w:snapToGrid w:val="0"/>
          <w:szCs w:val="32"/>
          <w:rtl/>
          <w:lang w:val="en-GB" w:eastAsia="zh-CN" w:bidi="ar-SY"/>
        </w:rPr>
        <w:t>): المادة 15.</w:t>
      </w:r>
    </w:p>
    <w:p w:rsidR="007552C0" w:rsidRPr="00DB5325" w:rsidRDefault="007552C0" w:rsidP="005B6D9D">
      <w:pPr>
        <w:pStyle w:val="ListParagraph"/>
        <w:bidi/>
        <w:spacing w:after="160" w:line="240" w:lineRule="auto"/>
        <w:ind w:left="1068"/>
        <w:jc w:val="both"/>
        <w:rPr>
          <w:rFonts w:ascii="Arial" w:eastAsia="Times New Roman" w:hAnsi="Arial" w:cs="Traditional Arabic"/>
          <w:caps/>
          <w:snapToGrid w:val="0"/>
          <w:szCs w:val="32"/>
          <w:rtl/>
          <w:lang w:val="en-GB" w:eastAsia="zh-CN" w:bidi="ar-SY"/>
        </w:rPr>
      </w:pPr>
      <w:r w:rsidRPr="00DB5325">
        <w:rPr>
          <w:rFonts w:ascii="Arial" w:eastAsia="Times New Roman" w:hAnsi="Arial" w:cs="Traditional Arabic" w:hint="cs"/>
          <w:caps/>
          <w:snapToGrid w:val="0"/>
          <w:szCs w:val="32"/>
          <w:rtl/>
          <w:lang w:val="en-GB" w:eastAsia="zh-CN" w:bidi="ar-SY"/>
        </w:rPr>
        <w:lastRenderedPageBreak/>
        <w:t xml:space="preserve">وكما تبين الشريحة، فإن المجتمعات المحلية والجماعات المعنية (وأحياناً الأفراد) مسؤولة في المقام الأول عن نقل وأداء تراثها الثقافي غير المادي. </w:t>
      </w:r>
      <w:proofErr w:type="gramStart"/>
      <w:r w:rsidRPr="00DB5325">
        <w:rPr>
          <w:rFonts w:ascii="Arial" w:eastAsia="Times New Roman" w:hAnsi="Arial" w:cs="Traditional Arabic" w:hint="cs"/>
          <w:caps/>
          <w:snapToGrid w:val="0"/>
          <w:szCs w:val="32"/>
          <w:rtl/>
          <w:lang w:val="en-GB" w:eastAsia="zh-CN" w:bidi="ar-SY"/>
        </w:rPr>
        <w:t>ويمكنها</w:t>
      </w:r>
      <w:proofErr w:type="gramEnd"/>
      <w:r w:rsidRPr="00DB5325">
        <w:rPr>
          <w:rFonts w:ascii="Arial" w:eastAsia="Times New Roman" w:hAnsi="Arial" w:cs="Traditional Arabic" w:hint="cs"/>
          <w:caps/>
          <w:snapToGrid w:val="0"/>
          <w:szCs w:val="32"/>
          <w:rtl/>
          <w:lang w:val="en-GB" w:eastAsia="zh-CN" w:bidi="ar-SY"/>
        </w:rPr>
        <w:t xml:space="preserve"> (بل يتحتم عليها أحياناً) المشاركة في الأنشطة الأخرى المذكورة في الشريحة، ولكن يمكن أن تمد لها</w:t>
      </w:r>
      <w:r>
        <w:rPr>
          <w:rFonts w:ascii="Arial" w:eastAsia="Times New Roman" w:hAnsi="Arial" w:cs="Traditional Arabic" w:hint="cs"/>
          <w:caps/>
          <w:snapToGrid w:val="0"/>
          <w:szCs w:val="32"/>
          <w:rtl/>
          <w:lang w:val="en-GB" w:eastAsia="zh-CN" w:bidi="ar-SY"/>
        </w:rPr>
        <w:t xml:space="preserve"> </w:t>
      </w:r>
      <w:r w:rsidRPr="00DB5325">
        <w:rPr>
          <w:rFonts w:ascii="Arial" w:eastAsia="Times New Roman" w:hAnsi="Arial" w:cs="Traditional Arabic" w:hint="cs"/>
          <w:caps/>
          <w:snapToGrid w:val="0"/>
          <w:szCs w:val="32"/>
          <w:rtl/>
          <w:lang w:val="en-GB" w:eastAsia="zh-CN" w:bidi="ar-SY"/>
        </w:rPr>
        <w:t>وكالات أخرى يد المساعدة إن تتطلب الأمر.</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21</w:t>
      </w:r>
    </w:p>
    <w:p w:rsidR="007552C0"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المقترحات الواردة في التوجيهات التنفيذية</w:t>
      </w:r>
    </w:p>
    <w:p w:rsidR="00654B5A" w:rsidRPr="00654B5A" w:rsidRDefault="00783AA2" w:rsidP="005B6D9D">
      <w:pPr>
        <w:bidi/>
        <w:spacing w:after="160"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caps/>
          <w:snapToGrid w:val="0"/>
          <w:szCs w:val="32"/>
          <w:rtl/>
          <w:lang w:eastAsia="zh-CN"/>
        </w:rPr>
        <w:t>‏</w:t>
      </w:r>
      <w:proofErr w:type="gramStart"/>
      <w:r>
        <w:rPr>
          <w:rFonts w:ascii="Arial" w:eastAsia="Times New Roman" w:hAnsi="Arial" w:cs="Traditional Arabic" w:hint="cs"/>
          <w:caps/>
          <w:snapToGrid w:val="0"/>
          <w:szCs w:val="32"/>
          <w:rtl/>
          <w:lang w:eastAsia="zh-CN"/>
        </w:rPr>
        <w:t>ت</w:t>
      </w:r>
      <w:r w:rsidR="00654B5A" w:rsidRPr="00654B5A">
        <w:rPr>
          <w:rFonts w:ascii="Arial" w:eastAsia="Times New Roman" w:hAnsi="Arial" w:cs="Traditional Arabic"/>
          <w:caps/>
          <w:snapToGrid w:val="0"/>
          <w:szCs w:val="32"/>
          <w:rtl/>
          <w:lang w:eastAsia="zh-CN"/>
        </w:rPr>
        <w:t>لخص</w:t>
      </w:r>
      <w:proofErr w:type="gramEnd"/>
      <w:r>
        <w:rPr>
          <w:rFonts w:ascii="Arial" w:eastAsia="Times New Roman" w:hAnsi="Arial" w:cs="Traditional Arabic" w:hint="cs"/>
          <w:caps/>
          <w:snapToGrid w:val="0"/>
          <w:szCs w:val="32"/>
          <w:rtl/>
          <w:lang w:eastAsia="zh-CN"/>
        </w:rPr>
        <w:t xml:space="preserve"> الوحدة</w:t>
      </w:r>
      <w:r w:rsidR="00654B5A" w:rsidRPr="00654B5A">
        <w:rPr>
          <w:rFonts w:ascii="Arial" w:eastAsia="Times New Roman" w:hAnsi="Arial" w:cs="Traditional Arabic"/>
          <w:caps/>
          <w:snapToGrid w:val="0"/>
          <w:szCs w:val="32"/>
          <w:rtl/>
          <w:lang w:eastAsia="zh-CN"/>
        </w:rPr>
        <w:t xml:space="preserve"> </w:t>
      </w:r>
      <w:r>
        <w:rPr>
          <w:rFonts w:ascii="Arial" w:eastAsia="Times New Roman" w:hAnsi="Arial" w:cs="Traditional Arabic" w:hint="cs"/>
          <w:caps/>
          <w:snapToGrid w:val="0"/>
          <w:szCs w:val="32"/>
          <w:rtl/>
          <w:lang w:eastAsia="zh-CN"/>
        </w:rPr>
        <w:t xml:space="preserve">4.6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654B5A">
        <w:rPr>
          <w:rFonts w:ascii="Arial" w:eastAsia="Times New Roman" w:hAnsi="Arial" w:cs="Traditional Arabic" w:hint="cs"/>
          <w:caps/>
          <w:snapToGrid w:val="0"/>
          <w:szCs w:val="32"/>
          <w:rtl/>
          <w:lang w:eastAsia="zh-CN"/>
        </w:rPr>
        <w:t xml:space="preserve">نص المشارك </w:t>
      </w:r>
      <w:r w:rsidR="00654B5A" w:rsidRPr="00654B5A">
        <w:rPr>
          <w:rFonts w:ascii="Arial" w:eastAsia="Times New Roman" w:hAnsi="Arial" w:cs="Traditional Arabic"/>
          <w:caps/>
          <w:snapToGrid w:val="0"/>
          <w:szCs w:val="32"/>
          <w:rtl/>
          <w:lang w:eastAsia="zh-CN"/>
        </w:rPr>
        <w:t>الأدوار المحتملة للمجتمعات المحلية والجماعات بموجب الاتفاقية</w:t>
      </w:r>
      <w:r w:rsidR="00654B5A" w:rsidRPr="00654B5A">
        <w:rPr>
          <w:rFonts w:ascii="Arial" w:eastAsia="Times New Roman" w:hAnsi="Arial" w:cs="Traditional Arabic"/>
          <w:caps/>
          <w:snapToGrid w:val="0"/>
          <w:szCs w:val="32"/>
          <w:lang w:eastAsia="zh-CN"/>
        </w:rPr>
        <w:t>.</w:t>
      </w:r>
    </w:p>
    <w:p w:rsidR="007552C0" w:rsidRPr="00DB5325" w:rsidRDefault="00654B5A" w:rsidP="005B6D9D">
      <w:pPr>
        <w:bidi/>
        <w:spacing w:after="160" w:line="240" w:lineRule="auto"/>
        <w:ind w:left="708"/>
        <w:jc w:val="both"/>
        <w:rPr>
          <w:rFonts w:ascii="Arial" w:eastAsia="Times New Roman" w:hAnsi="Arial" w:cs="Traditional Arabic"/>
          <w:caps/>
          <w:snapToGrid w:val="0"/>
          <w:szCs w:val="32"/>
          <w:rtl/>
          <w:lang w:eastAsia="zh-CN" w:bidi="ar-SY"/>
        </w:rPr>
      </w:pPr>
      <w:proofErr w:type="gramStart"/>
      <w:r>
        <w:rPr>
          <w:rFonts w:ascii="Arial" w:eastAsia="Times New Roman" w:hAnsi="Arial" w:cs="Traditional Arabic" w:hint="cs"/>
          <w:caps/>
          <w:snapToGrid w:val="0"/>
          <w:szCs w:val="32"/>
          <w:rtl/>
          <w:lang w:eastAsia="zh-CN"/>
        </w:rPr>
        <w:t>تقترح</w:t>
      </w:r>
      <w:proofErr w:type="gramEnd"/>
      <w:r w:rsidRPr="00DB5325">
        <w:rPr>
          <w:rFonts w:ascii="Arial" w:eastAsia="Times New Roman" w:hAnsi="Arial" w:cs="Traditional Arabic" w:hint="cs"/>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rPr>
        <w:t>التوجيهات التنفيذية إقامة تعاون وظيفي وتكاملي بين الجماعات والمجموعات والأفراد من أجل تحقيق أهداف الصون</w:t>
      </w:r>
      <w:r w:rsidR="007552C0">
        <w:rPr>
          <w:rFonts w:ascii="Arial" w:eastAsia="Times New Roman" w:hAnsi="Arial" w:cs="Traditional Arabic"/>
          <w:caps/>
          <w:snapToGrid w:val="0"/>
          <w:szCs w:val="32"/>
          <w:rtl/>
          <w:lang w:eastAsia="zh-CN"/>
        </w:rPr>
        <w:t xml:space="preserve"> </w:t>
      </w:r>
      <w:r w:rsidR="007552C0" w:rsidRPr="00DB5325">
        <w:rPr>
          <w:rFonts w:ascii="Arial" w:eastAsia="Times New Roman" w:hAnsi="Arial" w:cs="Traditional Arabic" w:hint="cs"/>
          <w:caps/>
          <w:snapToGrid w:val="0"/>
          <w:szCs w:val="32"/>
          <w:rtl/>
          <w:lang w:eastAsia="zh-CN" w:bidi="ar-SY"/>
        </w:rPr>
        <w:t>(التوجيه</w:t>
      </w:r>
      <w:r>
        <w:rPr>
          <w:rFonts w:ascii="Arial" w:eastAsia="Times New Roman" w:hAnsi="Arial" w:cs="Traditional Arabic" w:hint="cs"/>
          <w:caps/>
          <w:snapToGrid w:val="0"/>
          <w:szCs w:val="32"/>
          <w:rtl/>
          <w:lang w:eastAsia="zh-CN" w:bidi="ar-SY"/>
        </w:rPr>
        <w:t>ان</w:t>
      </w:r>
      <w:r w:rsidR="007552C0" w:rsidRPr="00DB5325">
        <w:rPr>
          <w:rFonts w:ascii="Arial" w:eastAsia="Times New Roman" w:hAnsi="Arial" w:cs="Traditional Arabic" w:hint="cs"/>
          <w:caps/>
          <w:snapToGrid w:val="0"/>
          <w:szCs w:val="32"/>
          <w:rtl/>
          <w:lang w:eastAsia="zh-CN" w:bidi="ar-SY"/>
        </w:rPr>
        <w:t xml:space="preserve"> التنفيذي</w:t>
      </w:r>
      <w:r>
        <w:rPr>
          <w:rFonts w:ascii="Arial" w:eastAsia="Times New Roman" w:hAnsi="Arial" w:cs="Traditional Arabic" w:hint="cs"/>
          <w:caps/>
          <w:snapToGrid w:val="0"/>
          <w:szCs w:val="32"/>
          <w:rtl/>
          <w:lang w:eastAsia="zh-CN" w:bidi="ar-SY"/>
        </w:rPr>
        <w:t>ان</w:t>
      </w:r>
      <w:r w:rsidR="007552C0" w:rsidRPr="00DB5325">
        <w:rPr>
          <w:rFonts w:ascii="Arial" w:eastAsia="Times New Roman" w:hAnsi="Arial" w:cs="Traditional Arabic" w:hint="cs"/>
          <w:caps/>
          <w:snapToGrid w:val="0"/>
          <w:szCs w:val="32"/>
          <w:rtl/>
          <w:lang w:eastAsia="zh-CN" w:bidi="ar-SY"/>
        </w:rPr>
        <w:t xml:space="preserve"> 79</w:t>
      </w:r>
      <w:r>
        <w:rPr>
          <w:rFonts w:ascii="Arial" w:eastAsia="Times New Roman" w:hAnsi="Arial" w:cs="Traditional Arabic" w:hint="cs"/>
          <w:caps/>
          <w:snapToGrid w:val="0"/>
          <w:szCs w:val="32"/>
          <w:rtl/>
          <w:lang w:eastAsia="zh-CN" w:bidi="ar-SY"/>
        </w:rPr>
        <w:t xml:space="preserve"> و86</w:t>
      </w:r>
      <w:r w:rsidR="007552C0" w:rsidRPr="00DB5325">
        <w:rPr>
          <w:rFonts w:ascii="Arial" w:eastAsia="Times New Roman" w:hAnsi="Arial" w:cs="Traditional Arabic" w:hint="cs"/>
          <w:caps/>
          <w:snapToGrid w:val="0"/>
          <w:szCs w:val="32"/>
          <w:rtl/>
          <w:lang w:eastAsia="zh-CN" w:bidi="ar-SY"/>
        </w:rPr>
        <w:t>). كما تقترح أن</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تؤدي</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مراكز</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المجتمع</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المحلي</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ورابطاته</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التي</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تنشئها</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وتديرها</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المجتمعات</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المحلية</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أنفسها</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دوراً</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حيوياً</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في</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عملية الصون</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باعتبار أن</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هذه</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المراكز</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والرابطات</w:t>
      </w:r>
      <w:r w:rsidR="007552C0" w:rsidRPr="00DB5325">
        <w:rPr>
          <w:rFonts w:ascii="Arial" w:eastAsia="Times New Roman" w:hAnsi="Arial" w:cs="Traditional Arabic"/>
          <w:caps/>
          <w:snapToGrid w:val="0"/>
          <w:szCs w:val="32"/>
          <w:rtl/>
          <w:lang w:eastAsia="zh-CN" w:bidi="ar-SY"/>
        </w:rPr>
        <w:t xml:space="preserve"> </w:t>
      </w:r>
      <w:r w:rsidR="007552C0" w:rsidRPr="00DB5325">
        <w:rPr>
          <w:rFonts w:ascii="Arial" w:eastAsia="Times New Roman" w:hAnsi="Arial" w:cs="Traditional Arabic" w:hint="cs"/>
          <w:caps/>
          <w:snapToGrid w:val="0"/>
          <w:szCs w:val="32"/>
          <w:rtl/>
          <w:lang w:eastAsia="zh-CN" w:bidi="ar-SY"/>
        </w:rPr>
        <w:t>تمثل أماكن لنقل المعرفة وتشاطر المعلومات بشأن التراث الثقافي غير المادي لهذه المجتمعات</w:t>
      </w:r>
      <w:r>
        <w:rPr>
          <w:rFonts w:ascii="Arial" w:eastAsia="Times New Roman" w:hAnsi="Arial" w:cs="Traditional Arabic" w:hint="cs"/>
          <w:caps/>
          <w:snapToGrid w:val="0"/>
          <w:szCs w:val="32"/>
          <w:rtl/>
          <w:lang w:eastAsia="zh-CN" w:bidi="ar-SY"/>
        </w:rPr>
        <w:t xml:space="preserve"> (التوجيه التنفيذي 108)</w:t>
      </w:r>
      <w:r w:rsidR="007552C0" w:rsidRPr="00DB5325">
        <w:rPr>
          <w:rFonts w:ascii="Arial" w:eastAsia="Times New Roman" w:hAnsi="Arial" w:cs="Traditional Arabic" w:hint="cs"/>
          <w:caps/>
          <w:snapToGrid w:val="0"/>
          <w:szCs w:val="32"/>
          <w:rtl/>
          <w:lang w:eastAsia="zh-CN" w:bidi="ar-SY"/>
        </w:rPr>
        <w:t>:</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345"/>
      </w:tblGrid>
      <w:tr w:rsidR="007552C0" w:rsidRPr="00DB5325" w:rsidTr="0054765C">
        <w:tc>
          <w:tcPr>
            <w:tcW w:w="2235" w:type="dxa"/>
          </w:tcPr>
          <w:p w:rsidR="007552C0" w:rsidRPr="00DB5325" w:rsidRDefault="007552C0" w:rsidP="005B6D9D">
            <w:pPr>
              <w:bidi/>
              <w:spacing w:after="160"/>
              <w:jc w:val="both"/>
              <w:rPr>
                <w:rFonts w:ascii="Arial" w:eastAsia="Times New Roman" w:hAnsi="Arial" w:cs="Traditional Arabic"/>
                <w:caps/>
                <w:snapToGrid w:val="0"/>
                <w:szCs w:val="28"/>
                <w:rtl/>
                <w:lang w:eastAsia="zh-CN" w:bidi="ar-SY"/>
              </w:rPr>
            </w:pPr>
            <w:proofErr w:type="gramStart"/>
            <w:r w:rsidRPr="00DB5325">
              <w:rPr>
                <w:rFonts w:ascii="Arial" w:eastAsia="Times New Roman" w:hAnsi="Arial" w:cs="Traditional Arabic" w:hint="cs"/>
                <w:caps/>
                <w:snapToGrid w:val="0"/>
                <w:szCs w:val="28"/>
                <w:rtl/>
                <w:lang w:eastAsia="zh-CN" w:bidi="ar-SY"/>
              </w:rPr>
              <w:t>التوجيه</w:t>
            </w:r>
            <w:proofErr w:type="gramEnd"/>
            <w:r w:rsidRPr="00DB5325">
              <w:rPr>
                <w:rFonts w:ascii="Arial" w:eastAsia="Times New Roman" w:hAnsi="Arial" w:cs="Traditional Arabic" w:hint="cs"/>
                <w:caps/>
                <w:snapToGrid w:val="0"/>
                <w:szCs w:val="28"/>
                <w:rtl/>
                <w:lang w:eastAsia="zh-CN" w:bidi="ar-SY"/>
              </w:rPr>
              <w:t xml:space="preserve"> التنفيذي 79</w:t>
            </w:r>
          </w:p>
        </w:tc>
        <w:tc>
          <w:tcPr>
            <w:tcW w:w="6345" w:type="dxa"/>
          </w:tcPr>
          <w:p w:rsidR="007552C0" w:rsidRPr="00DB5325" w:rsidRDefault="007552C0" w:rsidP="005B6D9D">
            <w:pPr>
              <w:bidi/>
              <w:spacing w:after="160"/>
              <w:jc w:val="both"/>
              <w:rPr>
                <w:rFonts w:ascii="Arial" w:eastAsia="Times New Roman" w:hAnsi="Arial" w:cs="Traditional Arabic"/>
                <w:caps/>
                <w:snapToGrid w:val="0"/>
                <w:szCs w:val="28"/>
                <w:rtl/>
                <w:lang w:eastAsia="zh-CN" w:bidi="ar-SY"/>
              </w:rPr>
            </w:pPr>
            <w:r w:rsidRPr="00DB5325">
              <w:rPr>
                <w:rFonts w:ascii="Arial" w:eastAsia="Times New Roman" w:hAnsi="Arial" w:cs="Traditional Arabic" w:hint="cs"/>
                <w:caps/>
                <w:snapToGrid w:val="0"/>
                <w:szCs w:val="28"/>
                <w:rtl/>
                <w:lang w:eastAsia="zh-CN" w:bidi="ar-SY"/>
              </w:rPr>
              <w:t>إن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اللجنة،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إذ</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تذكّر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بالمادة</w:t>
            </w:r>
            <w:r w:rsidRPr="00DB5325">
              <w:rPr>
                <w:rFonts w:ascii="Arial" w:eastAsia="Times New Roman" w:hAnsi="Arial" w:cs="Traditional Arabic"/>
                <w:caps/>
                <w:snapToGrid w:val="0"/>
                <w:szCs w:val="28"/>
                <w:rtl/>
                <w:lang w:eastAsia="zh-CN" w:bidi="ar-SY"/>
              </w:rPr>
              <w:t xml:space="preserve"> 11 (</w:t>
            </w:r>
            <w:r w:rsidRPr="00DB5325">
              <w:rPr>
                <w:rFonts w:ascii="Arial" w:eastAsia="Times New Roman" w:hAnsi="Arial" w:cs="Traditional Arabic" w:hint="cs"/>
                <w:caps/>
                <w:snapToGrid w:val="0"/>
                <w:szCs w:val="28"/>
                <w:rtl/>
                <w:lang w:eastAsia="zh-CN" w:bidi="ar-SY"/>
              </w:rPr>
              <w:t>ب</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الاتفاقية،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وطبقاً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لروح</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المادة</w:t>
            </w:r>
            <w:r w:rsidRPr="00DB5325">
              <w:rPr>
                <w:rFonts w:ascii="Arial" w:eastAsia="Times New Roman" w:hAnsi="Arial" w:cs="Traditional Arabic"/>
                <w:caps/>
                <w:snapToGrid w:val="0"/>
                <w:szCs w:val="28"/>
                <w:rtl/>
                <w:lang w:eastAsia="zh-CN" w:bidi="ar-SY"/>
              </w:rPr>
              <w:t xml:space="preserve"> 15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الاتفاقية،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تشجع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الدول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الأطراف</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إقامة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تعاون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وظيفي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وتكاملي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الجماعات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والمجموعات،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والأفراد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بحسب</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الحالة،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الذين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يبدعون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ويحافظون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عليه</w:t>
            </w:r>
            <w:r>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وينقلونه،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وكذلك</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الخبراء</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ومراكز</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الخبرة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ومعاهد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البحث</w:t>
            </w:r>
            <w:r w:rsidRPr="00DB5325">
              <w:rPr>
                <w:rFonts w:ascii="Arial" w:eastAsia="Times New Roman" w:hAnsi="Arial" w:cs="Traditional Arabic"/>
                <w:caps/>
                <w:snapToGrid w:val="0"/>
                <w:szCs w:val="28"/>
                <w:rtl/>
                <w:lang w:eastAsia="zh-CN" w:bidi="ar-SY"/>
              </w:rPr>
              <w:t>.</w:t>
            </w:r>
          </w:p>
        </w:tc>
      </w:tr>
      <w:tr w:rsidR="007552C0" w:rsidRPr="00DB5325" w:rsidTr="0054765C">
        <w:tc>
          <w:tcPr>
            <w:tcW w:w="2235" w:type="dxa"/>
          </w:tcPr>
          <w:p w:rsidR="007552C0" w:rsidRPr="00DB5325" w:rsidRDefault="007552C0" w:rsidP="005B6D9D">
            <w:pPr>
              <w:bidi/>
              <w:spacing w:after="160"/>
              <w:jc w:val="both"/>
              <w:rPr>
                <w:rFonts w:ascii="Arial" w:eastAsia="Times New Roman" w:hAnsi="Arial" w:cs="Traditional Arabic"/>
                <w:caps/>
                <w:snapToGrid w:val="0"/>
                <w:szCs w:val="28"/>
                <w:rtl/>
                <w:lang w:eastAsia="zh-CN" w:bidi="ar-SY"/>
              </w:rPr>
            </w:pPr>
            <w:proofErr w:type="gramStart"/>
            <w:r w:rsidRPr="00DB5325">
              <w:rPr>
                <w:rFonts w:ascii="Arial" w:eastAsia="Times New Roman" w:hAnsi="Arial" w:cs="Traditional Arabic" w:hint="cs"/>
                <w:caps/>
                <w:snapToGrid w:val="0"/>
                <w:szCs w:val="28"/>
                <w:rtl/>
                <w:lang w:eastAsia="zh-CN" w:bidi="ar-SY"/>
              </w:rPr>
              <w:t>التوجيه</w:t>
            </w:r>
            <w:proofErr w:type="gramEnd"/>
            <w:r w:rsidRPr="00DB5325">
              <w:rPr>
                <w:rFonts w:ascii="Arial" w:eastAsia="Times New Roman" w:hAnsi="Arial" w:cs="Traditional Arabic" w:hint="cs"/>
                <w:caps/>
                <w:snapToGrid w:val="0"/>
                <w:szCs w:val="28"/>
                <w:rtl/>
                <w:lang w:eastAsia="zh-CN" w:bidi="ar-SY"/>
              </w:rPr>
              <w:t xml:space="preserve"> التنفيذي 108</w:t>
            </w:r>
          </w:p>
        </w:tc>
        <w:tc>
          <w:tcPr>
            <w:tcW w:w="6345" w:type="dxa"/>
          </w:tcPr>
          <w:p w:rsidR="007552C0" w:rsidRPr="00DB5325" w:rsidRDefault="007552C0" w:rsidP="005B6D9D">
            <w:pPr>
              <w:bidi/>
              <w:spacing w:after="160"/>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hint="cs"/>
                <w:caps/>
                <w:snapToGrid w:val="0"/>
                <w:szCs w:val="28"/>
                <w:rtl/>
                <w:lang w:eastAsia="zh-CN" w:bidi="ar-SY"/>
              </w:rPr>
              <w:t>يمكن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لمراكز</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المجتمع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المحلي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ورابطاته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تنشئها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وتديرها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المجتمعات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المحلية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أنفسها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تؤدي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دوراً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حيوياً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دعم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نقل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وإطلاع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عامة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الجمهور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أهمية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هذا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بالنسبة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هذه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المجتمعات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المحلية</w:t>
            </w:r>
            <w:r w:rsidRPr="00DB5325">
              <w:rPr>
                <w:rFonts w:ascii="Arial" w:eastAsia="Times New Roman" w:hAnsi="Arial" w:cs="Traditional Arabic"/>
                <w:caps/>
                <w:snapToGrid w:val="0"/>
                <w:szCs w:val="28"/>
                <w:rtl/>
                <w:lang w:eastAsia="zh-CN" w:bidi="ar-SY"/>
              </w:rPr>
              <w:t xml:space="preserve">. </w:t>
            </w:r>
            <w:proofErr w:type="gramStart"/>
            <w:r w:rsidRPr="00DB5325">
              <w:rPr>
                <w:rFonts w:ascii="Arial" w:eastAsia="Times New Roman" w:hAnsi="Arial" w:cs="Traditional Arabic" w:hint="cs"/>
                <w:caps/>
                <w:snapToGrid w:val="0"/>
                <w:szCs w:val="28"/>
                <w:rtl/>
                <w:lang w:eastAsia="zh-CN" w:bidi="ar-SY"/>
              </w:rPr>
              <w:t>ولكي</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تسهم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هذه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المراكز</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والرابطات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التوعية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وبأهميته،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فإنها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تُشجَّع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يلي</w:t>
            </w:r>
            <w:r w:rsidRPr="00DB5325">
              <w:rPr>
                <w:rFonts w:ascii="Arial" w:eastAsia="Times New Roman" w:hAnsi="Arial" w:cs="Traditional Arabic"/>
                <w:caps/>
                <w:snapToGrid w:val="0"/>
                <w:szCs w:val="28"/>
                <w:rtl/>
                <w:lang w:eastAsia="zh-CN" w:bidi="ar-SY"/>
              </w:rPr>
              <w:t>:</w:t>
            </w:r>
          </w:p>
          <w:p w:rsidR="007552C0" w:rsidRPr="00DB5325" w:rsidRDefault="007552C0" w:rsidP="005B6D9D">
            <w:pPr>
              <w:bidi/>
              <w:spacing w:after="160"/>
              <w:ind w:left="454" w:hanging="454"/>
              <w:jc w:val="both"/>
              <w:rPr>
                <w:rFonts w:ascii="Arial" w:eastAsia="Times New Roman" w:hAnsi="Arial" w:cs="Traditional Arabic"/>
                <w:caps/>
                <w:snapToGrid w:val="0"/>
                <w:szCs w:val="28"/>
                <w:rtl/>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أ</w:t>
            </w:r>
            <w:r w:rsidRPr="00DB5325">
              <w:rPr>
                <w:rFonts w:ascii="Arial" w:eastAsia="Times New Roman" w:hAnsi="Arial" w:cs="Traditional Arabic"/>
                <w:caps/>
                <w:snapToGrid w:val="0"/>
                <w:szCs w:val="28"/>
                <w:rtl/>
                <w:lang w:eastAsia="zh-CN" w:bidi="ar-SY"/>
              </w:rPr>
              <w:t>)</w:t>
            </w:r>
            <w:r w:rsidR="00753407">
              <w:rPr>
                <w:rFonts w:ascii="Arial" w:eastAsia="Times New Roman" w:hAnsi="Arial" w:cs="Traditional Arabic" w:hint="cs"/>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تستخدمها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المجتمعات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المحلية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كفضاء</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يمكن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إطاره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صون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تراثها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باستخدام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وسائل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رسمية؛</w:t>
            </w:r>
            <w:r w:rsidRPr="00DB5325">
              <w:rPr>
                <w:rFonts w:ascii="Arial" w:eastAsia="Times New Roman" w:hAnsi="Arial" w:cs="Traditional Arabic"/>
                <w:caps/>
                <w:snapToGrid w:val="0"/>
                <w:szCs w:val="28"/>
                <w:rtl/>
                <w:lang w:eastAsia="zh-CN" w:bidi="ar-SY"/>
              </w:rPr>
              <w:tab/>
            </w:r>
          </w:p>
          <w:p w:rsidR="007552C0" w:rsidRPr="00DB5325" w:rsidRDefault="007552C0" w:rsidP="005B6D9D">
            <w:pPr>
              <w:bidi/>
              <w:spacing w:after="160"/>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ب</w:t>
            </w:r>
            <w:r w:rsidRPr="00DB5325">
              <w:rPr>
                <w:rFonts w:ascii="Arial" w:eastAsia="Times New Roman" w:hAnsi="Arial" w:cs="Traditional Arabic"/>
                <w:caps/>
                <w:snapToGrid w:val="0"/>
                <w:szCs w:val="28"/>
                <w:rtl/>
                <w:lang w:eastAsia="zh-CN" w:bidi="ar-SY"/>
              </w:rPr>
              <w:t>)</w:t>
            </w:r>
            <w:r w:rsidR="00753407">
              <w:rPr>
                <w:rFonts w:ascii="Arial" w:eastAsia="Times New Roman" w:hAnsi="Arial" w:cs="Traditional Arabic"/>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تُستخدم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كأماكن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لنقل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المعرفة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والمهارات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التقليدية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فتسهم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بذلك</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الحوار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فيما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الأجيال؛</w:t>
            </w:r>
          </w:p>
          <w:p w:rsidR="007552C0" w:rsidRPr="00DB5325" w:rsidRDefault="007552C0" w:rsidP="005B6D9D">
            <w:pPr>
              <w:bidi/>
              <w:spacing w:after="160"/>
              <w:ind w:left="454" w:hanging="454"/>
              <w:jc w:val="both"/>
              <w:rPr>
                <w:rFonts w:ascii="Arial" w:eastAsia="Times New Roman" w:hAnsi="Arial" w:cs="Traditional Arabic"/>
                <w:caps/>
                <w:snapToGrid w:val="0"/>
                <w:szCs w:val="28"/>
                <w:rtl/>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جـ</w:t>
            </w:r>
            <w:r w:rsidRPr="00DB5325">
              <w:rPr>
                <w:rFonts w:ascii="Arial" w:eastAsia="Times New Roman" w:hAnsi="Arial" w:cs="Traditional Arabic"/>
                <w:caps/>
                <w:snapToGrid w:val="0"/>
                <w:szCs w:val="28"/>
                <w:rtl/>
                <w:lang w:eastAsia="zh-CN" w:bidi="ar-SY"/>
              </w:rPr>
              <w:t>)</w:t>
            </w:r>
            <w:r w:rsidR="00753407">
              <w:rPr>
                <w:rFonts w:ascii="Arial" w:eastAsia="Times New Roman" w:hAnsi="Arial" w:cs="Traditional Arabic"/>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تعمل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كمراكز</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معلومات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بشأن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للمجتمع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المحلي</w:t>
            </w:r>
            <w:r w:rsidRPr="00DB5325">
              <w:rPr>
                <w:rFonts w:ascii="Arial" w:eastAsia="Times New Roman" w:hAnsi="Arial" w:cs="Traditional Arabic"/>
                <w:caps/>
                <w:snapToGrid w:val="0"/>
                <w:szCs w:val="28"/>
                <w:rtl/>
                <w:lang w:eastAsia="zh-CN" w:bidi="ar-SY"/>
              </w:rPr>
              <w:t>.</w:t>
            </w:r>
          </w:p>
        </w:tc>
      </w:tr>
    </w:tbl>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IQ"/>
        </w:rPr>
      </w:pPr>
      <w:proofErr w:type="gramStart"/>
      <w:r w:rsidRPr="00DB5325">
        <w:rPr>
          <w:rFonts w:ascii="Arial" w:eastAsia="Times New Roman" w:hAnsi="Arial" w:cs="Traditional Arabic" w:hint="cs"/>
          <w:caps/>
          <w:snapToGrid w:val="0"/>
          <w:szCs w:val="32"/>
          <w:rtl/>
          <w:lang w:eastAsia="zh-CN" w:bidi="ar-SY"/>
        </w:rPr>
        <w:t>كما</w:t>
      </w:r>
      <w:proofErr w:type="gramEnd"/>
      <w:r w:rsidRPr="00DB5325">
        <w:rPr>
          <w:rFonts w:ascii="Arial" w:eastAsia="Times New Roman" w:hAnsi="Arial" w:cs="Traditional Arabic" w:hint="cs"/>
          <w:caps/>
          <w:snapToGrid w:val="0"/>
          <w:szCs w:val="32"/>
          <w:rtl/>
          <w:lang w:eastAsia="zh-CN" w:bidi="ar-SY"/>
        </w:rPr>
        <w:t xml:space="preserve"> يمكن للمجتمعات المحلية أو الجماعات التعاون مع الخبراء</w:t>
      </w:r>
      <w:r w:rsidRPr="00DB5325">
        <w:rPr>
          <w:rFonts w:ascii="Arial" w:eastAsia="Times New Roman" w:hAnsi="Arial" w:cs="Traditional Arabic"/>
          <w:caps/>
          <w:snapToGrid w:val="0"/>
          <w:szCs w:val="32"/>
          <w:lang w:eastAsia="zh-CN" w:bidi="ar-SY"/>
        </w:rPr>
        <w:t xml:space="preserve"> </w:t>
      </w:r>
      <w:r w:rsidRPr="00DB5325">
        <w:rPr>
          <w:rFonts w:ascii="Arial" w:eastAsia="Times New Roman" w:hAnsi="Arial" w:cs="Traditional Arabic" w:hint="cs"/>
          <w:caps/>
          <w:snapToGrid w:val="0"/>
          <w:szCs w:val="32"/>
          <w:rtl/>
          <w:lang w:eastAsia="zh-CN" w:bidi="ar-IQ"/>
        </w:rPr>
        <w:t xml:space="preserve">ومراكز الخبرة ومعاهد البحث في تنفيذ أنشطة الصون مثل تحديد عناصر التراث الثقافي غير المادي وتوثيقها وتنشيطها. </w:t>
      </w:r>
      <w:proofErr w:type="gramStart"/>
      <w:r w:rsidRPr="00DB5325">
        <w:rPr>
          <w:rFonts w:ascii="Arial" w:eastAsia="Times New Roman" w:hAnsi="Arial" w:cs="Traditional Arabic" w:hint="cs"/>
          <w:caps/>
          <w:snapToGrid w:val="0"/>
          <w:szCs w:val="32"/>
          <w:rtl/>
          <w:lang w:eastAsia="zh-CN" w:bidi="ar-IQ"/>
        </w:rPr>
        <w:t>ويمكن</w:t>
      </w:r>
      <w:proofErr w:type="gramEnd"/>
      <w:r w:rsidRPr="00DB5325">
        <w:rPr>
          <w:rFonts w:ascii="Arial" w:eastAsia="Times New Roman" w:hAnsi="Arial" w:cs="Traditional Arabic" w:hint="cs"/>
          <w:caps/>
          <w:snapToGrid w:val="0"/>
          <w:szCs w:val="32"/>
          <w:rtl/>
          <w:lang w:eastAsia="zh-CN" w:bidi="ar-IQ"/>
        </w:rPr>
        <w:t xml:space="preserve"> أن تشمل هذه </w:t>
      </w:r>
      <w:r w:rsidRPr="00DB5325">
        <w:rPr>
          <w:rFonts w:ascii="Arial" w:eastAsia="Times New Roman" w:hAnsi="Arial" w:cs="Traditional Arabic" w:hint="cs"/>
          <w:caps/>
          <w:snapToGrid w:val="0"/>
          <w:szCs w:val="32"/>
          <w:rtl/>
          <w:lang w:eastAsia="zh-CN" w:bidi="ar-IQ"/>
        </w:rPr>
        <w:lastRenderedPageBreak/>
        <w:t xml:space="preserve">الوكالات المراكز والمعاهد والمؤسسات التابعة للدولة، والمنظمات غير الحكومية، والباحثين، ومراكز التوثيق، وما إليها. ويمكن تعزيز هذا النوع من التعاون عن طريق الهيئة الاستشارية/التنسيقية المذكورة أعلاه (التوجيه التنفيذي 80). </w:t>
      </w:r>
      <w:proofErr w:type="gramStart"/>
      <w:r w:rsidRPr="00DB5325">
        <w:rPr>
          <w:rFonts w:ascii="Arial" w:eastAsia="Times New Roman" w:hAnsi="Arial" w:cs="Traditional Arabic" w:hint="cs"/>
          <w:caps/>
          <w:snapToGrid w:val="0"/>
          <w:szCs w:val="32"/>
          <w:rtl/>
          <w:lang w:eastAsia="zh-CN" w:bidi="ar-IQ"/>
        </w:rPr>
        <w:t>وينبغي</w:t>
      </w:r>
      <w:proofErr w:type="gramEnd"/>
      <w:r w:rsidRPr="00DB5325">
        <w:rPr>
          <w:rFonts w:ascii="Arial" w:eastAsia="Times New Roman" w:hAnsi="Arial" w:cs="Traditional Arabic" w:hint="cs"/>
          <w:caps/>
          <w:snapToGrid w:val="0"/>
          <w:szCs w:val="32"/>
          <w:rtl/>
          <w:lang w:eastAsia="zh-CN" w:bidi="ar-IQ"/>
        </w:rPr>
        <w:t xml:space="preserve"> الحصول على موافقة المجتمع المحلي المعني بشأن أي نشاط يخص تراثه الثقافي غير المادي تقوم به أطراف خارجية.</w:t>
      </w:r>
      <w:r w:rsidR="00654B5A">
        <w:rPr>
          <w:rFonts w:ascii="Arial" w:eastAsia="Times New Roman" w:hAnsi="Arial" w:cs="Traditional Arabic" w:hint="cs"/>
          <w:caps/>
          <w:snapToGrid w:val="0"/>
          <w:szCs w:val="32"/>
          <w:rtl/>
          <w:lang w:eastAsia="zh-CN" w:bidi="ar-IQ"/>
        </w:rPr>
        <w:t xml:space="preserve"> </w:t>
      </w:r>
      <w:proofErr w:type="gramStart"/>
      <w:r w:rsidR="00654B5A">
        <w:rPr>
          <w:rFonts w:ascii="Arial" w:eastAsia="Times New Roman" w:hAnsi="Arial" w:cs="Traditional Arabic" w:hint="cs"/>
          <w:caps/>
          <w:snapToGrid w:val="0"/>
          <w:szCs w:val="32"/>
          <w:rtl/>
          <w:lang w:eastAsia="zh-CN" w:bidi="ar-IQ"/>
        </w:rPr>
        <w:t>وتُشجَّع</w:t>
      </w:r>
      <w:proofErr w:type="gramEnd"/>
      <w:r w:rsidR="00654B5A">
        <w:rPr>
          <w:rFonts w:ascii="Arial" w:eastAsia="Times New Roman" w:hAnsi="Arial" w:cs="Traditional Arabic" w:hint="cs"/>
          <w:caps/>
          <w:snapToGrid w:val="0"/>
          <w:szCs w:val="32"/>
          <w:rtl/>
          <w:lang w:eastAsia="zh-CN" w:bidi="ar-IQ"/>
        </w:rPr>
        <w:t xml:space="preserve"> المجتمعات المحلية على تعزيز قدراتها عند الضرورة (التوجيه التنفيذي 82).</w:t>
      </w:r>
    </w:p>
    <w:p w:rsidR="00246CD9" w:rsidRDefault="00246CD9"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b/>
          <w:bCs/>
          <w:color w:val="008000"/>
          <w:szCs w:val="32"/>
          <w:rtl/>
          <w:lang w:val="en-US" w:bidi="ar-IQ"/>
        </w:rPr>
        <w:br w:type="page"/>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22</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دور</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المنظمات</w:t>
      </w:r>
      <w:r w:rsidRPr="00DB5325">
        <w:rPr>
          <w:rFonts w:ascii="Arial" w:eastAsia="Times New Roman" w:hAnsi="Arial" w:cs="Traditional Arabic"/>
          <w:b/>
          <w:bCs/>
          <w:caps/>
          <w:snapToGrid w:val="0"/>
          <w:szCs w:val="32"/>
          <w:rtl/>
          <w:lang w:eastAsia="zh-CN"/>
        </w:rPr>
        <w:t xml:space="preserve"> </w:t>
      </w:r>
      <w:proofErr w:type="gramStart"/>
      <w:r w:rsidRPr="00DB5325">
        <w:rPr>
          <w:rFonts w:ascii="Arial" w:eastAsia="Times New Roman" w:hAnsi="Arial" w:cs="Traditional Arabic" w:hint="cs"/>
          <w:b/>
          <w:bCs/>
          <w:caps/>
          <w:snapToGrid w:val="0"/>
          <w:szCs w:val="32"/>
          <w:rtl/>
          <w:lang w:eastAsia="zh-CN"/>
        </w:rPr>
        <w:t>غير</w:t>
      </w:r>
      <w:proofErr w:type="gramEnd"/>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الحكومية</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والخبراء</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ومراكز</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الخبرة</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ومؤسسات</w:t>
      </w:r>
      <w:r w:rsidRPr="00DB5325">
        <w:rPr>
          <w:rFonts w:ascii="Arial" w:eastAsia="Times New Roman" w:hAnsi="Arial" w:cs="Traditional Arabic"/>
          <w:b/>
          <w:bCs/>
          <w:caps/>
          <w:snapToGrid w:val="0"/>
          <w:szCs w:val="32"/>
          <w:rtl/>
          <w:lang w:eastAsia="zh-CN"/>
        </w:rPr>
        <w:t xml:space="preserve"> </w:t>
      </w:r>
      <w:r w:rsidRPr="00DB5325">
        <w:rPr>
          <w:rFonts w:ascii="Arial" w:eastAsia="Times New Roman" w:hAnsi="Arial" w:cs="Traditional Arabic" w:hint="cs"/>
          <w:b/>
          <w:bCs/>
          <w:caps/>
          <w:snapToGrid w:val="0"/>
          <w:szCs w:val="32"/>
          <w:rtl/>
          <w:lang w:eastAsia="zh-CN"/>
        </w:rPr>
        <w:t>البحث (عنوان فرعي)</w:t>
      </w:r>
    </w:p>
    <w:p w:rsidR="007552C0" w:rsidRPr="00DB5325" w:rsidRDefault="005C6A29"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تقدم</w:t>
      </w:r>
      <w:proofErr w:type="gramEnd"/>
      <w:r>
        <w:rPr>
          <w:rFonts w:ascii="Arial" w:eastAsia="Times New Roman" w:hAnsi="Arial" w:cs="Traditional Arabic" w:hint="cs"/>
          <w:caps/>
          <w:snapToGrid w:val="0"/>
          <w:szCs w:val="32"/>
          <w:rtl/>
          <w:lang w:eastAsia="zh-CN"/>
        </w:rPr>
        <w:t xml:space="preserve"> الوحدتان</w:t>
      </w:r>
      <w:r w:rsidR="007552C0" w:rsidRPr="00DB5325">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 xml:space="preserve">4.7 و4.8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A50B4D">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لمحة عامة عن المنظمات غير الحكومية وغيرها من المنظمات ذات الخبرة في تنفيذ الاتفاقية.</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23</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proofErr w:type="gramStart"/>
      <w:r w:rsidRPr="00DB5325">
        <w:rPr>
          <w:rFonts w:ascii="Arial" w:eastAsia="Times New Roman" w:hAnsi="Arial" w:cs="Traditional Arabic" w:hint="cs"/>
          <w:b/>
          <w:bCs/>
          <w:caps/>
          <w:snapToGrid w:val="0"/>
          <w:szCs w:val="32"/>
          <w:rtl/>
          <w:lang w:eastAsia="zh-CN"/>
        </w:rPr>
        <w:t>المنظمات</w:t>
      </w:r>
      <w:proofErr w:type="gramEnd"/>
      <w:r w:rsidRPr="00DB5325">
        <w:rPr>
          <w:rFonts w:ascii="Arial" w:eastAsia="Times New Roman" w:hAnsi="Arial" w:cs="Traditional Arabic" w:hint="cs"/>
          <w:b/>
          <w:bCs/>
          <w:caps/>
          <w:snapToGrid w:val="0"/>
          <w:szCs w:val="32"/>
          <w:rtl/>
          <w:lang w:eastAsia="zh-CN"/>
        </w:rPr>
        <w:t xml:space="preserve"> غير الحكومية وغيرها من المنظمات: الأدوار المحتملة على المستوى الوطني</w:t>
      </w:r>
    </w:p>
    <w:p w:rsidR="007552C0" w:rsidRPr="00DB5325" w:rsidRDefault="005C6A29"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ت</w:t>
      </w:r>
      <w:r w:rsidR="007552C0" w:rsidRPr="00DB5325">
        <w:rPr>
          <w:rFonts w:ascii="Arial" w:eastAsia="Times New Roman" w:hAnsi="Arial" w:cs="Traditional Arabic" w:hint="cs"/>
          <w:caps/>
          <w:snapToGrid w:val="0"/>
          <w:szCs w:val="32"/>
          <w:rtl/>
          <w:lang w:eastAsia="zh-CN"/>
        </w:rPr>
        <w:t>لخص</w:t>
      </w:r>
      <w:proofErr w:type="gramEnd"/>
      <w:r w:rsidR="007552C0" w:rsidRPr="00DB5325">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 xml:space="preserve">الوحدة 4.8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A50B4D">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بعض هذه الأدوار.</w:t>
      </w:r>
    </w:p>
    <w:tbl>
      <w:tblPr>
        <w:tblStyle w:val="TableGrid"/>
        <w:bidiVisual/>
        <w:tblW w:w="8614"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6522"/>
      </w:tblGrid>
      <w:tr w:rsidR="007552C0" w:rsidRPr="00DB5325" w:rsidTr="005B6D9D">
        <w:tc>
          <w:tcPr>
            <w:tcW w:w="2092"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التوجيه</w:t>
            </w:r>
            <w:proofErr w:type="gramEnd"/>
            <w:r w:rsidRPr="00DB5325">
              <w:rPr>
                <w:rFonts w:ascii="Arial" w:eastAsia="Times New Roman" w:hAnsi="Arial" w:cs="Traditional Arabic" w:hint="cs"/>
                <w:caps/>
                <w:snapToGrid w:val="0"/>
                <w:szCs w:val="28"/>
                <w:rtl/>
                <w:lang w:eastAsia="zh-CN"/>
              </w:rPr>
              <w:t xml:space="preserve"> التنفيذي 90</w:t>
            </w:r>
          </w:p>
        </w:tc>
        <w:tc>
          <w:tcPr>
            <w:tcW w:w="6522" w:type="dxa"/>
          </w:tcPr>
          <w:p w:rsidR="007552C0" w:rsidRPr="00DB5325" w:rsidRDefault="007552C0" w:rsidP="005B6D9D">
            <w:pPr>
              <w:bidi/>
              <w:spacing w:after="160"/>
              <w:jc w:val="both"/>
              <w:rPr>
                <w:rFonts w:ascii="Arial" w:eastAsia="Times New Roman" w:hAnsi="Arial" w:cs="Traditional Arabic"/>
                <w:caps/>
                <w:snapToGrid w:val="0"/>
                <w:szCs w:val="28"/>
                <w:rtl/>
                <w:lang w:eastAsia="zh-CN"/>
              </w:rPr>
            </w:pPr>
            <w:proofErr w:type="gramStart"/>
            <w:r w:rsidRPr="00DB5325">
              <w:rPr>
                <w:rFonts w:ascii="Arial" w:eastAsia="Times New Roman" w:hAnsi="Arial" w:cs="Traditional Arabic" w:hint="cs"/>
                <w:caps/>
                <w:snapToGrid w:val="0"/>
                <w:szCs w:val="28"/>
                <w:rtl/>
                <w:lang w:eastAsia="zh-CN"/>
              </w:rPr>
              <w:t>طبقاً</w:t>
            </w:r>
            <w:proofErr w:type="gramEnd"/>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للمادة</w:t>
            </w:r>
            <w:r w:rsidRPr="00DB5325">
              <w:rPr>
                <w:rFonts w:ascii="Arial" w:eastAsia="Times New Roman" w:hAnsi="Arial" w:cs="Traditional Arabic"/>
                <w:caps/>
                <w:snapToGrid w:val="0"/>
                <w:szCs w:val="28"/>
                <w:rtl/>
                <w:lang w:eastAsia="zh-CN"/>
              </w:rPr>
              <w:t xml:space="preserve"> 11 (</w:t>
            </w:r>
            <w:r w:rsidRPr="00DB5325">
              <w:rPr>
                <w:rFonts w:ascii="Arial" w:eastAsia="Times New Roman" w:hAnsi="Arial" w:cs="Traditional Arabic" w:hint="cs"/>
                <w:caps/>
                <w:snapToGrid w:val="0"/>
                <w:szCs w:val="28"/>
                <w:rtl/>
                <w:lang w:eastAsia="zh-CN"/>
              </w:rPr>
              <w:t>ب</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الاتفاقية،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تشرك</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الدول</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الأطراف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المنظمات</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غير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الحكومية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المعنية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تطبيق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الاتفاقية،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وذلك</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فيما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يتعلق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بجملة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أمور،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منها</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تحديد</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التراث</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الثقافي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غير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المادي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وتعريفه،</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وتدابير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الصون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الملائمة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الأخرى،</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بالتعاون</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والتنسيق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مع</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سائر</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الأطراف</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الفاعلة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المشاركة</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في</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تطبيق</w:t>
            </w:r>
            <w:r w:rsidRPr="00DB5325">
              <w:rPr>
                <w:rFonts w:ascii="Arial" w:eastAsia="Times New Roman" w:hAnsi="Arial" w:cs="Traditional Arabic"/>
                <w:caps/>
                <w:snapToGrid w:val="0"/>
                <w:szCs w:val="28"/>
                <w:rtl/>
                <w:lang w:eastAsia="zh-CN"/>
              </w:rPr>
              <w:t xml:space="preserve"> </w:t>
            </w:r>
            <w:r w:rsidRPr="00DB5325">
              <w:rPr>
                <w:rFonts w:ascii="Arial" w:eastAsia="Times New Roman" w:hAnsi="Arial" w:cs="Traditional Arabic" w:hint="cs"/>
                <w:caps/>
                <w:snapToGrid w:val="0"/>
                <w:szCs w:val="28"/>
                <w:rtl/>
                <w:lang w:eastAsia="zh-CN"/>
              </w:rPr>
              <w:t>الاتفاقية</w:t>
            </w:r>
            <w:r w:rsidRPr="00DB5325">
              <w:rPr>
                <w:rFonts w:ascii="Arial" w:eastAsia="Times New Roman" w:hAnsi="Arial" w:cs="Traditional Arabic"/>
                <w:caps/>
                <w:snapToGrid w:val="0"/>
                <w:szCs w:val="28"/>
                <w:rtl/>
                <w:lang w:eastAsia="zh-CN"/>
              </w:rPr>
              <w:t>.</w:t>
            </w:r>
          </w:p>
        </w:tc>
      </w:tr>
    </w:tbl>
    <w:p w:rsidR="007552C0" w:rsidRPr="00DB5325" w:rsidRDefault="007552C0" w:rsidP="005B6D9D">
      <w:pPr>
        <w:bidi/>
        <w:spacing w:after="160" w:line="240" w:lineRule="auto"/>
        <w:ind w:left="708"/>
        <w:rPr>
          <w:rFonts w:ascii="Arial" w:eastAsia="Times New Roman" w:hAnsi="Arial" w:cs="Traditional Arabic"/>
          <w:caps/>
          <w:snapToGrid w:val="0"/>
          <w:szCs w:val="32"/>
          <w:rtl/>
          <w:lang w:eastAsia="zh-CN" w:bidi="ar-SY"/>
        </w:rPr>
      </w:pPr>
      <w:proofErr w:type="gramStart"/>
      <w:r w:rsidRPr="00DB5325">
        <w:rPr>
          <w:rFonts w:ascii="Arial" w:eastAsia="Times New Roman" w:hAnsi="Arial" w:cs="Traditional Arabic" w:hint="cs"/>
          <w:caps/>
          <w:snapToGrid w:val="0"/>
          <w:szCs w:val="32"/>
          <w:rtl/>
          <w:lang w:eastAsia="zh-CN" w:bidi="ar-SY"/>
        </w:rPr>
        <w:t>ويقترح</w:t>
      </w:r>
      <w:proofErr w:type="gramEnd"/>
      <w:r w:rsidRPr="00DB5325">
        <w:rPr>
          <w:rFonts w:ascii="Arial" w:eastAsia="Times New Roman" w:hAnsi="Arial" w:cs="Traditional Arabic" w:hint="cs"/>
          <w:caps/>
          <w:snapToGrid w:val="0"/>
          <w:szCs w:val="32"/>
          <w:rtl/>
          <w:lang w:eastAsia="zh-CN" w:bidi="ar-SY"/>
        </w:rPr>
        <w:t xml:space="preserve"> التوجيه التنفيذي 80 إنشاء هيئة استشارية أو آلية لتنسيق أنشطة الأطراف المعنية بمختلف فئاتها (بما في ذلك المنظمات غير الحكومية وإن لم يذكرها هذا التوجيه على وجه التخصيص وإنما ذكرها التوجيه 90 أعلاه).</w:t>
      </w:r>
    </w:p>
    <w:tbl>
      <w:tblPr>
        <w:tblStyle w:val="TableGrid"/>
        <w:bidiVisual/>
        <w:tblW w:w="8614"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6522"/>
      </w:tblGrid>
      <w:tr w:rsidR="007552C0" w:rsidRPr="00DB5325" w:rsidTr="005B6D9D">
        <w:tc>
          <w:tcPr>
            <w:tcW w:w="2092" w:type="dxa"/>
          </w:tcPr>
          <w:p w:rsidR="007552C0" w:rsidRPr="00DB5325" w:rsidRDefault="007552C0" w:rsidP="005B6D9D">
            <w:pPr>
              <w:bidi/>
              <w:spacing w:after="160"/>
              <w:jc w:val="both"/>
              <w:rPr>
                <w:rFonts w:ascii="Arial" w:eastAsia="Times New Roman" w:hAnsi="Arial" w:cs="Traditional Arabic"/>
                <w:caps/>
                <w:snapToGrid w:val="0"/>
                <w:szCs w:val="28"/>
                <w:rtl/>
                <w:lang w:eastAsia="zh-CN" w:bidi="ar-SY"/>
              </w:rPr>
            </w:pPr>
            <w:proofErr w:type="gramStart"/>
            <w:r w:rsidRPr="00DB5325">
              <w:rPr>
                <w:rFonts w:ascii="Arial" w:eastAsia="Times New Roman" w:hAnsi="Arial" w:cs="Traditional Arabic" w:hint="cs"/>
                <w:caps/>
                <w:snapToGrid w:val="0"/>
                <w:szCs w:val="28"/>
                <w:rtl/>
                <w:lang w:eastAsia="zh-CN" w:bidi="ar-SY"/>
              </w:rPr>
              <w:t>التوجيه</w:t>
            </w:r>
            <w:proofErr w:type="gramEnd"/>
            <w:r w:rsidRPr="00DB5325">
              <w:rPr>
                <w:rFonts w:ascii="Arial" w:eastAsia="Times New Roman" w:hAnsi="Arial" w:cs="Traditional Arabic" w:hint="cs"/>
                <w:caps/>
                <w:snapToGrid w:val="0"/>
                <w:szCs w:val="28"/>
                <w:rtl/>
                <w:lang w:eastAsia="zh-CN" w:bidi="ar-SY"/>
              </w:rPr>
              <w:t xml:space="preserve"> التنفيذي 80</w:t>
            </w:r>
          </w:p>
        </w:tc>
        <w:tc>
          <w:tcPr>
            <w:tcW w:w="6522" w:type="dxa"/>
          </w:tcPr>
          <w:p w:rsidR="007552C0" w:rsidRPr="00DB5325" w:rsidRDefault="007552C0" w:rsidP="005B6D9D">
            <w:pPr>
              <w:bidi/>
              <w:spacing w:after="160"/>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hint="cs"/>
                <w:caps/>
                <w:snapToGrid w:val="0"/>
                <w:szCs w:val="28"/>
                <w:rtl/>
                <w:lang w:eastAsia="zh-CN" w:bidi="ar-SY"/>
              </w:rPr>
              <w:t>تُشجع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الدول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الأطراف</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إنشاء</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هيئة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استشارية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أو</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آلية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تنسيقية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لتسهيل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مشاركة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الجماعات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والمجموعات،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ومشاركة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الأفراد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والخبراء</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ومراكز</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الخبرة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ومعاهد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البحث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بحسب</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الحالة،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الشؤون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التالية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بوجه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خاص</w:t>
            </w:r>
            <w:r w:rsidRPr="00DB5325">
              <w:rPr>
                <w:rFonts w:ascii="Arial" w:eastAsia="Times New Roman" w:hAnsi="Arial" w:cs="Traditional Arabic"/>
                <w:caps/>
                <w:snapToGrid w:val="0"/>
                <w:szCs w:val="28"/>
                <w:rtl/>
                <w:lang w:eastAsia="zh-CN" w:bidi="ar-SY"/>
              </w:rPr>
              <w:t>:</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أ</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r w:rsidRPr="00DB5325">
              <w:rPr>
                <w:rFonts w:ascii="Arial" w:eastAsia="Times New Roman" w:hAnsi="Arial" w:cs="Traditional Arabic" w:hint="cs"/>
                <w:caps/>
                <w:snapToGrid w:val="0"/>
                <w:szCs w:val="28"/>
                <w:rtl/>
                <w:lang w:eastAsia="zh-CN" w:bidi="ar-SY"/>
              </w:rPr>
              <w:t>تحديد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وتعريف</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العناصر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المختلفة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الموجودة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أراضيها؛</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ب</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إعداد</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قوائم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الحصر؛</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جـ</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r w:rsidRPr="00DB5325">
              <w:rPr>
                <w:rFonts w:ascii="Arial" w:eastAsia="Times New Roman" w:hAnsi="Arial" w:cs="Traditional Arabic" w:hint="cs"/>
                <w:caps/>
                <w:snapToGrid w:val="0"/>
                <w:szCs w:val="28"/>
                <w:rtl/>
                <w:lang w:eastAsia="zh-CN" w:bidi="ar-SY"/>
              </w:rPr>
              <w:t>إعداد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وتنفيذ</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البرامج</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والمشروعات</w:t>
            </w:r>
            <w:r w:rsidRPr="00DB5325">
              <w:rPr>
                <w:rFonts w:ascii="Arial" w:eastAsia="Times New Roman" w:hAnsi="Arial" w:cs="Traditional Arabic"/>
                <w:caps/>
                <w:snapToGrid w:val="0"/>
                <w:szCs w:val="28"/>
                <w:rtl/>
                <w:lang w:eastAsia="zh-CN" w:bidi="ar-SY"/>
              </w:rPr>
              <w:t xml:space="preserve"> </w:t>
            </w:r>
            <w:proofErr w:type="gramStart"/>
            <w:r w:rsidRPr="00DB5325">
              <w:rPr>
                <w:rFonts w:ascii="Arial" w:eastAsia="Times New Roman" w:hAnsi="Arial" w:cs="Traditional Arabic" w:hint="cs"/>
                <w:caps/>
                <w:snapToGrid w:val="0"/>
                <w:szCs w:val="28"/>
                <w:rtl/>
                <w:lang w:eastAsia="zh-CN" w:bidi="ar-SY"/>
              </w:rPr>
              <w:t>والأنشطة</w:t>
            </w:r>
            <w:proofErr w:type="gramEnd"/>
            <w:r w:rsidRPr="00DB5325">
              <w:rPr>
                <w:rFonts w:ascii="Arial" w:eastAsia="Times New Roman" w:hAnsi="Arial" w:cs="Traditional Arabic" w:hint="cs"/>
                <w:caps/>
                <w:snapToGrid w:val="0"/>
                <w:szCs w:val="28"/>
                <w:rtl/>
                <w:lang w:eastAsia="zh-CN" w:bidi="ar-SY"/>
              </w:rPr>
              <w:t>؛</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lastRenderedPageBreak/>
              <w:t>(</w:t>
            </w:r>
            <w:r w:rsidRPr="00DB5325">
              <w:rPr>
                <w:rFonts w:ascii="Arial" w:eastAsia="Times New Roman" w:hAnsi="Arial" w:cs="Traditional Arabic" w:hint="cs"/>
                <w:caps/>
                <w:snapToGrid w:val="0"/>
                <w:szCs w:val="28"/>
                <w:rtl/>
                <w:lang w:eastAsia="zh-CN" w:bidi="ar-SY"/>
              </w:rPr>
              <w:t>د</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r w:rsidRPr="00DB5325">
              <w:rPr>
                <w:rFonts w:ascii="Arial" w:eastAsia="Times New Roman" w:hAnsi="Arial" w:cs="Traditional Arabic" w:hint="cs"/>
                <w:caps/>
                <w:snapToGrid w:val="0"/>
                <w:szCs w:val="28"/>
                <w:rtl/>
                <w:lang w:eastAsia="zh-CN" w:bidi="ar-SY"/>
              </w:rPr>
              <w:t>إعداد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ملفات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الترشيح</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للإدراج</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القوائم،</w:t>
            </w:r>
            <w:r w:rsidRPr="00DB5325">
              <w:rPr>
                <w:rFonts w:ascii="Arial" w:eastAsia="Times New Roman" w:hAnsi="Arial" w:cs="Traditional Arabic"/>
                <w:caps/>
                <w:snapToGrid w:val="0"/>
                <w:szCs w:val="28"/>
                <w:rtl/>
                <w:lang w:eastAsia="zh-CN" w:bidi="ar-SY"/>
              </w:rPr>
              <w:t xml:space="preserve"> </w:t>
            </w:r>
            <w:proofErr w:type="gramStart"/>
            <w:r w:rsidRPr="00DB5325">
              <w:rPr>
                <w:rFonts w:ascii="Arial" w:eastAsia="Times New Roman" w:hAnsi="Arial" w:cs="Traditional Arabic" w:hint="cs"/>
                <w:caps/>
                <w:snapToGrid w:val="0"/>
                <w:szCs w:val="28"/>
                <w:rtl/>
                <w:lang w:eastAsia="zh-CN" w:bidi="ar-SY"/>
              </w:rPr>
              <w:t>طبقاً</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للفقرات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ذات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الصلة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الفصل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الأول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هذه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التوجيهات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التنفيذية؛</w:t>
            </w:r>
          </w:p>
          <w:p w:rsidR="007552C0" w:rsidRPr="00DB5325" w:rsidRDefault="007552C0" w:rsidP="00246CD9">
            <w:pPr>
              <w:bidi/>
              <w:spacing w:after="160"/>
              <w:ind w:left="454" w:hanging="454"/>
              <w:jc w:val="both"/>
              <w:rPr>
                <w:rFonts w:ascii="Arial" w:eastAsia="Times New Roman" w:hAnsi="Arial" w:cs="Traditional Arabic"/>
                <w:caps/>
                <w:snapToGrid w:val="0"/>
                <w:szCs w:val="28"/>
                <w:rtl/>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هـ</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حذف</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أحد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عناصر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قائمة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أو</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نقله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إحدى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القائمتين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الأخرى</w:t>
            </w:r>
            <w:r w:rsidRPr="00DB5325">
              <w:rPr>
                <w:rFonts w:ascii="Arial" w:eastAsia="Times New Roman" w:hAnsi="Arial" w:cs="Traditional Arabic"/>
                <w:caps/>
                <w:snapToGrid w:val="0"/>
                <w:szCs w:val="28"/>
                <w:rtl/>
                <w:lang w:eastAsia="zh-CN" w:bidi="ar-SY"/>
              </w:rPr>
              <w:t>.</w:t>
            </w:r>
          </w:p>
        </w:tc>
      </w:tr>
    </w:tbl>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val="en-GB" w:eastAsia="zh-CN" w:bidi="ar-IQ"/>
        </w:rPr>
      </w:pPr>
      <w:r w:rsidRPr="00DB5325">
        <w:rPr>
          <w:rFonts w:ascii="Arial" w:eastAsia="Times New Roman" w:hAnsi="Arial" w:cs="Traditional Arabic" w:hint="cs"/>
          <w:caps/>
          <w:snapToGrid w:val="0"/>
          <w:szCs w:val="32"/>
          <w:rtl/>
          <w:lang w:eastAsia="zh-CN" w:bidi="ar-SY"/>
        </w:rPr>
        <w:lastRenderedPageBreak/>
        <w:t>ومن الأمثلة المثيرة للاهتمام في مجال</w:t>
      </w:r>
      <w:r w:rsidR="005C6A29">
        <w:rPr>
          <w:rFonts w:ascii="Arial" w:eastAsia="Times New Roman" w:hAnsi="Arial" w:cs="Traditional Arabic" w:hint="cs"/>
          <w:caps/>
          <w:snapToGrid w:val="0"/>
          <w:szCs w:val="32"/>
          <w:rtl/>
          <w:lang w:eastAsia="zh-CN" w:bidi="ar-SY"/>
        </w:rPr>
        <w:t xml:space="preserve"> دعم المنظمات غير الحكومية</w:t>
      </w:r>
      <w:r w:rsidRPr="00DB5325">
        <w:rPr>
          <w:rFonts w:ascii="Arial" w:eastAsia="Times New Roman" w:hAnsi="Arial" w:cs="Traditional Arabic" w:hint="cs"/>
          <w:caps/>
          <w:snapToGrid w:val="0"/>
          <w:szCs w:val="32"/>
          <w:rtl/>
          <w:lang w:eastAsia="zh-CN" w:bidi="ar-SY"/>
        </w:rPr>
        <w:t xml:space="preserve"> للتراث الثقافي غير المادي </w:t>
      </w:r>
      <w:r w:rsidR="008C0725">
        <w:rPr>
          <w:rFonts w:ascii="Arial" w:eastAsia="Times New Roman" w:hAnsi="Arial" w:cs="Traditional Arabic" w:hint="cs"/>
          <w:caps/>
          <w:snapToGrid w:val="0"/>
          <w:szCs w:val="32"/>
          <w:rtl/>
          <w:lang w:eastAsia="zh-CN" w:bidi="ar-SY"/>
        </w:rPr>
        <w:t>و</w:t>
      </w:r>
      <w:r w:rsidR="008C0725" w:rsidRPr="00DB5325">
        <w:rPr>
          <w:rFonts w:ascii="Arial" w:eastAsia="Times New Roman" w:hAnsi="Arial" w:cs="Traditional Arabic" w:hint="cs"/>
          <w:caps/>
          <w:snapToGrid w:val="0"/>
          <w:szCs w:val="32"/>
          <w:rtl/>
          <w:lang w:eastAsia="zh-CN" w:bidi="ar-SY"/>
        </w:rPr>
        <w:t xml:space="preserve">الترويج </w:t>
      </w:r>
      <w:r w:rsidR="008C0725">
        <w:rPr>
          <w:rFonts w:ascii="Arial" w:eastAsia="Times New Roman" w:hAnsi="Arial" w:cs="Traditional Arabic" w:hint="cs"/>
          <w:caps/>
          <w:snapToGrid w:val="0"/>
          <w:szCs w:val="32"/>
          <w:rtl/>
          <w:lang w:eastAsia="zh-CN" w:bidi="ar-SY"/>
        </w:rPr>
        <w:t xml:space="preserve">له </w:t>
      </w:r>
      <w:r w:rsidR="005C6A29">
        <w:rPr>
          <w:rFonts w:ascii="Arial" w:eastAsia="Times New Roman" w:hAnsi="Arial" w:cs="Traditional Arabic" w:hint="cs"/>
          <w:caps/>
          <w:snapToGrid w:val="0"/>
          <w:szCs w:val="32"/>
          <w:rtl/>
          <w:lang w:eastAsia="zh-CN" w:bidi="ar-SY"/>
        </w:rPr>
        <w:t>مثال</w:t>
      </w:r>
      <w:r w:rsidRPr="00DB5325">
        <w:rPr>
          <w:rFonts w:ascii="Arial" w:eastAsia="Times New Roman" w:hAnsi="Arial" w:cs="Traditional Arabic" w:hint="cs"/>
          <w:caps/>
          <w:snapToGrid w:val="0"/>
          <w:szCs w:val="32"/>
          <w:rtl/>
          <w:lang w:eastAsia="zh-CN" w:bidi="ar-SY"/>
        </w:rPr>
        <w:t xml:space="preserve"> رابطة الحرف التراثية في </w:t>
      </w:r>
      <w:r w:rsidRPr="00DB5325">
        <w:rPr>
          <w:rFonts w:ascii="Arial" w:eastAsia="Times New Roman" w:hAnsi="Arial" w:cs="Traditional Arabic" w:hint="cs"/>
          <w:caps/>
          <w:snapToGrid w:val="0"/>
          <w:szCs w:val="32"/>
          <w:rtl/>
          <w:lang w:val="en-GB" w:eastAsia="zh-CN" w:bidi="ar-IQ"/>
        </w:rPr>
        <w:t xml:space="preserve">المملكة المتحدة لبريطانيا العظمى وآيرلندا الشمالية. </w:t>
      </w:r>
      <w:proofErr w:type="gramStart"/>
      <w:r w:rsidR="008C0725">
        <w:rPr>
          <w:rFonts w:ascii="Arial" w:eastAsia="Times New Roman" w:hAnsi="Arial" w:cs="Traditional Arabic" w:hint="cs"/>
          <w:caps/>
          <w:snapToGrid w:val="0"/>
          <w:szCs w:val="32"/>
          <w:rtl/>
          <w:lang w:val="en-GB" w:eastAsia="zh-CN" w:bidi="ar-IQ"/>
        </w:rPr>
        <w:t>فقد</w:t>
      </w:r>
      <w:proofErr w:type="gramEnd"/>
      <w:r w:rsidRPr="00DB5325">
        <w:rPr>
          <w:rFonts w:ascii="Arial" w:eastAsia="Times New Roman" w:hAnsi="Arial" w:cs="Traditional Arabic" w:hint="cs"/>
          <w:caps/>
          <w:snapToGrid w:val="0"/>
          <w:szCs w:val="32"/>
          <w:rtl/>
          <w:lang w:val="en-GB" w:eastAsia="zh-CN" w:bidi="ar-IQ"/>
        </w:rPr>
        <w:t xml:space="preserve"> مارس أعضاء </w:t>
      </w:r>
      <w:r w:rsidR="008C0725">
        <w:rPr>
          <w:rFonts w:ascii="Arial" w:eastAsia="Times New Roman" w:hAnsi="Arial" w:cs="Traditional Arabic" w:hint="cs"/>
          <w:caps/>
          <w:snapToGrid w:val="0"/>
          <w:szCs w:val="32"/>
          <w:rtl/>
          <w:lang w:val="en-GB" w:eastAsia="zh-CN" w:bidi="ar-IQ"/>
        </w:rPr>
        <w:t xml:space="preserve">هذه </w:t>
      </w:r>
      <w:r w:rsidRPr="00DB5325">
        <w:rPr>
          <w:rFonts w:ascii="Arial" w:eastAsia="Times New Roman" w:hAnsi="Arial" w:cs="Traditional Arabic" w:hint="cs"/>
          <w:caps/>
          <w:snapToGrid w:val="0"/>
          <w:szCs w:val="32"/>
          <w:rtl/>
          <w:lang w:val="en-GB" w:eastAsia="zh-CN" w:bidi="ar-IQ"/>
        </w:rPr>
        <w:t xml:space="preserve">الرابطة الضغط على الحكومة البريطانية لتصديق الاتفاقية </w:t>
      </w:r>
      <w:r w:rsidR="008C0725">
        <w:rPr>
          <w:rFonts w:ascii="Arial" w:eastAsia="Times New Roman" w:hAnsi="Arial" w:cs="Traditional Arabic" w:hint="cs"/>
          <w:caps/>
          <w:snapToGrid w:val="0"/>
          <w:szCs w:val="32"/>
          <w:rtl/>
          <w:lang w:val="en-GB" w:eastAsia="zh-CN" w:bidi="ar-IQ"/>
        </w:rPr>
        <w:t xml:space="preserve">كما </w:t>
      </w:r>
      <w:r w:rsidRPr="00DB5325">
        <w:rPr>
          <w:rFonts w:ascii="Arial" w:eastAsia="Times New Roman" w:hAnsi="Arial" w:cs="Traditional Arabic" w:hint="cs"/>
          <w:caps/>
          <w:snapToGrid w:val="0"/>
          <w:szCs w:val="32"/>
          <w:rtl/>
          <w:lang w:val="en-GB" w:eastAsia="zh-CN" w:bidi="ar-IQ"/>
        </w:rPr>
        <w:t xml:space="preserve">يعملون </w:t>
      </w:r>
      <w:r w:rsidR="008C0725">
        <w:rPr>
          <w:rFonts w:ascii="Arial" w:eastAsia="Times New Roman" w:hAnsi="Arial" w:cs="Traditional Arabic" w:hint="cs"/>
          <w:caps/>
          <w:snapToGrid w:val="0"/>
          <w:szCs w:val="32"/>
          <w:rtl/>
          <w:lang w:val="en-GB" w:eastAsia="zh-CN" w:bidi="ar-IQ"/>
        </w:rPr>
        <w:t xml:space="preserve">اليوم </w:t>
      </w:r>
      <w:r w:rsidRPr="00DB5325">
        <w:rPr>
          <w:rFonts w:ascii="Arial" w:eastAsia="Times New Roman" w:hAnsi="Arial" w:cs="Traditional Arabic" w:hint="cs"/>
          <w:caps/>
          <w:snapToGrid w:val="0"/>
          <w:szCs w:val="32"/>
          <w:rtl/>
          <w:lang w:val="en-GB" w:eastAsia="zh-CN" w:bidi="ar-IQ"/>
        </w:rPr>
        <w:t xml:space="preserve">من أجل تحقيق قدر أكبر من التنسيق بين المنظمات المعنية بالتراث الثقافي غير المادي العاملة في المملكة المتحدة. </w:t>
      </w:r>
      <w:r w:rsidR="008C0725">
        <w:rPr>
          <w:rFonts w:ascii="Arial" w:eastAsia="Times New Roman" w:hAnsi="Arial" w:cs="Traditional Arabic" w:hint="cs"/>
          <w:caps/>
          <w:snapToGrid w:val="0"/>
          <w:szCs w:val="32"/>
          <w:rtl/>
          <w:lang w:val="en-GB" w:eastAsia="zh-CN" w:bidi="ar-IQ"/>
        </w:rPr>
        <w:t>و</w:t>
      </w:r>
      <w:r w:rsidRPr="00DB5325">
        <w:rPr>
          <w:rFonts w:ascii="Arial" w:eastAsia="Times New Roman" w:hAnsi="Arial" w:cs="Traditional Arabic" w:hint="cs"/>
          <w:caps/>
          <w:snapToGrid w:val="0"/>
          <w:szCs w:val="32"/>
          <w:rtl/>
          <w:lang w:val="en-GB" w:eastAsia="zh-CN" w:bidi="ar-IQ"/>
        </w:rPr>
        <w:t xml:space="preserve">يعتقدون أنه </w:t>
      </w:r>
      <w:r w:rsidR="008C0725">
        <w:rPr>
          <w:rFonts w:ascii="Arial" w:eastAsia="Times New Roman" w:hAnsi="Arial" w:cs="Traditional Arabic" w:hint="cs"/>
          <w:caps/>
          <w:snapToGrid w:val="0"/>
          <w:szCs w:val="32"/>
          <w:rtl/>
          <w:lang w:val="en-GB" w:eastAsia="zh-CN" w:bidi="ar-IQ"/>
        </w:rPr>
        <w:t>بالإمكان</w:t>
      </w:r>
      <w:r w:rsidRPr="00DB5325">
        <w:rPr>
          <w:rFonts w:ascii="Arial" w:eastAsia="Times New Roman" w:hAnsi="Arial" w:cs="Traditional Arabic" w:hint="cs"/>
          <w:caps/>
          <w:snapToGrid w:val="0"/>
          <w:szCs w:val="32"/>
          <w:rtl/>
          <w:lang w:val="en-GB" w:eastAsia="zh-CN" w:bidi="ar-IQ"/>
        </w:rPr>
        <w:t xml:space="preserve"> إنجاز الكثير في مجال الصون عن طريق إقامة الشبكات والاضطلاع بمشاريع محددة حتى لو قررت الحكومة البريطانية عدم تصديق الاتفاقية.</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val="en-GB" w:eastAsia="zh-CN" w:bidi="ar-IQ"/>
        </w:rPr>
      </w:pPr>
      <w:r w:rsidRPr="00DB5325">
        <w:rPr>
          <w:rFonts w:ascii="Arial" w:eastAsia="Times New Roman" w:hAnsi="Arial" w:cs="Traditional Arabic" w:hint="cs"/>
          <w:caps/>
          <w:snapToGrid w:val="0"/>
          <w:szCs w:val="32"/>
          <w:rtl/>
          <w:lang w:val="en-GB" w:eastAsia="zh-CN" w:bidi="ar-IQ"/>
        </w:rPr>
        <w:t xml:space="preserve">ويعتمد الدور الذي ستقوم به </w:t>
      </w:r>
      <w:proofErr w:type="gramStart"/>
      <w:r w:rsidRPr="00DB5325">
        <w:rPr>
          <w:rFonts w:ascii="Arial" w:eastAsia="Times New Roman" w:hAnsi="Arial" w:cs="Traditional Arabic" w:hint="cs"/>
          <w:caps/>
          <w:snapToGrid w:val="0"/>
          <w:szCs w:val="32"/>
          <w:rtl/>
          <w:lang w:val="en-GB" w:eastAsia="zh-CN" w:bidi="ar-IQ"/>
        </w:rPr>
        <w:t>هذه</w:t>
      </w:r>
      <w:proofErr w:type="gramEnd"/>
      <w:r w:rsidRPr="00DB5325">
        <w:rPr>
          <w:rFonts w:ascii="Arial" w:eastAsia="Times New Roman" w:hAnsi="Arial" w:cs="Traditional Arabic" w:hint="cs"/>
          <w:caps/>
          <w:snapToGrid w:val="0"/>
          <w:szCs w:val="32"/>
          <w:rtl/>
          <w:lang w:val="en-GB" w:eastAsia="zh-CN" w:bidi="ar-IQ"/>
        </w:rPr>
        <w:t xml:space="preserve"> الأطراف المعنية في تطبيق الاتفاقية على المستوى الوطني</w:t>
      </w:r>
      <w:r>
        <w:rPr>
          <w:rFonts w:ascii="Arial" w:eastAsia="Times New Roman" w:hAnsi="Arial" w:cs="Traditional Arabic" w:hint="cs"/>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على عدة عوامل، منها ظروف الدول الدولة المعنية. وبالإضافة إلى استجابة</w:t>
      </w:r>
      <w:r>
        <w:rPr>
          <w:rFonts w:ascii="Arial" w:eastAsia="Times New Roman" w:hAnsi="Arial" w:cs="Traditional Arabic" w:hint="cs"/>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المنظمات غير الحكومية وغيرها من المنظمات إلى طلبات الدول والمجتمعات المحلية ، فإنها سوف لن تألو جهداً</w:t>
      </w:r>
      <w:r>
        <w:rPr>
          <w:rFonts w:ascii="Arial" w:eastAsia="Times New Roman" w:hAnsi="Arial" w:cs="Traditional Arabic" w:hint="cs"/>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في اتخاذا مبادرات مع المجتمعات المحلية لصون التراث الثقافي غير المادي وغيرها من المبادرات وبما يتناسب مع مهامها وقدراتها. وسوف تواصل المنظمات غير الحكومية وغيرها من المؤسسات عملها الذي دأبت على القيام به دائماً في هذا الحقل، وربما تجد في بعض الحالات حافزاً وتشجيعاً على ربط عملها بأهداف الاتفاقية.</w:t>
      </w:r>
    </w:p>
    <w:p w:rsidR="007552C0" w:rsidRPr="008C0725" w:rsidRDefault="00A96AFE" w:rsidP="005B6D9D">
      <w:pPr>
        <w:bidi/>
        <w:spacing w:after="160" w:line="240" w:lineRule="auto"/>
        <w:jc w:val="both"/>
        <w:rPr>
          <w:rFonts w:ascii="Arial" w:hAnsi="Arial" w:cs="Traditional Arabic"/>
          <w:b/>
          <w:bCs/>
          <w:color w:val="008000"/>
          <w:szCs w:val="32"/>
          <w:lang w:val="en-GB"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24</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proofErr w:type="gramStart"/>
      <w:r w:rsidRPr="00DB5325">
        <w:rPr>
          <w:rFonts w:ascii="Arial" w:eastAsia="Times New Roman" w:hAnsi="Arial" w:cs="Traditional Arabic" w:hint="cs"/>
          <w:b/>
          <w:bCs/>
          <w:caps/>
          <w:snapToGrid w:val="0"/>
          <w:szCs w:val="32"/>
          <w:rtl/>
          <w:lang w:eastAsia="zh-CN"/>
        </w:rPr>
        <w:t>المنظمات</w:t>
      </w:r>
      <w:proofErr w:type="gramEnd"/>
      <w:r w:rsidRPr="00DB5325">
        <w:rPr>
          <w:rFonts w:ascii="Arial" w:eastAsia="Times New Roman" w:hAnsi="Arial" w:cs="Traditional Arabic" w:hint="cs"/>
          <w:b/>
          <w:bCs/>
          <w:caps/>
          <w:snapToGrid w:val="0"/>
          <w:szCs w:val="32"/>
          <w:rtl/>
          <w:lang w:eastAsia="zh-CN"/>
        </w:rPr>
        <w:t xml:space="preserve"> غير الحكومية وغيرها من المنظمات: الأدوار المحتملة على المستوى الدولي</w:t>
      </w:r>
    </w:p>
    <w:p w:rsidR="007552C0" w:rsidRPr="00DB5325" w:rsidRDefault="009D7E2F" w:rsidP="005B6D9D">
      <w:pPr>
        <w:bidi/>
        <w:spacing w:after="160" w:line="240" w:lineRule="auto"/>
        <w:ind w:left="708"/>
        <w:jc w:val="both"/>
        <w:rPr>
          <w:rFonts w:ascii="Arial" w:eastAsia="Times New Roman" w:hAnsi="Arial" w:cs="Traditional Arabic"/>
          <w:caps/>
          <w:snapToGrid w:val="0"/>
          <w:szCs w:val="32"/>
          <w:rtl/>
          <w:lang w:eastAsia="zh-CN" w:bidi="ar-SY"/>
        </w:rPr>
      </w:pPr>
      <w:r>
        <w:rPr>
          <w:rFonts w:ascii="Arial" w:eastAsia="Times New Roman" w:hAnsi="Arial" w:cs="Traditional Arabic" w:hint="cs"/>
          <w:caps/>
          <w:snapToGrid w:val="0"/>
          <w:szCs w:val="32"/>
          <w:rtl/>
          <w:lang w:eastAsia="zh-CN" w:bidi="ar-IQ"/>
        </w:rPr>
        <w:t>ت</w:t>
      </w:r>
      <w:r w:rsidR="007552C0" w:rsidRPr="00DB5325">
        <w:rPr>
          <w:rFonts w:ascii="Arial" w:eastAsia="Times New Roman" w:hAnsi="Arial" w:cs="Traditional Arabic" w:hint="cs"/>
          <w:caps/>
          <w:snapToGrid w:val="0"/>
          <w:szCs w:val="32"/>
          <w:rtl/>
          <w:lang w:eastAsia="zh-CN"/>
        </w:rPr>
        <w:t>تناول</w:t>
      </w:r>
      <w:r>
        <w:rPr>
          <w:rFonts w:ascii="Arial" w:eastAsia="Times New Roman" w:hAnsi="Arial" w:cs="Traditional Arabic" w:hint="cs"/>
          <w:caps/>
          <w:snapToGrid w:val="0"/>
          <w:szCs w:val="32"/>
          <w:rtl/>
          <w:lang w:eastAsia="zh-CN"/>
        </w:rPr>
        <w:t xml:space="preserve"> الوحدتان 4.9 و4.10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C06A30">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 xml:space="preserve">مسألة اعتماد المنظمات غير الحكومية والدور الاستشاري لهذه المنظمات وغيرها على المستوى الدولي. </w:t>
      </w:r>
      <w:proofErr w:type="gramStart"/>
      <w:r w:rsidR="007552C0" w:rsidRPr="00DB5325">
        <w:rPr>
          <w:rFonts w:ascii="Arial" w:eastAsia="Times New Roman" w:hAnsi="Arial" w:cs="Traditional Arabic" w:hint="cs"/>
          <w:caps/>
          <w:snapToGrid w:val="0"/>
          <w:szCs w:val="32"/>
          <w:rtl/>
          <w:lang w:eastAsia="zh-CN"/>
        </w:rPr>
        <w:t>ومن</w:t>
      </w:r>
      <w:proofErr w:type="gramEnd"/>
      <w:r w:rsidR="007552C0" w:rsidRPr="00DB5325">
        <w:rPr>
          <w:rFonts w:ascii="Arial" w:eastAsia="Times New Roman" w:hAnsi="Arial" w:cs="Traditional Arabic" w:hint="cs"/>
          <w:caps/>
          <w:snapToGrid w:val="0"/>
          <w:szCs w:val="32"/>
          <w:rtl/>
          <w:lang w:eastAsia="zh-CN"/>
        </w:rPr>
        <w:t xml:space="preserve"> الجدير بالملاحظة أن الاتفاقية تولي اهتماماً كبيراً لدور المنظمات غير الحكومية على المستوى الدولي ( بما في ذلك مسألة اعتمادها) والمستوى المحلي ( في تحديد عناصر التراث الثقافي غير المادي). </w:t>
      </w:r>
      <w:proofErr w:type="gramStart"/>
      <w:r w:rsidR="007552C0" w:rsidRPr="00DB5325">
        <w:rPr>
          <w:rFonts w:ascii="Arial" w:eastAsia="Times New Roman" w:hAnsi="Arial" w:cs="Traditional Arabic" w:hint="cs"/>
          <w:caps/>
          <w:snapToGrid w:val="0"/>
          <w:szCs w:val="32"/>
          <w:rtl/>
          <w:lang w:eastAsia="zh-CN"/>
        </w:rPr>
        <w:t>وهناك</w:t>
      </w:r>
      <w:proofErr w:type="gramEnd"/>
      <w:r w:rsidR="007552C0" w:rsidRPr="00DB5325">
        <w:rPr>
          <w:rFonts w:ascii="Arial" w:eastAsia="Times New Roman" w:hAnsi="Arial" w:cs="Traditional Arabic" w:hint="cs"/>
          <w:caps/>
          <w:snapToGrid w:val="0"/>
          <w:szCs w:val="32"/>
          <w:rtl/>
          <w:lang w:eastAsia="zh-CN"/>
        </w:rPr>
        <w:t xml:space="preserve"> مناطق لا يتوفر فيها سوى عدد قليل من المنظمات غير الحكومية، ولكن يوجد فيها خبراء ومعاهد بحث وغيرها من المؤسسات ذات الخبرة في الأنشطة ذات الصلة بالتراث الثقافي غير المادي. </w:t>
      </w:r>
      <w:proofErr w:type="gramStart"/>
      <w:r w:rsidR="007552C0" w:rsidRPr="00DB5325">
        <w:rPr>
          <w:rFonts w:ascii="Arial" w:eastAsia="Times New Roman" w:hAnsi="Arial" w:cs="Traditional Arabic" w:hint="cs"/>
          <w:caps/>
          <w:snapToGrid w:val="0"/>
          <w:szCs w:val="32"/>
          <w:rtl/>
          <w:lang w:eastAsia="zh-CN"/>
        </w:rPr>
        <w:t>وقامت</w:t>
      </w:r>
      <w:proofErr w:type="gramEnd"/>
      <w:r w:rsidR="007552C0" w:rsidRPr="00DB5325">
        <w:rPr>
          <w:rFonts w:ascii="Arial" w:eastAsia="Times New Roman" w:hAnsi="Arial" w:cs="Traditional Arabic" w:hint="cs"/>
          <w:caps/>
          <w:snapToGrid w:val="0"/>
          <w:szCs w:val="32"/>
          <w:rtl/>
          <w:lang w:eastAsia="zh-CN"/>
        </w:rPr>
        <w:t xml:space="preserve"> بعض الدول الأطراف أثناء إعداد التوجيهات التنفيذية</w:t>
      </w:r>
      <w:r w:rsidR="007552C0" w:rsidRPr="00DB5325">
        <w:rPr>
          <w:rFonts w:ascii="Arial" w:eastAsia="Times New Roman" w:hAnsi="Arial" w:cs="Traditional Arabic"/>
          <w:caps/>
          <w:snapToGrid w:val="0"/>
          <w:szCs w:val="32"/>
          <w:lang w:eastAsia="zh-CN"/>
        </w:rPr>
        <w:t xml:space="preserve"> </w:t>
      </w:r>
      <w:r w:rsidR="007552C0" w:rsidRPr="00DB5325">
        <w:rPr>
          <w:rFonts w:ascii="Arial" w:eastAsia="Times New Roman" w:hAnsi="Arial" w:cs="Traditional Arabic" w:hint="cs"/>
          <w:caps/>
          <w:snapToGrid w:val="0"/>
          <w:szCs w:val="32"/>
          <w:rtl/>
          <w:lang w:eastAsia="zh-CN" w:bidi="ar-SY"/>
        </w:rPr>
        <w:t xml:space="preserve">بتوسيع دائرة المنظمات غير الحكومية وخصصت العديد من المهام لهذه المنظمات والخبراء. </w:t>
      </w:r>
      <w:proofErr w:type="gramStart"/>
      <w:r w:rsidR="007552C0" w:rsidRPr="00DB5325">
        <w:rPr>
          <w:rFonts w:ascii="Arial" w:eastAsia="Times New Roman" w:hAnsi="Arial" w:cs="Traditional Arabic" w:hint="cs"/>
          <w:caps/>
          <w:snapToGrid w:val="0"/>
          <w:szCs w:val="32"/>
          <w:rtl/>
          <w:lang w:eastAsia="zh-CN" w:bidi="ar-SY"/>
        </w:rPr>
        <w:t>وفي</w:t>
      </w:r>
      <w:proofErr w:type="gramEnd"/>
      <w:r w:rsidR="007552C0" w:rsidRPr="00DB5325">
        <w:rPr>
          <w:rFonts w:ascii="Arial" w:eastAsia="Times New Roman" w:hAnsi="Arial" w:cs="Traditional Arabic" w:hint="cs"/>
          <w:caps/>
          <w:snapToGrid w:val="0"/>
          <w:szCs w:val="32"/>
          <w:rtl/>
          <w:lang w:eastAsia="zh-CN" w:bidi="ar-SY"/>
        </w:rPr>
        <w:t xml:space="preserve"> إطار تطبيق </w:t>
      </w:r>
      <w:r w:rsidR="007552C0" w:rsidRPr="00DB5325">
        <w:rPr>
          <w:rFonts w:ascii="Arial" w:eastAsia="Times New Roman" w:hAnsi="Arial" w:cs="Traditional Arabic" w:hint="cs"/>
          <w:caps/>
          <w:snapToGrid w:val="0"/>
          <w:szCs w:val="32"/>
          <w:rtl/>
          <w:lang w:eastAsia="zh-CN" w:bidi="ar-SY"/>
        </w:rPr>
        <w:lastRenderedPageBreak/>
        <w:t>الاتفاقية على المستوى الدولي، قامت اللجنة أيضاً بتوسيع نطاق علاقاتها وتعاملاتها مع المنظمات غير الحكومية لاستيعاب</w:t>
      </w:r>
      <w:r w:rsidR="007552C0" w:rsidRPr="00DB5325">
        <w:rPr>
          <w:rFonts w:ascii="Arial" w:eastAsia="Times New Roman" w:hAnsi="Arial" w:cs="Traditional Arabic"/>
          <w:caps/>
          <w:snapToGrid w:val="0"/>
          <w:szCs w:val="32"/>
          <w:lang w:eastAsia="zh-CN" w:bidi="ar-SY"/>
        </w:rPr>
        <w:t xml:space="preserve"> </w:t>
      </w:r>
      <w:r w:rsidR="007552C0" w:rsidRPr="00DB5325">
        <w:rPr>
          <w:rFonts w:ascii="Arial" w:eastAsia="Times New Roman" w:hAnsi="Arial" w:cs="Traditional Arabic" w:hint="cs"/>
          <w:caps/>
          <w:snapToGrid w:val="0"/>
          <w:szCs w:val="32"/>
          <w:rtl/>
          <w:lang w:eastAsia="zh-CN" w:bidi="ar-SY"/>
        </w:rPr>
        <w:t>منظمات أخرى وخبراء جدد.</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val="en-GB" w:eastAsia="zh-CN" w:bidi="ar-IQ"/>
        </w:rPr>
      </w:pPr>
      <w:proofErr w:type="gramStart"/>
      <w:r w:rsidRPr="00DB5325">
        <w:rPr>
          <w:rFonts w:ascii="Arial" w:eastAsia="Times New Roman" w:hAnsi="Arial" w:cs="Traditional Arabic" w:hint="cs"/>
          <w:caps/>
          <w:snapToGrid w:val="0"/>
          <w:szCs w:val="32"/>
          <w:rtl/>
          <w:lang w:val="en-GB" w:eastAsia="zh-CN" w:bidi="ar-IQ"/>
        </w:rPr>
        <w:t>وتنص</w:t>
      </w:r>
      <w:proofErr w:type="gramEnd"/>
      <w:r w:rsidRPr="00DB5325">
        <w:rPr>
          <w:rFonts w:ascii="Arial" w:eastAsia="Times New Roman" w:hAnsi="Arial" w:cs="Traditional Arabic" w:hint="cs"/>
          <w:caps/>
          <w:snapToGrid w:val="0"/>
          <w:szCs w:val="32"/>
          <w:rtl/>
          <w:lang w:val="en-GB" w:eastAsia="zh-CN" w:bidi="ar-IQ"/>
        </w:rPr>
        <w:t xml:space="preserve"> المبادئ التوجيهية بشأن استخدام صندوق التراث الثقافي غير المادي (المبدأ التوجيهي 67 (د)) على أن من وجوه استخدام مواردها تغطية "</w:t>
      </w:r>
      <w:r w:rsidRPr="00DB5325">
        <w:rPr>
          <w:rFonts w:ascii="Arial" w:hAnsi="Arial" w:cs="Traditional Arabic" w:hint="cs"/>
          <w:rtl/>
        </w:rPr>
        <w:t xml:space="preserve"> </w:t>
      </w:r>
      <w:r w:rsidRPr="00DB5325">
        <w:rPr>
          <w:rFonts w:ascii="Arial" w:eastAsia="Times New Roman" w:hAnsi="Arial" w:cs="Traditional Arabic" w:hint="cs"/>
          <w:caps/>
          <w:snapToGrid w:val="0"/>
          <w:szCs w:val="32"/>
          <w:rtl/>
          <w:lang w:val="en-GB" w:eastAsia="zh-CN" w:bidi="ar-IQ"/>
        </w:rPr>
        <w:t>تكاليف</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الخدمات</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الاستشارية</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التي</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قد</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تطلبها</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اللجنة</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من</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منظمات</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غير</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حكومية</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ومنظمات</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لا</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تستهدف</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الربح،</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وهيئات</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عامة</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أو</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خاصة،</w:t>
      </w:r>
      <w:r w:rsidRPr="00DB5325">
        <w:rPr>
          <w:rFonts w:ascii="Arial" w:eastAsia="Times New Roman" w:hAnsi="Arial" w:cs="Traditional Arabic"/>
          <w:caps/>
          <w:snapToGrid w:val="0"/>
          <w:szCs w:val="32"/>
          <w:rtl/>
          <w:lang w:val="en-GB" w:eastAsia="zh-CN" w:bidi="ar-IQ"/>
        </w:rPr>
        <w:t xml:space="preserve"> </w:t>
      </w:r>
      <w:r w:rsidRPr="00DB5325">
        <w:rPr>
          <w:rFonts w:ascii="Arial" w:eastAsia="Times New Roman" w:hAnsi="Arial" w:cs="Traditional Arabic" w:hint="cs"/>
          <w:caps/>
          <w:snapToGrid w:val="0"/>
          <w:szCs w:val="32"/>
          <w:rtl/>
          <w:lang w:val="en-GB" w:eastAsia="zh-CN" w:bidi="ar-IQ"/>
        </w:rPr>
        <w:t>وأفراد".</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proofErr w:type="gramStart"/>
      <w:r w:rsidRPr="00DB5325">
        <w:rPr>
          <w:rFonts w:ascii="Arial" w:eastAsia="Times New Roman" w:hAnsi="Arial" w:cs="Traditional Arabic" w:hint="cs"/>
          <w:caps/>
          <w:snapToGrid w:val="0"/>
          <w:szCs w:val="32"/>
          <w:rtl/>
          <w:lang w:eastAsia="zh-CN"/>
        </w:rPr>
        <w:t>ودعت</w:t>
      </w:r>
      <w:proofErr w:type="gramEnd"/>
      <w:r w:rsidRPr="00DB5325">
        <w:rPr>
          <w:rFonts w:ascii="Arial" w:eastAsia="Times New Roman" w:hAnsi="Arial" w:cs="Traditional Arabic" w:hint="cs"/>
          <w:caps/>
          <w:snapToGrid w:val="0"/>
          <w:szCs w:val="32"/>
          <w:rtl/>
          <w:lang w:eastAsia="zh-CN"/>
        </w:rPr>
        <w:t xml:space="preserve"> اللجنة في عامي 2009 و2010</w:t>
      </w:r>
      <w:r>
        <w:rPr>
          <w:rFonts w:ascii="Arial" w:eastAsia="Times New Roman" w:hAnsi="Arial" w:cs="Traditional Arabic" w:hint="cs"/>
          <w:caps/>
          <w:snapToGrid w:val="0"/>
          <w:szCs w:val="32"/>
          <w:rtl/>
          <w:lang w:eastAsia="zh-CN"/>
        </w:rPr>
        <w:t xml:space="preserve"> </w:t>
      </w:r>
      <w:r w:rsidRPr="00DB5325">
        <w:rPr>
          <w:rFonts w:ascii="Arial" w:eastAsia="Times New Roman" w:hAnsi="Arial" w:cs="Traditional Arabic" w:hint="cs"/>
          <w:caps/>
          <w:snapToGrid w:val="0"/>
          <w:szCs w:val="32"/>
          <w:rtl/>
          <w:lang w:eastAsia="zh-CN"/>
        </w:rPr>
        <w:t xml:space="preserve">عدداً من الخبراء، يمثلون في الغالب منظمات ومؤسسات مختلفة الأصناف، إلى تقديم تقارير تساعد اللجنة على اتخاذ قرارات تتعلق بملفات الترشيح لقائمة الصون العاجل وسجل أفضل الممارسات، وكذلك القرارات المتعلقة بطلب المساعدة الدولية. </w:t>
      </w:r>
      <w:proofErr w:type="gramStart"/>
      <w:r w:rsidRPr="00DB5325">
        <w:rPr>
          <w:rFonts w:ascii="Arial" w:eastAsia="Times New Roman" w:hAnsi="Arial" w:cs="Traditional Arabic" w:hint="cs"/>
          <w:caps/>
          <w:snapToGrid w:val="0"/>
          <w:szCs w:val="32"/>
          <w:rtl/>
          <w:lang w:eastAsia="zh-CN"/>
        </w:rPr>
        <w:t>وطُلب</w:t>
      </w:r>
      <w:proofErr w:type="gramEnd"/>
      <w:r w:rsidRPr="00DB5325">
        <w:rPr>
          <w:rFonts w:ascii="Arial" w:eastAsia="Times New Roman" w:hAnsi="Arial" w:cs="Traditional Arabic" w:hint="cs"/>
          <w:caps/>
          <w:snapToGrid w:val="0"/>
          <w:szCs w:val="32"/>
          <w:rtl/>
          <w:lang w:eastAsia="zh-CN"/>
        </w:rPr>
        <w:t xml:space="preserve"> من هؤلاء أن يقدموا</w:t>
      </w:r>
      <w:r>
        <w:rPr>
          <w:rFonts w:ascii="Arial" w:eastAsia="Times New Roman" w:hAnsi="Arial" w:cs="Traditional Arabic" w:hint="cs"/>
          <w:caps/>
          <w:snapToGrid w:val="0"/>
          <w:szCs w:val="32"/>
          <w:rtl/>
          <w:lang w:eastAsia="zh-CN"/>
        </w:rPr>
        <w:t xml:space="preserve"> </w:t>
      </w:r>
      <w:r w:rsidRPr="00DB5325">
        <w:rPr>
          <w:rFonts w:ascii="Arial" w:eastAsia="Times New Roman" w:hAnsi="Arial" w:cs="Traditional Arabic" w:hint="cs"/>
          <w:caps/>
          <w:snapToGrid w:val="0"/>
          <w:szCs w:val="32"/>
          <w:rtl/>
          <w:lang w:eastAsia="zh-CN"/>
        </w:rPr>
        <w:t>تقاريرهم وتوصياتهم إلى اللجنة في دورتها في عام 2009 وعام 2010.</w:t>
      </w:r>
    </w:p>
    <w:p w:rsidR="007552C0"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r w:rsidRPr="00DB5325">
        <w:rPr>
          <w:rFonts w:ascii="Arial" w:eastAsia="Times New Roman" w:hAnsi="Arial" w:cs="Traditional Arabic" w:hint="cs"/>
          <w:caps/>
          <w:snapToGrid w:val="0"/>
          <w:szCs w:val="32"/>
          <w:rtl/>
          <w:lang w:eastAsia="zh-CN"/>
        </w:rPr>
        <w:t xml:space="preserve">وأنشأت اللجنة عام </w:t>
      </w:r>
      <w:r w:rsidR="00C06A30">
        <w:rPr>
          <w:rFonts w:ascii="Arial" w:eastAsia="Times New Roman" w:hAnsi="Arial" w:cs="Traditional Arabic" w:hint="cs"/>
          <w:caps/>
          <w:snapToGrid w:val="0"/>
          <w:szCs w:val="32"/>
          <w:rtl/>
          <w:lang w:eastAsia="zh-CN"/>
        </w:rPr>
        <w:t>2011</w:t>
      </w:r>
      <w:r w:rsidR="00C06A30" w:rsidRPr="00DB5325">
        <w:rPr>
          <w:rFonts w:ascii="Arial" w:eastAsia="Times New Roman" w:hAnsi="Arial" w:cs="Traditional Arabic" w:hint="cs"/>
          <w:caps/>
          <w:snapToGrid w:val="0"/>
          <w:szCs w:val="32"/>
          <w:rtl/>
          <w:lang w:eastAsia="zh-CN"/>
        </w:rPr>
        <w:t xml:space="preserve"> </w:t>
      </w:r>
      <w:r w:rsidR="00C06A30">
        <w:rPr>
          <w:rFonts w:ascii="Arial" w:eastAsia="Times New Roman" w:hAnsi="Arial" w:cs="Traditional Arabic" w:hint="cs"/>
          <w:caps/>
          <w:snapToGrid w:val="0"/>
          <w:szCs w:val="32"/>
          <w:rtl/>
          <w:lang w:eastAsia="zh-CN"/>
        </w:rPr>
        <w:t xml:space="preserve">للمرة الأولى </w:t>
      </w:r>
      <w:r w:rsidRPr="00DB5325">
        <w:rPr>
          <w:rFonts w:ascii="Arial" w:eastAsia="Times New Roman" w:hAnsi="Arial" w:cs="Traditional Arabic" w:hint="cs"/>
          <w:caps/>
          <w:snapToGrid w:val="0"/>
          <w:szCs w:val="32"/>
          <w:rtl/>
          <w:lang w:eastAsia="zh-CN"/>
        </w:rPr>
        <w:t xml:space="preserve">هيئة استشارية </w:t>
      </w:r>
      <w:r w:rsidR="00C06A30">
        <w:rPr>
          <w:rFonts w:ascii="Arial" w:eastAsia="Times New Roman" w:hAnsi="Arial" w:cs="Traditional Arabic" w:hint="cs"/>
          <w:caps/>
          <w:snapToGrid w:val="0"/>
          <w:szCs w:val="32"/>
          <w:rtl/>
          <w:lang w:eastAsia="zh-CN"/>
        </w:rPr>
        <w:t xml:space="preserve">من أجل </w:t>
      </w:r>
      <w:r w:rsidR="00C06A30" w:rsidRPr="00D860CE">
        <w:rPr>
          <w:rFonts w:ascii="Arial" w:hAnsi="Arial" w:cs="Traditional Arabic" w:hint="cs"/>
          <w:szCs w:val="32"/>
          <w:rtl/>
          <w:lang w:bidi="ar-IQ"/>
        </w:rPr>
        <w:t>تقييم الترشيحات للإدراج في قائمة الصون العاجل والاقتراحات للسجل الخاص بأفضل ممارسات الصون وطلبات المساعدة الدولية التي تتجاوز مبلغ 25000 دولار أمريكي (التوجيه التنفيذي 26)، وتقوم</w:t>
      </w:r>
      <w:r w:rsidR="00C06A30">
        <w:rPr>
          <w:rFonts w:ascii="Arial" w:hAnsi="Arial" w:cs="Traditional Arabic" w:hint="cs"/>
          <w:szCs w:val="32"/>
          <w:rtl/>
          <w:lang w:bidi="ar-IQ"/>
        </w:rPr>
        <w:t xml:space="preserve"> </w:t>
      </w:r>
      <w:r w:rsidR="00C06A30" w:rsidRPr="00D860CE">
        <w:rPr>
          <w:rFonts w:ascii="Arial" w:hAnsi="Arial" w:cs="Traditional Arabic" w:hint="cs"/>
          <w:szCs w:val="32"/>
          <w:rtl/>
          <w:lang w:bidi="ar-IQ"/>
        </w:rPr>
        <w:t xml:space="preserve">بعدها برفع توصياتها إلى اللجنة الدولية الحكومية للبت فيها واتخاذ القرار النهائي (التوجيه التنفيذي 55). </w:t>
      </w:r>
      <w:proofErr w:type="gramStart"/>
      <w:r w:rsidR="00C06A30">
        <w:rPr>
          <w:rFonts w:ascii="Arial" w:hAnsi="Arial" w:cs="Traditional Arabic" w:hint="cs"/>
          <w:szCs w:val="32"/>
          <w:rtl/>
          <w:lang w:bidi="ar-IQ"/>
        </w:rPr>
        <w:t>و</w:t>
      </w:r>
      <w:r w:rsidRPr="00DB5325">
        <w:rPr>
          <w:rFonts w:ascii="Arial" w:eastAsia="Times New Roman" w:hAnsi="Arial" w:cs="Traditional Arabic" w:hint="cs"/>
          <w:caps/>
          <w:snapToGrid w:val="0"/>
          <w:szCs w:val="32"/>
          <w:rtl/>
          <w:lang w:eastAsia="zh-CN"/>
        </w:rPr>
        <w:t>تتألف</w:t>
      </w:r>
      <w:proofErr w:type="gramEnd"/>
      <w:r w:rsidRPr="00DB5325">
        <w:rPr>
          <w:rFonts w:ascii="Arial" w:eastAsia="Times New Roman" w:hAnsi="Arial" w:cs="Traditional Arabic" w:hint="cs"/>
          <w:caps/>
          <w:snapToGrid w:val="0"/>
          <w:szCs w:val="32"/>
          <w:rtl/>
          <w:lang w:eastAsia="zh-CN"/>
        </w:rPr>
        <w:t xml:space="preserve"> </w:t>
      </w:r>
      <w:r w:rsidR="00C06A30">
        <w:rPr>
          <w:rFonts w:ascii="Arial" w:eastAsia="Times New Roman" w:hAnsi="Arial" w:cs="Traditional Arabic" w:hint="cs"/>
          <w:caps/>
          <w:snapToGrid w:val="0"/>
          <w:szCs w:val="32"/>
          <w:rtl/>
          <w:lang w:eastAsia="zh-CN"/>
        </w:rPr>
        <w:t xml:space="preserve">الهيئة </w:t>
      </w:r>
      <w:r w:rsidRPr="00DB5325">
        <w:rPr>
          <w:rFonts w:ascii="Arial" w:eastAsia="Times New Roman" w:hAnsi="Arial" w:cs="Traditional Arabic" w:hint="cs"/>
          <w:caps/>
          <w:snapToGrid w:val="0"/>
          <w:szCs w:val="32"/>
          <w:rtl/>
          <w:lang w:eastAsia="zh-CN"/>
        </w:rPr>
        <w:t xml:space="preserve">من ست منظمات غير حكومية معتمدة وستة خبراء مستقلين تم اختيارهم بناء على اعتبارات التوزيع الجغرافي المنصف والمجالات المختلفة للتراث الثقافي غير المادي. وبغية الحفاظ على استمرارية واتساق عمل اللجنة </w:t>
      </w:r>
      <w:r w:rsidRPr="00DB5325">
        <w:rPr>
          <w:rFonts w:ascii="Arial" w:eastAsia="Times New Roman" w:hAnsi="Arial" w:cs="Traditional Arabic" w:hint="cs"/>
          <w:caps/>
          <w:snapToGrid w:val="0"/>
          <w:szCs w:val="32"/>
          <w:rtl/>
          <w:lang w:eastAsia="zh-CN" w:bidi="ar-SY"/>
        </w:rPr>
        <w:t xml:space="preserve">من سنة إلى أخرى، تم اعتماد مبدأ التناوب الجغرافي </w:t>
      </w:r>
      <w:proofErr w:type="gramStart"/>
      <w:r w:rsidRPr="00DB5325">
        <w:rPr>
          <w:rFonts w:ascii="Arial" w:eastAsia="Times New Roman" w:hAnsi="Arial" w:cs="Traditional Arabic" w:hint="cs"/>
          <w:caps/>
          <w:snapToGrid w:val="0"/>
          <w:szCs w:val="32"/>
          <w:rtl/>
          <w:lang w:eastAsia="zh-CN" w:bidi="ar-SY"/>
        </w:rPr>
        <w:t>في</w:t>
      </w:r>
      <w:proofErr w:type="gramEnd"/>
      <w:r w:rsidRPr="00DB5325">
        <w:rPr>
          <w:rFonts w:ascii="Arial" w:eastAsia="Times New Roman" w:hAnsi="Arial" w:cs="Traditional Arabic" w:hint="cs"/>
          <w:caps/>
          <w:snapToGrid w:val="0"/>
          <w:szCs w:val="32"/>
          <w:rtl/>
          <w:lang w:eastAsia="zh-CN" w:bidi="ar-SY"/>
        </w:rPr>
        <w:t xml:space="preserve"> عام 2012. </w:t>
      </w:r>
      <w:proofErr w:type="gramStart"/>
      <w:r w:rsidRPr="00DB5325">
        <w:rPr>
          <w:rFonts w:ascii="Arial" w:eastAsia="Times New Roman" w:hAnsi="Arial" w:cs="Traditional Arabic" w:hint="cs"/>
          <w:caps/>
          <w:snapToGrid w:val="0"/>
          <w:szCs w:val="32"/>
          <w:rtl/>
          <w:lang w:eastAsia="zh-CN" w:bidi="ar-SY"/>
        </w:rPr>
        <w:t>ويحتفظ</w:t>
      </w:r>
      <w:proofErr w:type="gramEnd"/>
      <w:r w:rsidRPr="00DB5325">
        <w:rPr>
          <w:rFonts w:ascii="Arial" w:eastAsia="Times New Roman" w:hAnsi="Arial" w:cs="Traditional Arabic" w:hint="cs"/>
          <w:caps/>
          <w:snapToGrid w:val="0"/>
          <w:szCs w:val="32"/>
          <w:rtl/>
          <w:lang w:eastAsia="zh-CN" w:bidi="ar-SY"/>
        </w:rPr>
        <w:t xml:space="preserve"> أعضاء اللجنة بعضويتهم لفترة لا تتجاوز أربع سنوات؛ وتجدد اللجنة ربع أعضائها كل سنة وفقاً لمبدأ التناوب الجغرافي.</w:t>
      </w:r>
    </w:p>
    <w:p w:rsidR="00C06A30" w:rsidRPr="000E1B80" w:rsidRDefault="00AF570B" w:rsidP="005B6D9D">
      <w:pPr>
        <w:bidi/>
        <w:spacing w:after="160" w:line="240" w:lineRule="auto"/>
        <w:ind w:left="708"/>
        <w:jc w:val="both"/>
        <w:rPr>
          <w:rFonts w:ascii="Arial" w:hAnsi="Arial" w:cs="Traditional Arabic"/>
          <w:szCs w:val="32"/>
          <w:rtl/>
          <w:lang w:bidi="ar-IQ"/>
        </w:rPr>
      </w:pPr>
      <w:r>
        <w:rPr>
          <w:rFonts w:ascii="Arial" w:eastAsia="Times New Roman" w:hAnsi="Arial" w:cs="Traditional Arabic" w:hint="cs"/>
          <w:caps/>
          <w:snapToGrid w:val="0"/>
          <w:szCs w:val="32"/>
          <w:rtl/>
          <w:lang w:eastAsia="zh-CN" w:bidi="ar-SY"/>
        </w:rPr>
        <w:t xml:space="preserve">واقترحت اللجنة خلال جلستها الثامنة </w:t>
      </w:r>
      <w:r w:rsidR="006A3D27">
        <w:rPr>
          <w:rFonts w:ascii="Arial" w:eastAsia="Times New Roman" w:hAnsi="Arial" w:cs="Traditional Arabic" w:hint="cs"/>
          <w:caps/>
          <w:snapToGrid w:val="0"/>
          <w:szCs w:val="32"/>
          <w:rtl/>
          <w:lang w:eastAsia="zh-CN" w:bidi="ar-SY"/>
        </w:rPr>
        <w:t>التي عقدت</w:t>
      </w:r>
      <w:r>
        <w:rPr>
          <w:rFonts w:ascii="Arial" w:eastAsia="Times New Roman" w:hAnsi="Arial" w:cs="Traditional Arabic" w:hint="cs"/>
          <w:caps/>
          <w:snapToGrid w:val="0"/>
          <w:szCs w:val="32"/>
          <w:rtl/>
          <w:lang w:eastAsia="zh-CN" w:bidi="ar-SY"/>
        </w:rPr>
        <w:t xml:space="preserve"> في كانون الأول 2013 جمع تقييمات كافة الترشيحات، سواء تلك التي قيمتها الهيئة الاستشارية أو التي قيمتها الهيئة الفرعية، لدى هيئة واحد يطلق عليها اسم "هيئة التقييم" </w:t>
      </w:r>
      <w:r w:rsidRPr="00AF570B">
        <w:rPr>
          <w:rFonts w:ascii="Arial" w:eastAsia="Times New Roman" w:hAnsi="Arial" w:cs="Traditional Arabic"/>
          <w:caps/>
          <w:snapToGrid w:val="0"/>
          <w:szCs w:val="32"/>
          <w:rtl/>
          <w:lang w:eastAsia="zh-CN"/>
        </w:rPr>
        <w:t>(</w:t>
      </w:r>
      <w:r w:rsidRPr="000E1B80">
        <w:rPr>
          <w:rFonts w:ascii="Arial" w:eastAsia="Times New Roman" w:hAnsi="Arial" w:cs="Traditional Arabic"/>
          <w:caps/>
          <w:snapToGrid w:val="0"/>
          <w:szCs w:val="32"/>
          <w:rtl/>
          <w:lang w:eastAsia="zh-CN"/>
        </w:rPr>
        <w:t xml:space="preserve">القرار </w:t>
      </w:r>
      <w:r w:rsidRPr="000E1B80">
        <w:rPr>
          <w:rFonts w:ascii="Arial" w:eastAsia="Times New Roman" w:hAnsi="Arial" w:cs="Traditional Arabic"/>
          <w:caps/>
          <w:snapToGrid w:val="0"/>
          <w:szCs w:val="32"/>
          <w:cs/>
          <w:lang w:eastAsia="zh-CN"/>
        </w:rPr>
        <w:t>‎</w:t>
      </w:r>
      <w:r w:rsidRPr="000E1B80">
        <w:rPr>
          <w:rFonts w:ascii="Arial" w:eastAsia="Times New Roman" w:hAnsi="Arial" w:cs="Traditional Arabic"/>
          <w:caps/>
          <w:snapToGrid w:val="0"/>
          <w:szCs w:val="32"/>
          <w:lang w:eastAsia="zh-CN" w:bidi="ar-SY"/>
        </w:rPr>
        <w:t>8.COM 13.d</w:t>
      </w:r>
      <w:r w:rsidRPr="000E1B80">
        <w:rPr>
          <w:rFonts w:ascii="Arial" w:eastAsia="Times New Roman" w:hAnsi="Arial" w:cs="Traditional Arabic"/>
          <w:caps/>
          <w:snapToGrid w:val="0"/>
          <w:szCs w:val="32"/>
          <w:rtl/>
          <w:lang w:eastAsia="zh-CN"/>
        </w:rPr>
        <w:t>)</w:t>
      </w:r>
      <w:r w:rsidRPr="000E1B80">
        <w:rPr>
          <w:rFonts w:ascii="Arial" w:eastAsia="Times New Roman" w:hAnsi="Arial" w:cs="Traditional Arabic" w:hint="cs"/>
          <w:caps/>
          <w:snapToGrid w:val="0"/>
          <w:szCs w:val="32"/>
          <w:rtl/>
          <w:lang w:eastAsia="zh-CN"/>
        </w:rPr>
        <w:t>.</w:t>
      </w:r>
      <w:r w:rsidR="006A3D27" w:rsidRPr="000E1B80">
        <w:rPr>
          <w:rFonts w:ascii="Arial" w:eastAsia="Times New Roman" w:hAnsi="Arial" w:cs="Traditional Arabic" w:hint="cs"/>
          <w:caps/>
          <w:snapToGrid w:val="0"/>
          <w:szCs w:val="32"/>
          <w:rtl/>
          <w:lang w:eastAsia="zh-CN"/>
        </w:rPr>
        <w:t xml:space="preserve"> وفي حزيران 2014، وافق المؤتمر العام على الاقتراح وأنشأت اللجنة خلال جلستها التاسعة التي عقدت عام 2014 أول هيئة تقييمية تتألف من 12 عضواً: </w:t>
      </w:r>
      <w:r w:rsidR="006A3D27" w:rsidRPr="000E1B80">
        <w:rPr>
          <w:rFonts w:ascii="Arial" w:eastAsia="Times New Roman" w:hAnsi="Arial" w:cs="Traditional Arabic"/>
          <w:caps/>
          <w:snapToGrid w:val="0"/>
          <w:szCs w:val="32"/>
          <w:rtl/>
          <w:lang w:eastAsia="zh-CN"/>
        </w:rPr>
        <w:t>ستة خبراء يمثلون دولاً أطرافاً غير أعضاء في اللجنة وستة ممثلين لمنظمات غير حكومية معتمدة</w:t>
      </w:r>
      <w:r w:rsidR="006A3D27" w:rsidRPr="000E1B80">
        <w:rPr>
          <w:rFonts w:ascii="Arial" w:eastAsia="Times New Roman" w:hAnsi="Arial" w:cs="Traditional Arabic" w:hint="cs"/>
          <w:caps/>
          <w:snapToGrid w:val="0"/>
          <w:szCs w:val="32"/>
          <w:rtl/>
          <w:lang w:eastAsia="zh-CN"/>
        </w:rPr>
        <w:t xml:space="preserve">. </w:t>
      </w:r>
      <w:proofErr w:type="gramStart"/>
      <w:r w:rsidR="006A3D27" w:rsidRPr="000E1B80">
        <w:rPr>
          <w:rFonts w:ascii="Arial" w:eastAsia="Times New Roman" w:hAnsi="Arial" w:cs="Traditional Arabic"/>
          <w:caps/>
          <w:snapToGrid w:val="0"/>
          <w:szCs w:val="32"/>
          <w:rtl/>
          <w:lang w:eastAsia="zh-CN"/>
        </w:rPr>
        <w:t>ويشغل</w:t>
      </w:r>
      <w:proofErr w:type="gramEnd"/>
      <w:r w:rsidR="006A3D27" w:rsidRPr="000E1B80">
        <w:rPr>
          <w:rFonts w:ascii="Arial" w:eastAsia="Times New Roman" w:hAnsi="Arial" w:cs="Traditional Arabic"/>
          <w:caps/>
          <w:snapToGrid w:val="0"/>
          <w:szCs w:val="32"/>
          <w:rtl/>
          <w:lang w:eastAsia="zh-CN"/>
        </w:rPr>
        <w:t xml:space="preserve"> كل عضو من أعضاء هيئة التقييم منصبه لمدة أقصاها أربع سنوات، وت</w:t>
      </w:r>
      <w:r w:rsidR="006A3D27" w:rsidRPr="000E1B80">
        <w:rPr>
          <w:rFonts w:ascii="Arial" w:eastAsia="Times New Roman" w:hAnsi="Arial" w:cs="Traditional Arabic" w:hint="cs"/>
          <w:caps/>
          <w:snapToGrid w:val="0"/>
          <w:szCs w:val="32"/>
          <w:rtl/>
          <w:lang w:eastAsia="zh-CN"/>
        </w:rPr>
        <w:t>ُ</w:t>
      </w:r>
      <w:r w:rsidR="006A3D27" w:rsidRPr="000E1B80">
        <w:rPr>
          <w:rFonts w:ascii="Arial" w:eastAsia="Times New Roman" w:hAnsi="Arial" w:cs="Traditional Arabic"/>
          <w:caps/>
          <w:snapToGrid w:val="0"/>
          <w:szCs w:val="32"/>
          <w:rtl/>
          <w:lang w:eastAsia="zh-CN"/>
        </w:rPr>
        <w:t>جدد اللجنة كل عام ربع أعضاء الهيئة. ويقدم رئيس المجموعة الانتخابية المعنية الترشيحات.</w:t>
      </w:r>
    </w:p>
    <w:p w:rsidR="007552C0" w:rsidRPr="001F3692" w:rsidRDefault="00A96AFE" w:rsidP="005B6D9D">
      <w:pPr>
        <w:bidi/>
        <w:spacing w:after="160" w:line="240" w:lineRule="auto"/>
        <w:jc w:val="both"/>
        <w:rPr>
          <w:rFonts w:ascii="Arial" w:hAnsi="Arial" w:cs="Traditional Arabic"/>
          <w:b/>
          <w:bCs/>
          <w:color w:val="008000"/>
          <w:szCs w:val="32"/>
          <w:rtl/>
          <w:lang w:val="en-US" w:bidi="ar-IQ"/>
        </w:rPr>
      </w:pPr>
      <w:r>
        <w:rPr>
          <w:rFonts w:ascii="Arial" w:hAnsi="Arial" w:cs="Traditional Arabic" w:hint="cs"/>
          <w:b/>
          <w:bCs/>
          <w:color w:val="008000"/>
          <w:szCs w:val="32"/>
          <w:rtl/>
          <w:lang w:val="en-US" w:bidi="ar-IQ"/>
        </w:rPr>
        <w:t xml:space="preserve">الشريحة </w:t>
      </w:r>
      <w:proofErr w:type="gramStart"/>
      <w:r>
        <w:rPr>
          <w:rFonts w:ascii="Arial" w:hAnsi="Arial" w:cs="Traditional Arabic" w:hint="cs"/>
          <w:b/>
          <w:bCs/>
          <w:color w:val="008000"/>
          <w:szCs w:val="32"/>
          <w:rtl/>
          <w:lang w:val="en-US" w:bidi="ar-IQ"/>
        </w:rPr>
        <w:t>رقم</w:t>
      </w:r>
      <w:proofErr w:type="gramEnd"/>
      <w:r>
        <w:rPr>
          <w:rFonts w:ascii="Arial" w:hAnsi="Arial" w:cs="Traditional Arabic" w:hint="cs"/>
          <w:b/>
          <w:bCs/>
          <w:color w:val="008000"/>
          <w:szCs w:val="32"/>
          <w:rtl/>
          <w:lang w:val="en-US" w:bidi="ar-IQ"/>
        </w:rPr>
        <w:t xml:space="preserve"> 25</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proofErr w:type="gramStart"/>
      <w:r w:rsidRPr="00DB5325">
        <w:rPr>
          <w:rFonts w:ascii="Arial" w:eastAsia="Times New Roman" w:hAnsi="Arial" w:cs="Traditional Arabic" w:hint="cs"/>
          <w:b/>
          <w:bCs/>
          <w:caps/>
          <w:snapToGrid w:val="0"/>
          <w:szCs w:val="32"/>
          <w:rtl/>
          <w:lang w:eastAsia="zh-CN"/>
        </w:rPr>
        <w:lastRenderedPageBreak/>
        <w:t>اعتماد</w:t>
      </w:r>
      <w:proofErr w:type="gramEnd"/>
      <w:r w:rsidRPr="00DB5325">
        <w:rPr>
          <w:rFonts w:ascii="Arial" w:eastAsia="Times New Roman" w:hAnsi="Arial" w:cs="Traditional Arabic" w:hint="cs"/>
          <w:b/>
          <w:bCs/>
          <w:caps/>
          <w:snapToGrid w:val="0"/>
          <w:szCs w:val="32"/>
          <w:rtl/>
          <w:lang w:eastAsia="zh-CN"/>
        </w:rPr>
        <w:t xml:space="preserve"> المنظمات غير الحكومية</w:t>
      </w:r>
    </w:p>
    <w:p w:rsidR="007552C0" w:rsidRPr="00DB5325" w:rsidRDefault="0089224E" w:rsidP="005B6D9D">
      <w:pPr>
        <w:bidi/>
        <w:spacing w:after="160" w:line="240" w:lineRule="auto"/>
        <w:ind w:left="708"/>
        <w:jc w:val="both"/>
        <w:rPr>
          <w:rFonts w:ascii="Arial" w:eastAsia="Times New Roman" w:hAnsi="Arial" w:cs="Traditional Arabic"/>
          <w:caps/>
          <w:snapToGrid w:val="0"/>
          <w:szCs w:val="32"/>
          <w:rtl/>
          <w:lang w:eastAsia="zh-CN" w:bidi="ar-SY"/>
        </w:rPr>
      </w:pPr>
      <w:r>
        <w:rPr>
          <w:rFonts w:ascii="Arial" w:eastAsia="Times New Roman" w:hAnsi="Arial" w:cs="Traditional Arabic" w:hint="cs"/>
          <w:caps/>
          <w:snapToGrid w:val="0"/>
          <w:szCs w:val="32"/>
          <w:rtl/>
          <w:lang w:eastAsia="zh-CN"/>
        </w:rPr>
        <w:t>ت</w:t>
      </w:r>
      <w:r w:rsidR="007552C0" w:rsidRPr="00DB5325">
        <w:rPr>
          <w:rFonts w:ascii="Arial" w:eastAsia="Times New Roman" w:hAnsi="Arial" w:cs="Traditional Arabic" w:hint="cs"/>
          <w:caps/>
          <w:snapToGrid w:val="0"/>
          <w:szCs w:val="32"/>
          <w:rtl/>
          <w:lang w:eastAsia="zh-CN"/>
        </w:rPr>
        <w:t>تناول</w:t>
      </w:r>
      <w:r>
        <w:rPr>
          <w:rFonts w:ascii="Arial" w:eastAsia="Times New Roman" w:hAnsi="Arial" w:cs="Traditional Arabic" w:hint="cs"/>
          <w:caps/>
          <w:snapToGrid w:val="0"/>
          <w:szCs w:val="32"/>
          <w:rtl/>
          <w:lang w:eastAsia="zh-CN"/>
        </w:rPr>
        <w:t xml:space="preserve"> الوحدة</w:t>
      </w:r>
      <w:r w:rsidR="007552C0" w:rsidRPr="00DB5325">
        <w:rPr>
          <w:rFonts w:ascii="Arial" w:eastAsia="Times New Roman" w:hAnsi="Arial" w:cs="Traditional Arabic" w:hint="cs"/>
          <w:caps/>
          <w:snapToGrid w:val="0"/>
          <w:szCs w:val="32"/>
          <w:rtl/>
          <w:lang w:eastAsia="zh-CN"/>
        </w:rPr>
        <w:t xml:space="preserve"> </w:t>
      </w:r>
      <w:r>
        <w:rPr>
          <w:rFonts w:ascii="Arial" w:eastAsia="Times New Roman" w:hAnsi="Arial" w:cs="Traditional Arabic" w:hint="cs"/>
          <w:caps/>
          <w:snapToGrid w:val="0"/>
          <w:szCs w:val="32"/>
          <w:rtl/>
          <w:lang w:eastAsia="zh-CN"/>
        </w:rPr>
        <w:t>4.9</w:t>
      </w:r>
      <w:r w:rsidRPr="00DB5325">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6A3D27">
        <w:rPr>
          <w:rFonts w:ascii="Arial" w:eastAsia="Times New Roman" w:hAnsi="Arial" w:cs="Traditional Arabic" w:hint="cs"/>
          <w:caps/>
          <w:snapToGrid w:val="0"/>
          <w:szCs w:val="32"/>
          <w:rtl/>
          <w:lang w:eastAsia="zh-CN"/>
        </w:rPr>
        <w:t xml:space="preserve">نص المشارك </w:t>
      </w:r>
      <w:r w:rsidR="007552C0" w:rsidRPr="00DB5325">
        <w:rPr>
          <w:rFonts w:ascii="Arial" w:eastAsia="Times New Roman" w:hAnsi="Arial" w:cs="Traditional Arabic" w:hint="cs"/>
          <w:caps/>
          <w:snapToGrid w:val="0"/>
          <w:szCs w:val="32"/>
          <w:rtl/>
          <w:lang w:eastAsia="zh-CN"/>
        </w:rPr>
        <w:t>مسألة اعتماد المنظمات غير الحكومية.</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proofErr w:type="gramStart"/>
      <w:r w:rsidRPr="00DB5325">
        <w:rPr>
          <w:rFonts w:ascii="Arial" w:eastAsia="Times New Roman" w:hAnsi="Arial" w:cs="Traditional Arabic" w:hint="cs"/>
          <w:caps/>
          <w:snapToGrid w:val="0"/>
          <w:szCs w:val="32"/>
          <w:rtl/>
          <w:lang w:eastAsia="zh-CN" w:bidi="ar-SY"/>
        </w:rPr>
        <w:t>وتقوم</w:t>
      </w:r>
      <w:proofErr w:type="gramEnd"/>
      <w:r w:rsidRPr="00DB5325">
        <w:rPr>
          <w:rFonts w:ascii="Arial" w:eastAsia="Times New Roman" w:hAnsi="Arial" w:cs="Traditional Arabic" w:hint="cs"/>
          <w:caps/>
          <w:snapToGrid w:val="0"/>
          <w:szCs w:val="32"/>
          <w:rtl/>
          <w:lang w:eastAsia="zh-CN" w:bidi="ar-SY"/>
        </w:rPr>
        <w:t xml:space="preserve"> المنظمات غير الحكومية، وفقاً لروح المادة 9 من الاتفاقية، بدور محدد في عملية تنفيذ الاتفاقية على المستوى الدولي. ويمثل العدد المعتمد حتى الآن من المنظمات غير الحكومية (</w:t>
      </w:r>
      <w:r w:rsidR="006A3D27">
        <w:rPr>
          <w:rFonts w:ascii="Arial" w:eastAsia="Times New Roman" w:hAnsi="Arial" w:cs="Traditional Arabic" w:hint="cs"/>
          <w:caps/>
          <w:snapToGrid w:val="0"/>
          <w:szCs w:val="32"/>
          <w:rtl/>
          <w:lang w:eastAsia="zh-CN" w:bidi="ar-SY"/>
        </w:rPr>
        <w:t>انظر صفحة الويب الخاصة بالوقائع والبيانات</w:t>
      </w:r>
      <w:r w:rsidRPr="00DB5325">
        <w:rPr>
          <w:rFonts w:ascii="Arial" w:eastAsia="Times New Roman" w:hAnsi="Arial" w:cs="Traditional Arabic" w:hint="cs"/>
          <w:caps/>
          <w:snapToGrid w:val="0"/>
          <w:szCs w:val="32"/>
          <w:rtl/>
          <w:lang w:eastAsia="zh-CN" w:bidi="ar-SY"/>
        </w:rPr>
        <w:t>) مجموعة أوسع نطاقاً بكثير</w:t>
      </w:r>
      <w:r>
        <w:rPr>
          <w:rFonts w:ascii="Arial" w:eastAsia="Times New Roman" w:hAnsi="Arial" w:cs="Traditional Arabic" w:hint="cs"/>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من المنظمات الثلاث المذكورة في اتفاقية التراث العالمي (</w:t>
      </w:r>
      <w:r>
        <w:rPr>
          <w:rFonts w:ascii="Arial" w:eastAsia="Times New Roman" w:hAnsi="Arial" w:cs="Traditional Arabic" w:hint="cs"/>
          <w:caps/>
          <w:snapToGrid w:val="0"/>
          <w:szCs w:val="32"/>
          <w:rtl/>
          <w:lang w:eastAsia="zh-CN" w:bidi="ar-SY"/>
        </w:rPr>
        <w:t>انظر</w:t>
      </w:r>
      <w:r w:rsidRPr="00DB5325">
        <w:rPr>
          <w:rFonts w:ascii="Arial" w:eastAsia="Times New Roman" w:hAnsi="Arial" w:cs="Traditional Arabic" w:hint="cs"/>
          <w:caps/>
          <w:snapToGrid w:val="0"/>
          <w:szCs w:val="32"/>
          <w:rtl/>
          <w:lang w:eastAsia="zh-CN" w:bidi="ar-SY"/>
        </w:rPr>
        <w:t xml:space="preserve"> </w:t>
      </w:r>
      <w:r w:rsidR="006A3D27">
        <w:rPr>
          <w:rFonts w:ascii="Arial" w:eastAsia="Times New Roman" w:hAnsi="Arial" w:cs="Traditional Arabic" w:hint="cs"/>
          <w:caps/>
          <w:snapToGrid w:val="0"/>
          <w:szCs w:val="32"/>
          <w:rtl/>
          <w:lang w:eastAsia="zh-CN" w:bidi="ar-SY"/>
        </w:rPr>
        <w:t>نص المشارك الخاص بالوحدة 13.11</w:t>
      </w:r>
      <w:r w:rsidRPr="00DB5325">
        <w:rPr>
          <w:rFonts w:ascii="Arial" w:eastAsia="Times New Roman" w:hAnsi="Arial" w:cs="Traditional Arabic" w:hint="cs"/>
          <w:caps/>
          <w:snapToGrid w:val="0"/>
          <w:szCs w:val="32"/>
          <w:rtl/>
          <w:lang w:eastAsia="zh-CN" w:bidi="ar-SY"/>
        </w:rPr>
        <w:t xml:space="preserve">). ولا </w:t>
      </w:r>
      <w:proofErr w:type="gramStart"/>
      <w:r w:rsidRPr="00DB5325">
        <w:rPr>
          <w:rFonts w:ascii="Arial" w:eastAsia="Times New Roman" w:hAnsi="Arial" w:cs="Traditional Arabic" w:hint="cs"/>
          <w:caps/>
          <w:snapToGrid w:val="0"/>
          <w:szCs w:val="32"/>
          <w:rtl/>
          <w:lang w:eastAsia="zh-CN" w:bidi="ar-SY"/>
        </w:rPr>
        <w:t>تذكر</w:t>
      </w:r>
      <w:proofErr w:type="gramEnd"/>
      <w:r w:rsidRPr="00DB5325">
        <w:rPr>
          <w:rFonts w:ascii="Arial" w:eastAsia="Times New Roman" w:hAnsi="Arial" w:cs="Traditional Arabic" w:hint="cs"/>
          <w:caps/>
          <w:snapToGrid w:val="0"/>
          <w:szCs w:val="32"/>
          <w:rtl/>
          <w:lang w:eastAsia="zh-CN" w:bidi="ar-SY"/>
        </w:rPr>
        <w:t xml:space="preserve"> اتفاقية التراث الثقافي غير المادي منظمات محددة في النص. </w:t>
      </w:r>
      <w:proofErr w:type="gramStart"/>
      <w:r w:rsidRPr="00DB5325">
        <w:rPr>
          <w:rFonts w:ascii="Arial" w:eastAsia="Times New Roman" w:hAnsi="Arial" w:cs="Traditional Arabic" w:hint="cs"/>
          <w:caps/>
          <w:snapToGrid w:val="0"/>
          <w:szCs w:val="32"/>
          <w:rtl/>
          <w:lang w:eastAsia="zh-CN" w:bidi="ar-SY"/>
        </w:rPr>
        <w:t>في</w:t>
      </w:r>
      <w:proofErr w:type="gramEnd"/>
      <w:r w:rsidRPr="00DB5325">
        <w:rPr>
          <w:rFonts w:ascii="Arial" w:eastAsia="Times New Roman" w:hAnsi="Arial" w:cs="Traditional Arabic" w:hint="cs"/>
          <w:caps/>
          <w:snapToGrid w:val="0"/>
          <w:szCs w:val="32"/>
          <w:rtl/>
          <w:lang w:eastAsia="zh-CN" w:bidi="ar-SY"/>
        </w:rPr>
        <w:t xml:space="preserve"> الواقع تعمَّد الخبراء الحكوميون</w:t>
      </w:r>
      <w:r>
        <w:rPr>
          <w:rFonts w:ascii="Arial" w:eastAsia="Times New Roman" w:hAnsi="Arial" w:cs="Traditional Arabic" w:hint="cs"/>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 xml:space="preserve">عدم ذكر منظمات محددة أثناء صياغة اتفاقية التراث الثقافي غير المادي لتمييزها عن اتفاقية التراث العالمي. </w:t>
      </w:r>
      <w:proofErr w:type="gramStart"/>
      <w:r w:rsidRPr="00DB5325">
        <w:rPr>
          <w:rFonts w:ascii="Arial" w:eastAsia="Times New Roman" w:hAnsi="Arial" w:cs="Traditional Arabic" w:hint="cs"/>
          <w:caps/>
          <w:snapToGrid w:val="0"/>
          <w:szCs w:val="32"/>
          <w:rtl/>
          <w:lang w:eastAsia="zh-CN" w:bidi="ar-SY"/>
        </w:rPr>
        <w:t>والسبب</w:t>
      </w:r>
      <w:proofErr w:type="gramEnd"/>
      <w:r w:rsidRPr="00DB5325">
        <w:rPr>
          <w:rFonts w:ascii="Arial" w:eastAsia="Times New Roman" w:hAnsi="Arial" w:cs="Traditional Arabic" w:hint="cs"/>
          <w:caps/>
          <w:snapToGrid w:val="0"/>
          <w:szCs w:val="32"/>
          <w:rtl/>
          <w:lang w:eastAsia="zh-CN" w:bidi="ar-SY"/>
        </w:rPr>
        <w:t xml:space="preserve"> تحديداً هو أنهم لا يريدون الاعتماد على عدد محدود من المنظمات الأوروبية القوية في مجال المساعدة الاستشارية.</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r w:rsidRPr="00DB5325">
        <w:rPr>
          <w:rFonts w:ascii="Arial" w:eastAsia="Times New Roman" w:hAnsi="Arial" w:cs="Traditional Arabic" w:hint="cs"/>
          <w:caps/>
          <w:snapToGrid w:val="0"/>
          <w:szCs w:val="32"/>
          <w:rtl/>
          <w:lang w:eastAsia="zh-CN" w:bidi="ar-SY"/>
        </w:rPr>
        <w:t xml:space="preserve">وتنحصر عملية </w:t>
      </w:r>
      <w:proofErr w:type="gramStart"/>
      <w:r w:rsidRPr="00DB5325">
        <w:rPr>
          <w:rFonts w:ascii="Arial" w:eastAsia="Times New Roman" w:hAnsi="Arial" w:cs="Traditional Arabic" w:hint="cs"/>
          <w:caps/>
          <w:snapToGrid w:val="0"/>
          <w:szCs w:val="32"/>
          <w:rtl/>
          <w:lang w:eastAsia="zh-CN" w:bidi="ar-SY"/>
        </w:rPr>
        <w:t>اعتماد</w:t>
      </w:r>
      <w:proofErr w:type="gramEnd"/>
      <w:r w:rsidRPr="00DB5325">
        <w:rPr>
          <w:rFonts w:ascii="Arial" w:eastAsia="Times New Roman" w:hAnsi="Arial" w:cs="Traditional Arabic" w:hint="cs"/>
          <w:caps/>
          <w:snapToGrid w:val="0"/>
          <w:szCs w:val="32"/>
          <w:rtl/>
          <w:lang w:eastAsia="zh-CN" w:bidi="ar-SY"/>
        </w:rPr>
        <w:t xml:space="preserve"> المنظمات بموجب الاتفاقية فقط في تنفيذ الاتفاقية على الصعيد الدولي.</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proofErr w:type="gramStart"/>
      <w:r w:rsidRPr="00DB5325">
        <w:rPr>
          <w:rFonts w:ascii="Arial" w:eastAsia="Times New Roman" w:hAnsi="Arial" w:cs="Traditional Arabic" w:hint="cs"/>
          <w:caps/>
          <w:snapToGrid w:val="0"/>
          <w:szCs w:val="32"/>
          <w:rtl/>
          <w:lang w:eastAsia="zh-CN" w:bidi="ar-SY"/>
        </w:rPr>
        <w:t>وتتولى</w:t>
      </w:r>
      <w:proofErr w:type="gramEnd"/>
      <w:r w:rsidRPr="00DB5325">
        <w:rPr>
          <w:rFonts w:ascii="Arial" w:eastAsia="Times New Roman" w:hAnsi="Arial" w:cs="Traditional Arabic" w:hint="cs"/>
          <w:caps/>
          <w:snapToGrid w:val="0"/>
          <w:szCs w:val="32"/>
          <w:rtl/>
          <w:lang w:eastAsia="zh-CN" w:bidi="ar-SY"/>
        </w:rPr>
        <w:t xml:space="preserve"> المنظمات غير الحكومية تقديم طلبات اعتمادها بنفسها، ولا يتطلب الاعتماد تدخل الدول التي يقع فيها مقر هذه المنظمات. </w:t>
      </w:r>
      <w:proofErr w:type="gramStart"/>
      <w:r w:rsidRPr="00DB5325">
        <w:rPr>
          <w:rFonts w:ascii="Arial" w:eastAsia="Times New Roman" w:hAnsi="Arial" w:cs="Traditional Arabic" w:hint="cs"/>
          <w:caps/>
          <w:snapToGrid w:val="0"/>
          <w:szCs w:val="32"/>
          <w:rtl/>
          <w:lang w:eastAsia="zh-CN" w:bidi="ar-SY"/>
        </w:rPr>
        <w:t>هذا</w:t>
      </w:r>
      <w:proofErr w:type="gramEnd"/>
      <w:r w:rsidRPr="00DB5325">
        <w:rPr>
          <w:rFonts w:ascii="Arial" w:eastAsia="Times New Roman" w:hAnsi="Arial" w:cs="Traditional Arabic" w:hint="cs"/>
          <w:caps/>
          <w:snapToGrid w:val="0"/>
          <w:szCs w:val="32"/>
          <w:rtl/>
          <w:lang w:eastAsia="zh-CN" w:bidi="ar-SY"/>
        </w:rPr>
        <w:t xml:space="preserve"> ويقع</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مقرّ</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بعض</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المنظمات</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غير</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الحكومية</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المُعتمدة</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في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دولٍ</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ليست</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أطراف</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بعد</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في</w:t>
      </w:r>
      <w:r w:rsidRPr="00DB5325">
        <w:rPr>
          <w:rFonts w:ascii="Arial" w:eastAsia="Times New Roman" w:hAnsi="Arial" w:cs="Traditional Arabic"/>
          <w:caps/>
          <w:snapToGrid w:val="0"/>
          <w:szCs w:val="32"/>
          <w:rtl/>
          <w:lang w:eastAsia="zh-CN" w:bidi="ar-SY"/>
        </w:rPr>
        <w:t xml:space="preserve"> </w:t>
      </w:r>
      <w:r w:rsidRPr="00DB5325">
        <w:rPr>
          <w:rFonts w:ascii="Arial" w:eastAsia="Times New Roman" w:hAnsi="Arial" w:cs="Traditional Arabic" w:hint="cs"/>
          <w:caps/>
          <w:snapToGrid w:val="0"/>
          <w:szCs w:val="32"/>
          <w:rtl/>
          <w:lang w:eastAsia="zh-CN" w:bidi="ar-SY"/>
        </w:rPr>
        <w:t>الاتفاقية.</w:t>
      </w:r>
    </w:p>
    <w:p w:rsidR="007552C0" w:rsidRPr="008B6981" w:rsidRDefault="007552C0" w:rsidP="005B6D9D">
      <w:pPr>
        <w:bidi/>
        <w:spacing w:after="160" w:line="240" w:lineRule="auto"/>
        <w:jc w:val="both"/>
        <w:rPr>
          <w:rFonts w:ascii="Arial" w:eastAsia="Times New Roman" w:hAnsi="Arial" w:cs="Traditional Arabic"/>
          <w:b/>
          <w:bCs/>
          <w:caps/>
          <w:snapToGrid w:val="0"/>
          <w:szCs w:val="32"/>
          <w:rtl/>
          <w:lang w:eastAsia="zh-CN" w:bidi="ar-SY"/>
        </w:rPr>
      </w:pPr>
      <w:proofErr w:type="gramStart"/>
      <w:r w:rsidRPr="008B6981">
        <w:rPr>
          <w:rFonts w:ascii="Arial" w:eastAsia="Times New Roman" w:hAnsi="Arial" w:cs="Traditional Arabic" w:hint="cs"/>
          <w:b/>
          <w:bCs/>
          <w:caps/>
          <w:snapToGrid w:val="0"/>
          <w:szCs w:val="32"/>
          <w:rtl/>
          <w:lang w:eastAsia="zh-CN" w:bidi="ar-SY"/>
        </w:rPr>
        <w:t>معايير</w:t>
      </w:r>
      <w:proofErr w:type="gramEnd"/>
      <w:r w:rsidRPr="008B6981">
        <w:rPr>
          <w:rFonts w:ascii="Arial" w:eastAsia="Times New Roman" w:hAnsi="Arial" w:cs="Traditional Arabic" w:hint="cs"/>
          <w:b/>
          <w:bCs/>
          <w:caps/>
          <w:snapToGrid w:val="0"/>
          <w:szCs w:val="32"/>
          <w:rtl/>
          <w:lang w:eastAsia="zh-CN" w:bidi="ar-SY"/>
        </w:rPr>
        <w:t xml:space="preserve"> اعتماد المنظمات غير الحكومية</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bidi="ar-SY"/>
        </w:rPr>
      </w:pPr>
      <w:r w:rsidRPr="00DB5325">
        <w:rPr>
          <w:rFonts w:ascii="Arial" w:eastAsia="Times New Roman" w:hAnsi="Arial" w:cs="Traditional Arabic" w:hint="cs"/>
          <w:caps/>
          <w:snapToGrid w:val="0"/>
          <w:szCs w:val="32"/>
          <w:rtl/>
          <w:lang w:eastAsia="zh-CN" w:bidi="ar-SY"/>
        </w:rPr>
        <w:t xml:space="preserve">ترد </w:t>
      </w:r>
      <w:proofErr w:type="gramStart"/>
      <w:r w:rsidRPr="00DB5325">
        <w:rPr>
          <w:rFonts w:ascii="Arial" w:eastAsia="Times New Roman" w:hAnsi="Arial" w:cs="Traditional Arabic" w:hint="cs"/>
          <w:caps/>
          <w:snapToGrid w:val="0"/>
          <w:szCs w:val="32"/>
          <w:rtl/>
          <w:lang w:eastAsia="zh-CN" w:bidi="ar-SY"/>
        </w:rPr>
        <w:t>المعايير</w:t>
      </w:r>
      <w:proofErr w:type="gramEnd"/>
      <w:r w:rsidRPr="00DB5325">
        <w:rPr>
          <w:rFonts w:ascii="Arial" w:eastAsia="Times New Roman" w:hAnsi="Arial" w:cs="Traditional Arabic" w:hint="cs"/>
          <w:caps/>
          <w:snapToGrid w:val="0"/>
          <w:szCs w:val="32"/>
          <w:rtl/>
          <w:lang w:eastAsia="zh-CN" w:bidi="ar-SY"/>
        </w:rPr>
        <w:t xml:space="preserve"> في التوجيه التنفيذي 91:</w:t>
      </w:r>
    </w:p>
    <w:tbl>
      <w:tblPr>
        <w:tblStyle w:val="TableGrid"/>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204"/>
      </w:tblGrid>
      <w:tr w:rsidR="007552C0" w:rsidRPr="00DB5325" w:rsidTr="0054765C">
        <w:tc>
          <w:tcPr>
            <w:tcW w:w="2376" w:type="dxa"/>
          </w:tcPr>
          <w:p w:rsidR="007552C0" w:rsidRPr="00DB5325" w:rsidRDefault="007552C0" w:rsidP="005B6D9D">
            <w:pPr>
              <w:bidi/>
              <w:spacing w:after="160"/>
              <w:jc w:val="both"/>
              <w:rPr>
                <w:rFonts w:ascii="Arial" w:eastAsia="Times New Roman" w:hAnsi="Arial" w:cs="Traditional Arabic"/>
                <w:caps/>
                <w:snapToGrid w:val="0"/>
                <w:szCs w:val="28"/>
                <w:lang w:val="en-US" w:eastAsia="zh-CN" w:bidi="ar-SY"/>
              </w:rPr>
            </w:pPr>
            <w:proofErr w:type="gramStart"/>
            <w:r w:rsidRPr="00DB5325">
              <w:rPr>
                <w:rFonts w:ascii="Arial" w:eastAsia="Times New Roman" w:hAnsi="Arial" w:cs="Traditional Arabic" w:hint="cs"/>
                <w:caps/>
                <w:snapToGrid w:val="0"/>
                <w:szCs w:val="28"/>
                <w:rtl/>
                <w:lang w:eastAsia="zh-CN" w:bidi="ar-SY"/>
              </w:rPr>
              <w:t>التوجيه</w:t>
            </w:r>
            <w:proofErr w:type="gramEnd"/>
            <w:r w:rsidRPr="00DB5325">
              <w:rPr>
                <w:rFonts w:ascii="Arial" w:eastAsia="Times New Roman" w:hAnsi="Arial" w:cs="Traditional Arabic" w:hint="cs"/>
                <w:caps/>
                <w:snapToGrid w:val="0"/>
                <w:szCs w:val="28"/>
                <w:rtl/>
                <w:lang w:eastAsia="zh-CN" w:bidi="ar-SY"/>
              </w:rPr>
              <w:t xml:space="preserve"> التنفيذي 91</w:t>
            </w:r>
          </w:p>
        </w:tc>
        <w:tc>
          <w:tcPr>
            <w:tcW w:w="6204" w:type="dxa"/>
          </w:tcPr>
          <w:p w:rsidR="007552C0" w:rsidRPr="00DB5325" w:rsidRDefault="007552C0" w:rsidP="005B6D9D">
            <w:pPr>
              <w:bidi/>
              <w:spacing w:after="160"/>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hint="cs"/>
                <w:caps/>
                <w:snapToGrid w:val="0"/>
                <w:szCs w:val="28"/>
                <w:rtl/>
                <w:lang w:eastAsia="zh-CN" w:bidi="ar-SY"/>
              </w:rPr>
              <w:t>ينبغي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للمنظمات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proofErr w:type="gramStart"/>
            <w:r w:rsidRPr="00DB5325">
              <w:rPr>
                <w:rFonts w:ascii="Arial" w:eastAsia="Times New Roman" w:hAnsi="Arial" w:cs="Traditional Arabic" w:hint="cs"/>
                <w:caps/>
                <w:snapToGrid w:val="0"/>
                <w:szCs w:val="28"/>
                <w:rtl/>
                <w:lang w:eastAsia="zh-CN" w:bidi="ar-SY"/>
              </w:rPr>
              <w:t>الحكومية</w:t>
            </w:r>
            <w:proofErr w:type="gramEnd"/>
            <w:r w:rsidRPr="00DB5325">
              <w:rPr>
                <w:rFonts w:ascii="Arial" w:eastAsia="Times New Roman" w:hAnsi="Arial" w:cs="Traditional Arabic"/>
                <w:caps/>
                <w:snapToGrid w:val="0"/>
                <w:szCs w:val="28"/>
                <w:rtl/>
                <w:lang w:eastAsia="zh-CN" w:bidi="ar-SY"/>
              </w:rPr>
              <w:t>:</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أ</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لديها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كفاءة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ودراية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وخبرة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مشهود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صون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حسب</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تعريف</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الصون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المادة</w:t>
            </w:r>
            <w:r w:rsidRPr="00DB5325">
              <w:rPr>
                <w:rFonts w:ascii="Arial" w:eastAsia="Times New Roman" w:hAnsi="Arial" w:cs="Traditional Arabic"/>
                <w:caps/>
                <w:snapToGrid w:val="0"/>
                <w:szCs w:val="28"/>
                <w:rtl/>
                <w:lang w:eastAsia="zh-CN" w:bidi="ar-SY"/>
              </w:rPr>
              <w:t xml:space="preserve"> 2.3 </w:t>
            </w:r>
            <w:proofErr w:type="gramStart"/>
            <w:r w:rsidRPr="00DB5325">
              <w:rPr>
                <w:rFonts w:ascii="Arial" w:eastAsia="Times New Roman" w:hAnsi="Arial" w:cs="Traditional Arabic" w:hint="cs"/>
                <w:caps/>
                <w:snapToGrid w:val="0"/>
                <w:szCs w:val="28"/>
                <w:rtl/>
                <w:lang w:eastAsia="zh-CN" w:bidi="ar-SY"/>
              </w:rPr>
              <w:t>من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الاتفاقية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الذي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ينتمي،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ضمن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جملة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أمور،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مجال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واحد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أو</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أكثر؛</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ب</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r w:rsidRPr="00DB5325">
              <w:rPr>
                <w:rFonts w:ascii="Arial" w:eastAsia="Times New Roman" w:hAnsi="Arial" w:cs="Traditional Arabic" w:hint="cs"/>
                <w:caps/>
                <w:snapToGrid w:val="0"/>
                <w:szCs w:val="28"/>
                <w:rtl/>
                <w:lang w:eastAsia="zh-CN" w:bidi="ar-SY"/>
              </w:rPr>
              <w:t>أن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ذات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طابع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محلي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أو</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وطني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أو</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دولي،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بحسب</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الحالة؛</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جـ</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تتماشى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أهدافها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روح</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الاتفاقية،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وأن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نظمها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الأساسية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أو</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لوائحها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الداخلية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متماشية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هذه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الأهداف؛</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د</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hint="cs"/>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تتعاون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منطلق</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الاحترام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المتبادل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الجماعات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والمجموعات،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الأفراد،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الذين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يبدعون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التراث</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الثقافي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غير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المادي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ويعملون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مجاله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وينقلونه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إلى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الآخرين؛</w:t>
            </w:r>
          </w:p>
          <w:p w:rsidR="007552C0" w:rsidRPr="00DB5325" w:rsidRDefault="007552C0" w:rsidP="00246CD9">
            <w:pPr>
              <w:bidi/>
              <w:ind w:left="454" w:hanging="454"/>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هـ</w:t>
            </w:r>
            <w:r w:rsidRPr="00DB5325">
              <w:rPr>
                <w:rFonts w:ascii="Arial" w:eastAsia="Times New Roman" w:hAnsi="Arial" w:cs="Traditional Arabic"/>
                <w:caps/>
                <w:snapToGrid w:val="0"/>
                <w:szCs w:val="28"/>
                <w:rtl/>
                <w:lang w:eastAsia="zh-CN" w:bidi="ar-SY"/>
              </w:rPr>
              <w:t>)</w:t>
            </w:r>
            <w:r w:rsidR="00246CD9">
              <w:rPr>
                <w:rFonts w:ascii="Arial" w:eastAsia="Times New Roman" w:hAnsi="Arial" w:cs="Traditional Arabic"/>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تتوافر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لديها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قدرات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تنفيذية،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بما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ذلك</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يلي</w:t>
            </w:r>
            <w:r w:rsidRPr="00DB5325">
              <w:rPr>
                <w:rFonts w:ascii="Arial" w:eastAsia="Times New Roman" w:hAnsi="Arial" w:cs="Traditional Arabic"/>
                <w:caps/>
                <w:snapToGrid w:val="0"/>
                <w:szCs w:val="28"/>
                <w:rtl/>
                <w:lang w:eastAsia="zh-CN" w:bidi="ar-SY"/>
              </w:rPr>
              <w:t>:</w:t>
            </w:r>
          </w:p>
          <w:p w:rsidR="007552C0" w:rsidRDefault="007552C0" w:rsidP="00246CD9">
            <w:pPr>
              <w:bidi/>
              <w:ind w:left="1026" w:hanging="567"/>
              <w:jc w:val="both"/>
              <w:rPr>
                <w:rFonts w:ascii="Arial" w:eastAsia="Times New Roman" w:hAnsi="Arial" w:cs="Traditional Arabic" w:hint="cs"/>
                <w:caps/>
                <w:snapToGrid w:val="0"/>
                <w:szCs w:val="28"/>
                <w:rtl/>
                <w:lang w:eastAsia="zh-CN" w:bidi="ar-SY"/>
              </w:rPr>
            </w:pPr>
            <w:r w:rsidRPr="00DB5325">
              <w:rPr>
                <w:rFonts w:ascii="Arial" w:eastAsia="Times New Roman" w:hAnsi="Arial" w:cs="Traditional Arabic" w:hint="cs"/>
                <w:caps/>
                <w:snapToGrid w:val="0"/>
                <w:szCs w:val="28"/>
                <w:rtl/>
                <w:lang w:eastAsia="zh-CN" w:bidi="ar-SY"/>
              </w:rPr>
              <w:lastRenderedPageBreak/>
              <w:t>(1)</w:t>
            </w:r>
            <w:r w:rsidR="005B6D9D">
              <w:rPr>
                <w:rFonts w:ascii="Arial" w:eastAsia="Times New Roman" w:hAnsi="Arial" w:cs="Traditional Arabic"/>
                <w:caps/>
                <w:snapToGrid w:val="0"/>
                <w:szCs w:val="28"/>
                <w:rtl/>
                <w:lang w:eastAsia="zh-CN" w:bidi="ar-SY"/>
              </w:rPr>
              <w:tab/>
            </w:r>
            <w:r w:rsidRPr="00DB5325">
              <w:rPr>
                <w:rFonts w:ascii="Arial" w:eastAsia="Times New Roman" w:hAnsi="Arial" w:cs="Traditional Arabic" w:hint="cs"/>
                <w:caps/>
                <w:snapToGrid w:val="0"/>
                <w:szCs w:val="28"/>
                <w:rtl/>
                <w:lang w:eastAsia="zh-CN" w:bidi="ar-SY"/>
              </w:rPr>
              <w:t>أن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لديها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أعضاء</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عاملون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نشطون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يشكلون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جماعة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مترابطة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تحدوها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رغبة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مشتركة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تحقيق</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الأهداف</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التي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أنشئت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المنظمة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أجلها؛</w:t>
            </w:r>
          </w:p>
          <w:p w:rsidR="00246CD9" w:rsidRDefault="00246CD9" w:rsidP="00246CD9">
            <w:pPr>
              <w:bidi/>
              <w:ind w:left="1026" w:hanging="567"/>
              <w:jc w:val="both"/>
              <w:rPr>
                <w:rFonts w:ascii="Arial" w:eastAsia="Times New Roman" w:hAnsi="Arial" w:cs="Traditional Arabic" w:hint="cs"/>
                <w:caps/>
                <w:snapToGrid w:val="0"/>
                <w:szCs w:val="28"/>
                <w:rtl/>
                <w:lang w:eastAsia="zh-CN" w:bidi="ar-SY"/>
              </w:rPr>
            </w:pPr>
          </w:p>
          <w:p w:rsidR="00246CD9" w:rsidRPr="00DB5325" w:rsidRDefault="00246CD9" w:rsidP="00246CD9">
            <w:pPr>
              <w:bidi/>
              <w:ind w:left="1026" w:hanging="567"/>
              <w:jc w:val="both"/>
              <w:rPr>
                <w:rFonts w:ascii="Arial" w:eastAsia="Times New Roman" w:hAnsi="Arial" w:cs="Traditional Arabic"/>
                <w:caps/>
                <w:snapToGrid w:val="0"/>
                <w:szCs w:val="28"/>
                <w:rtl/>
                <w:lang w:eastAsia="zh-CN" w:bidi="ar-SY"/>
              </w:rPr>
            </w:pPr>
          </w:p>
          <w:p w:rsidR="007552C0" w:rsidRPr="00DB5325" w:rsidRDefault="007552C0" w:rsidP="00246CD9">
            <w:pPr>
              <w:bidi/>
              <w:spacing w:after="160"/>
              <w:ind w:left="1026" w:hanging="567"/>
              <w:jc w:val="both"/>
              <w:rPr>
                <w:rFonts w:ascii="Arial" w:eastAsia="Times New Roman" w:hAnsi="Arial" w:cs="Traditional Arabic"/>
                <w:caps/>
                <w:snapToGrid w:val="0"/>
                <w:szCs w:val="28"/>
                <w:lang w:eastAsia="zh-CN" w:bidi="ar-SY"/>
              </w:rPr>
            </w:pPr>
            <w:r w:rsidRPr="00DB5325">
              <w:rPr>
                <w:rFonts w:ascii="Arial" w:eastAsia="Times New Roman" w:hAnsi="Arial" w:cs="Traditional Arabic"/>
                <w:caps/>
                <w:snapToGrid w:val="0"/>
                <w:szCs w:val="28"/>
                <w:rtl/>
                <w:lang w:eastAsia="zh-CN" w:bidi="ar-SY"/>
              </w:rPr>
              <w:t>(</w:t>
            </w:r>
            <w:r w:rsidRPr="00DB5325">
              <w:rPr>
                <w:rFonts w:ascii="Arial" w:eastAsia="Times New Roman" w:hAnsi="Arial" w:cs="Traditional Arabic" w:hint="cs"/>
                <w:caps/>
                <w:snapToGrid w:val="0"/>
                <w:szCs w:val="28"/>
                <w:rtl/>
                <w:lang w:eastAsia="zh-CN" w:bidi="ar-SY"/>
              </w:rPr>
              <w:t>2</w:t>
            </w:r>
            <w:r w:rsidRPr="00DB5325">
              <w:rPr>
                <w:rFonts w:ascii="Arial" w:eastAsia="Times New Roman" w:hAnsi="Arial" w:cs="Traditional Arabic"/>
                <w:caps/>
                <w:snapToGrid w:val="0"/>
                <w:szCs w:val="28"/>
                <w:rtl/>
                <w:lang w:eastAsia="zh-CN" w:bidi="ar-SY"/>
              </w:rPr>
              <w:t>)</w:t>
            </w:r>
            <w:r w:rsidR="005B6D9D">
              <w:rPr>
                <w:rFonts w:ascii="Arial" w:eastAsia="Times New Roman" w:hAnsi="Arial" w:cs="Traditional Arabic"/>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لديها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مقر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دائم</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وشخصية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قانونية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معترف</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بما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يتماشى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القانوني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المحلي؛</w:t>
            </w:r>
          </w:p>
          <w:p w:rsidR="007552C0" w:rsidRPr="00DB5325" w:rsidRDefault="007552C0" w:rsidP="00246CD9">
            <w:pPr>
              <w:bidi/>
              <w:spacing w:after="160"/>
              <w:ind w:left="1026" w:hanging="567"/>
              <w:jc w:val="both"/>
              <w:rPr>
                <w:rFonts w:ascii="Arial" w:eastAsia="Times New Roman" w:hAnsi="Arial" w:cs="Traditional Arabic"/>
                <w:caps/>
                <w:snapToGrid w:val="0"/>
                <w:szCs w:val="28"/>
                <w:rtl/>
                <w:lang w:eastAsia="zh-CN" w:bidi="ar-SY"/>
              </w:rPr>
            </w:pPr>
            <w:r w:rsidRPr="00DB5325">
              <w:rPr>
                <w:rFonts w:ascii="Arial" w:eastAsia="Times New Roman" w:hAnsi="Arial" w:cs="Traditional Arabic" w:hint="cs"/>
                <w:caps/>
                <w:snapToGrid w:val="0"/>
                <w:szCs w:val="28"/>
                <w:rtl/>
                <w:lang w:eastAsia="zh-CN" w:bidi="ar-SY"/>
              </w:rPr>
              <w:t>(3)</w:t>
            </w:r>
            <w:r w:rsidR="005B6D9D">
              <w:rPr>
                <w:rFonts w:ascii="Arial" w:eastAsia="Times New Roman" w:hAnsi="Arial" w:cs="Traditional Arabic"/>
                <w:caps/>
                <w:snapToGrid w:val="0"/>
                <w:szCs w:val="28"/>
                <w:rtl/>
                <w:lang w:eastAsia="zh-CN" w:bidi="ar-SY"/>
              </w:rPr>
              <w:tab/>
            </w:r>
            <w:proofErr w:type="gramStart"/>
            <w:r w:rsidRPr="00DB5325">
              <w:rPr>
                <w:rFonts w:ascii="Arial" w:eastAsia="Times New Roman" w:hAnsi="Arial" w:cs="Traditional Arabic" w:hint="cs"/>
                <w:caps/>
                <w:snapToGrid w:val="0"/>
                <w:szCs w:val="28"/>
                <w:rtl/>
                <w:lang w:eastAsia="zh-CN" w:bidi="ar-SY"/>
              </w:rPr>
              <w:t>أن</w:t>
            </w:r>
            <w:proofErr w:type="gramEnd"/>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يكون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قد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مضى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وجودها،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عند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النظر</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في</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اعتمادها،</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أربع</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سنوات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على</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الأقل،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وأن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تكون</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قد</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نفذت</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أنشطة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ملائمة</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خلال</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هذه</w:t>
            </w:r>
            <w:r w:rsidRPr="00DB5325">
              <w:rPr>
                <w:rFonts w:ascii="Arial" w:eastAsia="Times New Roman" w:hAnsi="Arial" w:cs="Traditional Arabic"/>
                <w:caps/>
                <w:snapToGrid w:val="0"/>
                <w:szCs w:val="28"/>
                <w:rtl/>
                <w:lang w:eastAsia="zh-CN" w:bidi="ar-SY"/>
              </w:rPr>
              <w:t xml:space="preserve"> </w:t>
            </w:r>
            <w:r w:rsidRPr="00DB5325">
              <w:rPr>
                <w:rFonts w:ascii="Arial" w:eastAsia="Times New Roman" w:hAnsi="Arial" w:cs="Traditional Arabic" w:hint="cs"/>
                <w:caps/>
                <w:snapToGrid w:val="0"/>
                <w:szCs w:val="28"/>
                <w:rtl/>
                <w:lang w:eastAsia="zh-CN" w:bidi="ar-SY"/>
              </w:rPr>
              <w:t>الفترة</w:t>
            </w:r>
            <w:r>
              <w:rPr>
                <w:rFonts w:ascii="Arial" w:eastAsia="Times New Roman" w:hAnsi="Arial" w:cs="Traditional Arabic"/>
                <w:caps/>
                <w:snapToGrid w:val="0"/>
                <w:szCs w:val="28"/>
                <w:rtl/>
                <w:lang w:eastAsia="zh-CN" w:bidi="ar-SY"/>
              </w:rPr>
              <w:t>.</w:t>
            </w:r>
          </w:p>
        </w:tc>
      </w:tr>
    </w:tbl>
    <w:p w:rsidR="00CE1EBD" w:rsidRPr="000E1B80" w:rsidRDefault="00CE1EBD" w:rsidP="005B6D9D">
      <w:pPr>
        <w:bidi/>
        <w:spacing w:after="160" w:line="240" w:lineRule="auto"/>
        <w:ind w:left="708"/>
        <w:jc w:val="both"/>
        <w:rPr>
          <w:rFonts w:ascii="Arial" w:eastAsia="Times New Roman" w:hAnsi="Arial" w:cs="Traditional Arabic"/>
          <w:caps/>
          <w:snapToGrid w:val="0"/>
          <w:color w:val="76923C"/>
          <w:szCs w:val="32"/>
          <w:rtl/>
          <w:lang w:eastAsia="zh-CN"/>
        </w:rPr>
      </w:pPr>
      <w:r w:rsidRPr="000E1B80">
        <w:rPr>
          <w:rFonts w:ascii="Arial" w:eastAsia="Times New Roman" w:hAnsi="Arial" w:cs="Traditional Arabic" w:hint="cs"/>
          <w:caps/>
          <w:snapToGrid w:val="0"/>
          <w:szCs w:val="32"/>
          <w:rtl/>
          <w:lang w:eastAsia="zh-CN"/>
        </w:rPr>
        <w:lastRenderedPageBreak/>
        <w:t>وإن</w:t>
      </w:r>
      <w:r w:rsidRPr="000E1B80">
        <w:rPr>
          <w:rFonts w:ascii="Arial" w:eastAsia="Times New Roman" w:hAnsi="Arial" w:cs="Traditional Arabic"/>
          <w:caps/>
          <w:snapToGrid w:val="0"/>
          <w:szCs w:val="32"/>
          <w:rtl/>
          <w:lang w:eastAsia="zh-CN"/>
        </w:rPr>
        <w:t xml:space="preserve"> شريحة توزيع المنظمات غير الحكومية المعتمدة عبر المجموعات الانتخابية </w:t>
      </w:r>
      <w:r w:rsidRPr="000E1B80">
        <w:rPr>
          <w:rFonts w:ascii="Arial" w:eastAsia="Times New Roman" w:hAnsi="Arial" w:cs="Traditional Arabic" w:hint="cs"/>
          <w:caps/>
          <w:snapToGrid w:val="0"/>
          <w:szCs w:val="32"/>
          <w:rtl/>
          <w:lang w:eastAsia="zh-CN"/>
        </w:rPr>
        <w:t>ت</w:t>
      </w:r>
      <w:r w:rsidRPr="000E1B80">
        <w:rPr>
          <w:rFonts w:ascii="Arial" w:eastAsia="Times New Roman" w:hAnsi="Arial" w:cs="Traditional Arabic"/>
          <w:caps/>
          <w:snapToGrid w:val="0"/>
          <w:szCs w:val="32"/>
          <w:rtl/>
          <w:lang w:eastAsia="zh-CN"/>
        </w:rPr>
        <w:t xml:space="preserve">فتقر إلى الإنصاف </w:t>
      </w:r>
      <w:proofErr w:type="gramStart"/>
      <w:r w:rsidRPr="000E1B80">
        <w:rPr>
          <w:rFonts w:ascii="Arial" w:eastAsia="Times New Roman" w:hAnsi="Arial" w:cs="Traditional Arabic" w:hint="cs"/>
          <w:caps/>
          <w:snapToGrid w:val="0"/>
          <w:szCs w:val="32"/>
          <w:rtl/>
          <w:lang w:eastAsia="zh-CN"/>
        </w:rPr>
        <w:t>و</w:t>
      </w:r>
      <w:r w:rsidRPr="000E1B80">
        <w:rPr>
          <w:rFonts w:ascii="Arial" w:eastAsia="Times New Roman" w:hAnsi="Arial" w:cs="Traditional Arabic"/>
          <w:caps/>
          <w:snapToGrid w:val="0"/>
          <w:szCs w:val="32"/>
          <w:rtl/>
          <w:lang w:eastAsia="zh-CN"/>
        </w:rPr>
        <w:t>التوازن</w:t>
      </w:r>
      <w:proofErr w:type="gramEnd"/>
      <w:r w:rsidRPr="000E1B80">
        <w:rPr>
          <w:rFonts w:ascii="Arial" w:eastAsia="Times New Roman" w:hAnsi="Arial" w:cs="Traditional Arabic" w:hint="cs"/>
          <w:caps/>
          <w:snapToGrid w:val="0"/>
          <w:szCs w:val="32"/>
          <w:rtl/>
          <w:lang w:eastAsia="zh-CN"/>
        </w:rPr>
        <w:t xml:space="preserve">. </w:t>
      </w:r>
      <w:proofErr w:type="gramStart"/>
      <w:r w:rsidRPr="000E1B80">
        <w:rPr>
          <w:rFonts w:ascii="Arial" w:eastAsia="Times New Roman" w:hAnsi="Arial" w:cs="Traditional Arabic"/>
          <w:caps/>
          <w:snapToGrid w:val="0"/>
          <w:szCs w:val="32"/>
          <w:rtl/>
          <w:lang w:eastAsia="zh-CN"/>
        </w:rPr>
        <w:t>غير</w:t>
      </w:r>
      <w:proofErr w:type="gramEnd"/>
      <w:r w:rsidRPr="000E1B80">
        <w:rPr>
          <w:rFonts w:ascii="Arial" w:eastAsia="Times New Roman" w:hAnsi="Arial" w:cs="Traditional Arabic"/>
          <w:caps/>
          <w:snapToGrid w:val="0"/>
          <w:szCs w:val="32"/>
          <w:rtl/>
          <w:lang w:eastAsia="zh-CN"/>
        </w:rPr>
        <w:t xml:space="preserve"> أن عدد المنظمات غير الحكومية المعتمدة لا يمثل بطبيعة الحال مؤشراً دقيقاً على نشاط هذه المنظمات ضمن كل مجموعة انتخابية لأنه لم يتم، حتى الآن، اعتماد سوى عدد قليل من المنظمات العاملة في مجال التراث الثقافي غير المادي بموجب الاتفاقية. </w:t>
      </w:r>
      <w:proofErr w:type="gramStart"/>
      <w:r w:rsidRPr="000E1B80">
        <w:rPr>
          <w:rFonts w:ascii="Arial" w:eastAsia="Times New Roman" w:hAnsi="Arial" w:cs="Traditional Arabic"/>
          <w:caps/>
          <w:snapToGrid w:val="0"/>
          <w:szCs w:val="32"/>
          <w:rtl/>
          <w:lang w:eastAsia="zh-CN"/>
        </w:rPr>
        <w:t>كما</w:t>
      </w:r>
      <w:proofErr w:type="gramEnd"/>
      <w:r w:rsidRPr="000E1B80">
        <w:rPr>
          <w:rFonts w:ascii="Arial" w:eastAsia="Times New Roman" w:hAnsi="Arial" w:cs="Traditional Arabic"/>
          <w:caps/>
          <w:snapToGrid w:val="0"/>
          <w:szCs w:val="32"/>
          <w:rtl/>
          <w:lang w:eastAsia="zh-CN"/>
        </w:rPr>
        <w:t xml:space="preserve"> أن قدرات بعض المنظمات غير الحكومية وإمكانياتها أكبر من سواها، والبعض لها تأثير على النطاق العالمي وإن كان مقرها الرئيسي في منطقة واحدة. </w:t>
      </w:r>
      <w:proofErr w:type="gramStart"/>
      <w:r w:rsidR="000E1B80" w:rsidRPr="000E1B80">
        <w:rPr>
          <w:rFonts w:ascii="Arial" w:eastAsia="Times New Roman" w:hAnsi="Arial" w:cs="Traditional Arabic" w:hint="cs"/>
          <w:caps/>
          <w:snapToGrid w:val="0"/>
          <w:szCs w:val="32"/>
          <w:rtl/>
          <w:lang w:eastAsia="zh-CN"/>
        </w:rPr>
        <w:t>و</w:t>
      </w:r>
      <w:r w:rsidRPr="000E1B80">
        <w:rPr>
          <w:rFonts w:ascii="Arial" w:eastAsia="Times New Roman" w:hAnsi="Arial" w:cs="Traditional Arabic"/>
          <w:caps/>
          <w:snapToGrid w:val="0"/>
          <w:szCs w:val="32"/>
          <w:rtl/>
          <w:lang w:eastAsia="zh-CN"/>
        </w:rPr>
        <w:t>مع</w:t>
      </w:r>
      <w:proofErr w:type="gramEnd"/>
      <w:r w:rsidRPr="000E1B80">
        <w:rPr>
          <w:rFonts w:ascii="Arial" w:eastAsia="Times New Roman" w:hAnsi="Arial" w:cs="Traditional Arabic"/>
          <w:caps/>
          <w:snapToGrid w:val="0"/>
          <w:szCs w:val="32"/>
          <w:rtl/>
          <w:lang w:eastAsia="zh-CN"/>
        </w:rPr>
        <w:t xml:space="preserve"> هذا فإن التوزيع غير المتكافئ للمنظمات غير الحكومية يوحي بالعمل على تشجيع المزيد من الأنشطة من خلال المنظمات غير الحكومية في مجال صون التراث الثقافي في الدول العربية وأفريقيا جنوب الصحراء وأوروبا الشرقية. كما ينبغي تشجيع المنظمات غير الحكومية في هذه المناطق </w:t>
      </w:r>
      <w:proofErr w:type="gramStart"/>
      <w:r w:rsidRPr="000E1B80">
        <w:rPr>
          <w:rFonts w:ascii="Arial" w:eastAsia="Times New Roman" w:hAnsi="Arial" w:cs="Traditional Arabic"/>
          <w:caps/>
          <w:snapToGrid w:val="0"/>
          <w:szCs w:val="32"/>
          <w:rtl/>
          <w:lang w:eastAsia="zh-CN"/>
        </w:rPr>
        <w:t>على</w:t>
      </w:r>
      <w:proofErr w:type="gramEnd"/>
      <w:r w:rsidRPr="000E1B80">
        <w:rPr>
          <w:rFonts w:ascii="Arial" w:eastAsia="Times New Roman" w:hAnsi="Arial" w:cs="Traditional Arabic"/>
          <w:caps/>
          <w:snapToGrid w:val="0"/>
          <w:szCs w:val="32"/>
          <w:rtl/>
          <w:lang w:eastAsia="zh-CN"/>
        </w:rPr>
        <w:t xml:space="preserve"> السعي إلى </w:t>
      </w:r>
      <w:r w:rsidR="000E1B80" w:rsidRPr="002D62C1">
        <w:rPr>
          <w:noProof/>
          <w:lang w:eastAsia="zh-CN"/>
        </w:rPr>
        <w:drawing>
          <wp:anchor distT="0" distB="0" distL="114300" distR="114300" simplePos="0" relativeHeight="251661312" behindDoc="0" locked="1" layoutInCell="1" allowOverlap="0" wp14:anchorId="26AA5837" wp14:editId="7006FF2F">
            <wp:simplePos x="0" y="0"/>
            <wp:positionH relativeFrom="margin">
              <wp:posOffset>5492750</wp:posOffset>
            </wp:positionH>
            <wp:positionV relativeFrom="paragraph">
              <wp:posOffset>4438650</wp:posOffset>
            </wp:positionV>
            <wp:extent cx="273685" cy="346710"/>
            <wp:effectExtent l="0" t="0" r="0" b="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0E1B80">
        <w:rPr>
          <w:rFonts w:ascii="Arial" w:eastAsia="Times New Roman" w:hAnsi="Arial" w:cs="Traditional Arabic"/>
          <w:caps/>
          <w:snapToGrid w:val="0"/>
          <w:szCs w:val="32"/>
          <w:rtl/>
          <w:lang w:eastAsia="zh-CN"/>
        </w:rPr>
        <w:t>الحصول على الاعتماد في إطار الاتفاقية.</w:t>
      </w:r>
    </w:p>
    <w:p w:rsidR="007552C0" w:rsidRPr="001F3692" w:rsidRDefault="007552C0" w:rsidP="005B6D9D">
      <w:pPr>
        <w:bidi/>
        <w:spacing w:after="160" w:line="240" w:lineRule="auto"/>
        <w:jc w:val="both"/>
        <w:rPr>
          <w:rFonts w:ascii="Arial" w:hAnsi="Arial" w:cs="Traditional Arabic"/>
          <w:b/>
          <w:bCs/>
          <w:color w:val="008000"/>
          <w:szCs w:val="32"/>
          <w:rtl/>
          <w:lang w:val="en-US" w:bidi="ar-IQ"/>
        </w:rPr>
      </w:pPr>
      <w:r w:rsidRPr="001F3692">
        <w:rPr>
          <w:rFonts w:ascii="Arial" w:hAnsi="Arial" w:cs="Traditional Arabic" w:hint="cs"/>
          <w:b/>
          <w:bCs/>
          <w:color w:val="008000"/>
          <w:szCs w:val="32"/>
          <w:rtl/>
          <w:lang w:val="en-US" w:bidi="ar-IQ"/>
        </w:rPr>
        <w:t xml:space="preserve">الشريحة </w:t>
      </w:r>
      <w:proofErr w:type="gramStart"/>
      <w:r w:rsidRPr="001F3692">
        <w:rPr>
          <w:rFonts w:ascii="Arial" w:hAnsi="Arial" w:cs="Traditional Arabic" w:hint="cs"/>
          <w:b/>
          <w:bCs/>
          <w:color w:val="008000"/>
          <w:szCs w:val="32"/>
          <w:rtl/>
          <w:lang w:val="en-US" w:bidi="ar-IQ"/>
        </w:rPr>
        <w:t>رقم</w:t>
      </w:r>
      <w:proofErr w:type="gramEnd"/>
      <w:r w:rsidR="00A96AFE">
        <w:rPr>
          <w:rFonts w:ascii="Arial" w:hAnsi="Arial" w:cs="Traditional Arabic" w:hint="cs"/>
          <w:b/>
          <w:bCs/>
          <w:color w:val="008000"/>
          <w:szCs w:val="32"/>
          <w:rtl/>
          <w:lang w:val="en-US" w:bidi="ar-IQ"/>
        </w:rPr>
        <w:t xml:space="preserve"> 2</w:t>
      </w:r>
      <w:r w:rsidR="000E1B80">
        <w:rPr>
          <w:rFonts w:ascii="Arial" w:hAnsi="Arial" w:cs="Traditional Arabic" w:hint="cs"/>
          <w:b/>
          <w:bCs/>
          <w:color w:val="008000"/>
          <w:szCs w:val="32"/>
          <w:rtl/>
          <w:lang w:val="en-US" w:bidi="ar-IQ"/>
        </w:rPr>
        <w:t>6</w:t>
      </w:r>
    </w:p>
    <w:p w:rsidR="007552C0" w:rsidRPr="00DB5325" w:rsidRDefault="007552C0" w:rsidP="005B6D9D">
      <w:pPr>
        <w:bidi/>
        <w:spacing w:after="160" w:line="240" w:lineRule="auto"/>
        <w:jc w:val="both"/>
        <w:rPr>
          <w:rFonts w:ascii="Arial" w:eastAsia="Times New Roman" w:hAnsi="Arial" w:cs="Traditional Arabic"/>
          <w:b/>
          <w:bCs/>
          <w:caps/>
          <w:snapToGrid w:val="0"/>
          <w:szCs w:val="32"/>
          <w:rtl/>
          <w:lang w:eastAsia="zh-CN"/>
        </w:rPr>
      </w:pPr>
      <w:r w:rsidRPr="00DB5325">
        <w:rPr>
          <w:rFonts w:ascii="Arial" w:eastAsia="Times New Roman" w:hAnsi="Arial" w:cs="Traditional Arabic" w:hint="cs"/>
          <w:b/>
          <w:bCs/>
          <w:caps/>
          <w:snapToGrid w:val="0"/>
          <w:szCs w:val="32"/>
          <w:rtl/>
          <w:lang w:eastAsia="zh-CN"/>
        </w:rPr>
        <w:t xml:space="preserve">منتدى </w:t>
      </w:r>
      <w:proofErr w:type="gramStart"/>
      <w:r w:rsidRPr="00DB5325">
        <w:rPr>
          <w:rFonts w:ascii="Arial" w:eastAsia="Times New Roman" w:hAnsi="Arial" w:cs="Traditional Arabic" w:hint="cs"/>
          <w:b/>
          <w:bCs/>
          <w:caps/>
          <w:snapToGrid w:val="0"/>
          <w:szCs w:val="32"/>
          <w:rtl/>
          <w:lang w:eastAsia="zh-CN"/>
        </w:rPr>
        <w:t>المنظمات</w:t>
      </w:r>
      <w:proofErr w:type="gramEnd"/>
      <w:r w:rsidRPr="00DB5325">
        <w:rPr>
          <w:rFonts w:ascii="Arial" w:eastAsia="Times New Roman" w:hAnsi="Arial" w:cs="Traditional Arabic" w:hint="cs"/>
          <w:b/>
          <w:bCs/>
          <w:caps/>
          <w:snapToGrid w:val="0"/>
          <w:szCs w:val="32"/>
          <w:rtl/>
          <w:lang w:eastAsia="zh-CN"/>
        </w:rPr>
        <w:t xml:space="preserve"> غير الحكومية بشأن التراث الثقافي عير المادي على الإنترنيت</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أنشأت منظمات المجتمع المدني المعتمدة في إطار الاتفاقية منتدى على الإنترنيت للمشاركة في عمليات تنفيذ الاتفاقية والتواصل بين بعضها البعض.</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0E1B80">
        <w:rPr>
          <w:rFonts w:ascii="Arial" w:hAnsi="Arial" w:cs="Traditional Arabic" w:hint="cs"/>
          <w:i/>
          <w:iCs/>
          <w:color w:val="3366FF"/>
          <w:szCs w:val="32"/>
          <w:rtl/>
          <w:lang w:val="en-GB"/>
        </w:rPr>
        <w:t>انظر:</w:t>
      </w:r>
      <w:r w:rsidRPr="00DB5325">
        <w:rPr>
          <w:rFonts w:ascii="Arial" w:eastAsia="Times New Roman" w:hAnsi="Arial" w:cs="Traditional Arabic" w:hint="cs"/>
          <w:caps/>
          <w:snapToGrid w:val="0"/>
          <w:szCs w:val="32"/>
          <w:rtl/>
          <w:lang w:eastAsia="zh-CN"/>
        </w:rPr>
        <w:t xml:space="preserve"> </w:t>
      </w:r>
      <w:hyperlink r:id="rId11" w:tgtFrame="_blank" w:history="1">
        <w:r w:rsidRPr="00DB5325">
          <w:rPr>
            <w:rStyle w:val="Hyperlink"/>
            <w:rFonts w:ascii="Arial" w:eastAsia="Times New Roman" w:hAnsi="Arial" w:cs="Traditional Arabic"/>
            <w:i/>
            <w:caps/>
            <w:snapToGrid w:val="0"/>
            <w:szCs w:val="32"/>
            <w:lang w:val="en-US" w:eastAsia="zh-CN"/>
          </w:rPr>
          <w:t>http://www.i</w:t>
        </w:r>
        <w:r w:rsidRPr="00DB5325">
          <w:rPr>
            <w:rStyle w:val="Hyperlink"/>
            <w:rFonts w:ascii="Arial" w:eastAsia="Times New Roman" w:hAnsi="Arial" w:cs="Traditional Arabic"/>
            <w:i/>
            <w:caps/>
            <w:snapToGrid w:val="0"/>
            <w:szCs w:val="24"/>
            <w:lang w:val="en-US" w:eastAsia="zh-CN"/>
          </w:rPr>
          <w:t>chngoforum.org/</w:t>
        </w:r>
      </w:hyperlink>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وتعقد المنظمات غير الحكومية اجتماعاتها قبل وأثناء اجتماعا</w:t>
      </w:r>
      <w:r w:rsidRPr="00DB5325">
        <w:rPr>
          <w:rFonts w:ascii="Arial" w:eastAsia="Times New Roman" w:hAnsi="Arial" w:cs="Traditional Arabic" w:hint="eastAsia"/>
          <w:caps/>
          <w:snapToGrid w:val="0"/>
          <w:szCs w:val="32"/>
          <w:rtl/>
          <w:lang w:eastAsia="zh-CN"/>
        </w:rPr>
        <w:t>ت</w:t>
      </w:r>
      <w:r w:rsidRPr="00DB5325">
        <w:rPr>
          <w:rFonts w:ascii="Arial" w:eastAsia="Times New Roman" w:hAnsi="Arial" w:cs="Traditional Arabic" w:hint="cs"/>
          <w:caps/>
          <w:snapToGrid w:val="0"/>
          <w:szCs w:val="32"/>
          <w:rtl/>
          <w:lang w:eastAsia="zh-CN"/>
        </w:rPr>
        <w:t xml:space="preserve"> اللجنة، وأنشأت</w:t>
      </w:r>
      <w:r w:rsidR="00CE1EBD">
        <w:rPr>
          <w:rFonts w:ascii="Arial" w:eastAsia="Times New Roman" w:hAnsi="Arial" w:cs="Traditional Arabic" w:hint="cs"/>
          <w:caps/>
          <w:snapToGrid w:val="0"/>
          <w:szCs w:val="32"/>
          <w:rtl/>
          <w:lang w:eastAsia="zh-CN"/>
        </w:rPr>
        <w:t xml:space="preserve"> فرق عمل</w:t>
      </w:r>
      <w:r w:rsidRPr="00DB5325">
        <w:rPr>
          <w:rFonts w:ascii="Arial" w:eastAsia="Times New Roman" w:hAnsi="Arial" w:cs="Traditional Arabic" w:hint="cs"/>
          <w:caps/>
          <w:snapToGrid w:val="0"/>
          <w:szCs w:val="32"/>
          <w:rtl/>
          <w:lang w:eastAsia="zh-CN"/>
        </w:rPr>
        <w:t xml:space="preserve"> </w:t>
      </w:r>
      <w:r w:rsidR="00CE1EBD">
        <w:rPr>
          <w:rFonts w:ascii="Arial" w:eastAsia="Times New Roman" w:hAnsi="Arial" w:cs="Traditional Arabic" w:hint="cs"/>
          <w:caps/>
          <w:snapToGrid w:val="0"/>
          <w:szCs w:val="32"/>
          <w:rtl/>
          <w:lang w:eastAsia="zh-CN"/>
        </w:rPr>
        <w:t>و</w:t>
      </w:r>
      <w:r w:rsidRPr="00DB5325">
        <w:rPr>
          <w:rFonts w:ascii="Arial" w:eastAsia="Times New Roman" w:hAnsi="Arial" w:cs="Traditional Arabic" w:hint="cs"/>
          <w:caps/>
          <w:snapToGrid w:val="0"/>
          <w:szCs w:val="32"/>
          <w:rtl/>
          <w:lang w:eastAsia="zh-CN"/>
        </w:rPr>
        <w:t>قوائم للمراسلات الإلكترونية للمناقشة ومشاطرة المعلومات بشأن تنفيذ الاتفاقية.</w:t>
      </w:r>
    </w:p>
    <w:p w:rsidR="00246CD9" w:rsidRDefault="00246CD9" w:rsidP="005B6D9D">
      <w:pPr>
        <w:bidi/>
        <w:spacing w:after="160" w:line="240" w:lineRule="auto"/>
        <w:jc w:val="both"/>
        <w:rPr>
          <w:rFonts w:ascii="Arial" w:eastAsia="Times New Roman" w:hAnsi="Arial" w:cs="Traditional Arabic"/>
          <w:b/>
          <w:bCs/>
          <w:caps/>
          <w:snapToGrid w:val="0"/>
          <w:szCs w:val="32"/>
          <w:rtl/>
          <w:lang w:eastAsia="zh-CN"/>
        </w:rPr>
      </w:pPr>
      <w:r>
        <w:rPr>
          <w:rFonts w:ascii="Arial" w:eastAsia="Times New Roman" w:hAnsi="Arial" w:cs="Traditional Arabic"/>
          <w:b/>
          <w:bCs/>
          <w:caps/>
          <w:snapToGrid w:val="0"/>
          <w:szCs w:val="32"/>
          <w:rtl/>
          <w:lang w:eastAsia="zh-CN"/>
        </w:rPr>
        <w:br w:type="page"/>
      </w:r>
    </w:p>
    <w:p w:rsidR="007552C0" w:rsidRPr="008B6981" w:rsidRDefault="007552C0" w:rsidP="005B6D9D">
      <w:pPr>
        <w:bidi/>
        <w:spacing w:after="160" w:line="240" w:lineRule="auto"/>
        <w:jc w:val="both"/>
        <w:rPr>
          <w:rFonts w:ascii="Arial" w:eastAsia="Times New Roman" w:hAnsi="Arial" w:cs="Traditional Arabic"/>
          <w:b/>
          <w:bCs/>
          <w:caps/>
          <w:snapToGrid w:val="0"/>
          <w:szCs w:val="32"/>
          <w:rtl/>
          <w:lang w:eastAsia="zh-CN"/>
        </w:rPr>
      </w:pPr>
      <w:proofErr w:type="gramStart"/>
      <w:r w:rsidRPr="008B6981">
        <w:rPr>
          <w:rFonts w:ascii="Arial" w:eastAsia="Times New Roman" w:hAnsi="Arial" w:cs="Traditional Arabic" w:hint="cs"/>
          <w:b/>
          <w:bCs/>
          <w:caps/>
          <w:snapToGrid w:val="0"/>
          <w:szCs w:val="32"/>
          <w:rtl/>
          <w:lang w:eastAsia="zh-CN"/>
        </w:rPr>
        <w:t>تمرين</w:t>
      </w:r>
      <w:proofErr w:type="gramEnd"/>
      <w:r w:rsidRPr="008B6981">
        <w:rPr>
          <w:rFonts w:ascii="Arial" w:eastAsia="Times New Roman" w:hAnsi="Arial" w:cs="Traditional Arabic" w:hint="cs"/>
          <w:b/>
          <w:bCs/>
          <w:caps/>
          <w:snapToGrid w:val="0"/>
          <w:szCs w:val="32"/>
          <w:rtl/>
          <w:lang w:eastAsia="zh-CN"/>
        </w:rPr>
        <w:t xml:space="preserve"> (15 دقيقة): دور الأطراف المعنية</w:t>
      </w:r>
    </w:p>
    <w:p w:rsidR="007552C0" w:rsidRPr="00DB5325" w:rsidRDefault="0078052F" w:rsidP="005B6D9D">
      <w:pPr>
        <w:bidi/>
        <w:spacing w:after="160" w:line="240" w:lineRule="auto"/>
        <w:ind w:left="708"/>
        <w:jc w:val="both"/>
        <w:rPr>
          <w:rFonts w:ascii="Arial" w:eastAsia="Times New Roman" w:hAnsi="Arial" w:cs="Traditional Arabic"/>
          <w:caps/>
          <w:snapToGrid w:val="0"/>
          <w:szCs w:val="32"/>
          <w:rtl/>
          <w:lang w:eastAsia="zh-CN"/>
        </w:rPr>
      </w:pPr>
      <w:r>
        <w:rPr>
          <w:noProof/>
          <w:kern w:val="28"/>
          <w:lang w:eastAsia="zh-CN"/>
        </w:rPr>
        <w:lastRenderedPageBreak/>
        <w:drawing>
          <wp:anchor distT="0" distB="0" distL="114300" distR="114300" simplePos="0" relativeHeight="251663360" behindDoc="0" locked="0" layoutInCell="1" allowOverlap="1" wp14:anchorId="577899AC" wp14:editId="48AC2F07">
            <wp:simplePos x="0" y="0"/>
            <wp:positionH relativeFrom="margin">
              <wp:align>right</wp:align>
            </wp:positionH>
            <wp:positionV relativeFrom="paragraph">
              <wp:posOffset>17780</wp:posOffset>
            </wp:positionV>
            <wp:extent cx="294640" cy="347345"/>
            <wp:effectExtent l="0" t="0" r="0" b="0"/>
            <wp:wrapNone/>
            <wp:docPr id="1" name="Picture 9"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7552C0" w:rsidRPr="00DB5325">
        <w:rPr>
          <w:rFonts w:ascii="Arial" w:eastAsia="Times New Roman" w:hAnsi="Arial" w:cs="Traditional Arabic" w:hint="cs"/>
          <w:caps/>
          <w:snapToGrid w:val="0"/>
          <w:szCs w:val="32"/>
          <w:rtl/>
          <w:lang w:eastAsia="zh-CN"/>
        </w:rPr>
        <w:t>يتم</w:t>
      </w:r>
      <w:proofErr w:type="gramEnd"/>
      <w:r w:rsidR="007552C0" w:rsidRPr="00DB5325">
        <w:rPr>
          <w:rFonts w:ascii="Arial" w:eastAsia="Times New Roman" w:hAnsi="Arial" w:cs="Traditional Arabic" w:hint="cs"/>
          <w:caps/>
          <w:snapToGrid w:val="0"/>
          <w:szCs w:val="32"/>
          <w:rtl/>
          <w:lang w:eastAsia="zh-CN"/>
        </w:rPr>
        <w:t xml:space="preserve"> تقسيم المشاركين إلى مجموعات من حوالي عشرة أشخاص لمناقشة أي الأنشطة التي جرت مناقشتها في هذه الجلسة شاركوا فيها، أو شارك فيها مجتمعهم المحلي أو جماعتهم أو منظمتهم، (أو سيشاركون فيها). ثم يقوم أحد أعضاء المجموعة بإبلاغ الجلسة العامة بشأن مجموعة الأنشطة التي شارك فيها (أو سيشاركون فيها) أعضاء المجموعة وماهي أصناف الأطراف المعنية الممثلة. </w:t>
      </w:r>
      <w:proofErr w:type="gramStart"/>
      <w:r w:rsidR="007552C0" w:rsidRPr="00DB5325">
        <w:rPr>
          <w:rFonts w:ascii="Arial" w:eastAsia="Times New Roman" w:hAnsi="Arial" w:cs="Traditional Arabic" w:hint="cs"/>
          <w:caps/>
          <w:snapToGrid w:val="0"/>
          <w:szCs w:val="32"/>
          <w:rtl/>
          <w:lang w:eastAsia="zh-CN"/>
        </w:rPr>
        <w:t>ويقدم</w:t>
      </w:r>
      <w:proofErr w:type="gramEnd"/>
      <w:r w:rsidR="007552C0" w:rsidRPr="00DB5325">
        <w:rPr>
          <w:rFonts w:ascii="Arial" w:eastAsia="Times New Roman" w:hAnsi="Arial" w:cs="Traditional Arabic" w:hint="cs"/>
          <w:caps/>
          <w:snapToGrid w:val="0"/>
          <w:szCs w:val="32"/>
          <w:rtl/>
          <w:lang w:eastAsia="zh-CN"/>
        </w:rPr>
        <w:t xml:space="preserve"> الميسِّر توضيحات بشأن طبيعة الأنشطة المذكورة، إن اقتضى الأمر، ويسأل عن أنواع الأنشطة التي لم يرد ذكرها في المجموعات.</w:t>
      </w:r>
    </w:p>
    <w:p w:rsidR="007552C0" w:rsidRPr="00DB5325" w:rsidRDefault="007552C0" w:rsidP="005B6D9D">
      <w:pPr>
        <w:bidi/>
        <w:spacing w:after="160" w:line="240" w:lineRule="auto"/>
        <w:ind w:left="708"/>
        <w:jc w:val="both"/>
        <w:rPr>
          <w:rFonts w:ascii="Arial" w:eastAsia="Times New Roman" w:hAnsi="Arial" w:cs="Traditional Arabic"/>
          <w:caps/>
          <w:snapToGrid w:val="0"/>
          <w:szCs w:val="32"/>
          <w:rtl/>
          <w:lang w:eastAsia="zh-CN"/>
        </w:rPr>
      </w:pPr>
      <w:r w:rsidRPr="00DB5325">
        <w:rPr>
          <w:rFonts w:ascii="Arial" w:eastAsia="Times New Roman" w:hAnsi="Arial" w:cs="Traditional Arabic" w:hint="cs"/>
          <w:caps/>
          <w:snapToGrid w:val="0"/>
          <w:szCs w:val="32"/>
          <w:rtl/>
          <w:lang w:eastAsia="zh-CN"/>
        </w:rPr>
        <w:t xml:space="preserve">وسيتم في باقي جلسات </w:t>
      </w:r>
      <w:proofErr w:type="gramStart"/>
      <w:r w:rsidRPr="00DB5325">
        <w:rPr>
          <w:rFonts w:ascii="Arial" w:eastAsia="Times New Roman" w:hAnsi="Arial" w:cs="Traditional Arabic" w:hint="cs"/>
          <w:caps/>
          <w:snapToGrid w:val="0"/>
          <w:szCs w:val="32"/>
          <w:rtl/>
          <w:lang w:eastAsia="zh-CN"/>
        </w:rPr>
        <w:t>حلقة</w:t>
      </w:r>
      <w:proofErr w:type="gramEnd"/>
      <w:r w:rsidRPr="00DB5325">
        <w:rPr>
          <w:rFonts w:ascii="Arial" w:eastAsia="Times New Roman" w:hAnsi="Arial" w:cs="Traditional Arabic" w:hint="cs"/>
          <w:caps/>
          <w:snapToGrid w:val="0"/>
          <w:szCs w:val="32"/>
          <w:rtl/>
          <w:lang w:eastAsia="zh-CN"/>
        </w:rPr>
        <w:t xml:space="preserve"> العمل مناقشة كافة الأنشطة التي تساهم في تنفيذ الاتفاقية.</w:t>
      </w:r>
    </w:p>
    <w:p w:rsidR="00960605" w:rsidRDefault="00960605" w:rsidP="005B6D9D">
      <w:pPr>
        <w:bidi/>
        <w:spacing w:after="160" w:line="240" w:lineRule="auto"/>
      </w:pPr>
      <w:bookmarkStart w:id="0" w:name="_GoBack"/>
      <w:bookmarkEnd w:id="0"/>
    </w:p>
    <w:sectPr w:rsidR="00960605" w:rsidSect="00633F0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CE2" w:rsidRDefault="00564CE2" w:rsidP="00642769">
      <w:pPr>
        <w:spacing w:after="0" w:line="240" w:lineRule="auto"/>
      </w:pPr>
      <w:r>
        <w:separator/>
      </w:r>
    </w:p>
  </w:endnote>
  <w:endnote w:type="continuationSeparator" w:id="0">
    <w:p w:rsidR="00564CE2" w:rsidRDefault="00564CE2" w:rsidP="0064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655"/>
      <w:gridCol w:w="2341"/>
    </w:tblGrid>
    <w:tr w:rsidR="001F3692" w:rsidRPr="00BB7269" w:rsidTr="007C3488">
      <w:tc>
        <w:tcPr>
          <w:tcW w:w="1234" w:type="pct"/>
          <w:vAlign w:val="bottom"/>
        </w:tcPr>
        <w:p w:rsidR="001F3692" w:rsidRDefault="001F3692" w:rsidP="007C3488">
          <w:pPr>
            <w:pStyle w:val="Footer"/>
            <w:tabs>
              <w:tab w:val="right" w:pos="2018"/>
            </w:tabs>
            <w:jc w:val="right"/>
          </w:pPr>
          <w:r>
            <w:rPr>
              <w:noProof/>
              <w:lang w:eastAsia="zh-CN"/>
            </w:rPr>
            <w:drawing>
              <wp:inline distT="0" distB="0" distL="0" distR="0" wp14:anchorId="10A1A61C" wp14:editId="246E4316">
                <wp:extent cx="1033145" cy="664845"/>
                <wp:effectExtent l="0" t="0" r="0" b="1905"/>
                <wp:docPr id="2" name="Picture 2"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1F3692" w:rsidRPr="00BB7269" w:rsidRDefault="001F3692" w:rsidP="007C3488">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E59D8">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1F3692" w:rsidRPr="00BB7269" w:rsidRDefault="001F3692" w:rsidP="007C3488">
          <w:pPr>
            <w:pStyle w:val="Footer"/>
            <w:rPr>
              <w:lang w:val="en-US"/>
            </w:rPr>
          </w:pPr>
          <w:r w:rsidRPr="0075699D">
            <w:rPr>
              <w:rFonts w:asciiTheme="minorBidi" w:hAnsiTheme="minorBidi"/>
              <w:sz w:val="18"/>
              <w:szCs w:val="18"/>
              <w:lang w:val="en-GB"/>
            </w:rPr>
            <w:t>U00</w:t>
          </w:r>
          <w:r>
            <w:rPr>
              <w:rFonts w:asciiTheme="minorBidi" w:hAnsiTheme="minorBidi"/>
              <w:sz w:val="18"/>
              <w:szCs w:val="18"/>
              <w:lang w:val="en-GB"/>
            </w:rPr>
            <w:t>4</w:t>
          </w:r>
          <w:r w:rsidRPr="0075699D">
            <w:rPr>
              <w:rFonts w:asciiTheme="minorBidi" w:hAnsiTheme="minorBidi"/>
              <w:sz w:val="18"/>
              <w:szCs w:val="18"/>
              <w:lang w:val="en-GB"/>
            </w:rPr>
            <w:t>-v1.1-FN</w:t>
          </w:r>
          <w:r>
            <w:rPr>
              <w:rFonts w:asciiTheme="minorBidi" w:hAnsiTheme="minorBidi"/>
              <w:sz w:val="18"/>
              <w:szCs w:val="18"/>
              <w:lang w:val="en-US"/>
            </w:rPr>
            <w:t>-</w:t>
          </w:r>
          <w:r w:rsidRPr="0075699D">
            <w:rPr>
              <w:rFonts w:asciiTheme="minorBidi" w:hAnsiTheme="minorBidi"/>
              <w:sz w:val="18"/>
              <w:szCs w:val="18"/>
              <w:lang w:val="en-US"/>
            </w:rPr>
            <w:t>A</w:t>
          </w:r>
          <w:r>
            <w:rPr>
              <w:rFonts w:asciiTheme="minorBidi" w:hAnsiTheme="minorBidi"/>
              <w:sz w:val="18"/>
              <w:szCs w:val="18"/>
              <w:lang w:val="en-US"/>
            </w:rPr>
            <w:t>R</w:t>
          </w:r>
        </w:p>
      </w:tc>
    </w:tr>
  </w:tbl>
  <w:p w:rsidR="00633F01" w:rsidRPr="001F3692" w:rsidRDefault="00633F01" w:rsidP="001F3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655"/>
      <w:gridCol w:w="2341"/>
    </w:tblGrid>
    <w:tr w:rsidR="001F3692" w:rsidRPr="002254D1" w:rsidTr="005B6D9D">
      <w:tc>
        <w:tcPr>
          <w:tcW w:w="1234" w:type="pct"/>
          <w:vAlign w:val="center"/>
        </w:tcPr>
        <w:p w:rsidR="001F3692" w:rsidRDefault="001F3692" w:rsidP="007C3488">
          <w:pPr>
            <w:pStyle w:val="Footer"/>
            <w:tabs>
              <w:tab w:val="right" w:pos="2018"/>
            </w:tabs>
          </w:pPr>
          <w:r>
            <w:rPr>
              <w:noProof/>
              <w:lang w:eastAsia="zh-CN"/>
            </w:rPr>
            <w:drawing>
              <wp:inline distT="0" distB="0" distL="0" distR="0" wp14:anchorId="68FC03F7" wp14:editId="27310594">
                <wp:extent cx="1033145" cy="664845"/>
                <wp:effectExtent l="0" t="0" r="0" b="1905"/>
                <wp:docPr id="7" name="Picture 7"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1F3692" w:rsidRPr="00BB7269" w:rsidRDefault="001F3692" w:rsidP="007C3488">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E59D8">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1F3692" w:rsidRPr="002254D1" w:rsidRDefault="001F3692" w:rsidP="007C3488">
          <w:pPr>
            <w:pStyle w:val="Footer"/>
            <w:jc w:val="right"/>
            <w:rPr>
              <w:sz w:val="18"/>
              <w:lang w:val="en-US"/>
            </w:rPr>
          </w:pPr>
          <w:r w:rsidRPr="0075699D">
            <w:rPr>
              <w:rFonts w:asciiTheme="minorBidi" w:hAnsiTheme="minorBidi"/>
              <w:sz w:val="18"/>
              <w:szCs w:val="18"/>
              <w:lang w:val="en-GB"/>
            </w:rPr>
            <w:t>U00</w:t>
          </w:r>
          <w:r>
            <w:rPr>
              <w:rFonts w:asciiTheme="minorBidi" w:hAnsiTheme="minorBidi"/>
              <w:sz w:val="18"/>
              <w:szCs w:val="18"/>
              <w:lang w:val="en-GB"/>
            </w:rPr>
            <w:t>4</w:t>
          </w:r>
          <w:r w:rsidRPr="0075699D">
            <w:rPr>
              <w:rFonts w:asciiTheme="minorBidi" w:hAnsiTheme="minorBidi"/>
              <w:sz w:val="18"/>
              <w:szCs w:val="18"/>
              <w:lang w:val="en-GB"/>
            </w:rPr>
            <w:t>-v1.1-FN</w:t>
          </w:r>
          <w:r>
            <w:rPr>
              <w:rFonts w:asciiTheme="minorBidi" w:hAnsiTheme="minorBidi"/>
              <w:sz w:val="18"/>
              <w:szCs w:val="18"/>
              <w:lang w:val="en-US"/>
            </w:rPr>
            <w:t>-</w:t>
          </w:r>
          <w:r w:rsidRPr="0075699D">
            <w:rPr>
              <w:rFonts w:asciiTheme="minorBidi" w:hAnsiTheme="minorBidi"/>
              <w:sz w:val="18"/>
              <w:szCs w:val="18"/>
              <w:lang w:val="en-US"/>
            </w:rPr>
            <w:t>A</w:t>
          </w:r>
          <w:r>
            <w:rPr>
              <w:rFonts w:asciiTheme="minorBidi" w:hAnsiTheme="minorBidi"/>
              <w:sz w:val="18"/>
              <w:szCs w:val="18"/>
              <w:lang w:val="en-US"/>
            </w:rPr>
            <w:t>R</w:t>
          </w:r>
        </w:p>
      </w:tc>
    </w:tr>
  </w:tbl>
  <w:p w:rsidR="00633F01" w:rsidRPr="001F3692" w:rsidRDefault="00633F01" w:rsidP="001F3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4655"/>
      <w:gridCol w:w="2341"/>
    </w:tblGrid>
    <w:tr w:rsidR="001F3692" w:rsidRPr="002254D1" w:rsidTr="007C3488">
      <w:tc>
        <w:tcPr>
          <w:tcW w:w="1234" w:type="pct"/>
          <w:vAlign w:val="center"/>
        </w:tcPr>
        <w:p w:rsidR="001F3692" w:rsidRDefault="001F3692" w:rsidP="007C3488">
          <w:pPr>
            <w:pStyle w:val="Footer"/>
            <w:tabs>
              <w:tab w:val="right" w:pos="2018"/>
            </w:tabs>
          </w:pPr>
          <w:r>
            <w:rPr>
              <w:noProof/>
              <w:lang w:eastAsia="zh-CN"/>
            </w:rPr>
            <w:drawing>
              <wp:inline distT="0" distB="0" distL="0" distR="0" wp14:anchorId="25E8779D" wp14:editId="6241913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1F3692" w:rsidRPr="00BB7269" w:rsidRDefault="001F3692" w:rsidP="007C3488">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E59D8">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1F3692" w:rsidRPr="002254D1" w:rsidRDefault="001F3692" w:rsidP="007C3488">
          <w:pPr>
            <w:pStyle w:val="Footer"/>
            <w:jc w:val="right"/>
            <w:rPr>
              <w:sz w:val="18"/>
              <w:lang w:val="en-US"/>
            </w:rPr>
          </w:pPr>
          <w:r w:rsidRPr="0075699D">
            <w:rPr>
              <w:rFonts w:asciiTheme="minorBidi" w:hAnsiTheme="minorBidi"/>
              <w:sz w:val="18"/>
              <w:szCs w:val="18"/>
              <w:lang w:val="en-GB"/>
            </w:rPr>
            <w:t>U00</w:t>
          </w:r>
          <w:r>
            <w:rPr>
              <w:rFonts w:asciiTheme="minorBidi" w:hAnsiTheme="minorBidi"/>
              <w:sz w:val="18"/>
              <w:szCs w:val="18"/>
              <w:lang w:val="en-GB"/>
            </w:rPr>
            <w:t>4</w:t>
          </w:r>
          <w:r w:rsidRPr="0075699D">
            <w:rPr>
              <w:rFonts w:asciiTheme="minorBidi" w:hAnsiTheme="minorBidi"/>
              <w:sz w:val="18"/>
              <w:szCs w:val="18"/>
              <w:lang w:val="en-GB"/>
            </w:rPr>
            <w:t>-v1.1-FN</w:t>
          </w:r>
          <w:r>
            <w:rPr>
              <w:rFonts w:asciiTheme="minorBidi" w:hAnsiTheme="minorBidi"/>
              <w:sz w:val="18"/>
              <w:szCs w:val="18"/>
              <w:lang w:val="en-US"/>
            </w:rPr>
            <w:t>-</w:t>
          </w:r>
          <w:r w:rsidRPr="0075699D">
            <w:rPr>
              <w:rFonts w:asciiTheme="minorBidi" w:hAnsiTheme="minorBidi"/>
              <w:sz w:val="18"/>
              <w:szCs w:val="18"/>
              <w:lang w:val="en-US"/>
            </w:rPr>
            <w:t>A</w:t>
          </w:r>
          <w:r>
            <w:rPr>
              <w:rFonts w:asciiTheme="minorBidi" w:hAnsiTheme="minorBidi"/>
              <w:sz w:val="18"/>
              <w:szCs w:val="18"/>
              <w:lang w:val="en-US"/>
            </w:rPr>
            <w:t>R</w:t>
          </w:r>
        </w:p>
      </w:tc>
    </w:tr>
  </w:tbl>
  <w:p w:rsidR="00633F01" w:rsidRPr="001F3692" w:rsidRDefault="00633F01" w:rsidP="001F3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CE2" w:rsidRDefault="00564CE2" w:rsidP="00ED7791">
      <w:pPr>
        <w:bidi/>
        <w:spacing w:after="0" w:line="240" w:lineRule="auto"/>
      </w:pPr>
      <w:r>
        <w:separator/>
      </w:r>
    </w:p>
  </w:footnote>
  <w:footnote w:type="continuationSeparator" w:id="0">
    <w:p w:rsidR="00564CE2" w:rsidRDefault="00564CE2" w:rsidP="00642769">
      <w:pPr>
        <w:spacing w:after="0" w:line="240" w:lineRule="auto"/>
      </w:pPr>
      <w:r>
        <w:continuationSeparator/>
      </w:r>
    </w:p>
  </w:footnote>
  <w:footnote w:id="1">
    <w:p w:rsidR="00A30D28" w:rsidRDefault="00A30D28" w:rsidP="00ED7791">
      <w:pPr>
        <w:pStyle w:val="FootnoteText"/>
        <w:bidi/>
        <w:ind w:left="397" w:hanging="397"/>
        <w:jc w:val="both"/>
        <w:rPr>
          <w:rtl/>
        </w:rPr>
      </w:pPr>
      <w:r>
        <w:rPr>
          <w:rStyle w:val="FootnoteReference"/>
        </w:rPr>
        <w:footnoteRef/>
      </w:r>
      <w:r>
        <w:t xml:space="preserve"> </w:t>
      </w:r>
      <w:r w:rsidR="00ED7791">
        <w:tab/>
      </w:r>
      <w:proofErr w:type="gramStart"/>
      <w:r w:rsidRPr="0075699D">
        <w:rPr>
          <w:rFonts w:ascii="Arial" w:hAnsi="Arial" w:cs="Traditional Arabic" w:hint="cs"/>
          <w:szCs w:val="28"/>
          <w:rtl/>
        </w:rPr>
        <w:t>يشار</w:t>
      </w:r>
      <w:proofErr w:type="gramEnd"/>
      <w:r w:rsidRPr="0075699D">
        <w:rPr>
          <w:rFonts w:ascii="Arial" w:hAnsi="Arial" w:cs="Traditional Arabic" w:hint="cs"/>
          <w:szCs w:val="28"/>
          <w:rtl/>
        </w:rPr>
        <w:t xml:space="preserve"> إليها في كثير من الأحيان باسم "اتفاقية التراث غير المادي" أو "اتفاقية 2003"، وسيشار إليها باسم "الاتفاقية" في هذه الوحدة.</w:t>
      </w:r>
    </w:p>
  </w:footnote>
  <w:footnote w:id="2">
    <w:p w:rsidR="00ED7791" w:rsidRDefault="00A30D28" w:rsidP="00ED7791">
      <w:pPr>
        <w:pStyle w:val="FootnoteText"/>
        <w:bidi/>
        <w:ind w:left="397" w:hanging="397"/>
        <w:jc w:val="both"/>
        <w:rPr>
          <w:rFonts w:ascii="Arial" w:hAnsi="Arial" w:cs="Traditional Arabic"/>
          <w:szCs w:val="28"/>
        </w:rPr>
      </w:pPr>
      <w:r>
        <w:rPr>
          <w:rStyle w:val="FootnoteReference"/>
        </w:rPr>
        <w:footnoteRef/>
      </w:r>
      <w:r w:rsidR="00ED7791">
        <w:tab/>
      </w:r>
      <w:r>
        <w:rPr>
          <w:rFonts w:hint="cs"/>
          <w:rtl/>
        </w:rPr>
        <w:t xml:space="preserve"> </w:t>
      </w:r>
      <w:r w:rsidRPr="0075699D">
        <w:rPr>
          <w:rFonts w:ascii="Arial" w:hAnsi="Arial" w:cs="Traditional Arabic" w:hint="cs"/>
          <w:szCs w:val="28"/>
          <w:rtl/>
        </w:rPr>
        <w:t xml:space="preserve">اليونسكو، "النصوص الأساسية لاتفاقية صون التراث الثقافي غير المادي لعام 2003"(يشار </w:t>
      </w:r>
      <w:proofErr w:type="gramStart"/>
      <w:r w:rsidRPr="0075699D">
        <w:rPr>
          <w:rFonts w:ascii="Arial" w:hAnsi="Arial" w:cs="Traditional Arabic" w:hint="cs"/>
          <w:szCs w:val="28"/>
          <w:rtl/>
        </w:rPr>
        <w:t>إليها</w:t>
      </w:r>
      <w:proofErr w:type="gramEnd"/>
      <w:r w:rsidRPr="0075699D">
        <w:rPr>
          <w:rFonts w:ascii="Arial" w:hAnsi="Arial" w:cs="Traditional Arabic" w:hint="cs"/>
          <w:szCs w:val="28"/>
          <w:rtl/>
        </w:rPr>
        <w:t xml:space="preserve"> في هذه الوحدة باسم "النصوص الأساسية"). باريس، </w:t>
      </w:r>
      <w:proofErr w:type="gramStart"/>
      <w:r w:rsidRPr="0075699D">
        <w:rPr>
          <w:rFonts w:ascii="Arial" w:hAnsi="Arial" w:cs="Traditional Arabic" w:hint="cs"/>
          <w:szCs w:val="28"/>
          <w:rtl/>
        </w:rPr>
        <w:t>اليونسكو</w:t>
      </w:r>
      <w:proofErr w:type="gramEnd"/>
      <w:r w:rsidRPr="0075699D">
        <w:rPr>
          <w:rFonts w:ascii="Arial" w:hAnsi="Arial" w:cs="Traditional Arabic" w:hint="cs"/>
          <w:szCs w:val="28"/>
          <w:rtl/>
        </w:rPr>
        <w:t>، متاحة على:</w:t>
      </w:r>
    </w:p>
    <w:p w:rsidR="00A30D28" w:rsidRPr="005B6D9D" w:rsidRDefault="00246CD9" w:rsidP="00ED7791">
      <w:pPr>
        <w:pStyle w:val="FootnoteText"/>
        <w:ind w:left="397" w:hanging="397"/>
        <w:rPr>
          <w:rFonts w:asciiTheme="minorBidi" w:hAnsiTheme="minorBidi"/>
          <w:rtl/>
        </w:rPr>
      </w:pPr>
      <w:hyperlink r:id="rId1" w:history="1">
        <w:r w:rsidR="00A30D28" w:rsidRPr="005B6D9D">
          <w:rPr>
            <w:rStyle w:val="Hyperlink"/>
            <w:rFonts w:asciiTheme="minorBidi" w:hAnsiTheme="minorBidi"/>
          </w:rPr>
          <w:t>http://www.</w:t>
        </w:r>
        <w:r w:rsidR="00A30D28" w:rsidRPr="005B6D9D">
          <w:rPr>
            <w:rStyle w:val="Hyperlink"/>
            <w:rFonts w:asciiTheme="minorBidi" w:eastAsia="Times New Roman" w:hAnsiTheme="minorBidi"/>
          </w:rPr>
          <w:t>unesco.org/culture/ich/index.php?lg=en&amp;pg=00503</w:t>
        </w:r>
      </w:hyperlink>
      <w:r w:rsidR="00A30D28" w:rsidRPr="005B6D9D">
        <w:rPr>
          <w:rFonts w:asciiTheme="minorBidi" w:eastAsia="Times New Roman" w:hAnsiTheme="min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6"/>
      <w:gridCol w:w="3552"/>
      <w:gridCol w:w="2640"/>
    </w:tblGrid>
    <w:tr w:rsidR="001F3692" w:rsidRPr="0075699D" w:rsidTr="007C3488">
      <w:trPr>
        <w:jc w:val="center"/>
      </w:trPr>
      <w:tc>
        <w:tcPr>
          <w:tcW w:w="1667" w:type="pct"/>
        </w:tcPr>
        <w:p w:rsidR="001F3692" w:rsidRPr="0075699D" w:rsidRDefault="001F3692" w:rsidP="007C3488">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1F3692" w:rsidRPr="0075699D" w:rsidRDefault="001F3692" w:rsidP="00EB4A08">
          <w:pPr>
            <w:pStyle w:val="Header"/>
            <w:bidi/>
            <w:jc w:val="center"/>
            <w:rPr>
              <w:rFonts w:ascii="Arial" w:hAnsi="Arial" w:cs="Traditional Arabic"/>
              <w:sz w:val="24"/>
              <w:szCs w:val="24"/>
              <w:rtl/>
              <w:lang w:bidi="ar-SY"/>
            </w:rPr>
          </w:pPr>
          <w:r w:rsidRPr="0075699D">
            <w:rPr>
              <w:rFonts w:ascii="Arial" w:hAnsi="Arial" w:cs="Traditional Arabic"/>
              <w:sz w:val="24"/>
              <w:szCs w:val="24"/>
              <w:rtl/>
            </w:rPr>
            <w:t xml:space="preserve">الوحدة </w:t>
          </w:r>
          <w:r w:rsidR="00EB4A08">
            <w:rPr>
              <w:rFonts w:ascii="Arial" w:hAnsi="Arial" w:cs="Traditional Arabic" w:hint="cs"/>
              <w:sz w:val="24"/>
              <w:szCs w:val="24"/>
              <w:rtl/>
            </w:rPr>
            <w:t>4</w:t>
          </w:r>
          <w:r w:rsidRPr="0075699D">
            <w:rPr>
              <w:rFonts w:ascii="Arial" w:hAnsi="Arial" w:cs="Traditional Arabic"/>
              <w:sz w:val="24"/>
              <w:szCs w:val="24"/>
              <w:rtl/>
            </w:rPr>
            <w:t xml:space="preserve">: </w:t>
          </w:r>
          <w:r w:rsidRPr="00633F01">
            <w:rPr>
              <w:rFonts w:ascii="Traditional Arabic" w:eastAsia="Calibri" w:hAnsi="Traditional Arabic" w:cs="Traditional Arabic" w:hint="cs"/>
              <w:sz w:val="24"/>
              <w:szCs w:val="24"/>
              <w:rtl/>
            </w:rPr>
            <w:t>أدوار</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الأطراف</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المعنية</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ومهامها</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في</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تنفيذ</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الاتفاقية</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على</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الصعيد</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الوطني</w:t>
          </w:r>
        </w:p>
      </w:tc>
      <w:tc>
        <w:tcPr>
          <w:tcW w:w="1421" w:type="pct"/>
        </w:tcPr>
        <w:p w:rsidR="001F3692" w:rsidRPr="0075699D" w:rsidRDefault="001F3692" w:rsidP="007C3488">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246CD9">
            <w:rPr>
              <w:rFonts w:ascii="Arial" w:hAnsi="Arial" w:cs="Traditional Arabic"/>
              <w:noProof/>
              <w:sz w:val="18"/>
              <w:szCs w:val="24"/>
            </w:rPr>
            <w:t>22</w:t>
          </w:r>
          <w:r w:rsidRPr="0075699D">
            <w:rPr>
              <w:rFonts w:ascii="Arial" w:hAnsi="Arial" w:cs="Traditional Arabic"/>
              <w:sz w:val="18"/>
              <w:szCs w:val="24"/>
            </w:rPr>
            <w:fldChar w:fldCharType="end"/>
          </w:r>
        </w:p>
      </w:tc>
    </w:tr>
  </w:tbl>
  <w:p w:rsidR="00633F01" w:rsidRPr="001F3692" w:rsidRDefault="00633F01" w:rsidP="001F3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8"/>
      <w:gridCol w:w="3285"/>
      <w:gridCol w:w="2905"/>
    </w:tblGrid>
    <w:tr w:rsidR="00633F01" w:rsidRPr="00633F01" w:rsidTr="007C3488">
      <w:trPr>
        <w:jc w:val="center"/>
      </w:trPr>
      <w:tc>
        <w:tcPr>
          <w:tcW w:w="1667" w:type="pct"/>
        </w:tcPr>
        <w:p w:rsidR="00633F01" w:rsidRPr="00633F01" w:rsidRDefault="00633F01" w:rsidP="007C3488">
          <w:pPr>
            <w:tabs>
              <w:tab w:val="center" w:pos="4536"/>
              <w:tab w:val="right" w:pos="9072"/>
            </w:tabs>
            <w:rPr>
              <w:rFonts w:ascii="Arial" w:eastAsia="Calibri" w:hAnsi="Arial" w:cs="Arial"/>
              <w:sz w:val="18"/>
              <w:szCs w:val="24"/>
            </w:rPr>
          </w:pPr>
          <w:r w:rsidRPr="00633F01">
            <w:rPr>
              <w:rFonts w:ascii="Arial" w:eastAsia="Calibri" w:hAnsi="Arial" w:cs="Arial"/>
              <w:sz w:val="18"/>
              <w:szCs w:val="24"/>
            </w:rPr>
            <w:fldChar w:fldCharType="begin"/>
          </w:r>
          <w:r w:rsidRPr="00633F01">
            <w:rPr>
              <w:rFonts w:ascii="Arial" w:eastAsia="Calibri" w:hAnsi="Arial" w:cs="Arial"/>
              <w:sz w:val="18"/>
              <w:szCs w:val="24"/>
            </w:rPr>
            <w:instrText>PAGE   \* MERGEFORMAT</w:instrText>
          </w:r>
          <w:r w:rsidRPr="00633F01">
            <w:rPr>
              <w:rFonts w:ascii="Arial" w:eastAsia="Calibri" w:hAnsi="Arial" w:cs="Arial"/>
              <w:sz w:val="18"/>
              <w:szCs w:val="24"/>
            </w:rPr>
            <w:fldChar w:fldCharType="separate"/>
          </w:r>
          <w:r w:rsidR="00246CD9">
            <w:rPr>
              <w:rFonts w:ascii="Arial" w:eastAsia="Calibri" w:hAnsi="Arial" w:cs="Arial"/>
              <w:noProof/>
              <w:sz w:val="18"/>
              <w:szCs w:val="24"/>
            </w:rPr>
            <w:t>21</w:t>
          </w:r>
          <w:r w:rsidRPr="00633F01">
            <w:rPr>
              <w:rFonts w:ascii="Arial" w:eastAsia="Calibri" w:hAnsi="Arial" w:cs="Arial"/>
              <w:sz w:val="18"/>
              <w:szCs w:val="24"/>
            </w:rPr>
            <w:fldChar w:fldCharType="end"/>
          </w:r>
        </w:p>
      </w:tc>
      <w:tc>
        <w:tcPr>
          <w:tcW w:w="1768" w:type="pct"/>
        </w:tcPr>
        <w:p w:rsidR="00633F01" w:rsidRPr="00633F01" w:rsidRDefault="00633F01" w:rsidP="00633F01">
          <w:pPr>
            <w:tabs>
              <w:tab w:val="center" w:pos="4536"/>
              <w:tab w:val="right" w:pos="9072"/>
            </w:tabs>
            <w:bidi/>
            <w:jc w:val="center"/>
            <w:rPr>
              <w:rFonts w:ascii="Calibri" w:eastAsia="Calibri" w:hAnsi="Calibri" w:cs="Traditional Arabic"/>
              <w:sz w:val="18"/>
              <w:szCs w:val="24"/>
              <w:rtl/>
              <w:lang w:bidi="ar-SY"/>
            </w:rPr>
          </w:pPr>
          <w:r w:rsidRPr="00633F01">
            <w:rPr>
              <w:rFonts w:ascii="Traditional Arabic" w:eastAsia="Calibri" w:hAnsi="Traditional Arabic" w:cs="Traditional Arabic"/>
              <w:sz w:val="24"/>
              <w:szCs w:val="24"/>
              <w:rtl/>
            </w:rPr>
            <w:t xml:space="preserve">الوحدة </w:t>
          </w:r>
          <w:r>
            <w:rPr>
              <w:rFonts w:ascii="Traditional Arabic" w:eastAsia="Calibri" w:hAnsi="Traditional Arabic" w:cs="Traditional Arabic" w:hint="cs"/>
              <w:sz w:val="24"/>
              <w:szCs w:val="24"/>
              <w:rtl/>
            </w:rPr>
            <w:t>4</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أدوار</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الأطراف</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المعنية</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ومهامها</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في</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تنفيذ</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الاتفاقية</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على</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الصعيد</w:t>
          </w:r>
          <w:r w:rsidRPr="00633F01">
            <w:rPr>
              <w:rFonts w:ascii="Traditional Arabic" w:eastAsia="Calibri" w:hAnsi="Traditional Arabic" w:cs="Traditional Arabic"/>
              <w:sz w:val="24"/>
              <w:szCs w:val="24"/>
              <w:rtl/>
            </w:rPr>
            <w:t xml:space="preserve"> </w:t>
          </w:r>
          <w:r w:rsidRPr="00633F01">
            <w:rPr>
              <w:rFonts w:ascii="Traditional Arabic" w:eastAsia="Calibri" w:hAnsi="Traditional Arabic" w:cs="Traditional Arabic" w:hint="cs"/>
              <w:sz w:val="24"/>
              <w:szCs w:val="24"/>
              <w:rtl/>
            </w:rPr>
            <w:t>الوطني</w:t>
          </w:r>
        </w:p>
      </w:tc>
      <w:tc>
        <w:tcPr>
          <w:tcW w:w="1564" w:type="pct"/>
        </w:tcPr>
        <w:p w:rsidR="00633F01" w:rsidRPr="00633F01" w:rsidRDefault="00633F01" w:rsidP="007C3488">
          <w:pPr>
            <w:tabs>
              <w:tab w:val="center" w:pos="4536"/>
              <w:tab w:val="right" w:pos="9072"/>
            </w:tabs>
            <w:jc w:val="right"/>
            <w:rPr>
              <w:rFonts w:ascii="Calibri" w:eastAsia="Calibri" w:hAnsi="Calibri" w:cs="Traditional Arabic"/>
              <w:sz w:val="18"/>
              <w:szCs w:val="24"/>
              <w:lang w:bidi="ar-SY"/>
            </w:rPr>
          </w:pPr>
          <w:proofErr w:type="gramStart"/>
          <w:r w:rsidRPr="00633F01">
            <w:rPr>
              <w:rFonts w:ascii="Traditional Arabic" w:eastAsia="Calibri" w:hAnsi="Traditional Arabic" w:cs="Traditional Arabic" w:hint="cs"/>
              <w:sz w:val="24"/>
              <w:szCs w:val="24"/>
              <w:rtl/>
              <w:lang w:bidi="ar-IQ"/>
            </w:rPr>
            <w:t>ملاحظات</w:t>
          </w:r>
          <w:proofErr w:type="gramEnd"/>
          <w:r w:rsidRPr="00633F01">
            <w:rPr>
              <w:rFonts w:ascii="Traditional Arabic" w:eastAsia="Calibri" w:hAnsi="Traditional Arabic" w:cs="Traditional Arabic" w:hint="cs"/>
              <w:sz w:val="24"/>
              <w:szCs w:val="24"/>
              <w:rtl/>
              <w:lang w:bidi="ar-IQ"/>
            </w:rPr>
            <w:t xml:space="preserve"> الميسِّر</w:t>
          </w:r>
        </w:p>
      </w:tc>
    </w:tr>
  </w:tbl>
  <w:p w:rsidR="00633F01" w:rsidRDefault="00633F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633F01" w:rsidRPr="00503035" w:rsidTr="007C3488">
      <w:trPr>
        <w:jc w:val="center"/>
      </w:trPr>
      <w:tc>
        <w:tcPr>
          <w:tcW w:w="1667" w:type="pct"/>
        </w:tcPr>
        <w:p w:rsidR="00633F01" w:rsidRPr="00503035" w:rsidRDefault="00633F01" w:rsidP="007C3488">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633F01" w:rsidRDefault="00633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4E38"/>
    <w:multiLevelType w:val="hybridMultilevel"/>
    <w:tmpl w:val="176E2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839D5"/>
    <w:multiLevelType w:val="hybridMultilevel"/>
    <w:tmpl w:val="B0900F2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6394BF3"/>
    <w:multiLevelType w:val="hybridMultilevel"/>
    <w:tmpl w:val="D4D0CFD2"/>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F96435"/>
    <w:multiLevelType w:val="hybridMultilevel"/>
    <w:tmpl w:val="E77648EA"/>
    <w:lvl w:ilvl="0" w:tplc="B9B84E96">
      <w:start w:val="1"/>
      <w:numFmt w:val="bullet"/>
      <w:lvlText w:val=""/>
      <w:lvlJc w:val="left"/>
      <w:pPr>
        <w:ind w:left="1068" w:hanging="360"/>
      </w:pPr>
      <w:rPr>
        <w:rFonts w:ascii="Symbol" w:hAnsi="Symbol" w:hint="default"/>
        <w:lang w:bidi="ar-S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2447787B"/>
    <w:multiLevelType w:val="hybridMultilevel"/>
    <w:tmpl w:val="555E4A7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215368"/>
    <w:multiLevelType w:val="hybridMultilevel"/>
    <w:tmpl w:val="E3BEA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89648F"/>
    <w:multiLevelType w:val="hybridMultilevel"/>
    <w:tmpl w:val="60A2BF4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5DAA0CAD"/>
    <w:multiLevelType w:val="hybridMultilevel"/>
    <w:tmpl w:val="07AC9708"/>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63D65C8D"/>
    <w:multiLevelType w:val="multilevel"/>
    <w:tmpl w:val="8B8C0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2"/>
  </w:num>
  <w:num w:numId="3">
    <w:abstractNumId w:val="1"/>
  </w:num>
  <w:num w:numId="4">
    <w:abstractNumId w:val="7"/>
  </w:num>
  <w:num w:numId="5">
    <w:abstractNumId w:val="4"/>
  </w:num>
  <w:num w:numId="6">
    <w:abstractNumId w:val="3"/>
  </w:num>
  <w:num w:numId="7">
    <w:abstractNumId w:val="8"/>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C0"/>
    <w:rsid w:val="0006009A"/>
    <w:rsid w:val="000A1D37"/>
    <w:rsid w:val="000B596C"/>
    <w:rsid w:val="000C295C"/>
    <w:rsid w:val="000D5AB5"/>
    <w:rsid w:val="000E1B80"/>
    <w:rsid w:val="000E7417"/>
    <w:rsid w:val="00125507"/>
    <w:rsid w:val="001346A5"/>
    <w:rsid w:val="001467F9"/>
    <w:rsid w:val="00182E75"/>
    <w:rsid w:val="001F3692"/>
    <w:rsid w:val="001F6A94"/>
    <w:rsid w:val="00231C19"/>
    <w:rsid w:val="00246CD9"/>
    <w:rsid w:val="002732B7"/>
    <w:rsid w:val="002E4FB1"/>
    <w:rsid w:val="00372325"/>
    <w:rsid w:val="003A2DF4"/>
    <w:rsid w:val="00481A84"/>
    <w:rsid w:val="004E5665"/>
    <w:rsid w:val="004F2CF4"/>
    <w:rsid w:val="004F637D"/>
    <w:rsid w:val="00534732"/>
    <w:rsid w:val="0054765C"/>
    <w:rsid w:val="00564CE2"/>
    <w:rsid w:val="005A7613"/>
    <w:rsid w:val="005B6D9D"/>
    <w:rsid w:val="005C6A29"/>
    <w:rsid w:val="005F046D"/>
    <w:rsid w:val="00633F01"/>
    <w:rsid w:val="00642769"/>
    <w:rsid w:val="00654B5A"/>
    <w:rsid w:val="00676CCC"/>
    <w:rsid w:val="006A3D27"/>
    <w:rsid w:val="00710933"/>
    <w:rsid w:val="00735EF9"/>
    <w:rsid w:val="00753407"/>
    <w:rsid w:val="007552C0"/>
    <w:rsid w:val="0078052F"/>
    <w:rsid w:val="00783AA2"/>
    <w:rsid w:val="007A7ED4"/>
    <w:rsid w:val="007D2009"/>
    <w:rsid w:val="00804372"/>
    <w:rsid w:val="00814184"/>
    <w:rsid w:val="0089224E"/>
    <w:rsid w:val="008B6981"/>
    <w:rsid w:val="008C0725"/>
    <w:rsid w:val="00931C6F"/>
    <w:rsid w:val="00960605"/>
    <w:rsid w:val="009705EE"/>
    <w:rsid w:val="009D7E2F"/>
    <w:rsid w:val="00A30D28"/>
    <w:rsid w:val="00A50B4D"/>
    <w:rsid w:val="00A96AFE"/>
    <w:rsid w:val="00AF570B"/>
    <w:rsid w:val="00BC2971"/>
    <w:rsid w:val="00C06A30"/>
    <w:rsid w:val="00CE1EBD"/>
    <w:rsid w:val="00DA1728"/>
    <w:rsid w:val="00E06159"/>
    <w:rsid w:val="00E26E2C"/>
    <w:rsid w:val="00E410DA"/>
    <w:rsid w:val="00EA4968"/>
    <w:rsid w:val="00EB4A08"/>
    <w:rsid w:val="00ED7791"/>
    <w:rsid w:val="00F9099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C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52C0"/>
    <w:pPr>
      <w:tabs>
        <w:tab w:val="center" w:pos="4536"/>
        <w:tab w:val="right" w:pos="9072"/>
      </w:tabs>
      <w:spacing w:after="0" w:line="240" w:lineRule="auto"/>
    </w:pPr>
  </w:style>
  <w:style w:type="character" w:customStyle="1" w:styleId="HeaderChar">
    <w:name w:val="Header Char"/>
    <w:basedOn w:val="DefaultParagraphFont"/>
    <w:link w:val="Header"/>
    <w:rsid w:val="007552C0"/>
    <w:rPr>
      <w:rFonts w:eastAsiaTheme="minorHAnsi"/>
      <w:lang w:eastAsia="en-US"/>
    </w:rPr>
  </w:style>
  <w:style w:type="paragraph" w:styleId="Footer">
    <w:name w:val="footer"/>
    <w:basedOn w:val="Normal"/>
    <w:link w:val="FooterChar"/>
    <w:unhideWhenUsed/>
    <w:rsid w:val="007552C0"/>
    <w:pPr>
      <w:tabs>
        <w:tab w:val="center" w:pos="4536"/>
        <w:tab w:val="right" w:pos="9072"/>
      </w:tabs>
      <w:spacing w:after="0" w:line="240" w:lineRule="auto"/>
    </w:pPr>
  </w:style>
  <w:style w:type="character" w:customStyle="1" w:styleId="FooterChar">
    <w:name w:val="Footer Char"/>
    <w:basedOn w:val="DefaultParagraphFont"/>
    <w:link w:val="Footer"/>
    <w:rsid w:val="007552C0"/>
    <w:rPr>
      <w:rFonts w:eastAsiaTheme="minorHAnsi"/>
      <w:lang w:eastAsia="en-US"/>
    </w:rPr>
  </w:style>
  <w:style w:type="paragraph" w:styleId="FootnoteText">
    <w:name w:val="footnote text"/>
    <w:basedOn w:val="Normal"/>
    <w:link w:val="FootnoteTextChar"/>
    <w:uiPriority w:val="99"/>
    <w:semiHidden/>
    <w:unhideWhenUsed/>
    <w:rsid w:val="007552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2C0"/>
    <w:rPr>
      <w:rFonts w:eastAsiaTheme="minorHAnsi"/>
      <w:sz w:val="20"/>
      <w:szCs w:val="20"/>
      <w:lang w:eastAsia="en-US"/>
    </w:rPr>
  </w:style>
  <w:style w:type="character" w:styleId="FootnoteReference">
    <w:name w:val="footnote reference"/>
    <w:basedOn w:val="DefaultParagraphFont"/>
    <w:uiPriority w:val="99"/>
    <w:semiHidden/>
    <w:unhideWhenUsed/>
    <w:rsid w:val="007552C0"/>
    <w:rPr>
      <w:vertAlign w:val="superscript"/>
    </w:rPr>
  </w:style>
  <w:style w:type="paragraph" w:styleId="ListParagraph">
    <w:name w:val="List Paragraph"/>
    <w:basedOn w:val="Normal"/>
    <w:uiPriority w:val="34"/>
    <w:qFormat/>
    <w:rsid w:val="007552C0"/>
    <w:pPr>
      <w:ind w:left="720"/>
      <w:contextualSpacing/>
    </w:pPr>
  </w:style>
  <w:style w:type="table" w:styleId="TableGrid">
    <w:name w:val="Table Grid"/>
    <w:basedOn w:val="TableNormal"/>
    <w:rsid w:val="007552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C0"/>
    <w:rPr>
      <w:rFonts w:ascii="Tahoma" w:eastAsiaTheme="minorHAnsi" w:hAnsi="Tahoma" w:cs="Tahoma"/>
      <w:sz w:val="16"/>
      <w:szCs w:val="16"/>
      <w:lang w:eastAsia="en-US"/>
    </w:rPr>
  </w:style>
  <w:style w:type="character" w:styleId="Hyperlink">
    <w:name w:val="Hyperlink"/>
    <w:basedOn w:val="DefaultParagraphFont"/>
    <w:uiPriority w:val="99"/>
    <w:unhideWhenUsed/>
    <w:rsid w:val="007552C0"/>
    <w:rPr>
      <w:color w:val="0000FF" w:themeColor="hyperlink"/>
      <w:u w:val="single"/>
    </w:rPr>
  </w:style>
  <w:style w:type="character" w:styleId="FollowedHyperlink">
    <w:name w:val="FollowedHyperlink"/>
    <w:basedOn w:val="DefaultParagraphFont"/>
    <w:uiPriority w:val="99"/>
    <w:semiHidden/>
    <w:unhideWhenUsed/>
    <w:rsid w:val="007552C0"/>
    <w:rPr>
      <w:color w:val="800080" w:themeColor="followedHyperlink"/>
      <w:u w:val="single"/>
    </w:rPr>
  </w:style>
  <w:style w:type="paragraph" w:customStyle="1" w:styleId="References">
    <w:name w:val="References"/>
    <w:basedOn w:val="Normal"/>
    <w:qFormat/>
    <w:rsid w:val="007552C0"/>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7552C0"/>
    <w:pPr>
      <w:numPr>
        <w:numId w:val="1"/>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7552C0"/>
    <w:rPr>
      <w:rFonts w:ascii="Arial" w:eastAsia="SimSun" w:hAnsi="Arial" w:cs="Arial"/>
      <w:sz w:val="20"/>
      <w:szCs w:val="20"/>
      <w:lang w:eastAsia="zh-CN"/>
    </w:rPr>
  </w:style>
  <w:style w:type="paragraph" w:customStyle="1" w:styleId="ListParagraph1">
    <w:name w:val="List Paragraph1"/>
    <w:basedOn w:val="Normal"/>
    <w:rsid w:val="007552C0"/>
    <w:pPr>
      <w:spacing w:before="120" w:after="0" w:line="240" w:lineRule="auto"/>
      <w:ind w:left="720"/>
      <w:contextualSpacing/>
      <w:jc w:val="both"/>
    </w:pPr>
    <w:rPr>
      <w:rFonts w:ascii="Calibri" w:eastAsia="Calibri" w:hAnsi="Calibri" w:cs="Arial"/>
      <w:lang w:val="en-US"/>
    </w:rPr>
  </w:style>
  <w:style w:type="table" w:customStyle="1" w:styleId="TableGrid1">
    <w:name w:val="Table Grid1"/>
    <w:basedOn w:val="TableNormal"/>
    <w:next w:val="TableGrid"/>
    <w:rsid w:val="00633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33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C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52C0"/>
    <w:pPr>
      <w:tabs>
        <w:tab w:val="center" w:pos="4536"/>
        <w:tab w:val="right" w:pos="9072"/>
      </w:tabs>
      <w:spacing w:after="0" w:line="240" w:lineRule="auto"/>
    </w:pPr>
  </w:style>
  <w:style w:type="character" w:customStyle="1" w:styleId="HeaderChar">
    <w:name w:val="Header Char"/>
    <w:basedOn w:val="DefaultParagraphFont"/>
    <w:link w:val="Header"/>
    <w:rsid w:val="007552C0"/>
    <w:rPr>
      <w:rFonts w:eastAsiaTheme="minorHAnsi"/>
      <w:lang w:eastAsia="en-US"/>
    </w:rPr>
  </w:style>
  <w:style w:type="paragraph" w:styleId="Footer">
    <w:name w:val="footer"/>
    <w:basedOn w:val="Normal"/>
    <w:link w:val="FooterChar"/>
    <w:unhideWhenUsed/>
    <w:rsid w:val="007552C0"/>
    <w:pPr>
      <w:tabs>
        <w:tab w:val="center" w:pos="4536"/>
        <w:tab w:val="right" w:pos="9072"/>
      </w:tabs>
      <w:spacing w:after="0" w:line="240" w:lineRule="auto"/>
    </w:pPr>
  </w:style>
  <w:style w:type="character" w:customStyle="1" w:styleId="FooterChar">
    <w:name w:val="Footer Char"/>
    <w:basedOn w:val="DefaultParagraphFont"/>
    <w:link w:val="Footer"/>
    <w:rsid w:val="007552C0"/>
    <w:rPr>
      <w:rFonts w:eastAsiaTheme="minorHAnsi"/>
      <w:lang w:eastAsia="en-US"/>
    </w:rPr>
  </w:style>
  <w:style w:type="paragraph" w:styleId="FootnoteText">
    <w:name w:val="footnote text"/>
    <w:basedOn w:val="Normal"/>
    <w:link w:val="FootnoteTextChar"/>
    <w:uiPriority w:val="99"/>
    <w:semiHidden/>
    <w:unhideWhenUsed/>
    <w:rsid w:val="007552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2C0"/>
    <w:rPr>
      <w:rFonts w:eastAsiaTheme="minorHAnsi"/>
      <w:sz w:val="20"/>
      <w:szCs w:val="20"/>
      <w:lang w:eastAsia="en-US"/>
    </w:rPr>
  </w:style>
  <w:style w:type="character" w:styleId="FootnoteReference">
    <w:name w:val="footnote reference"/>
    <w:basedOn w:val="DefaultParagraphFont"/>
    <w:uiPriority w:val="99"/>
    <w:semiHidden/>
    <w:unhideWhenUsed/>
    <w:rsid w:val="007552C0"/>
    <w:rPr>
      <w:vertAlign w:val="superscript"/>
    </w:rPr>
  </w:style>
  <w:style w:type="paragraph" w:styleId="ListParagraph">
    <w:name w:val="List Paragraph"/>
    <w:basedOn w:val="Normal"/>
    <w:uiPriority w:val="34"/>
    <w:qFormat/>
    <w:rsid w:val="007552C0"/>
    <w:pPr>
      <w:ind w:left="720"/>
      <w:contextualSpacing/>
    </w:pPr>
  </w:style>
  <w:style w:type="table" w:styleId="TableGrid">
    <w:name w:val="Table Grid"/>
    <w:basedOn w:val="TableNormal"/>
    <w:rsid w:val="007552C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C0"/>
    <w:rPr>
      <w:rFonts w:ascii="Tahoma" w:eastAsiaTheme="minorHAnsi" w:hAnsi="Tahoma" w:cs="Tahoma"/>
      <w:sz w:val="16"/>
      <w:szCs w:val="16"/>
      <w:lang w:eastAsia="en-US"/>
    </w:rPr>
  </w:style>
  <w:style w:type="character" w:styleId="Hyperlink">
    <w:name w:val="Hyperlink"/>
    <w:basedOn w:val="DefaultParagraphFont"/>
    <w:uiPriority w:val="99"/>
    <w:unhideWhenUsed/>
    <w:rsid w:val="007552C0"/>
    <w:rPr>
      <w:color w:val="0000FF" w:themeColor="hyperlink"/>
      <w:u w:val="single"/>
    </w:rPr>
  </w:style>
  <w:style w:type="character" w:styleId="FollowedHyperlink">
    <w:name w:val="FollowedHyperlink"/>
    <w:basedOn w:val="DefaultParagraphFont"/>
    <w:uiPriority w:val="99"/>
    <w:semiHidden/>
    <w:unhideWhenUsed/>
    <w:rsid w:val="007552C0"/>
    <w:rPr>
      <w:color w:val="800080" w:themeColor="followedHyperlink"/>
      <w:u w:val="single"/>
    </w:rPr>
  </w:style>
  <w:style w:type="paragraph" w:customStyle="1" w:styleId="References">
    <w:name w:val="References"/>
    <w:basedOn w:val="Normal"/>
    <w:qFormat/>
    <w:rsid w:val="007552C0"/>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7552C0"/>
    <w:pPr>
      <w:numPr>
        <w:numId w:val="1"/>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7552C0"/>
    <w:rPr>
      <w:rFonts w:ascii="Arial" w:eastAsia="SimSun" w:hAnsi="Arial" w:cs="Arial"/>
      <w:sz w:val="20"/>
      <w:szCs w:val="20"/>
      <w:lang w:eastAsia="zh-CN"/>
    </w:rPr>
  </w:style>
  <w:style w:type="paragraph" w:customStyle="1" w:styleId="ListParagraph1">
    <w:name w:val="List Paragraph1"/>
    <w:basedOn w:val="Normal"/>
    <w:rsid w:val="007552C0"/>
    <w:pPr>
      <w:spacing w:before="120" w:after="0" w:line="240" w:lineRule="auto"/>
      <w:ind w:left="720"/>
      <w:contextualSpacing/>
      <w:jc w:val="both"/>
    </w:pPr>
    <w:rPr>
      <w:rFonts w:ascii="Calibri" w:eastAsia="Calibri" w:hAnsi="Calibri" w:cs="Arial"/>
      <w:lang w:val="en-US"/>
    </w:rPr>
  </w:style>
  <w:style w:type="table" w:customStyle="1" w:styleId="TableGrid1">
    <w:name w:val="Table Grid1"/>
    <w:basedOn w:val="TableNormal"/>
    <w:next w:val="TableGrid"/>
    <w:rsid w:val="00633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33F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unesco.org/owa/redir.aspx?C=E6OVB-2UIkGZIUfaW1A8OpeOiztdYdAI-CWyyD-1UxysP2NJFD8RAAnOqkNzCSYrwydvGEfC6cw.&amp;URL=http%3a%2f%2fwww.ichngoforum.org%2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E8D95-7C9E-4C33-9AAF-212E8610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4986</Words>
  <Characters>27423</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UNESCO</dc:creator>
  <cp:lastModifiedBy>maha</cp:lastModifiedBy>
  <cp:revision>5</cp:revision>
  <dcterms:created xsi:type="dcterms:W3CDTF">2015-10-09T15:09:00Z</dcterms:created>
  <dcterms:modified xsi:type="dcterms:W3CDTF">2015-10-09T15:36:00Z</dcterms:modified>
</cp:coreProperties>
</file>