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4DCA" w14:textId="77777777" w:rsidR="00C46D17" w:rsidRDefault="002B2341" w:rsidP="00C46D17">
      <w:pPr>
        <w:pStyle w:val="Chapitre"/>
      </w:pPr>
      <w:bookmarkStart w:id="0" w:name="_Toc154220417"/>
      <w:bookmarkStart w:id="1" w:name="_Toc302374671"/>
      <w:bookmarkStart w:id="2" w:name="_Toc241644684"/>
      <w:bookmarkStart w:id="3" w:name="_GoBack"/>
      <w:bookmarkEnd w:id="3"/>
      <w:r w:rsidRPr="004936EF">
        <w:t>unit 1</w:t>
      </w:r>
    </w:p>
    <w:p w14:paraId="21DEEDE9" w14:textId="2901F542" w:rsidR="002827EC" w:rsidRDefault="002827EC" w:rsidP="008B198C">
      <w:pPr>
        <w:pStyle w:val="UPlan"/>
      </w:pPr>
      <w:r>
        <w:t>workshop on implementing the convention at national level: introduction</w:t>
      </w:r>
    </w:p>
    <w:p w14:paraId="624C1494" w14:textId="2DD3BFC7" w:rsidR="00D6371D" w:rsidRPr="00F41440" w:rsidRDefault="00D6371D" w:rsidP="00D6371D">
      <w:pPr>
        <w:tabs>
          <w:tab w:val="clear" w:pos="567"/>
        </w:tabs>
        <w:snapToGrid/>
        <w:spacing w:before="480" w:after="0"/>
        <w:jc w:val="left"/>
        <w:rPr>
          <w:rFonts w:eastAsia="Times New Roman"/>
          <w:bCs/>
          <w:iCs/>
          <w:szCs w:val="22"/>
          <w:lang w:eastAsia="pt-BR"/>
        </w:rPr>
      </w:pPr>
      <w:r w:rsidRPr="00F41440">
        <w:rPr>
          <w:rFonts w:eastAsia="Times New Roman"/>
          <w:szCs w:val="22"/>
          <w:lang w:eastAsia="pt-BR"/>
        </w:rPr>
        <w:t xml:space="preserve">Published in </w:t>
      </w:r>
      <w:r w:rsidR="006F5667">
        <w:rPr>
          <w:rFonts w:eastAsia="Times New Roman"/>
          <w:szCs w:val="22"/>
          <w:lang w:eastAsia="pt-BR"/>
        </w:rPr>
        <w:t>2016</w:t>
      </w:r>
      <w:r w:rsidRPr="00F41440">
        <w:rPr>
          <w:rFonts w:eastAsia="Times New Roman"/>
          <w:szCs w:val="22"/>
          <w:lang w:eastAsia="pt-BR"/>
        </w:rPr>
        <w:t xml:space="preserve"> by the United Nations Educational, Scientific and Cultural Organization, </w:t>
      </w:r>
      <w:r w:rsidRPr="00F41440">
        <w:rPr>
          <w:rFonts w:eastAsia="Times New Roman"/>
          <w:bCs/>
          <w:iCs/>
          <w:szCs w:val="22"/>
          <w:lang w:eastAsia="pt-BR"/>
        </w:rPr>
        <w:t>7, place de Fontenoy, 75352 Paris 07 SP, France</w:t>
      </w:r>
    </w:p>
    <w:p w14:paraId="1BBE5EA4" w14:textId="77777777" w:rsidR="00D6371D" w:rsidRPr="00F41440" w:rsidRDefault="00D6371D" w:rsidP="00D6371D">
      <w:pPr>
        <w:tabs>
          <w:tab w:val="clear" w:pos="567"/>
        </w:tabs>
        <w:snapToGrid/>
        <w:spacing w:after="0"/>
        <w:jc w:val="left"/>
        <w:rPr>
          <w:rFonts w:eastAsia="Times New Roman"/>
          <w:bCs/>
          <w:iCs/>
          <w:szCs w:val="22"/>
          <w:lang w:eastAsia="pt-BR"/>
        </w:rPr>
      </w:pPr>
    </w:p>
    <w:p w14:paraId="71416A21" w14:textId="1FD157DA" w:rsidR="00D6371D" w:rsidRPr="00F41440" w:rsidRDefault="00D6371D" w:rsidP="00D6371D">
      <w:pPr>
        <w:autoSpaceDE w:val="0"/>
        <w:autoSpaceDN w:val="0"/>
        <w:adjustRightInd w:val="0"/>
        <w:rPr>
          <w:szCs w:val="22"/>
        </w:rPr>
      </w:pPr>
      <w:r w:rsidRPr="00F41440">
        <w:rPr>
          <w:szCs w:val="22"/>
        </w:rPr>
        <w:t xml:space="preserve">© UNESCO </w:t>
      </w:r>
      <w:r w:rsidR="006F5667">
        <w:rPr>
          <w:szCs w:val="22"/>
        </w:rPr>
        <w:t>2016</w:t>
      </w:r>
    </w:p>
    <w:p w14:paraId="759168CC" w14:textId="77777777" w:rsidR="00D6371D" w:rsidRPr="00F41440" w:rsidRDefault="00D6371D" w:rsidP="00D6371D">
      <w:pPr>
        <w:autoSpaceDE w:val="0"/>
        <w:autoSpaceDN w:val="0"/>
        <w:adjustRightInd w:val="0"/>
        <w:rPr>
          <w:szCs w:val="22"/>
        </w:rPr>
      </w:pPr>
    </w:p>
    <w:p w14:paraId="666E6134" w14:textId="77777777" w:rsidR="00D6371D" w:rsidRPr="00F41440" w:rsidRDefault="00D6371D" w:rsidP="00D6371D">
      <w:pPr>
        <w:autoSpaceDE w:val="0"/>
        <w:autoSpaceDN w:val="0"/>
        <w:adjustRightInd w:val="0"/>
        <w:rPr>
          <w:szCs w:val="22"/>
        </w:rPr>
      </w:pPr>
      <w:r w:rsidRPr="00F41440">
        <w:rPr>
          <w:noProof/>
          <w:szCs w:val="22"/>
          <w:lang w:val="fr-FR" w:eastAsia="zh-TW"/>
        </w:rPr>
        <w:drawing>
          <wp:inline distT="0" distB="0" distL="0" distR="0" wp14:anchorId="3B960AFF" wp14:editId="06309CD3">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393F4EA" w14:textId="77777777" w:rsidR="00D6371D" w:rsidRPr="00F41440" w:rsidRDefault="00D6371D" w:rsidP="00D6371D">
      <w:pPr>
        <w:spacing w:before="240"/>
        <w:rPr>
          <w:szCs w:val="22"/>
        </w:rPr>
      </w:pPr>
      <w:r w:rsidRPr="00F41440">
        <w:rPr>
          <w:szCs w:val="22"/>
        </w:rPr>
        <w:t>This publication is available in Open Access under the Attribution-ShareAlike 3.0 IGO (CC-BY-SA 3.0 IGO) license (</w:t>
      </w:r>
      <w:hyperlink r:id="rId11" w:history="1">
        <w:r w:rsidRPr="00F41440">
          <w:rPr>
            <w:rFonts w:eastAsiaTheme="minorHAnsi"/>
            <w:color w:val="0000FF"/>
            <w:szCs w:val="22"/>
            <w:u w:val="single" w:color="0000FF"/>
            <w:lang w:eastAsia="en-US"/>
          </w:rPr>
          <w:t>http://creativecommons.org/licenses/by-sa/3.0/igo/</w:t>
        </w:r>
      </w:hyperlink>
      <w:r w:rsidRPr="00F41440">
        <w:rPr>
          <w:szCs w:val="22"/>
        </w:rPr>
        <w:t>). By using the content of this publication, the users accept to be bound by the terms of use of the UNESCO Open Access Repository (</w:t>
      </w:r>
      <w:hyperlink r:id="rId12" w:history="1">
        <w:r w:rsidRPr="00F41440">
          <w:rPr>
            <w:color w:val="0000FF"/>
            <w:szCs w:val="22"/>
            <w:u w:val="single"/>
          </w:rPr>
          <w:t>http://www.unesco.org/open-access/terms-use-ccbysa-en</w:t>
        </w:r>
      </w:hyperlink>
      <w:r w:rsidRPr="00F41440">
        <w:rPr>
          <w:szCs w:val="22"/>
        </w:rPr>
        <w:t>).</w:t>
      </w:r>
    </w:p>
    <w:p w14:paraId="4E27737F" w14:textId="77777777" w:rsidR="00D6371D" w:rsidRPr="00F41440" w:rsidRDefault="00D6371D" w:rsidP="00D6371D">
      <w:pPr>
        <w:snapToGrid/>
        <w:jc w:val="left"/>
        <w:rPr>
          <w:bCs/>
          <w:iCs/>
          <w:szCs w:val="22"/>
          <w:lang w:eastAsia="pt-BR"/>
        </w:rPr>
      </w:pPr>
      <w:r w:rsidRPr="00F41440">
        <w:rPr>
          <w:bCs/>
          <w:iCs/>
          <w:szCs w:val="22"/>
        </w:rPr>
        <w:t>The images of this publication do not fall under the CC-BY-SA licence and may not be used, reproduced, or commercialized without the prior permission of the copyright holders.</w:t>
      </w:r>
    </w:p>
    <w:p w14:paraId="5A86BBB5" w14:textId="77777777" w:rsidR="00D6371D" w:rsidRPr="00F41440" w:rsidRDefault="00D6371D" w:rsidP="00D6371D">
      <w:pPr>
        <w:tabs>
          <w:tab w:val="clear" w:pos="567"/>
        </w:tabs>
        <w:snapToGrid/>
        <w:spacing w:after="0"/>
        <w:jc w:val="left"/>
        <w:rPr>
          <w:rFonts w:eastAsia="Times New Roman"/>
          <w:bCs/>
          <w:iCs/>
          <w:szCs w:val="22"/>
          <w:lang w:eastAsia="pt-BR"/>
        </w:rPr>
      </w:pPr>
    </w:p>
    <w:p w14:paraId="7DDBF028" w14:textId="77777777" w:rsidR="00D6371D" w:rsidRPr="00F41440" w:rsidRDefault="00D6371D" w:rsidP="00D6371D">
      <w:pPr>
        <w:rPr>
          <w:bCs/>
          <w:iCs/>
          <w:szCs w:val="22"/>
        </w:rPr>
      </w:pPr>
      <w:r w:rsidRPr="00F41440">
        <w:rPr>
          <w:bCs/>
          <w:iCs/>
          <w:szCs w:val="22"/>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99933D3" w14:textId="77777777" w:rsidR="00D6371D" w:rsidRPr="00F41440" w:rsidRDefault="00D6371D" w:rsidP="00D6371D">
      <w:pPr>
        <w:tabs>
          <w:tab w:val="clear" w:pos="567"/>
        </w:tabs>
        <w:snapToGrid/>
        <w:spacing w:after="0"/>
        <w:jc w:val="left"/>
        <w:rPr>
          <w:rFonts w:eastAsia="Times New Roman"/>
          <w:bCs/>
          <w:iCs/>
          <w:szCs w:val="22"/>
          <w:lang w:eastAsia="pt-BR"/>
        </w:rPr>
      </w:pPr>
    </w:p>
    <w:p w14:paraId="08CE02BF" w14:textId="11FD095F" w:rsidR="00D6371D" w:rsidRPr="00D6371D" w:rsidRDefault="00D6371D" w:rsidP="00D6371D">
      <w:pPr>
        <w:tabs>
          <w:tab w:val="clear" w:pos="567"/>
        </w:tabs>
        <w:snapToGrid/>
        <w:spacing w:after="0"/>
        <w:jc w:val="left"/>
        <w:rPr>
          <w:rFonts w:eastAsia="Times New Roman"/>
          <w:bCs/>
          <w:iCs/>
          <w:szCs w:val="22"/>
          <w:lang w:eastAsia="pt-BR"/>
        </w:rPr>
      </w:pPr>
      <w:r w:rsidRPr="00F41440">
        <w:rPr>
          <w:rFonts w:eastAsia="Times New Roman"/>
          <w:bCs/>
          <w:iCs/>
          <w:szCs w:val="22"/>
          <w:lang w:eastAsia="pt-BR"/>
        </w:rPr>
        <w:t>The ideas and opinions expressed in this publication are those of the authors; they are not necessarily those of UNESCO and do not commit the Organization.</w:t>
      </w:r>
    </w:p>
    <w:p w14:paraId="40EE15FB" w14:textId="335D3643" w:rsidR="00D6371D" w:rsidRDefault="00D6371D" w:rsidP="008B198C">
      <w:pPr>
        <w:pStyle w:val="UPlan"/>
      </w:pPr>
      <w:r>
        <w:br w:type="page"/>
      </w:r>
    </w:p>
    <w:p w14:paraId="2F5EF05F" w14:textId="6E64AEFF" w:rsidR="002B2341" w:rsidRPr="00EA022D" w:rsidRDefault="002827EC" w:rsidP="00BA292D">
      <w:pPr>
        <w:pStyle w:val="Titcoul"/>
      </w:pPr>
      <w:r w:rsidRPr="004936EF">
        <w:lastRenderedPageBreak/>
        <w:t>Lesson plan</w:t>
      </w:r>
      <w:r w:rsidR="002B2341" w:rsidRPr="00C16EED">
        <w:rPr>
          <w:sz w:val="20"/>
          <w:szCs w:val="20"/>
          <w:lang w:val="fr-FR" w:eastAsia="zh-TW"/>
        </w:rPr>
        <w:drawing>
          <wp:anchor distT="0" distB="0" distL="114300" distR="114300" simplePos="0" relativeHeight="251658240" behindDoc="1" locked="1" layoutInCell="1" allowOverlap="0" wp14:anchorId="0CF396A6" wp14:editId="37332097">
            <wp:simplePos x="0" y="0"/>
            <wp:positionH relativeFrom="margin">
              <wp:posOffset>432435</wp:posOffset>
            </wp:positionH>
            <wp:positionV relativeFrom="margin">
              <wp:posOffset>1980565</wp:posOffset>
            </wp:positionV>
            <wp:extent cx="4870411" cy="449814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8384599" w14:textId="279A52FE" w:rsidR="002B2341" w:rsidRPr="00AC4F3B" w:rsidRDefault="002B2341" w:rsidP="002B2341">
      <w:pPr>
        <w:pStyle w:val="UTit4"/>
      </w:pPr>
      <w:r w:rsidRPr="00AC4F3B">
        <w:t>Duration:</w:t>
      </w:r>
    </w:p>
    <w:p w14:paraId="51D2FDA9" w14:textId="77777777" w:rsidR="002B2341" w:rsidRPr="00F63A83" w:rsidRDefault="002B2341" w:rsidP="002B2341">
      <w:pPr>
        <w:pStyle w:val="UTxt"/>
        <w:rPr>
          <w:i w:val="0"/>
          <w:lang w:val="en-US" w:eastAsia="en-US"/>
        </w:rPr>
      </w:pPr>
      <w:r w:rsidRPr="00F63A83">
        <w:rPr>
          <w:i w:val="0"/>
          <w:lang w:val="en-GB" w:eastAsia="en-US"/>
        </w:rPr>
        <w:t>1 hour</w:t>
      </w:r>
    </w:p>
    <w:p w14:paraId="265A18A2" w14:textId="77777777" w:rsidR="002B2341" w:rsidRPr="00141792" w:rsidRDefault="002B2341" w:rsidP="002B2341">
      <w:pPr>
        <w:pStyle w:val="UTit4"/>
      </w:pPr>
      <w:r w:rsidRPr="00A857F2">
        <w:t>Objective(s):</w:t>
      </w:r>
    </w:p>
    <w:p w14:paraId="696FC954" w14:textId="0BE2183E" w:rsidR="002B2341" w:rsidRPr="00F63A83" w:rsidRDefault="00F015DA" w:rsidP="002B2341">
      <w:pPr>
        <w:pStyle w:val="UTxt"/>
        <w:rPr>
          <w:i w:val="0"/>
          <w:lang w:val="en-GB" w:eastAsia="en-US"/>
        </w:rPr>
      </w:pPr>
      <w:r w:rsidRPr="00F63A83">
        <w:rPr>
          <w:i w:val="0"/>
          <w:lang w:val="en-GB" w:eastAsia="en-US"/>
        </w:rPr>
        <w:t>Develop a shared understanding of</w:t>
      </w:r>
      <w:r w:rsidR="0062571E" w:rsidRPr="00F63A83">
        <w:rPr>
          <w:i w:val="0"/>
          <w:lang w:val="en-GB" w:eastAsia="en-US"/>
        </w:rPr>
        <w:t xml:space="preserve"> the rationale and objectives of a </w:t>
      </w:r>
      <w:r w:rsidR="0062571E" w:rsidRPr="00203617">
        <w:rPr>
          <w:i w:val="0"/>
          <w:lang w:val="en-GB" w:eastAsia="en-US"/>
        </w:rPr>
        <w:t>workshop</w:t>
      </w:r>
      <w:r w:rsidR="0062571E" w:rsidRPr="00F63A83">
        <w:rPr>
          <w:i w:val="0"/>
          <w:lang w:val="en-GB" w:eastAsia="en-US"/>
        </w:rPr>
        <w:t xml:space="preserve"> on implementing the Convention</w:t>
      </w:r>
      <w:r w:rsidRPr="00F63A83">
        <w:rPr>
          <w:i w:val="0"/>
          <w:lang w:val="en-GB" w:eastAsia="en-US"/>
        </w:rPr>
        <w:t xml:space="preserve"> for the Safeguarding of the Intangible Cultural Heritage</w:t>
      </w:r>
      <w:r w:rsidR="00836FCC" w:rsidRPr="00F63A83">
        <w:rPr>
          <w:rStyle w:val="FootnoteReference"/>
          <w:i w:val="0"/>
          <w:lang w:val="en-GB" w:eastAsia="en-US"/>
        </w:rPr>
        <w:footnoteReference w:id="1"/>
      </w:r>
      <w:r w:rsidR="0062571E" w:rsidRPr="00F63A83">
        <w:rPr>
          <w:i w:val="0"/>
          <w:lang w:val="en-GB" w:eastAsia="en-US"/>
        </w:rPr>
        <w:t xml:space="preserve"> at national level and e</w:t>
      </w:r>
      <w:r w:rsidR="002B2341" w:rsidRPr="00F63A83">
        <w:rPr>
          <w:i w:val="0"/>
          <w:lang w:val="en-GB" w:eastAsia="en-US"/>
        </w:rPr>
        <w:t>stablish a working relationship with participants</w:t>
      </w:r>
      <w:r w:rsidR="00560BFB" w:rsidRPr="00F63A83">
        <w:rPr>
          <w:i w:val="0"/>
          <w:lang w:val="en-GB" w:eastAsia="en-US"/>
        </w:rPr>
        <w:t>.</w:t>
      </w:r>
    </w:p>
    <w:p w14:paraId="008B8A7D" w14:textId="05ADA4CA" w:rsidR="002B2341" w:rsidRDefault="002B2341" w:rsidP="002B2341">
      <w:pPr>
        <w:pStyle w:val="UTit4"/>
      </w:pPr>
      <w:r w:rsidRPr="00A857F2">
        <w:t>Description:</w:t>
      </w:r>
    </w:p>
    <w:p w14:paraId="28D77860" w14:textId="546DB956" w:rsidR="00AA60F0" w:rsidRPr="00F63A83" w:rsidRDefault="002B2341">
      <w:pPr>
        <w:pStyle w:val="UTxt"/>
        <w:rPr>
          <w:i w:val="0"/>
          <w:lang w:val="en-GB"/>
        </w:rPr>
      </w:pPr>
      <w:r w:rsidRPr="00F63A83">
        <w:rPr>
          <w:i w:val="0"/>
          <w:lang w:val="en-GB" w:eastAsia="en-US"/>
        </w:rPr>
        <w:t xml:space="preserve">This unit </w:t>
      </w:r>
      <w:r w:rsidR="0062571E" w:rsidRPr="00F63A83">
        <w:rPr>
          <w:i w:val="0"/>
          <w:lang w:val="en-GB" w:eastAsia="en-US"/>
        </w:rPr>
        <w:t xml:space="preserve">introduces the context, rationale and </w:t>
      </w:r>
      <w:r w:rsidR="00AA60F0">
        <w:rPr>
          <w:i w:val="0"/>
          <w:lang w:val="en-GB" w:eastAsia="en-US"/>
        </w:rPr>
        <w:t>purpose</w:t>
      </w:r>
      <w:r w:rsidR="00AA60F0" w:rsidRPr="00F63A83">
        <w:rPr>
          <w:i w:val="0"/>
          <w:lang w:val="en-GB" w:eastAsia="en-US"/>
        </w:rPr>
        <w:t xml:space="preserve"> </w:t>
      </w:r>
      <w:r w:rsidR="0062571E" w:rsidRPr="00F63A83">
        <w:rPr>
          <w:i w:val="0"/>
          <w:lang w:val="en-GB" w:eastAsia="en-US"/>
        </w:rPr>
        <w:t xml:space="preserve">of a </w:t>
      </w:r>
      <w:r w:rsidR="0062571E" w:rsidRPr="00203617">
        <w:rPr>
          <w:i w:val="0"/>
          <w:lang w:val="en-GB" w:eastAsia="en-US"/>
        </w:rPr>
        <w:t xml:space="preserve">five-day </w:t>
      </w:r>
      <w:r w:rsidR="004E6990">
        <w:rPr>
          <w:i w:val="0"/>
          <w:lang w:val="en-GB" w:eastAsia="en-US"/>
        </w:rPr>
        <w:t>workshop</w:t>
      </w:r>
      <w:r w:rsidR="0062571E" w:rsidRPr="00F63A83">
        <w:rPr>
          <w:i w:val="0"/>
          <w:lang w:val="en-GB" w:eastAsia="en-US"/>
        </w:rPr>
        <w:t xml:space="preserve"> on implementing the Convention at national level</w:t>
      </w:r>
      <w:r w:rsidR="003F5FB4">
        <w:rPr>
          <w:i w:val="0"/>
          <w:lang w:val="en-GB" w:eastAsia="en-US"/>
        </w:rPr>
        <w:t>.</w:t>
      </w:r>
      <w:r w:rsidR="0001754D" w:rsidRPr="00F63A83">
        <w:rPr>
          <w:i w:val="0"/>
          <w:lang w:val="en-GB" w:eastAsia="en-US"/>
        </w:rPr>
        <w:t xml:space="preserve"> </w:t>
      </w:r>
      <w:r w:rsidR="00336ABB">
        <w:rPr>
          <w:i w:val="0"/>
          <w:lang w:val="en-GB" w:eastAsia="en-US"/>
        </w:rPr>
        <w:t>This workshop</w:t>
      </w:r>
      <w:r w:rsidR="006F039C" w:rsidRPr="00F63A83">
        <w:rPr>
          <w:i w:val="0"/>
          <w:lang w:val="en-GB" w:eastAsia="en-US"/>
        </w:rPr>
        <w:t xml:space="preserve"> is</w:t>
      </w:r>
      <w:r w:rsidR="00800137" w:rsidRPr="00F63A83">
        <w:rPr>
          <w:i w:val="0"/>
          <w:lang w:val="en-GB" w:eastAsia="en-US"/>
        </w:rPr>
        <w:t xml:space="preserve"> considered the backbone of </w:t>
      </w:r>
      <w:r w:rsidR="00B639E8">
        <w:rPr>
          <w:i w:val="0"/>
          <w:lang w:val="en-GB" w:eastAsia="en-US"/>
        </w:rPr>
        <w:t>the Convention’s capacity-building programme</w:t>
      </w:r>
      <w:r w:rsidR="006F039C" w:rsidRPr="00F63A83">
        <w:rPr>
          <w:i w:val="0"/>
          <w:lang w:val="en-GB" w:eastAsia="en-US"/>
        </w:rPr>
        <w:t xml:space="preserve"> as it covers the basic knowledge required for implementation</w:t>
      </w:r>
      <w:r w:rsidR="008417FA">
        <w:rPr>
          <w:i w:val="0"/>
          <w:lang w:val="en-GB" w:eastAsia="en-US"/>
        </w:rPr>
        <w:t xml:space="preserve"> </w:t>
      </w:r>
      <w:r w:rsidR="008417FA" w:rsidRPr="00724E4D">
        <w:rPr>
          <w:i w:val="0"/>
          <w:lang w:val="en-GB" w:eastAsia="en-US"/>
        </w:rPr>
        <w:t>of the Convention</w:t>
      </w:r>
      <w:r w:rsidR="006F039C" w:rsidRPr="00F63A83">
        <w:rPr>
          <w:i w:val="0"/>
          <w:lang w:val="en-GB" w:eastAsia="en-US"/>
        </w:rPr>
        <w:t xml:space="preserve">, such as an introduction to the Convention, its key concepts and </w:t>
      </w:r>
      <w:r w:rsidR="003D13EF" w:rsidRPr="00F63A83">
        <w:rPr>
          <w:i w:val="0"/>
          <w:lang w:val="en-GB" w:eastAsia="en-US"/>
        </w:rPr>
        <w:t xml:space="preserve">the </w:t>
      </w:r>
      <w:r w:rsidR="006F039C" w:rsidRPr="00F63A83">
        <w:rPr>
          <w:i w:val="0"/>
          <w:lang w:val="en-GB" w:eastAsia="en-US"/>
        </w:rPr>
        <w:t>roles of various stakeholders</w:t>
      </w:r>
      <w:r w:rsidR="003F5FB4">
        <w:rPr>
          <w:i w:val="0"/>
          <w:lang w:val="en-GB" w:eastAsia="en-US"/>
        </w:rPr>
        <w:t>,</w:t>
      </w:r>
      <w:r w:rsidR="006F039C" w:rsidRPr="00F63A83">
        <w:rPr>
          <w:i w:val="0"/>
          <w:lang w:val="en-GB" w:eastAsia="en-US"/>
        </w:rPr>
        <w:t xml:space="preserve"> different safeguarding measures </w:t>
      </w:r>
      <w:r w:rsidR="008417FA" w:rsidRPr="00724E4D">
        <w:rPr>
          <w:i w:val="0"/>
          <w:lang w:val="en-GB" w:eastAsia="en-US"/>
        </w:rPr>
        <w:t>at the national level</w:t>
      </w:r>
      <w:r w:rsidR="008417FA" w:rsidRPr="007635B8">
        <w:rPr>
          <w:i w:val="0"/>
          <w:lang w:val="en-GB" w:eastAsia="en-US"/>
        </w:rPr>
        <w:t xml:space="preserve"> </w:t>
      </w:r>
      <w:r w:rsidR="006F039C" w:rsidRPr="00F63A83">
        <w:rPr>
          <w:i w:val="0"/>
          <w:lang w:val="en-GB" w:eastAsia="en-US"/>
        </w:rPr>
        <w:t>and mechanisms for international cooperation.</w:t>
      </w:r>
      <w:r w:rsidR="009F12D4">
        <w:rPr>
          <w:i w:val="0"/>
          <w:lang w:val="en-GB" w:eastAsia="en-US"/>
        </w:rPr>
        <w:t xml:space="preserve"> </w:t>
      </w:r>
      <w:r w:rsidR="009F12D4" w:rsidRPr="00A0047C">
        <w:rPr>
          <w:i w:val="0"/>
          <w:color w:val="000000" w:themeColor="text1"/>
          <w:lang w:val="en-GB" w:eastAsia="en-US"/>
        </w:rPr>
        <w:t>The workshop also has the topics of gender and ethics mainstreamed throughout.</w:t>
      </w:r>
      <w:r w:rsidR="006F039C" w:rsidRPr="00A0047C">
        <w:rPr>
          <w:i w:val="0"/>
          <w:color w:val="000000" w:themeColor="text1"/>
          <w:lang w:val="en-GB" w:eastAsia="en-US"/>
        </w:rPr>
        <w:t xml:space="preserve"> </w:t>
      </w:r>
      <w:r w:rsidR="00336ABB" w:rsidRPr="00F63A83">
        <w:rPr>
          <w:i w:val="0"/>
          <w:lang w:val="en-GB" w:eastAsia="en-US"/>
        </w:rPr>
        <w:t>Th</w:t>
      </w:r>
      <w:r w:rsidR="00336ABB">
        <w:rPr>
          <w:i w:val="0"/>
          <w:lang w:val="en-GB" w:eastAsia="en-US"/>
        </w:rPr>
        <w:t>is</w:t>
      </w:r>
      <w:r w:rsidR="00336ABB" w:rsidRPr="00F63A83">
        <w:rPr>
          <w:i w:val="0"/>
          <w:lang w:val="en-GB" w:eastAsia="en-US"/>
        </w:rPr>
        <w:t xml:space="preserve"> </w:t>
      </w:r>
      <w:r w:rsidR="00F015DA" w:rsidRPr="00F63A83">
        <w:rPr>
          <w:i w:val="0"/>
          <w:lang w:val="en-GB" w:eastAsia="en-US"/>
        </w:rPr>
        <w:t xml:space="preserve">unit </w:t>
      </w:r>
      <w:r w:rsidR="00CF0D52" w:rsidRPr="00F63A83">
        <w:rPr>
          <w:i w:val="0"/>
          <w:lang w:val="en-GB" w:eastAsia="en-US"/>
        </w:rPr>
        <w:t>begins with</w:t>
      </w:r>
      <w:r w:rsidR="00F015DA" w:rsidRPr="00F63A83">
        <w:rPr>
          <w:i w:val="0"/>
          <w:lang w:val="en-GB" w:eastAsia="en-US"/>
        </w:rPr>
        <w:t xml:space="preserve"> </w:t>
      </w:r>
      <w:r w:rsidR="000761E7" w:rsidRPr="00F63A83">
        <w:rPr>
          <w:i w:val="0"/>
          <w:lang w:val="en-GB" w:eastAsia="en-US"/>
        </w:rPr>
        <w:t>an interactive introduction of</w:t>
      </w:r>
      <w:r w:rsidR="006F039C" w:rsidRPr="00F63A83">
        <w:rPr>
          <w:i w:val="0"/>
          <w:lang w:val="en-GB" w:eastAsia="en-US"/>
        </w:rPr>
        <w:t xml:space="preserve"> </w:t>
      </w:r>
      <w:r w:rsidR="00AA60F0">
        <w:rPr>
          <w:i w:val="0"/>
          <w:lang w:val="en-GB" w:eastAsia="en-US"/>
        </w:rPr>
        <w:t xml:space="preserve">the facilitator and the </w:t>
      </w:r>
      <w:r w:rsidR="006F039C" w:rsidRPr="00F63A83">
        <w:rPr>
          <w:i w:val="0"/>
          <w:lang w:val="en-GB" w:eastAsia="en-US"/>
        </w:rPr>
        <w:t>participants</w:t>
      </w:r>
      <w:r w:rsidR="00F015DA" w:rsidRPr="00F63A83">
        <w:rPr>
          <w:i w:val="0"/>
          <w:lang w:val="en-GB" w:eastAsia="en-US"/>
        </w:rPr>
        <w:t>.</w:t>
      </w:r>
      <w:r w:rsidR="009D1271">
        <w:rPr>
          <w:i w:val="0"/>
          <w:lang w:val="en-GB" w:eastAsia="en-US"/>
        </w:rPr>
        <w:t xml:space="preserve"> </w:t>
      </w:r>
    </w:p>
    <w:p w14:paraId="62EEB9C8" w14:textId="63F5FF79" w:rsidR="002B2341" w:rsidRPr="00C16EED" w:rsidRDefault="002B2341" w:rsidP="00C16EED">
      <w:pPr>
        <w:pStyle w:val="UTxt"/>
        <w:rPr>
          <w:lang w:val="en-US"/>
        </w:rPr>
      </w:pPr>
      <w:r w:rsidRPr="00C16EED">
        <w:rPr>
          <w:lang w:val="en-US"/>
        </w:rPr>
        <w:t>Proposed sequence</w:t>
      </w:r>
      <w:r>
        <w:rPr>
          <w:lang w:val="en-US"/>
        </w:rPr>
        <w:t>:</w:t>
      </w:r>
    </w:p>
    <w:p w14:paraId="73DE9174" w14:textId="74463D3A" w:rsidR="00DF0705" w:rsidRPr="00D26157" w:rsidRDefault="002B2341" w:rsidP="00A241E5">
      <w:pPr>
        <w:pStyle w:val="Upuce"/>
        <w:rPr>
          <w:lang w:val="en-GB"/>
        </w:rPr>
      </w:pPr>
      <w:r w:rsidRPr="00D26157">
        <w:rPr>
          <w:lang w:val="en-GB"/>
        </w:rPr>
        <w:t>Facilitator explains his</w:t>
      </w:r>
      <w:r w:rsidR="00125BB8">
        <w:rPr>
          <w:lang w:val="en-GB"/>
        </w:rPr>
        <w:t xml:space="preserve"> or </w:t>
      </w:r>
      <w:r w:rsidRPr="00D26157">
        <w:rPr>
          <w:lang w:val="en-GB"/>
        </w:rPr>
        <w:t xml:space="preserve">her background in the field of </w:t>
      </w:r>
      <w:r w:rsidR="00F015DA" w:rsidRPr="00D26157">
        <w:rPr>
          <w:lang w:val="en-GB"/>
        </w:rPr>
        <w:t>intangible cultural heritage (</w:t>
      </w:r>
      <w:r w:rsidRPr="00D26157">
        <w:rPr>
          <w:lang w:val="en-GB"/>
        </w:rPr>
        <w:t>ICH</w:t>
      </w:r>
      <w:r w:rsidR="00F015DA" w:rsidRPr="00D26157">
        <w:rPr>
          <w:lang w:val="en-GB"/>
        </w:rPr>
        <w:t>)</w:t>
      </w:r>
      <w:r w:rsidRPr="00D26157">
        <w:rPr>
          <w:lang w:val="en-GB"/>
        </w:rPr>
        <w:t xml:space="preserve">, mentioning some examples of ICH </w:t>
      </w:r>
      <w:r w:rsidR="00125BB8">
        <w:rPr>
          <w:lang w:val="en-GB"/>
        </w:rPr>
        <w:t>he or she</w:t>
      </w:r>
      <w:r w:rsidRPr="00D26157">
        <w:rPr>
          <w:lang w:val="en-GB"/>
        </w:rPr>
        <w:t xml:space="preserve"> has worked with or been interested in</w:t>
      </w:r>
      <w:r w:rsidR="00FC54E1" w:rsidRPr="00D26157">
        <w:rPr>
          <w:lang w:val="en-GB"/>
        </w:rPr>
        <w:t>.</w:t>
      </w:r>
      <w:r w:rsidRPr="00D26157">
        <w:rPr>
          <w:lang w:val="en-GB"/>
        </w:rPr>
        <w:t xml:space="preserve"> </w:t>
      </w:r>
      <w:r w:rsidR="00270D36">
        <w:rPr>
          <w:lang w:val="en-GB"/>
        </w:rPr>
        <w:t>If</w:t>
      </w:r>
      <w:r w:rsidRPr="00D26157">
        <w:rPr>
          <w:lang w:val="en-GB"/>
        </w:rPr>
        <w:t xml:space="preserve"> some participants are not familiar with ICH</w:t>
      </w:r>
      <w:r w:rsidR="0074745F">
        <w:rPr>
          <w:lang w:val="en-GB"/>
        </w:rPr>
        <w:t>,</w:t>
      </w:r>
      <w:r w:rsidR="00A241E5" w:rsidRPr="00A241E5">
        <w:rPr>
          <w:lang w:val="en-US"/>
        </w:rPr>
        <w:t xml:space="preserve"> </w:t>
      </w:r>
      <w:r w:rsidR="00C46866">
        <w:rPr>
          <w:lang w:val="en-US"/>
        </w:rPr>
        <w:t xml:space="preserve">the facilitator briefly </w:t>
      </w:r>
      <w:r w:rsidR="00A241E5" w:rsidRPr="00A241E5">
        <w:rPr>
          <w:lang w:val="en-US"/>
        </w:rPr>
        <w:t>present</w:t>
      </w:r>
      <w:r w:rsidR="00C46866">
        <w:rPr>
          <w:lang w:val="en-US"/>
        </w:rPr>
        <w:t>s</w:t>
      </w:r>
      <w:r w:rsidR="00A241E5" w:rsidRPr="00A241E5">
        <w:rPr>
          <w:lang w:val="en-US"/>
        </w:rPr>
        <w:t xml:space="preserve"> the domains of ICH listed in the Convention (Article</w:t>
      </w:r>
      <w:r w:rsidR="00BF046A">
        <w:rPr>
          <w:lang w:val="en-US"/>
        </w:rPr>
        <w:t> </w:t>
      </w:r>
      <w:r w:rsidR="00A241E5" w:rsidRPr="00A241E5">
        <w:rPr>
          <w:lang w:val="en-US"/>
        </w:rPr>
        <w:t>2.2)</w:t>
      </w:r>
      <w:r w:rsidRPr="00D26157">
        <w:rPr>
          <w:lang w:val="en-GB"/>
        </w:rPr>
        <w:t>. This may lead to a first discussion of the concept of ICH (see Participant’s text Unit 3: ‘Intangible Cultural Heritage’)</w:t>
      </w:r>
      <w:r w:rsidR="00A241E5" w:rsidRPr="00D26157">
        <w:rPr>
          <w:lang w:val="en-GB"/>
        </w:rPr>
        <w:t>;</w:t>
      </w:r>
      <w:r w:rsidR="00A241E5" w:rsidRPr="00A241E5">
        <w:rPr>
          <w:lang w:val="en-GB"/>
        </w:rPr>
        <w:t xml:space="preserve"> however, </w:t>
      </w:r>
      <w:r w:rsidR="00A241E5">
        <w:rPr>
          <w:lang w:val="en-GB"/>
        </w:rPr>
        <w:t xml:space="preserve">a discussion of the definition of ICH will follow later in this </w:t>
      </w:r>
      <w:r w:rsidR="00947BA4">
        <w:rPr>
          <w:lang w:val="en-GB"/>
        </w:rPr>
        <w:t>u</w:t>
      </w:r>
      <w:r w:rsidR="00A241E5">
        <w:rPr>
          <w:lang w:val="en-GB"/>
        </w:rPr>
        <w:t>nit.</w:t>
      </w:r>
    </w:p>
    <w:p w14:paraId="3CEB3622" w14:textId="544E20C7" w:rsidR="000B3285" w:rsidRPr="00D26157" w:rsidRDefault="002B2341" w:rsidP="000B3285">
      <w:pPr>
        <w:pStyle w:val="Upuce"/>
        <w:rPr>
          <w:lang w:val="en-GB"/>
        </w:rPr>
      </w:pPr>
      <w:r w:rsidRPr="00C16EED">
        <w:rPr>
          <w:lang w:val="en-US"/>
        </w:rPr>
        <w:t xml:space="preserve">Participants introduce themselves (or each other) briefly and </w:t>
      </w:r>
      <w:r w:rsidR="008417FA" w:rsidRPr="008B198C">
        <w:rPr>
          <w:lang w:val="en-GB"/>
        </w:rPr>
        <w:t>describe</w:t>
      </w:r>
      <w:r w:rsidR="008417FA">
        <w:rPr>
          <w:lang w:val="en-US"/>
        </w:rPr>
        <w:t xml:space="preserve"> </w:t>
      </w:r>
      <w:r w:rsidRPr="00C16EED">
        <w:rPr>
          <w:lang w:val="en-US"/>
        </w:rPr>
        <w:t>their interest and experience in working on ICH</w:t>
      </w:r>
      <w:r w:rsidR="00FC54E1">
        <w:rPr>
          <w:lang w:val="en-US"/>
        </w:rPr>
        <w:t xml:space="preserve"> (may refer to </w:t>
      </w:r>
      <w:r w:rsidR="006613A2">
        <w:rPr>
          <w:lang w:val="en-US"/>
        </w:rPr>
        <w:t>H</w:t>
      </w:r>
      <w:r w:rsidR="00FC54E1">
        <w:rPr>
          <w:lang w:val="en-US"/>
        </w:rPr>
        <w:t>and</w:t>
      </w:r>
      <w:r w:rsidR="009F6475">
        <w:rPr>
          <w:lang w:val="en-US"/>
        </w:rPr>
        <w:t>-</w:t>
      </w:r>
      <w:r w:rsidR="00FC54E1">
        <w:rPr>
          <w:lang w:val="en-US"/>
        </w:rPr>
        <w:t>out</w:t>
      </w:r>
      <w:r w:rsidR="00BF046A">
        <w:rPr>
          <w:lang w:val="en-US"/>
        </w:rPr>
        <w:t> </w:t>
      </w:r>
      <w:r w:rsidR="00FC54E1">
        <w:rPr>
          <w:lang w:val="en-US"/>
        </w:rPr>
        <w:t>2)</w:t>
      </w:r>
      <w:r w:rsidRPr="00C16EED">
        <w:rPr>
          <w:lang w:val="en-US"/>
        </w:rPr>
        <w:t>.</w:t>
      </w:r>
      <w:r w:rsidR="00FC54E1">
        <w:rPr>
          <w:lang w:val="en-US"/>
        </w:rPr>
        <w:t xml:space="preserve"> </w:t>
      </w:r>
      <w:r w:rsidR="000B3285" w:rsidRPr="00D26157">
        <w:rPr>
          <w:lang w:val="en-GB"/>
        </w:rPr>
        <w:t>Facilitator introduces the purpose of the workshop; participants discuss what outcomes they expect from it.</w:t>
      </w:r>
    </w:p>
    <w:p w14:paraId="3CF3B0F1" w14:textId="544C67B4" w:rsidR="000B3285" w:rsidRPr="00D65FEB" w:rsidRDefault="000B3285" w:rsidP="00C70F9C">
      <w:pPr>
        <w:pStyle w:val="Upuce"/>
        <w:rPr>
          <w:b/>
          <w:bCs/>
          <w:lang w:val="it-IT"/>
        </w:rPr>
      </w:pPr>
      <w:r w:rsidRPr="00D26157">
        <w:rPr>
          <w:lang w:val="en-GB"/>
        </w:rPr>
        <w:t>Facilitator introduces the definitions of ICH and safeguarding according to the Convention (Article</w:t>
      </w:r>
      <w:r w:rsidR="00270D36">
        <w:rPr>
          <w:lang w:val="en-GB"/>
        </w:rPr>
        <w:t>s</w:t>
      </w:r>
      <w:r w:rsidR="00BF046A">
        <w:rPr>
          <w:lang w:val="en-GB"/>
        </w:rPr>
        <w:t> </w:t>
      </w:r>
      <w:r w:rsidRPr="00D26157">
        <w:rPr>
          <w:lang w:val="en-GB"/>
        </w:rPr>
        <w:t>1 and 2) and presents further resources (Hand-out</w:t>
      </w:r>
      <w:r w:rsidR="00BF046A">
        <w:rPr>
          <w:lang w:val="en-GB"/>
        </w:rPr>
        <w:t> </w:t>
      </w:r>
      <w:r w:rsidRPr="00D26157">
        <w:rPr>
          <w:lang w:val="en-GB"/>
        </w:rPr>
        <w:t>1).</w:t>
      </w:r>
    </w:p>
    <w:p w14:paraId="618628A9" w14:textId="1233566F" w:rsidR="000B3285" w:rsidRPr="003A2212" w:rsidRDefault="000B3285" w:rsidP="003A2212">
      <w:pPr>
        <w:pStyle w:val="UTit4"/>
      </w:pPr>
      <w:r w:rsidRPr="003A2212">
        <w:t>Supporting documents:</w:t>
      </w:r>
    </w:p>
    <w:p w14:paraId="72D2B621" w14:textId="71B5BC3E" w:rsidR="000B3285" w:rsidRPr="00D26157" w:rsidRDefault="000B3285" w:rsidP="000B3285">
      <w:pPr>
        <w:pStyle w:val="Upuce"/>
        <w:rPr>
          <w:lang w:val="en-GB"/>
        </w:rPr>
      </w:pPr>
      <w:r w:rsidRPr="00D26157">
        <w:rPr>
          <w:lang w:val="en-GB"/>
        </w:rPr>
        <w:t>Facilitator’s</w:t>
      </w:r>
      <w:r w:rsidR="0026126B">
        <w:rPr>
          <w:lang w:val="en-GB"/>
        </w:rPr>
        <w:t> </w:t>
      </w:r>
      <w:r w:rsidRPr="00D26157">
        <w:rPr>
          <w:lang w:val="en-GB"/>
        </w:rPr>
        <w:t>n</w:t>
      </w:r>
      <w:r w:rsidR="002E0D2E">
        <w:rPr>
          <w:lang w:val="en-GB"/>
        </w:rPr>
        <w:t>arrative</w:t>
      </w:r>
      <w:r w:rsidR="000F0198">
        <w:rPr>
          <w:lang w:val="en-GB"/>
        </w:rPr>
        <w:t xml:space="preserve"> Unit </w:t>
      </w:r>
      <w:r w:rsidR="000F0198">
        <w:rPr>
          <w:lang w:val="en-US"/>
        </w:rPr>
        <w:t>1</w:t>
      </w:r>
    </w:p>
    <w:p w14:paraId="18A20EEB" w14:textId="78A0508E" w:rsidR="000B3285" w:rsidRPr="00D26157" w:rsidRDefault="000B3285" w:rsidP="000B3285">
      <w:pPr>
        <w:pStyle w:val="Upuce"/>
        <w:rPr>
          <w:lang w:val="en-GB"/>
        </w:rPr>
      </w:pPr>
      <w:r w:rsidRPr="00D26157">
        <w:rPr>
          <w:lang w:val="en-GB"/>
        </w:rPr>
        <w:t>Facilitator’s</w:t>
      </w:r>
      <w:r w:rsidR="0026126B">
        <w:rPr>
          <w:lang w:val="en-GB"/>
        </w:rPr>
        <w:t> </w:t>
      </w:r>
      <w:r w:rsidRPr="00D26157">
        <w:rPr>
          <w:lang w:val="en-GB"/>
        </w:rPr>
        <w:t>timetable</w:t>
      </w:r>
      <w:r w:rsidR="00E901FD">
        <w:rPr>
          <w:lang w:val="en-GB"/>
        </w:rPr>
        <w:t xml:space="preserve"> Unit</w:t>
      </w:r>
      <w:r w:rsidR="0026126B">
        <w:rPr>
          <w:lang w:val="en-GB"/>
        </w:rPr>
        <w:t> </w:t>
      </w:r>
      <w:r w:rsidR="00E901FD">
        <w:rPr>
          <w:lang w:val="en-GB"/>
        </w:rPr>
        <w:t>1</w:t>
      </w:r>
      <w:r w:rsidRPr="00D26157">
        <w:rPr>
          <w:lang w:val="en-GB"/>
        </w:rPr>
        <w:t xml:space="preserve"> </w:t>
      </w:r>
      <w:r w:rsidR="007D536C">
        <w:rPr>
          <w:lang w:val="en-GB"/>
        </w:rPr>
        <w:t>(</w:t>
      </w:r>
      <w:r w:rsidRPr="00D26157">
        <w:rPr>
          <w:lang w:val="en-GB"/>
        </w:rPr>
        <w:t>within Facilitator’s</w:t>
      </w:r>
      <w:r w:rsidR="0026126B">
        <w:rPr>
          <w:lang w:val="en-GB"/>
        </w:rPr>
        <w:t> </w:t>
      </w:r>
      <w:r w:rsidRPr="00D26157">
        <w:rPr>
          <w:lang w:val="en-GB"/>
        </w:rPr>
        <w:t>notes</w:t>
      </w:r>
      <w:r w:rsidR="007D536C">
        <w:rPr>
          <w:lang w:val="en-GB"/>
        </w:rPr>
        <w:t>)</w:t>
      </w:r>
    </w:p>
    <w:p w14:paraId="1C231BD3" w14:textId="393F3DA4" w:rsidR="000B3285" w:rsidRPr="00D26157" w:rsidRDefault="000B3285" w:rsidP="000B3285">
      <w:pPr>
        <w:pStyle w:val="Upuce"/>
        <w:rPr>
          <w:lang w:val="en-GB"/>
        </w:rPr>
      </w:pPr>
      <w:r w:rsidRPr="00D26157">
        <w:rPr>
          <w:lang w:val="en-GB"/>
        </w:rPr>
        <w:t>Unit</w:t>
      </w:r>
      <w:r w:rsidR="0026126B">
        <w:rPr>
          <w:lang w:val="en-GB"/>
        </w:rPr>
        <w:t> </w:t>
      </w:r>
      <w:r w:rsidRPr="00D26157">
        <w:rPr>
          <w:lang w:val="en-GB"/>
        </w:rPr>
        <w:t>1 Hand-out</w:t>
      </w:r>
      <w:r w:rsidR="0026126B">
        <w:rPr>
          <w:lang w:val="en-GB"/>
        </w:rPr>
        <w:t> </w:t>
      </w:r>
      <w:r w:rsidRPr="00D26157">
        <w:rPr>
          <w:lang w:val="en-GB"/>
        </w:rPr>
        <w:t xml:space="preserve">1: </w:t>
      </w:r>
      <w:r w:rsidRPr="000B3285">
        <w:rPr>
          <w:lang w:val="en-GB"/>
        </w:rPr>
        <w:t>Abbreviations, acronyms and terminology</w:t>
      </w:r>
    </w:p>
    <w:p w14:paraId="09EF27F3" w14:textId="22013F90" w:rsidR="000B3285" w:rsidRPr="00D26157" w:rsidRDefault="000B3285" w:rsidP="000B3285">
      <w:pPr>
        <w:pStyle w:val="Upuce"/>
        <w:rPr>
          <w:lang w:val="en-GB"/>
        </w:rPr>
      </w:pPr>
      <w:r w:rsidRPr="00D26157">
        <w:rPr>
          <w:lang w:val="en-GB"/>
        </w:rPr>
        <w:t>Unit 1 Hand-out</w:t>
      </w:r>
      <w:r w:rsidR="0026126B">
        <w:rPr>
          <w:lang w:val="en-GB"/>
        </w:rPr>
        <w:t> </w:t>
      </w:r>
      <w:r w:rsidRPr="00D26157">
        <w:rPr>
          <w:lang w:val="en-GB"/>
        </w:rPr>
        <w:t>2: Introducing the participants</w:t>
      </w:r>
    </w:p>
    <w:p w14:paraId="36DC54E4" w14:textId="5CCBCA62" w:rsidR="000B3285" w:rsidRPr="00D26157" w:rsidRDefault="000B3285" w:rsidP="000B3285">
      <w:pPr>
        <w:pStyle w:val="Upuce"/>
        <w:rPr>
          <w:lang w:val="en-GB"/>
        </w:rPr>
      </w:pPr>
      <w:r w:rsidRPr="00D26157">
        <w:rPr>
          <w:lang w:val="en-GB"/>
        </w:rPr>
        <w:t>Participant’s</w:t>
      </w:r>
      <w:r w:rsidR="00F223C4">
        <w:rPr>
          <w:lang w:val="en-GB"/>
        </w:rPr>
        <w:t> </w:t>
      </w:r>
      <w:r w:rsidRPr="00D26157">
        <w:rPr>
          <w:lang w:val="en-GB"/>
        </w:rPr>
        <w:t>text</w:t>
      </w:r>
      <w:r w:rsidR="009A295A">
        <w:rPr>
          <w:lang w:val="en-GB"/>
        </w:rPr>
        <w:t>s</w:t>
      </w:r>
      <w:r w:rsidRPr="00D26157">
        <w:rPr>
          <w:lang w:val="en-GB"/>
        </w:rPr>
        <w:t xml:space="preserve"> Units</w:t>
      </w:r>
      <w:r w:rsidR="0020161D">
        <w:rPr>
          <w:lang w:val="en-GB"/>
        </w:rPr>
        <w:t> </w:t>
      </w:r>
      <w:r w:rsidRPr="00D26157">
        <w:rPr>
          <w:lang w:val="en-GB"/>
        </w:rPr>
        <w:t>1 to 13, notably Unit 3: ‘Domains of ICH’, ‘Intangible cultural heritage’ and ‘Safeguarding and safeguarding measures’</w:t>
      </w:r>
    </w:p>
    <w:p w14:paraId="5C32AB99" w14:textId="24F0453D" w:rsidR="006653FA" w:rsidRPr="00E25987" w:rsidRDefault="000B3285">
      <w:pPr>
        <w:pStyle w:val="Upuce"/>
        <w:rPr>
          <w:i/>
          <w:lang w:val="en-GB"/>
        </w:rPr>
      </w:pPr>
      <w:r w:rsidRPr="001F5707">
        <w:rPr>
          <w:lang w:val="en-GB"/>
        </w:rPr>
        <w:lastRenderedPageBreak/>
        <w:t xml:space="preserve">Basic Texts </w:t>
      </w:r>
      <w:r w:rsidR="002725F2" w:rsidRPr="001F5707">
        <w:rPr>
          <w:lang w:val="en-GB"/>
        </w:rPr>
        <w:t>of the 2003 Convention for the Safeguarding of the Intangible Cultural Heritage</w:t>
      </w:r>
      <w:r w:rsidR="00577531" w:rsidRPr="001F5707">
        <w:rPr>
          <w:rStyle w:val="FootnoteReference"/>
          <w:lang w:val="en-GB"/>
        </w:rPr>
        <w:footnoteReference w:id="2"/>
      </w:r>
    </w:p>
    <w:p w14:paraId="6EAE9582" w14:textId="13CB4AE2" w:rsidR="002B2341" w:rsidRPr="00D26157" w:rsidRDefault="002B2341" w:rsidP="00B015D9">
      <w:pPr>
        <w:pStyle w:val="Soustitre"/>
        <w:rPr>
          <w:lang w:val="en-GB"/>
        </w:rPr>
      </w:pPr>
      <w:r w:rsidRPr="00D26157">
        <w:rPr>
          <w:lang w:val="en-GB"/>
        </w:rPr>
        <w:t>Notes and suggestions</w:t>
      </w:r>
    </w:p>
    <w:p w14:paraId="3AAA8D85" w14:textId="3B82FC19" w:rsidR="002B2341" w:rsidRPr="004936EF" w:rsidRDefault="002B2341" w:rsidP="002B2341">
      <w:pPr>
        <w:pStyle w:val="Texte1"/>
        <w:rPr>
          <w:lang w:val="en-US" w:eastAsia="en-US"/>
        </w:rPr>
      </w:pPr>
      <w:r w:rsidRPr="00141792">
        <w:rPr>
          <w:lang w:val="en-GB"/>
        </w:rPr>
        <w:t xml:space="preserve">This </w:t>
      </w:r>
      <w:r w:rsidR="00073CE1">
        <w:rPr>
          <w:lang w:val="en-GB"/>
        </w:rPr>
        <w:t>unit</w:t>
      </w:r>
      <w:r w:rsidR="00073CE1" w:rsidRPr="00141792">
        <w:rPr>
          <w:lang w:val="en-GB"/>
        </w:rPr>
        <w:t xml:space="preserve"> </w:t>
      </w:r>
      <w:r w:rsidRPr="00141792">
        <w:rPr>
          <w:lang w:val="en-GB"/>
        </w:rPr>
        <w:t>r</w:t>
      </w:r>
      <w:r w:rsidRPr="00141792">
        <w:rPr>
          <w:rFonts w:eastAsia="Calibri"/>
          <w:szCs w:val="22"/>
          <w:lang w:val="en-GB" w:eastAsia="en-US"/>
        </w:rPr>
        <w:t xml:space="preserve">equires preparation by the facilitator, assisted by UNESCO </w:t>
      </w:r>
      <w:r w:rsidR="00096472">
        <w:rPr>
          <w:rFonts w:eastAsia="Calibri"/>
          <w:szCs w:val="22"/>
          <w:lang w:val="en-GB" w:eastAsia="en-US"/>
        </w:rPr>
        <w:t>F</w:t>
      </w:r>
      <w:r w:rsidRPr="00141792">
        <w:rPr>
          <w:rFonts w:eastAsia="Calibri"/>
          <w:szCs w:val="22"/>
          <w:lang w:val="en-GB" w:eastAsia="en-US"/>
        </w:rPr>
        <w:t xml:space="preserve">ield </w:t>
      </w:r>
      <w:r w:rsidR="00096472">
        <w:rPr>
          <w:rFonts w:eastAsia="Calibri"/>
          <w:szCs w:val="22"/>
          <w:lang w:val="en-GB" w:eastAsia="en-US"/>
        </w:rPr>
        <w:t>O</w:t>
      </w:r>
      <w:r w:rsidRPr="00141792">
        <w:rPr>
          <w:rFonts w:eastAsia="Calibri"/>
          <w:szCs w:val="22"/>
          <w:lang w:val="en-GB" w:eastAsia="en-US"/>
        </w:rPr>
        <w:t xml:space="preserve">ffices and the </w:t>
      </w:r>
      <w:r w:rsidR="00AE518F">
        <w:rPr>
          <w:rFonts w:eastAsia="Calibri"/>
          <w:szCs w:val="22"/>
          <w:lang w:val="en-GB" w:eastAsia="en-US"/>
        </w:rPr>
        <w:t xml:space="preserve">ICH and UNESCO </w:t>
      </w:r>
      <w:r w:rsidRPr="00141792">
        <w:rPr>
          <w:rFonts w:eastAsia="Calibri"/>
          <w:szCs w:val="22"/>
          <w:lang w:val="en-GB" w:eastAsia="en-US"/>
        </w:rPr>
        <w:t>websites</w:t>
      </w:r>
      <w:r w:rsidR="00270D36">
        <w:rPr>
          <w:rFonts w:eastAsia="Calibri"/>
          <w:szCs w:val="22"/>
          <w:lang w:val="en-GB" w:eastAsia="en-US"/>
        </w:rPr>
        <w:t>.</w:t>
      </w:r>
      <w:r w:rsidRPr="00141792">
        <w:rPr>
          <w:rFonts w:eastAsia="Calibri"/>
          <w:szCs w:val="22"/>
          <w:lang w:val="en-GB" w:eastAsia="en-US"/>
        </w:rPr>
        <w:t xml:space="preserve"> </w:t>
      </w:r>
      <w:r w:rsidR="00270D36">
        <w:rPr>
          <w:rFonts w:eastAsia="Calibri"/>
          <w:szCs w:val="22"/>
          <w:lang w:val="en-GB" w:eastAsia="en-US"/>
        </w:rPr>
        <w:t>T</w:t>
      </w:r>
      <w:r w:rsidRPr="00141792">
        <w:rPr>
          <w:rFonts w:eastAsia="Calibri"/>
          <w:szCs w:val="22"/>
          <w:lang w:val="en-GB" w:eastAsia="en-US"/>
        </w:rPr>
        <w:t>he facilitator will need to study the relevant legislation, policy</w:t>
      </w:r>
      <w:r w:rsidR="006653FA">
        <w:rPr>
          <w:rFonts w:eastAsia="Calibri"/>
          <w:szCs w:val="22"/>
          <w:lang w:val="en-GB" w:eastAsia="en-US"/>
        </w:rPr>
        <w:t>, structures</w:t>
      </w:r>
      <w:r w:rsidRPr="00141792">
        <w:rPr>
          <w:rFonts w:eastAsia="Calibri"/>
          <w:szCs w:val="22"/>
          <w:lang w:val="en-GB" w:eastAsia="en-US"/>
        </w:rPr>
        <w:t xml:space="preserve"> and key ICH-related projects in the State(s) to be covered by the workshop.</w:t>
      </w:r>
    </w:p>
    <w:p w14:paraId="3C040A72" w14:textId="2B0E1D21" w:rsidR="002B2341" w:rsidRPr="00C24197" w:rsidRDefault="002B2341" w:rsidP="002B2341">
      <w:pPr>
        <w:pStyle w:val="Texte1"/>
        <w:rPr>
          <w:lang w:val="en-US"/>
        </w:rPr>
      </w:pPr>
      <w:r w:rsidRPr="004936EF">
        <w:rPr>
          <w:lang w:val="en-US"/>
        </w:rPr>
        <w:t xml:space="preserve">Before the workshop begins, participants may be sent the </w:t>
      </w:r>
      <w:r>
        <w:rPr>
          <w:lang w:val="en-US"/>
        </w:rPr>
        <w:t>Unit</w:t>
      </w:r>
      <w:r w:rsidR="001621D7">
        <w:rPr>
          <w:lang w:val="en-US"/>
        </w:rPr>
        <w:t> 1 H</w:t>
      </w:r>
      <w:r w:rsidRPr="004936EF">
        <w:rPr>
          <w:lang w:val="en-US"/>
        </w:rPr>
        <w:t>and-out</w:t>
      </w:r>
      <w:r w:rsidR="001621D7">
        <w:rPr>
          <w:lang w:val="en-US"/>
        </w:rPr>
        <w:t xml:space="preserve"> 2</w:t>
      </w:r>
      <w:r w:rsidRPr="004936EF">
        <w:rPr>
          <w:lang w:val="en-US"/>
        </w:rPr>
        <w:t xml:space="preserve">, which contains a list of pre-workshop questions that they should fill in and bring with them. Answering the questions will help them to prepare for the </w:t>
      </w:r>
      <w:r w:rsidRPr="00C24197">
        <w:rPr>
          <w:lang w:val="en-US"/>
        </w:rPr>
        <w:t>workshop.</w:t>
      </w:r>
    </w:p>
    <w:p w14:paraId="02119D2C" w14:textId="61CFBF1F" w:rsidR="002B2341" w:rsidRPr="00C24197" w:rsidRDefault="002B2341" w:rsidP="002B2341">
      <w:pPr>
        <w:pStyle w:val="Texte1"/>
        <w:rPr>
          <w:lang w:val="en-US"/>
        </w:rPr>
      </w:pPr>
      <w:r w:rsidRPr="00C24197">
        <w:rPr>
          <w:lang w:val="en-US"/>
        </w:rPr>
        <w:t>Ideally, participants would also be sent the Participant’s text</w:t>
      </w:r>
      <w:r w:rsidR="00BC4B12">
        <w:rPr>
          <w:lang w:val="en-US"/>
        </w:rPr>
        <w:t>s</w:t>
      </w:r>
      <w:r w:rsidR="004B22C2" w:rsidRPr="00C24197">
        <w:rPr>
          <w:lang w:val="en-US"/>
        </w:rPr>
        <w:t xml:space="preserve"> Units </w:t>
      </w:r>
      <w:r w:rsidR="00C24197" w:rsidRPr="00C16EED">
        <w:rPr>
          <w:lang w:val="en-US"/>
        </w:rPr>
        <w:t>1</w:t>
      </w:r>
      <w:r w:rsidR="004B22C2" w:rsidRPr="00C24197">
        <w:rPr>
          <w:lang w:val="en-US"/>
        </w:rPr>
        <w:t xml:space="preserve"> to 13</w:t>
      </w:r>
      <w:r w:rsidRPr="00C24197">
        <w:rPr>
          <w:lang w:val="en-US"/>
        </w:rPr>
        <w:t xml:space="preserve"> and the </w:t>
      </w:r>
      <w:r w:rsidRPr="00132E0B">
        <w:rPr>
          <w:lang w:val="en-US"/>
        </w:rPr>
        <w:t xml:space="preserve">Basic Texts </w:t>
      </w:r>
      <w:r w:rsidRPr="00C24197">
        <w:rPr>
          <w:lang w:val="en-US"/>
        </w:rPr>
        <w:t>before the workshop.</w:t>
      </w:r>
      <w:r w:rsidR="00D87068">
        <w:rPr>
          <w:lang w:val="en-US"/>
        </w:rPr>
        <w:t xml:space="preserve"> </w:t>
      </w:r>
      <w:r w:rsidR="002E20B1">
        <w:rPr>
          <w:lang w:val="en-US"/>
        </w:rPr>
        <w:t>In some cases,</w:t>
      </w:r>
      <w:r w:rsidR="00D87068">
        <w:rPr>
          <w:lang w:val="en-US"/>
        </w:rPr>
        <w:t xml:space="preserve"> unofficial translations of the Convention</w:t>
      </w:r>
      <w:r w:rsidR="002E20B1">
        <w:rPr>
          <w:lang w:val="en-US"/>
        </w:rPr>
        <w:t xml:space="preserve"> exist in the local language and can also be provided to the participants. Facilitators should consult </w:t>
      </w:r>
      <w:r w:rsidR="006F6187">
        <w:rPr>
          <w:lang w:val="en-US"/>
        </w:rPr>
        <w:t>the ICH website for the current list of available languages.</w:t>
      </w:r>
      <w:r w:rsidRPr="00C24197">
        <w:rPr>
          <w:lang w:val="en-US"/>
        </w:rPr>
        <w:t xml:space="preserve"> </w:t>
      </w:r>
      <w:r w:rsidR="00073CE1">
        <w:rPr>
          <w:lang w:val="en-US"/>
        </w:rPr>
        <w:t>In the framework of this unit</w:t>
      </w:r>
      <w:r w:rsidRPr="00C24197">
        <w:rPr>
          <w:lang w:val="en-US"/>
        </w:rPr>
        <w:t>, both the</w:t>
      </w:r>
      <w:r w:rsidR="002E20B1">
        <w:rPr>
          <w:lang w:val="en-US"/>
        </w:rPr>
        <w:t xml:space="preserve"> Participant’s</w:t>
      </w:r>
      <w:r w:rsidR="00F223C4">
        <w:rPr>
          <w:lang w:val="en-US"/>
        </w:rPr>
        <w:t> </w:t>
      </w:r>
      <w:r w:rsidR="002E20B1">
        <w:rPr>
          <w:lang w:val="en-US"/>
        </w:rPr>
        <w:t xml:space="preserve">text and the </w:t>
      </w:r>
      <w:r w:rsidR="002E20B1" w:rsidRPr="00132E0B">
        <w:rPr>
          <w:lang w:val="en-US"/>
        </w:rPr>
        <w:t>Basic Texts</w:t>
      </w:r>
      <w:r w:rsidRPr="00C24197">
        <w:rPr>
          <w:lang w:val="en-US"/>
        </w:rPr>
        <w:t xml:space="preserve"> should be introduced.</w:t>
      </w:r>
    </w:p>
    <w:p w14:paraId="78C747B8" w14:textId="0928490E" w:rsidR="002B2341" w:rsidRPr="00C24197" w:rsidRDefault="002B2341" w:rsidP="002B2341">
      <w:pPr>
        <w:pStyle w:val="Texte1"/>
        <w:rPr>
          <w:lang w:val="en-US"/>
        </w:rPr>
      </w:pPr>
      <w:r w:rsidRPr="00C24197">
        <w:rPr>
          <w:lang w:val="en-US"/>
        </w:rPr>
        <w:t xml:space="preserve">The </w:t>
      </w:r>
      <w:r w:rsidR="00073CE1">
        <w:rPr>
          <w:lang w:val="en-US"/>
        </w:rPr>
        <w:t>workshop</w:t>
      </w:r>
      <w:r w:rsidR="00073CE1" w:rsidRPr="00C24197">
        <w:rPr>
          <w:lang w:val="en-US"/>
        </w:rPr>
        <w:t xml:space="preserve"> </w:t>
      </w:r>
      <w:r w:rsidRPr="00C24197">
        <w:rPr>
          <w:lang w:val="en-US"/>
        </w:rPr>
        <w:t>could begin by asking participants (after a brief discussion) to introduce a fellow participant they do not already know and to explain to the group their interest and experience in working on ICH.</w:t>
      </w:r>
    </w:p>
    <w:p w14:paraId="10175A88" w14:textId="1C625362" w:rsidR="002B2341" w:rsidRPr="004936EF" w:rsidRDefault="00F223C4" w:rsidP="002B2341">
      <w:pPr>
        <w:pStyle w:val="Texte1"/>
        <w:rPr>
          <w:lang w:val="en-US" w:eastAsia="en-US"/>
        </w:rPr>
      </w:pPr>
      <w:r>
        <w:rPr>
          <w:lang w:val="en-US" w:eastAsia="en-US"/>
        </w:rPr>
        <w:t>Participant’s </w:t>
      </w:r>
      <w:r w:rsidR="002B2341" w:rsidRPr="00C24197">
        <w:rPr>
          <w:lang w:val="en-US" w:eastAsia="en-US"/>
        </w:rPr>
        <w:t xml:space="preserve">text </w:t>
      </w:r>
      <w:r w:rsidR="002B2341" w:rsidRPr="00C24197">
        <w:rPr>
          <w:lang w:val="en-US"/>
        </w:rPr>
        <w:t>Unit</w:t>
      </w:r>
      <w:r>
        <w:rPr>
          <w:lang w:val="en-US"/>
        </w:rPr>
        <w:t> </w:t>
      </w:r>
      <w:r w:rsidR="002B2341" w:rsidRPr="00C24197">
        <w:rPr>
          <w:lang w:val="en-US"/>
        </w:rPr>
        <w:t>1</w:t>
      </w:r>
      <w:r w:rsidR="002B2341" w:rsidRPr="00C24197">
        <w:rPr>
          <w:lang w:val="en-US" w:eastAsia="en-US"/>
        </w:rPr>
        <w:t xml:space="preserve"> provides some background for participants: it introduces this workshop and explains its place in the series of workshops </w:t>
      </w:r>
      <w:r w:rsidR="004B22C2" w:rsidRPr="00C16EED">
        <w:rPr>
          <w:lang w:val="en-US" w:eastAsia="en-US"/>
        </w:rPr>
        <w:t>developed</w:t>
      </w:r>
      <w:r w:rsidR="004B22C2" w:rsidRPr="00C24197">
        <w:rPr>
          <w:lang w:val="en-US" w:eastAsia="en-US"/>
        </w:rPr>
        <w:t xml:space="preserve"> by UNESCO in the framework of </w:t>
      </w:r>
      <w:r w:rsidR="004B22C2" w:rsidRPr="00C16EED">
        <w:rPr>
          <w:lang w:val="en-US" w:eastAsia="en-US"/>
        </w:rPr>
        <w:t xml:space="preserve">its global capacity-building strategy for the </w:t>
      </w:r>
      <w:r w:rsidR="004B22C2" w:rsidRPr="00C24197">
        <w:rPr>
          <w:lang w:val="en-US" w:eastAsia="en-US"/>
        </w:rPr>
        <w:t>implement</w:t>
      </w:r>
      <w:r w:rsidR="004B22C2" w:rsidRPr="00C16EED">
        <w:rPr>
          <w:lang w:val="en-US" w:eastAsia="en-US"/>
        </w:rPr>
        <w:t xml:space="preserve">ation of the </w:t>
      </w:r>
      <w:r w:rsidR="004B22C2" w:rsidRPr="00C24197">
        <w:rPr>
          <w:lang w:val="en-US" w:eastAsia="en-US"/>
        </w:rPr>
        <w:t xml:space="preserve">Convention at national level. It </w:t>
      </w:r>
      <w:r w:rsidR="002B2341" w:rsidRPr="00C24197">
        <w:rPr>
          <w:lang w:val="en-US" w:eastAsia="en-US"/>
        </w:rPr>
        <w:t xml:space="preserve">explains how to use the </w:t>
      </w:r>
      <w:r w:rsidR="002B2341" w:rsidRPr="00C24197">
        <w:rPr>
          <w:lang w:val="en-US"/>
        </w:rPr>
        <w:t>Participant’s</w:t>
      </w:r>
      <w:r>
        <w:rPr>
          <w:lang w:val="en-US"/>
        </w:rPr>
        <w:t> </w:t>
      </w:r>
      <w:r w:rsidR="002B2341" w:rsidRPr="00C24197">
        <w:rPr>
          <w:lang w:val="en-US"/>
        </w:rPr>
        <w:t xml:space="preserve">text </w:t>
      </w:r>
      <w:r w:rsidR="002B2341" w:rsidRPr="00C24197">
        <w:rPr>
          <w:lang w:val="en-US" w:eastAsia="en-US"/>
        </w:rPr>
        <w:t xml:space="preserve">and provides guidance on </w:t>
      </w:r>
      <w:r w:rsidR="002B2341" w:rsidRPr="00C24197">
        <w:rPr>
          <w:lang w:val="en-US"/>
        </w:rPr>
        <w:t xml:space="preserve">the use of </w:t>
      </w:r>
      <w:r w:rsidR="002B2341" w:rsidRPr="00D26157">
        <w:rPr>
          <w:lang w:val="en-US"/>
        </w:rPr>
        <w:t>abbreviations</w:t>
      </w:r>
      <w:r w:rsidR="002B2341" w:rsidRPr="00C24197">
        <w:rPr>
          <w:lang w:val="en-US"/>
        </w:rPr>
        <w:t>/terminology.</w:t>
      </w:r>
      <w:r w:rsidR="002B2341" w:rsidRPr="00C24197">
        <w:rPr>
          <w:lang w:val="en-US" w:eastAsia="en-US"/>
        </w:rPr>
        <w:t xml:space="preserve"> </w:t>
      </w:r>
      <w:r w:rsidR="002B2341" w:rsidRPr="00C24197">
        <w:rPr>
          <w:lang w:val="en-US"/>
        </w:rPr>
        <w:t>It also provides information on</w:t>
      </w:r>
      <w:r w:rsidR="002B2341" w:rsidRPr="00C24197">
        <w:rPr>
          <w:lang w:val="en-US" w:eastAsia="en-US"/>
        </w:rPr>
        <w:t xml:space="preserve"> the concepts of ICH and safeguarding. Further information on these </w:t>
      </w:r>
      <w:r w:rsidR="004B22C2" w:rsidRPr="00C24197">
        <w:rPr>
          <w:lang w:val="en-US" w:eastAsia="en-US"/>
        </w:rPr>
        <w:t xml:space="preserve">and other </w:t>
      </w:r>
      <w:r w:rsidR="002B2341" w:rsidRPr="00C24197">
        <w:rPr>
          <w:lang w:val="en-US" w:eastAsia="en-US"/>
        </w:rPr>
        <w:t xml:space="preserve">concepts may be found in </w:t>
      </w:r>
      <w:r w:rsidR="00BC4B12" w:rsidRPr="00C24197">
        <w:rPr>
          <w:lang w:val="en-US"/>
        </w:rPr>
        <w:t>Unit 3</w:t>
      </w:r>
      <w:r w:rsidR="00BC4B12">
        <w:rPr>
          <w:lang w:val="en-US"/>
        </w:rPr>
        <w:t xml:space="preserve"> </w:t>
      </w:r>
      <w:r w:rsidR="002B2341" w:rsidRPr="00C24197">
        <w:rPr>
          <w:lang w:val="en-US" w:eastAsia="en-US"/>
        </w:rPr>
        <w:t xml:space="preserve">Participant’s text </w:t>
      </w:r>
      <w:r w:rsidR="002B2341" w:rsidRPr="00C24197">
        <w:rPr>
          <w:lang w:val="en-US"/>
        </w:rPr>
        <w:t>Unit 3.</w:t>
      </w:r>
    </w:p>
    <w:p w14:paraId="6AF8C12F" w14:textId="246B943A" w:rsidR="002B2341" w:rsidRPr="00A90557" w:rsidRDefault="002B2341" w:rsidP="002B2341">
      <w:pPr>
        <w:pStyle w:val="Texte1"/>
        <w:rPr>
          <w:lang w:val="en-US"/>
        </w:rPr>
      </w:pPr>
      <w:r w:rsidRPr="0007045F">
        <w:rPr>
          <w:lang w:val="en-US"/>
        </w:rPr>
        <w:t>The facilitator may wish to stress the following points:</w:t>
      </w:r>
    </w:p>
    <w:p w14:paraId="6418279A" w14:textId="03258882" w:rsidR="002B2341" w:rsidRPr="0007045F" w:rsidRDefault="002B2341" w:rsidP="002B2341">
      <w:pPr>
        <w:pStyle w:val="Txtpucegras"/>
        <w:rPr>
          <w:lang w:val="en-US"/>
        </w:rPr>
      </w:pPr>
      <w:r w:rsidRPr="006E3192">
        <w:rPr>
          <w:lang w:val="en-US"/>
        </w:rPr>
        <w:t xml:space="preserve">The </w:t>
      </w:r>
      <w:r w:rsidRPr="00132E0B">
        <w:rPr>
          <w:lang w:val="en-US"/>
        </w:rPr>
        <w:t xml:space="preserve">Basic Texts </w:t>
      </w:r>
      <w:r w:rsidRPr="006E3192">
        <w:rPr>
          <w:lang w:val="en-US"/>
        </w:rPr>
        <w:t>present the Convention and other authoritative texts designed to assist in the implementation of the Convention</w:t>
      </w:r>
      <w:r w:rsidR="007F511F" w:rsidRPr="00417F58">
        <w:rPr>
          <w:lang w:val="en-US"/>
        </w:rPr>
        <w:t>, such as the Operational Directives or the Rules of Procedure of the General Assembly</w:t>
      </w:r>
      <w:r w:rsidRPr="00A90557">
        <w:rPr>
          <w:lang w:val="en-US"/>
        </w:rPr>
        <w:t>.</w:t>
      </w:r>
    </w:p>
    <w:p w14:paraId="0DB41EC8" w14:textId="16204B8F" w:rsidR="002B2341" w:rsidRPr="004936EF" w:rsidRDefault="002B2341" w:rsidP="002B2341">
      <w:pPr>
        <w:pStyle w:val="Txtpucegras"/>
        <w:rPr>
          <w:lang w:val="en-US"/>
        </w:rPr>
      </w:pPr>
      <w:r w:rsidRPr="004936EF">
        <w:rPr>
          <w:lang w:val="en-US"/>
        </w:rPr>
        <w:t>The Convention is a flexible instrument that contains few strict definitions and obligations and leaves considerable leeway to the States Parties concerning its implementation at the national level.</w:t>
      </w:r>
    </w:p>
    <w:p w14:paraId="439A0CFC" w14:textId="330210BD" w:rsidR="00A215BE" w:rsidRDefault="002B2341" w:rsidP="002B2341">
      <w:pPr>
        <w:pStyle w:val="Txtpucegras"/>
        <w:rPr>
          <w:lang w:val="en-US"/>
        </w:rPr>
      </w:pPr>
      <w:r w:rsidRPr="004936EF">
        <w:rPr>
          <w:lang w:val="en-US"/>
        </w:rPr>
        <w:t xml:space="preserve">The </w:t>
      </w:r>
      <w:r>
        <w:rPr>
          <w:snapToGrid w:val="0"/>
          <w:lang w:val="en-US"/>
        </w:rPr>
        <w:t xml:space="preserve">Participant’s text </w:t>
      </w:r>
      <w:r w:rsidRPr="004936EF">
        <w:rPr>
          <w:lang w:val="en-US"/>
        </w:rPr>
        <w:t xml:space="preserve">is a guide developed for this workshop, not an authoritative text of the Convention. It presents approaches and interpretations that are based on </w:t>
      </w:r>
      <w:r w:rsidR="00C2120E">
        <w:rPr>
          <w:lang w:val="en-US"/>
        </w:rPr>
        <w:t xml:space="preserve">the </w:t>
      </w:r>
      <w:r w:rsidRPr="004936EF">
        <w:rPr>
          <w:lang w:val="en-US"/>
        </w:rPr>
        <w:t>discussions and decisions of the Intergovernmental Committee for the Safeguarding of the Intangible Heritage and reflects diverse experiences of States Parties in the implementation of the Convention.</w:t>
      </w:r>
    </w:p>
    <w:p w14:paraId="64042B38" w14:textId="4DDDEDE0" w:rsidR="00DF41F6" w:rsidRDefault="00DF41F6">
      <w:pPr>
        <w:tabs>
          <w:tab w:val="clear" w:pos="567"/>
        </w:tabs>
        <w:snapToGrid/>
        <w:spacing w:before="0" w:after="0"/>
        <w:jc w:val="left"/>
        <w:rPr>
          <w:snapToGrid/>
          <w:sz w:val="20"/>
        </w:rPr>
      </w:pPr>
      <w:r>
        <w:br w:type="page"/>
      </w:r>
    </w:p>
    <w:p w14:paraId="79398637" w14:textId="542ADFC1" w:rsidR="006A23D9" w:rsidRPr="002A3923" w:rsidRDefault="00515922" w:rsidP="004936EF">
      <w:pPr>
        <w:pStyle w:val="Chapitre"/>
      </w:pPr>
      <w:r w:rsidRPr="002A3923">
        <w:lastRenderedPageBreak/>
        <w:t xml:space="preserve">Unit </w:t>
      </w:r>
      <w:r w:rsidR="003B36F6" w:rsidRPr="002A3923">
        <w:t>1</w:t>
      </w:r>
    </w:p>
    <w:bookmarkEnd w:id="0"/>
    <w:bookmarkEnd w:id="1"/>
    <w:bookmarkEnd w:id="2"/>
    <w:p w14:paraId="36D3360D" w14:textId="390BFF11" w:rsidR="00BA292D" w:rsidRDefault="00BA292D" w:rsidP="00BA292D">
      <w:pPr>
        <w:pStyle w:val="UPlan"/>
      </w:pPr>
      <w:r>
        <w:t>workshop on implementing th</w:t>
      </w:r>
      <w:r w:rsidR="00D06A49">
        <w:t>e convention at national level:</w:t>
      </w:r>
      <w:r w:rsidR="00D00076">
        <w:t xml:space="preserve"> </w:t>
      </w:r>
      <w:r>
        <w:t>introduction</w:t>
      </w:r>
    </w:p>
    <w:p w14:paraId="291F74DE" w14:textId="73D9B31B" w:rsidR="00BA292D" w:rsidRDefault="00BA292D" w:rsidP="008B198C">
      <w:pPr>
        <w:pStyle w:val="Titcoul"/>
      </w:pPr>
      <w:r>
        <w:t>Facilitator’s n</w:t>
      </w:r>
      <w:r w:rsidR="00AE49E2">
        <w:t>arrative</w:t>
      </w:r>
    </w:p>
    <w:p w14:paraId="0CBDB5FE" w14:textId="77777777" w:rsidR="009909DD" w:rsidRDefault="008774E1">
      <w:pPr>
        <w:pStyle w:val="Heading4"/>
      </w:pPr>
      <w:r w:rsidRPr="00141792">
        <w:t xml:space="preserve">Purpose of the </w:t>
      </w:r>
      <w:r w:rsidR="00E12E2F" w:rsidRPr="00141792">
        <w:t>workshop</w:t>
      </w:r>
    </w:p>
    <w:p w14:paraId="64FB80A0" w14:textId="09778967" w:rsidR="009D6521" w:rsidRPr="004936EF" w:rsidRDefault="009D6521" w:rsidP="009909DD">
      <w:pPr>
        <w:pStyle w:val="Texte1"/>
        <w:rPr>
          <w:lang w:val="en-US"/>
        </w:rPr>
      </w:pPr>
      <w:r w:rsidRPr="004936EF">
        <w:rPr>
          <w:lang w:val="en-US"/>
        </w:rPr>
        <w:t xml:space="preserve">This </w:t>
      </w:r>
      <w:r w:rsidR="00E12E2F" w:rsidRPr="004936EF">
        <w:rPr>
          <w:lang w:val="en-US"/>
        </w:rPr>
        <w:t xml:space="preserve">workshop </w:t>
      </w:r>
      <w:r w:rsidRPr="004936EF">
        <w:rPr>
          <w:lang w:val="en-US"/>
        </w:rPr>
        <w:t xml:space="preserve">is intended to </w:t>
      </w:r>
      <w:r w:rsidR="007F5169" w:rsidRPr="004936EF">
        <w:rPr>
          <w:lang w:val="en-US"/>
        </w:rPr>
        <w:t xml:space="preserve">help </w:t>
      </w:r>
      <w:r w:rsidRPr="004936EF">
        <w:rPr>
          <w:lang w:val="en-US"/>
        </w:rPr>
        <w:t xml:space="preserve">participants </w:t>
      </w:r>
      <w:r w:rsidR="007F5169" w:rsidRPr="004936EF">
        <w:rPr>
          <w:lang w:val="en-US"/>
        </w:rPr>
        <w:t>gain</w:t>
      </w:r>
      <w:r w:rsidRPr="004936EF">
        <w:rPr>
          <w:lang w:val="en-US"/>
        </w:rPr>
        <w:t xml:space="preserve"> a broad understanding of the possible activities involved in implementing </w:t>
      </w:r>
      <w:r w:rsidR="00DA0D1E" w:rsidRPr="004936EF">
        <w:rPr>
          <w:lang w:val="en-US"/>
        </w:rPr>
        <w:t>the</w:t>
      </w:r>
      <w:r w:rsidRPr="004936EF">
        <w:rPr>
          <w:lang w:val="en-US"/>
        </w:rPr>
        <w:t xml:space="preserve"> Convention for the Safeguarding of the Intangible Cultural Heritage</w:t>
      </w:r>
      <w:r w:rsidR="00270D36">
        <w:rPr>
          <w:lang w:val="en-US"/>
        </w:rPr>
        <w:t>.</w:t>
      </w:r>
      <w:r w:rsidRPr="004936EF">
        <w:rPr>
          <w:lang w:val="en-US"/>
        </w:rPr>
        <w:t xml:space="preserve"> Participants will be representatives from government and non-governmental organizations</w:t>
      </w:r>
      <w:r w:rsidR="000175A9" w:rsidRPr="004936EF">
        <w:rPr>
          <w:lang w:val="en-US"/>
        </w:rPr>
        <w:t xml:space="preserve"> (NGOs)</w:t>
      </w:r>
      <w:r w:rsidRPr="004936EF">
        <w:rPr>
          <w:lang w:val="en-US"/>
        </w:rPr>
        <w:t xml:space="preserve">, communities, institutions and individual experts. In principle, participants will all be from the same </w:t>
      </w:r>
      <w:r w:rsidR="00862C25" w:rsidRPr="004936EF">
        <w:rPr>
          <w:lang w:val="en-US"/>
        </w:rPr>
        <w:t xml:space="preserve">State </w:t>
      </w:r>
      <w:r w:rsidRPr="004936EF">
        <w:rPr>
          <w:lang w:val="en-US"/>
        </w:rPr>
        <w:t xml:space="preserve">– one that has ratified the Convention. Participants from other </w:t>
      </w:r>
      <w:r w:rsidR="00862C25" w:rsidRPr="004936EF">
        <w:rPr>
          <w:lang w:val="en-US"/>
        </w:rPr>
        <w:t xml:space="preserve">States </w:t>
      </w:r>
      <w:r w:rsidRPr="004936EF">
        <w:rPr>
          <w:lang w:val="en-US"/>
        </w:rPr>
        <w:t>in the same region that have a tradition of cooperation may also attend the workshop</w:t>
      </w:r>
      <w:r w:rsidR="00962203" w:rsidRPr="004936EF">
        <w:rPr>
          <w:lang w:val="en-US"/>
        </w:rPr>
        <w:t xml:space="preserve"> in some cases</w:t>
      </w:r>
      <w:r w:rsidRPr="004936EF">
        <w:rPr>
          <w:lang w:val="en-US"/>
        </w:rPr>
        <w:t>.</w:t>
      </w:r>
    </w:p>
    <w:p w14:paraId="3DCCF7D2" w14:textId="377FFA93" w:rsidR="00032B79" w:rsidRPr="004936EF" w:rsidRDefault="009D6521" w:rsidP="009909DD">
      <w:pPr>
        <w:pStyle w:val="Texte1"/>
        <w:rPr>
          <w:lang w:val="en-US"/>
        </w:rPr>
      </w:pPr>
      <w:r w:rsidRPr="004936EF">
        <w:rPr>
          <w:lang w:val="en-US"/>
        </w:rPr>
        <w:t xml:space="preserve">On completing the </w:t>
      </w:r>
      <w:r w:rsidR="00E12E2F" w:rsidRPr="004936EF">
        <w:rPr>
          <w:lang w:val="en-US"/>
        </w:rPr>
        <w:t>workshop</w:t>
      </w:r>
      <w:r w:rsidR="007A0EE9" w:rsidRPr="004936EF">
        <w:rPr>
          <w:lang w:val="en-US"/>
        </w:rPr>
        <w:t>,</w:t>
      </w:r>
      <w:r w:rsidR="00E12E2F" w:rsidRPr="004936EF">
        <w:rPr>
          <w:lang w:val="en-US"/>
        </w:rPr>
        <w:t xml:space="preserve"> </w:t>
      </w:r>
      <w:r w:rsidRPr="004936EF">
        <w:rPr>
          <w:lang w:val="en-US"/>
        </w:rPr>
        <w:t>participants will understand the Convention and its Operational Directives</w:t>
      </w:r>
      <w:r w:rsidR="00307C81" w:rsidRPr="004936EF">
        <w:rPr>
          <w:lang w:val="en-US"/>
        </w:rPr>
        <w:t xml:space="preserve"> (ODs)</w:t>
      </w:r>
      <w:r w:rsidRPr="004936EF">
        <w:rPr>
          <w:lang w:val="en-US"/>
        </w:rPr>
        <w:t>, what obligations States take on when ratifying the Convention, and possible ways of implementing it, with an emphasis on ICH safeguarding as advocated by the Convention.</w:t>
      </w:r>
    </w:p>
    <w:p w14:paraId="4F86AA27" w14:textId="181E1BC3" w:rsidR="008774E1" w:rsidRPr="00141792" w:rsidRDefault="00CB3385">
      <w:pPr>
        <w:pStyle w:val="Heading4"/>
      </w:pPr>
      <w:r w:rsidRPr="00141792">
        <w:t>O</w:t>
      </w:r>
      <w:r w:rsidR="008774E1" w:rsidRPr="00141792">
        <w:t xml:space="preserve">utline of the </w:t>
      </w:r>
      <w:r w:rsidR="009F2A71" w:rsidRPr="008D33D9">
        <w:t>5- day</w:t>
      </w:r>
      <w:r w:rsidR="009F2A71">
        <w:t xml:space="preserve"> </w:t>
      </w:r>
      <w:r w:rsidR="00E12E2F" w:rsidRPr="00141792">
        <w:t>workshop</w:t>
      </w:r>
    </w:p>
    <w:p w14:paraId="6A89B680" w14:textId="1FE58694" w:rsidR="008774E1" w:rsidRPr="00141792" w:rsidRDefault="008774E1" w:rsidP="002A3923">
      <w:pPr>
        <w:pStyle w:val="Heading3"/>
      </w:pPr>
      <w:bookmarkStart w:id="4" w:name="_Toc238982177"/>
      <w:r w:rsidRPr="00141792">
        <w:t>Introduction to the Convention</w:t>
      </w:r>
      <w:r w:rsidR="001B48E6" w:rsidRPr="00141792">
        <w:t xml:space="preserve"> (</w:t>
      </w:r>
      <w:r w:rsidR="00073CE1">
        <w:t>UNITS</w:t>
      </w:r>
      <w:r w:rsidR="00610A90" w:rsidRPr="00141792">
        <w:t xml:space="preserve"> </w:t>
      </w:r>
      <w:r w:rsidR="001B48E6" w:rsidRPr="00141792">
        <w:t>1–3)</w:t>
      </w:r>
      <w:bookmarkEnd w:id="4"/>
    </w:p>
    <w:p w14:paraId="3AEFD4D2" w14:textId="021F031B" w:rsidR="00FE60DD" w:rsidRPr="00C46D17" w:rsidRDefault="00F223C4" w:rsidP="00C46D17">
      <w:pPr>
        <w:pStyle w:val="Texte1"/>
        <w:rPr>
          <w:lang w:val="en-GB"/>
        </w:rPr>
      </w:pPr>
      <w:r w:rsidRPr="00C46D17">
        <w:rPr>
          <w:b/>
          <w:lang w:val="en-GB"/>
        </w:rPr>
        <w:t>Unit </w:t>
      </w:r>
      <w:r w:rsidR="00FE60DD" w:rsidRPr="00C46D17">
        <w:rPr>
          <w:b/>
          <w:lang w:val="en-GB"/>
        </w:rPr>
        <w:t xml:space="preserve">1 </w:t>
      </w:r>
      <w:r w:rsidR="0013335D" w:rsidRPr="00C46D17">
        <w:rPr>
          <w:lang w:val="en-GB"/>
        </w:rPr>
        <w:t>introduc</w:t>
      </w:r>
      <w:r w:rsidR="00C84E2B" w:rsidRPr="00C46D17">
        <w:rPr>
          <w:lang w:val="en-GB"/>
        </w:rPr>
        <w:t>es</w:t>
      </w:r>
      <w:r w:rsidR="0013335D" w:rsidRPr="00C46D17">
        <w:rPr>
          <w:lang w:val="en-GB"/>
        </w:rPr>
        <w:t xml:space="preserve"> the participants to each other</w:t>
      </w:r>
      <w:r w:rsidR="00C84E2B" w:rsidRPr="00C46D17">
        <w:rPr>
          <w:lang w:val="en-GB"/>
        </w:rPr>
        <w:t>,</w:t>
      </w:r>
      <w:r w:rsidR="0013335D" w:rsidRPr="00C46D17">
        <w:rPr>
          <w:lang w:val="en-GB"/>
        </w:rPr>
        <w:t xml:space="preserve"> situat</w:t>
      </w:r>
      <w:r w:rsidR="00C84E2B" w:rsidRPr="00C46D17">
        <w:rPr>
          <w:lang w:val="en-GB"/>
        </w:rPr>
        <w:t>es</w:t>
      </w:r>
      <w:r w:rsidR="0013335D" w:rsidRPr="00C46D17">
        <w:rPr>
          <w:lang w:val="en-GB"/>
        </w:rPr>
        <w:t xml:space="preserve"> the workshop content in their context and </w:t>
      </w:r>
      <w:r w:rsidR="00FE60DD" w:rsidRPr="00C46D17">
        <w:rPr>
          <w:lang w:val="en-GB"/>
        </w:rPr>
        <w:t xml:space="preserve">provides </w:t>
      </w:r>
      <w:r w:rsidR="00C84E2B" w:rsidRPr="00C46D17">
        <w:rPr>
          <w:lang w:val="en-GB"/>
        </w:rPr>
        <w:t>an</w:t>
      </w:r>
      <w:r w:rsidR="00FE60DD" w:rsidRPr="00C46D17">
        <w:rPr>
          <w:lang w:val="en-GB"/>
        </w:rPr>
        <w:t xml:space="preserve"> overview of the workshop</w:t>
      </w:r>
      <w:r w:rsidR="0063164A">
        <w:rPr>
          <w:lang w:val="en-GB"/>
        </w:rPr>
        <w:t>.</w:t>
      </w:r>
    </w:p>
    <w:p w14:paraId="39F43CE2" w14:textId="08934423" w:rsidR="00FE60DD" w:rsidRPr="00C46D17" w:rsidRDefault="00F223C4" w:rsidP="00C46D17">
      <w:pPr>
        <w:pStyle w:val="Texte1"/>
        <w:rPr>
          <w:lang w:val="en-GB"/>
        </w:rPr>
      </w:pPr>
      <w:r w:rsidRPr="00C46D17">
        <w:rPr>
          <w:b/>
          <w:lang w:val="en-GB"/>
        </w:rPr>
        <w:t>Unit </w:t>
      </w:r>
      <w:r w:rsidR="00FE60DD" w:rsidRPr="00C46D17">
        <w:rPr>
          <w:b/>
          <w:lang w:val="en-GB"/>
        </w:rPr>
        <w:t>2</w:t>
      </w:r>
      <w:r w:rsidR="00FE60DD" w:rsidRPr="00C46D17">
        <w:rPr>
          <w:lang w:val="en-GB"/>
        </w:rPr>
        <w:t xml:space="preserve"> introduces</w:t>
      </w:r>
      <w:r w:rsidR="008774E1" w:rsidRPr="00C46D17">
        <w:rPr>
          <w:lang w:val="en-GB"/>
        </w:rPr>
        <w:t xml:space="preserve"> the </w:t>
      </w:r>
      <w:r w:rsidR="00203801" w:rsidRPr="00C46D17">
        <w:rPr>
          <w:lang w:val="en-GB"/>
        </w:rPr>
        <w:t>Convention</w:t>
      </w:r>
      <w:r w:rsidR="0063164A">
        <w:rPr>
          <w:lang w:val="en-GB"/>
        </w:rPr>
        <w:t>.</w:t>
      </w:r>
    </w:p>
    <w:p w14:paraId="402B2A89" w14:textId="14A9AEF6" w:rsidR="00B970AA" w:rsidRPr="00C46D17" w:rsidRDefault="00F223C4" w:rsidP="00C46D17">
      <w:pPr>
        <w:pStyle w:val="Texte1"/>
        <w:rPr>
          <w:lang w:val="en-GB"/>
        </w:rPr>
      </w:pPr>
      <w:r w:rsidRPr="00C46D17">
        <w:rPr>
          <w:b/>
          <w:lang w:val="en-GB"/>
        </w:rPr>
        <w:t>Unit </w:t>
      </w:r>
      <w:r w:rsidR="00FE60DD" w:rsidRPr="00C46D17">
        <w:rPr>
          <w:b/>
          <w:lang w:val="en-GB"/>
        </w:rPr>
        <w:t>3</w:t>
      </w:r>
      <w:r w:rsidR="00FE60DD" w:rsidRPr="00C46D17">
        <w:rPr>
          <w:lang w:val="en-GB"/>
        </w:rPr>
        <w:t xml:space="preserve"> </w:t>
      </w:r>
      <w:r w:rsidR="00C24197" w:rsidRPr="00C46D17">
        <w:rPr>
          <w:lang w:val="en-GB"/>
        </w:rPr>
        <w:t xml:space="preserve">discusses the </w:t>
      </w:r>
      <w:r w:rsidR="00582497" w:rsidRPr="00C46D17">
        <w:rPr>
          <w:lang w:val="en-GB"/>
        </w:rPr>
        <w:t xml:space="preserve">key </w:t>
      </w:r>
      <w:r w:rsidR="008774E1" w:rsidRPr="00C46D17">
        <w:rPr>
          <w:lang w:val="en-GB"/>
        </w:rPr>
        <w:t>concepts</w:t>
      </w:r>
      <w:r w:rsidR="00C24197" w:rsidRPr="00C46D17">
        <w:rPr>
          <w:lang w:val="en-GB"/>
        </w:rPr>
        <w:t xml:space="preserve"> of the Convention</w:t>
      </w:r>
      <w:r w:rsidR="008774E1" w:rsidRPr="00C46D17">
        <w:rPr>
          <w:lang w:val="en-GB"/>
        </w:rPr>
        <w:t>.</w:t>
      </w:r>
    </w:p>
    <w:p w14:paraId="5B1E7D49" w14:textId="4CA9C857" w:rsidR="00DC4BC6" w:rsidRPr="004936EF" w:rsidRDefault="008774E1" w:rsidP="009909DD">
      <w:pPr>
        <w:pStyle w:val="Texte1"/>
        <w:rPr>
          <w:lang w:val="en-US"/>
        </w:rPr>
      </w:pPr>
      <w:r w:rsidRPr="00C24197">
        <w:rPr>
          <w:szCs w:val="20"/>
          <w:lang w:val="en-GB"/>
        </w:rPr>
        <w:t xml:space="preserve">The </w:t>
      </w:r>
      <w:r w:rsidR="00E12E2F" w:rsidRPr="00C24197">
        <w:rPr>
          <w:szCs w:val="20"/>
          <w:lang w:val="en-GB"/>
        </w:rPr>
        <w:t>workshop</w:t>
      </w:r>
      <w:r w:rsidRPr="00C24197">
        <w:rPr>
          <w:szCs w:val="20"/>
          <w:lang w:val="en-GB"/>
        </w:rPr>
        <w:t xml:space="preserve"> encourages participants to relate the Convention’s principles and concepts to their own situation. They are asked </w:t>
      </w:r>
      <w:r w:rsidR="00B970AA" w:rsidRPr="00C24197">
        <w:rPr>
          <w:szCs w:val="20"/>
          <w:lang w:val="en-GB"/>
        </w:rPr>
        <w:t xml:space="preserve">to find examples from their own contexts, to talk about their </w:t>
      </w:r>
      <w:r w:rsidR="00F662F2" w:rsidRPr="00C24197">
        <w:rPr>
          <w:lang w:val="en-GB"/>
        </w:rPr>
        <w:t xml:space="preserve">individual </w:t>
      </w:r>
      <w:r w:rsidR="00B970AA" w:rsidRPr="00C24197">
        <w:rPr>
          <w:szCs w:val="20"/>
          <w:lang w:val="en-GB"/>
        </w:rPr>
        <w:t xml:space="preserve">experiences and to discuss, </w:t>
      </w:r>
      <w:r w:rsidRPr="00C24197">
        <w:rPr>
          <w:szCs w:val="20"/>
          <w:lang w:val="en-GB"/>
        </w:rPr>
        <w:t>for example</w:t>
      </w:r>
      <w:r w:rsidR="001B48E6" w:rsidRPr="00C24197">
        <w:rPr>
          <w:szCs w:val="20"/>
          <w:lang w:val="en-GB"/>
        </w:rPr>
        <w:t>,</w:t>
      </w:r>
      <w:r w:rsidRPr="00C24197">
        <w:rPr>
          <w:szCs w:val="20"/>
          <w:lang w:val="en-GB"/>
        </w:rPr>
        <w:t xml:space="preserve"> what words might be used locally to refer to </w:t>
      </w:r>
      <w:r w:rsidR="00B970AA" w:rsidRPr="00C24197">
        <w:rPr>
          <w:szCs w:val="20"/>
          <w:lang w:val="en-GB"/>
        </w:rPr>
        <w:t>ICH</w:t>
      </w:r>
      <w:r w:rsidRPr="00C24197">
        <w:rPr>
          <w:szCs w:val="20"/>
          <w:lang w:val="en-GB"/>
        </w:rPr>
        <w:t xml:space="preserve"> or other concepts</w:t>
      </w:r>
      <w:r w:rsidRPr="004936EF">
        <w:rPr>
          <w:szCs w:val="20"/>
          <w:lang w:val="en-GB"/>
        </w:rPr>
        <w:t xml:space="preserve"> used in the Convention.</w:t>
      </w:r>
    </w:p>
    <w:p w14:paraId="00540C10" w14:textId="28779B8E" w:rsidR="000C06A8" w:rsidRPr="00DC4BC6" w:rsidRDefault="00431822" w:rsidP="005B7AFC">
      <w:pPr>
        <w:pStyle w:val="Heading3"/>
        <w:spacing w:before="0"/>
      </w:pPr>
      <w:bookmarkStart w:id="5" w:name="_Toc238982178"/>
      <w:r w:rsidRPr="00DC4BC6">
        <w:t>W</w:t>
      </w:r>
      <w:r w:rsidR="000C06A8" w:rsidRPr="00DC4BC6">
        <w:t>ho can do what in implementing the Convention</w:t>
      </w:r>
      <w:r w:rsidR="00CB3385" w:rsidRPr="00DC4BC6">
        <w:t xml:space="preserve"> (</w:t>
      </w:r>
      <w:r w:rsidR="00F223C4">
        <w:t>Unit </w:t>
      </w:r>
      <w:r w:rsidR="001B48E6" w:rsidRPr="00DC4BC6">
        <w:t>4)</w:t>
      </w:r>
      <w:bookmarkEnd w:id="5"/>
    </w:p>
    <w:p w14:paraId="335F7EA8" w14:textId="1181606D" w:rsidR="000C06A8" w:rsidRPr="004936EF" w:rsidRDefault="00C9155D" w:rsidP="009909DD">
      <w:pPr>
        <w:pStyle w:val="Texte1"/>
        <w:rPr>
          <w:lang w:val="en-US"/>
        </w:rPr>
      </w:pPr>
      <w:r w:rsidRPr="0007045F">
        <w:rPr>
          <w:b/>
          <w:lang w:val="en-GB"/>
        </w:rPr>
        <w:t>Unit</w:t>
      </w:r>
      <w:r w:rsidR="005C22E4" w:rsidRPr="0007045F">
        <w:rPr>
          <w:b/>
          <w:lang w:val="en-GB"/>
        </w:rPr>
        <w:t> </w:t>
      </w:r>
      <w:r w:rsidR="00F9052F" w:rsidRPr="0007045F">
        <w:rPr>
          <w:b/>
          <w:lang w:val="en-GB"/>
        </w:rPr>
        <w:t>4</w:t>
      </w:r>
      <w:r w:rsidR="00F9052F" w:rsidRPr="0007045F">
        <w:rPr>
          <w:lang w:val="en-GB"/>
        </w:rPr>
        <w:t xml:space="preserve"> p</w:t>
      </w:r>
      <w:r w:rsidR="00F9052F" w:rsidRPr="0007045F">
        <w:rPr>
          <w:rFonts w:eastAsia="Calibri"/>
          <w:szCs w:val="22"/>
          <w:lang w:val="en-GB" w:eastAsia="en-US"/>
        </w:rPr>
        <w:t xml:space="preserve">rovides an </w:t>
      </w:r>
      <w:r w:rsidR="009F2A71" w:rsidRPr="0007045F">
        <w:rPr>
          <w:rFonts w:eastAsia="Calibri"/>
          <w:szCs w:val="22"/>
          <w:lang w:val="en-GB" w:eastAsia="en-US"/>
        </w:rPr>
        <w:t>overview</w:t>
      </w:r>
      <w:r w:rsidR="00F9052F" w:rsidRPr="0007045F">
        <w:rPr>
          <w:rFonts w:eastAsia="Calibri"/>
          <w:szCs w:val="22"/>
          <w:lang w:val="en-GB" w:eastAsia="en-US"/>
        </w:rPr>
        <w:t xml:space="preserve"> of what States Parties, </w:t>
      </w:r>
      <w:r w:rsidR="009F2A71" w:rsidRPr="0007045F">
        <w:rPr>
          <w:rFonts w:eastAsia="Calibri"/>
          <w:szCs w:val="22"/>
          <w:lang w:val="en-GB" w:eastAsia="en-US"/>
        </w:rPr>
        <w:t xml:space="preserve">bearers, </w:t>
      </w:r>
      <w:r w:rsidR="00F9052F" w:rsidRPr="0007045F">
        <w:rPr>
          <w:rFonts w:eastAsia="Calibri"/>
          <w:szCs w:val="22"/>
          <w:lang w:val="en-GB" w:eastAsia="en-US"/>
        </w:rPr>
        <w:t xml:space="preserve">communities, NGOs, other organizations, institutions and experts can do </w:t>
      </w:r>
      <w:r w:rsidR="002F6122" w:rsidRPr="0007045F">
        <w:rPr>
          <w:rFonts w:eastAsia="Calibri"/>
          <w:szCs w:val="22"/>
          <w:lang w:val="en-GB" w:eastAsia="en-US"/>
        </w:rPr>
        <w:t>in the</w:t>
      </w:r>
      <w:r w:rsidR="00F9052F" w:rsidRPr="0007045F">
        <w:rPr>
          <w:rFonts w:eastAsia="Calibri"/>
          <w:szCs w:val="22"/>
          <w:lang w:val="en-GB" w:eastAsia="en-US"/>
        </w:rPr>
        <w:t xml:space="preserve"> safeguarding of the ICH present in the territory of the State. It sets up a framework for the rest of the </w:t>
      </w:r>
      <w:r w:rsidR="00E12E2F" w:rsidRPr="006E3192">
        <w:rPr>
          <w:rFonts w:eastAsia="Calibri"/>
          <w:szCs w:val="22"/>
          <w:lang w:val="en-GB" w:eastAsia="en-US"/>
        </w:rPr>
        <w:t>workshop</w:t>
      </w:r>
      <w:r w:rsidR="00F9052F" w:rsidRPr="006F6187">
        <w:rPr>
          <w:rFonts w:eastAsia="Calibri"/>
          <w:szCs w:val="22"/>
          <w:lang w:val="en-GB" w:eastAsia="en-US"/>
        </w:rPr>
        <w:t>.</w:t>
      </w:r>
    </w:p>
    <w:p w14:paraId="718AB963" w14:textId="723C94C9" w:rsidR="008774E1" w:rsidRPr="00141792" w:rsidRDefault="00726C83" w:rsidP="00BA37AD">
      <w:pPr>
        <w:pStyle w:val="Heading3"/>
      </w:pPr>
      <w:bookmarkStart w:id="6" w:name="_Toc238982179"/>
      <w:r w:rsidRPr="00141792">
        <w:lastRenderedPageBreak/>
        <w:t>Implementing the Convention</w:t>
      </w:r>
      <w:r w:rsidR="00D4230F" w:rsidRPr="00141792">
        <w:t xml:space="preserve"> (</w:t>
      </w:r>
      <w:r w:rsidR="00073CE1">
        <w:t>UNITS</w:t>
      </w:r>
      <w:r w:rsidR="00073CE1" w:rsidRPr="00141792">
        <w:t xml:space="preserve"> </w:t>
      </w:r>
      <w:r w:rsidR="00D4230F" w:rsidRPr="00141792">
        <w:t>5–</w:t>
      </w:r>
      <w:r w:rsidR="008E627F">
        <w:t>13</w:t>
      </w:r>
      <w:r w:rsidR="00D4230F" w:rsidRPr="00141792">
        <w:t>)</w:t>
      </w:r>
      <w:bookmarkEnd w:id="6"/>
    </w:p>
    <w:p w14:paraId="71F708B1" w14:textId="14F1063A" w:rsidR="008A56B0" w:rsidRPr="004936EF" w:rsidRDefault="008A56B0" w:rsidP="009909DD">
      <w:pPr>
        <w:pStyle w:val="Texte1"/>
        <w:rPr>
          <w:lang w:val="en-US"/>
        </w:rPr>
      </w:pPr>
      <w:r w:rsidRPr="004936EF">
        <w:rPr>
          <w:lang w:val="en-US"/>
        </w:rPr>
        <w:t>Th</w:t>
      </w:r>
      <w:r w:rsidR="00F175E5">
        <w:rPr>
          <w:lang w:val="en-US"/>
        </w:rPr>
        <w:t xml:space="preserve">ese units </w:t>
      </w:r>
      <w:r w:rsidRPr="00141792">
        <w:rPr>
          <w:lang w:val="en-GB"/>
        </w:rPr>
        <w:t>explain how States Parties may go about implementing the Convention</w:t>
      </w:r>
      <w:r w:rsidR="004E58DE" w:rsidRPr="00141792">
        <w:rPr>
          <w:lang w:val="en-GB"/>
        </w:rPr>
        <w:t xml:space="preserve"> </w:t>
      </w:r>
      <w:r w:rsidRPr="00141792">
        <w:rPr>
          <w:lang w:val="en-GB"/>
        </w:rPr>
        <w:t xml:space="preserve">at the national level, which </w:t>
      </w:r>
      <w:r w:rsidR="00AC35BA">
        <w:rPr>
          <w:lang w:val="en-GB"/>
        </w:rPr>
        <w:t>first of all</w:t>
      </w:r>
      <w:r w:rsidRPr="00141792">
        <w:rPr>
          <w:lang w:val="en-GB"/>
        </w:rPr>
        <w:t xml:space="preserve"> </w:t>
      </w:r>
      <w:r w:rsidR="00AC35BA">
        <w:rPr>
          <w:lang w:val="en-GB"/>
        </w:rPr>
        <w:t xml:space="preserve">means </w:t>
      </w:r>
      <w:r w:rsidRPr="00141792">
        <w:rPr>
          <w:lang w:val="en-GB"/>
        </w:rPr>
        <w:t>safeguarding the ICH present in their territory.</w:t>
      </w:r>
    </w:p>
    <w:p w14:paraId="2D1566B6" w14:textId="7D88A5A6" w:rsidR="008A56B0" w:rsidRPr="00C46D17" w:rsidRDefault="00C9155D" w:rsidP="00C46D17">
      <w:pPr>
        <w:pStyle w:val="Texte1"/>
        <w:rPr>
          <w:lang w:val="en-GB"/>
        </w:rPr>
      </w:pPr>
      <w:r w:rsidRPr="00C46D17">
        <w:rPr>
          <w:b/>
          <w:lang w:val="en-GB"/>
        </w:rPr>
        <w:t>Unit</w:t>
      </w:r>
      <w:r w:rsidR="00F223C4" w:rsidRPr="00C46D17">
        <w:rPr>
          <w:b/>
          <w:lang w:val="en-GB"/>
        </w:rPr>
        <w:t> </w:t>
      </w:r>
      <w:r w:rsidR="008A56B0" w:rsidRPr="00C46D17">
        <w:rPr>
          <w:b/>
          <w:lang w:val="en-GB"/>
        </w:rPr>
        <w:t>5</w:t>
      </w:r>
      <w:r w:rsidR="008A56B0" w:rsidRPr="00C46D17">
        <w:rPr>
          <w:lang w:val="en-GB"/>
        </w:rPr>
        <w:t xml:space="preserve"> discusses why and how to raise awareness about ICH</w:t>
      </w:r>
      <w:r w:rsidR="0063164A" w:rsidRPr="00C46D17">
        <w:rPr>
          <w:lang w:val="en-GB"/>
        </w:rPr>
        <w:t>.</w:t>
      </w:r>
    </w:p>
    <w:p w14:paraId="29122A10" w14:textId="7E47D58D" w:rsidR="008A56B0"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6</w:t>
      </w:r>
      <w:r w:rsidR="008A56B0" w:rsidRPr="00C46D17">
        <w:rPr>
          <w:lang w:val="en-GB"/>
        </w:rPr>
        <w:t xml:space="preserve"> deals with the issue of identification and inventorying of ICH</w:t>
      </w:r>
      <w:r w:rsidR="0063164A">
        <w:rPr>
          <w:lang w:val="en-GB"/>
        </w:rPr>
        <w:t>.</w:t>
      </w:r>
      <w:r w:rsidR="008A56B0" w:rsidRPr="00C46D17">
        <w:rPr>
          <w:lang w:val="en-GB"/>
        </w:rPr>
        <w:t xml:space="preserve"> </w:t>
      </w:r>
    </w:p>
    <w:p w14:paraId="38E46867" w14:textId="24D872FE" w:rsidR="008A56B0"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7</w:t>
      </w:r>
      <w:r w:rsidR="008A56B0" w:rsidRPr="00C46D17">
        <w:rPr>
          <w:lang w:val="en-GB"/>
        </w:rPr>
        <w:t xml:space="preserve"> discusses why and how to involve the communities concerned in any action </w:t>
      </w:r>
      <w:r w:rsidR="004E58DE" w:rsidRPr="00C46D17">
        <w:rPr>
          <w:lang w:val="en-GB"/>
        </w:rPr>
        <w:t>concerning</w:t>
      </w:r>
      <w:r w:rsidR="008A56B0" w:rsidRPr="00C46D17">
        <w:rPr>
          <w:lang w:val="en-GB"/>
        </w:rPr>
        <w:t xml:space="preserve"> their ICH</w:t>
      </w:r>
      <w:r w:rsidR="0063164A" w:rsidRPr="00C46D17">
        <w:rPr>
          <w:lang w:val="en-GB"/>
        </w:rPr>
        <w:t>.</w:t>
      </w:r>
    </w:p>
    <w:p w14:paraId="2D8600ED" w14:textId="1EC03BFD" w:rsidR="008A56B0"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8</w:t>
      </w:r>
      <w:r w:rsidR="008A56B0" w:rsidRPr="00C46D17">
        <w:rPr>
          <w:lang w:val="en-GB"/>
        </w:rPr>
        <w:t xml:space="preserve"> discusses the relationship between ICH and sustainable development</w:t>
      </w:r>
      <w:r w:rsidR="0063164A">
        <w:rPr>
          <w:lang w:val="en-GB"/>
        </w:rPr>
        <w:t>.</w:t>
      </w:r>
    </w:p>
    <w:p w14:paraId="08DE3ED8" w14:textId="4FCA17D9" w:rsidR="008A56B0"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9</w:t>
      </w:r>
      <w:r w:rsidR="008A56B0" w:rsidRPr="00C46D17">
        <w:rPr>
          <w:lang w:val="en-GB"/>
        </w:rPr>
        <w:t xml:space="preserve"> discusses safeguarding</w:t>
      </w:r>
      <w:r w:rsidR="0063164A" w:rsidRPr="00C46D17">
        <w:rPr>
          <w:lang w:val="en-GB"/>
        </w:rPr>
        <w:t>.</w:t>
      </w:r>
    </w:p>
    <w:p w14:paraId="511DA787" w14:textId="1101C08F" w:rsidR="008A56B0"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10</w:t>
      </w:r>
      <w:r w:rsidR="008A56B0" w:rsidRPr="00C46D17">
        <w:rPr>
          <w:lang w:val="en-GB"/>
        </w:rPr>
        <w:t xml:space="preserve"> presents and discusses the recommendations made in the Convention and the ODs concerning the development of ICH policies and institutions</w:t>
      </w:r>
      <w:r w:rsidR="0063164A">
        <w:rPr>
          <w:lang w:val="en-GB"/>
        </w:rPr>
        <w:t>.</w:t>
      </w:r>
    </w:p>
    <w:p w14:paraId="79B0D5AF" w14:textId="6FEA1D57" w:rsidR="001F61EA" w:rsidRPr="00C46D17" w:rsidRDefault="00C9155D" w:rsidP="00C46D17">
      <w:pPr>
        <w:pStyle w:val="Texte1"/>
        <w:rPr>
          <w:lang w:val="en-GB"/>
        </w:rPr>
      </w:pPr>
      <w:r w:rsidRPr="00C46D17">
        <w:rPr>
          <w:b/>
          <w:lang w:val="en-GB"/>
        </w:rPr>
        <w:t>Unit</w:t>
      </w:r>
      <w:r w:rsidR="005C22E4" w:rsidRPr="00C46D17">
        <w:rPr>
          <w:b/>
          <w:lang w:val="en-GB"/>
        </w:rPr>
        <w:t> </w:t>
      </w:r>
      <w:r w:rsidR="008A56B0" w:rsidRPr="00C46D17">
        <w:rPr>
          <w:b/>
          <w:lang w:val="en-GB"/>
        </w:rPr>
        <w:t>11</w:t>
      </w:r>
      <w:r w:rsidR="008A56B0" w:rsidRPr="00C46D17">
        <w:rPr>
          <w:lang w:val="en-GB"/>
        </w:rPr>
        <w:t xml:space="preserve"> deals with </w:t>
      </w:r>
      <w:r w:rsidR="00383B63" w:rsidRPr="00C46D17">
        <w:rPr>
          <w:lang w:val="en-GB"/>
        </w:rPr>
        <w:t xml:space="preserve">an overview of </w:t>
      </w:r>
      <w:r w:rsidR="00763134" w:rsidRPr="00C46D17">
        <w:rPr>
          <w:lang w:val="en-GB"/>
        </w:rPr>
        <w:t>n</w:t>
      </w:r>
      <w:r w:rsidR="001F61EA" w:rsidRPr="00C46D17">
        <w:rPr>
          <w:lang w:val="en-GB"/>
        </w:rPr>
        <w:t>omination</w:t>
      </w:r>
      <w:r w:rsidR="0045234B" w:rsidRPr="00C46D17">
        <w:rPr>
          <w:lang w:val="en-GB"/>
        </w:rPr>
        <w:t>s</w:t>
      </w:r>
      <w:r w:rsidR="0063164A">
        <w:rPr>
          <w:lang w:val="en-GB"/>
        </w:rPr>
        <w:t>.</w:t>
      </w:r>
    </w:p>
    <w:p w14:paraId="10028D25" w14:textId="3B75D9A5" w:rsidR="008A56B0" w:rsidRPr="00C46D17" w:rsidRDefault="00C9155D" w:rsidP="00C46D17">
      <w:pPr>
        <w:pStyle w:val="Texte1"/>
        <w:rPr>
          <w:lang w:val="en-GB"/>
        </w:rPr>
      </w:pPr>
      <w:r w:rsidRPr="00C46D17">
        <w:rPr>
          <w:b/>
          <w:lang w:val="en-GB"/>
        </w:rPr>
        <w:t>Unit</w:t>
      </w:r>
      <w:r w:rsidR="005C22E4" w:rsidRPr="00C46D17">
        <w:rPr>
          <w:b/>
          <w:lang w:val="en-GB"/>
        </w:rPr>
        <w:t> </w:t>
      </w:r>
      <w:r w:rsidR="001F61EA" w:rsidRPr="00C46D17">
        <w:rPr>
          <w:b/>
          <w:lang w:val="en-GB"/>
        </w:rPr>
        <w:t>12</w:t>
      </w:r>
      <w:r w:rsidR="001F61EA" w:rsidRPr="00C46D17">
        <w:rPr>
          <w:lang w:val="en-GB"/>
        </w:rPr>
        <w:t xml:space="preserve"> deals with international </w:t>
      </w:r>
      <w:r w:rsidR="00763134" w:rsidRPr="00C46D17">
        <w:rPr>
          <w:lang w:val="en-GB"/>
        </w:rPr>
        <w:t>c</w:t>
      </w:r>
      <w:r w:rsidR="001F61EA" w:rsidRPr="00C46D17">
        <w:rPr>
          <w:lang w:val="en-GB"/>
        </w:rPr>
        <w:t xml:space="preserve">ooperation and </w:t>
      </w:r>
      <w:r w:rsidR="00763134" w:rsidRPr="00C46D17">
        <w:rPr>
          <w:lang w:val="en-GB"/>
        </w:rPr>
        <w:t>a</w:t>
      </w:r>
      <w:r w:rsidR="001F61EA" w:rsidRPr="00C46D17">
        <w:rPr>
          <w:lang w:val="en-GB"/>
        </w:rPr>
        <w:t>ssistance</w:t>
      </w:r>
      <w:r w:rsidR="00814344" w:rsidRPr="00C46D17">
        <w:rPr>
          <w:lang w:val="en-GB"/>
        </w:rPr>
        <w:t>.</w:t>
      </w:r>
    </w:p>
    <w:p w14:paraId="4CED6D94" w14:textId="77777777" w:rsidR="009E600A" w:rsidRPr="004936EF" w:rsidRDefault="009E600A" w:rsidP="009909DD">
      <w:pPr>
        <w:pStyle w:val="Texte1"/>
        <w:rPr>
          <w:lang w:val="en-US"/>
        </w:rPr>
      </w:pPr>
      <w:r w:rsidRPr="004936EF">
        <w:rPr>
          <w:lang w:val="en-US"/>
        </w:rPr>
        <w:t>There are some general principles behind the Convention that should guide its implementation</w:t>
      </w:r>
      <w:r w:rsidR="00FD1385" w:rsidRPr="004936EF">
        <w:rPr>
          <w:lang w:val="en-US"/>
        </w:rPr>
        <w:t>.</w:t>
      </w:r>
      <w:r w:rsidRPr="004936EF">
        <w:rPr>
          <w:lang w:val="en-US"/>
        </w:rPr>
        <w:t xml:space="preserve"> </w:t>
      </w:r>
      <w:r w:rsidR="00FD1385" w:rsidRPr="004936EF">
        <w:rPr>
          <w:lang w:val="en-US"/>
        </w:rPr>
        <w:t>T</w:t>
      </w:r>
      <w:r w:rsidRPr="004936EF">
        <w:rPr>
          <w:lang w:val="en-US"/>
        </w:rPr>
        <w:t>hey can be found in the Convention and the ODs</w:t>
      </w:r>
      <w:r w:rsidR="00DE56F5" w:rsidRPr="004936EF">
        <w:rPr>
          <w:lang w:val="en-US"/>
        </w:rPr>
        <w:t>;</w:t>
      </w:r>
      <w:r w:rsidRPr="004936EF">
        <w:rPr>
          <w:lang w:val="en-US"/>
        </w:rPr>
        <w:t xml:space="preserve"> together</w:t>
      </w:r>
      <w:r w:rsidR="00DE56F5" w:rsidRPr="004936EF">
        <w:rPr>
          <w:lang w:val="en-US"/>
        </w:rPr>
        <w:t>,</w:t>
      </w:r>
      <w:r w:rsidRPr="004936EF">
        <w:rPr>
          <w:lang w:val="en-US"/>
        </w:rPr>
        <w:t xml:space="preserve"> they are sometimes referred to as ‘the spirit of the Convention’. However, because the Convention is </w:t>
      </w:r>
      <w:r w:rsidR="00DE56F5" w:rsidRPr="004936EF">
        <w:rPr>
          <w:lang w:val="en-US"/>
        </w:rPr>
        <w:t>relatively recent</w:t>
      </w:r>
      <w:r w:rsidRPr="004936EF">
        <w:rPr>
          <w:lang w:val="en-US"/>
        </w:rPr>
        <w:t xml:space="preserve">, and because ICH covers vast domains of social, cultural and creative activity, there are many aspects </w:t>
      </w:r>
      <w:r w:rsidR="00FD1385" w:rsidRPr="004936EF">
        <w:rPr>
          <w:lang w:val="en-US"/>
        </w:rPr>
        <w:t>of its</w:t>
      </w:r>
      <w:r w:rsidRPr="004936EF">
        <w:rPr>
          <w:lang w:val="en-US"/>
        </w:rPr>
        <w:t xml:space="preserve"> implementation that are still </w:t>
      </w:r>
      <w:r w:rsidR="006E37D2" w:rsidRPr="004936EF">
        <w:rPr>
          <w:lang w:val="en-US"/>
        </w:rPr>
        <w:t xml:space="preserve">the </w:t>
      </w:r>
      <w:r w:rsidRPr="004936EF">
        <w:rPr>
          <w:lang w:val="en-US"/>
        </w:rPr>
        <w:t xml:space="preserve">subject </w:t>
      </w:r>
      <w:r w:rsidR="006E37D2" w:rsidRPr="004936EF">
        <w:rPr>
          <w:lang w:val="en-US"/>
        </w:rPr>
        <w:t xml:space="preserve">of </w:t>
      </w:r>
      <w:r w:rsidRPr="004936EF">
        <w:rPr>
          <w:lang w:val="en-US"/>
        </w:rPr>
        <w:t xml:space="preserve">debate. </w:t>
      </w:r>
      <w:r w:rsidR="006E37D2" w:rsidRPr="004936EF">
        <w:rPr>
          <w:lang w:val="en-US"/>
        </w:rPr>
        <w:t>T</w:t>
      </w:r>
      <w:r w:rsidRPr="004936EF">
        <w:rPr>
          <w:lang w:val="en-US"/>
        </w:rPr>
        <w:t xml:space="preserve">he governing </w:t>
      </w:r>
      <w:r w:rsidR="009A0A21" w:rsidRPr="004936EF">
        <w:rPr>
          <w:lang w:val="en-US"/>
        </w:rPr>
        <w:t>Organ</w:t>
      </w:r>
      <w:r w:rsidRPr="004936EF">
        <w:rPr>
          <w:lang w:val="en-US"/>
        </w:rPr>
        <w:t xml:space="preserve">s of the Convention have started </w:t>
      </w:r>
      <w:r w:rsidR="00383A0E" w:rsidRPr="004936EF">
        <w:rPr>
          <w:lang w:val="en-US"/>
        </w:rPr>
        <w:t xml:space="preserve">to </w:t>
      </w:r>
      <w:r w:rsidRPr="004936EF">
        <w:rPr>
          <w:lang w:val="en-US"/>
        </w:rPr>
        <w:t xml:space="preserve">develop </w:t>
      </w:r>
      <w:r w:rsidR="00383A0E" w:rsidRPr="004936EF">
        <w:rPr>
          <w:lang w:val="en-US"/>
        </w:rPr>
        <w:t>ODs</w:t>
      </w:r>
      <w:r w:rsidRPr="004936EF">
        <w:rPr>
          <w:lang w:val="en-US"/>
        </w:rPr>
        <w:t xml:space="preserve"> that guide many </w:t>
      </w:r>
      <w:r w:rsidR="001E2C42" w:rsidRPr="004936EF">
        <w:rPr>
          <w:lang w:val="en-US"/>
        </w:rPr>
        <w:t xml:space="preserve">of these </w:t>
      </w:r>
      <w:r w:rsidRPr="004936EF">
        <w:rPr>
          <w:lang w:val="en-US"/>
        </w:rPr>
        <w:t>aspects.</w:t>
      </w:r>
    </w:p>
    <w:p w14:paraId="4B9195E4" w14:textId="0374858D" w:rsidR="009E600A" w:rsidRPr="004936EF" w:rsidRDefault="009E600A" w:rsidP="009909DD">
      <w:pPr>
        <w:pStyle w:val="Texte1"/>
        <w:rPr>
          <w:lang w:val="en-US"/>
        </w:rPr>
      </w:pPr>
      <w:r w:rsidRPr="004936EF">
        <w:rPr>
          <w:lang w:val="en-US"/>
        </w:rPr>
        <w:t>There are no generic solutions to many of the challenges facing States Parties when they sta</w:t>
      </w:r>
      <w:r w:rsidR="0002299F" w:rsidRPr="004936EF">
        <w:rPr>
          <w:lang w:val="en-US"/>
        </w:rPr>
        <w:t xml:space="preserve">rt </w:t>
      </w:r>
      <w:r w:rsidR="00F939D7" w:rsidRPr="004936EF">
        <w:rPr>
          <w:lang w:val="en-US"/>
        </w:rPr>
        <w:t xml:space="preserve">to </w:t>
      </w:r>
      <w:r w:rsidR="0002299F" w:rsidRPr="004936EF">
        <w:rPr>
          <w:lang w:val="en-US"/>
        </w:rPr>
        <w:t>implement th</w:t>
      </w:r>
      <w:r w:rsidR="00F939D7" w:rsidRPr="004936EF">
        <w:rPr>
          <w:lang w:val="en-US"/>
        </w:rPr>
        <w:t>e</w:t>
      </w:r>
      <w:r w:rsidR="0002299F" w:rsidRPr="004936EF">
        <w:rPr>
          <w:lang w:val="en-US"/>
        </w:rPr>
        <w:t xml:space="preserve"> Convention</w:t>
      </w:r>
      <w:r w:rsidR="00752385">
        <w:rPr>
          <w:lang w:val="en-US"/>
        </w:rPr>
        <w:t>.</w:t>
      </w:r>
      <w:r w:rsidRPr="004936EF">
        <w:rPr>
          <w:lang w:val="en-US"/>
        </w:rPr>
        <w:t xml:space="preserve"> </w:t>
      </w:r>
      <w:r w:rsidR="00752385" w:rsidRPr="004936EF">
        <w:rPr>
          <w:lang w:val="en-US"/>
        </w:rPr>
        <w:t>There</w:t>
      </w:r>
      <w:r w:rsidR="00720D12" w:rsidRPr="004936EF">
        <w:rPr>
          <w:lang w:val="en-US"/>
        </w:rPr>
        <w:t xml:space="preserve"> is a great variety of ICH </w:t>
      </w:r>
      <w:r w:rsidRPr="004936EF">
        <w:rPr>
          <w:lang w:val="en-US"/>
        </w:rPr>
        <w:t>in different parts of the world</w:t>
      </w:r>
      <w:r w:rsidR="00383A0E" w:rsidRPr="004936EF">
        <w:rPr>
          <w:lang w:val="en-US"/>
        </w:rPr>
        <w:t>,</w:t>
      </w:r>
      <w:r w:rsidRPr="004936EF">
        <w:rPr>
          <w:lang w:val="en-US"/>
        </w:rPr>
        <w:t xml:space="preserve"> and </w:t>
      </w:r>
      <w:r w:rsidR="00383A0E" w:rsidRPr="004936EF">
        <w:rPr>
          <w:lang w:val="en-US"/>
        </w:rPr>
        <w:t xml:space="preserve">in different </w:t>
      </w:r>
      <w:r w:rsidRPr="004936EF">
        <w:rPr>
          <w:lang w:val="en-US"/>
        </w:rPr>
        <w:t>safeguarding contexts</w:t>
      </w:r>
      <w:r w:rsidR="00383A0E" w:rsidRPr="004936EF">
        <w:rPr>
          <w:lang w:val="en-US"/>
        </w:rPr>
        <w:t>,</w:t>
      </w:r>
      <w:r w:rsidRPr="004936EF">
        <w:rPr>
          <w:lang w:val="en-US"/>
        </w:rPr>
        <w:t xml:space="preserve"> and </w:t>
      </w:r>
      <w:r w:rsidR="00F134D3" w:rsidRPr="004936EF">
        <w:rPr>
          <w:lang w:val="en-US"/>
        </w:rPr>
        <w:t xml:space="preserve">the </w:t>
      </w:r>
      <w:r w:rsidRPr="004936EF">
        <w:rPr>
          <w:lang w:val="en-US"/>
        </w:rPr>
        <w:t>perspectives of communities and experts</w:t>
      </w:r>
      <w:r w:rsidR="00F134D3" w:rsidRPr="004936EF">
        <w:rPr>
          <w:lang w:val="en-US"/>
        </w:rPr>
        <w:t xml:space="preserve"> may also differ widely</w:t>
      </w:r>
      <w:r w:rsidRPr="004936EF">
        <w:rPr>
          <w:lang w:val="en-US"/>
        </w:rPr>
        <w:t>. There are also differing strategies, policies and institutional arrangements to manage and safeguard ICH.</w:t>
      </w:r>
    </w:p>
    <w:p w14:paraId="2B301E7A" w14:textId="71862D7E" w:rsidR="009E600A" w:rsidRPr="004936EF" w:rsidRDefault="009E600A" w:rsidP="009909DD">
      <w:pPr>
        <w:pStyle w:val="Texte1"/>
        <w:rPr>
          <w:lang w:val="en-US"/>
        </w:rPr>
      </w:pPr>
      <w:r w:rsidRPr="004936EF">
        <w:rPr>
          <w:lang w:val="en-US"/>
        </w:rPr>
        <w:t xml:space="preserve">Although States Parties take on certain obligations under the Convention </w:t>
      </w:r>
      <w:r w:rsidR="00383A0E" w:rsidRPr="004936EF">
        <w:rPr>
          <w:lang w:val="en-US"/>
        </w:rPr>
        <w:t>(</w:t>
      </w:r>
      <w:r w:rsidRPr="004936EF">
        <w:rPr>
          <w:lang w:val="en-US"/>
        </w:rPr>
        <w:t xml:space="preserve">mainly operational </w:t>
      </w:r>
      <w:r w:rsidR="006205D0" w:rsidRPr="004936EF">
        <w:rPr>
          <w:lang w:val="en-US"/>
        </w:rPr>
        <w:t xml:space="preserve">obligations </w:t>
      </w:r>
      <w:r w:rsidRPr="004936EF">
        <w:rPr>
          <w:lang w:val="en-US"/>
        </w:rPr>
        <w:t xml:space="preserve">at </w:t>
      </w:r>
      <w:r w:rsidR="00383A0E" w:rsidRPr="004936EF">
        <w:rPr>
          <w:lang w:val="en-US"/>
        </w:rPr>
        <w:t xml:space="preserve">the </w:t>
      </w:r>
      <w:r w:rsidRPr="004936EF">
        <w:rPr>
          <w:lang w:val="en-US"/>
        </w:rPr>
        <w:t xml:space="preserve">national level and administrative </w:t>
      </w:r>
      <w:r w:rsidR="009F2A71" w:rsidRPr="0007045F">
        <w:rPr>
          <w:lang w:val="en-US"/>
        </w:rPr>
        <w:t>and financial</w:t>
      </w:r>
      <w:r w:rsidR="009F2A71">
        <w:rPr>
          <w:lang w:val="en-US"/>
        </w:rPr>
        <w:t xml:space="preserve"> </w:t>
      </w:r>
      <w:r w:rsidR="006205D0" w:rsidRPr="004936EF">
        <w:rPr>
          <w:lang w:val="en-US"/>
        </w:rPr>
        <w:t xml:space="preserve">ones </w:t>
      </w:r>
      <w:r w:rsidRPr="004936EF">
        <w:rPr>
          <w:lang w:val="en-US"/>
        </w:rPr>
        <w:t xml:space="preserve">at </w:t>
      </w:r>
      <w:r w:rsidR="00383A0E" w:rsidRPr="004936EF">
        <w:rPr>
          <w:lang w:val="en-US"/>
        </w:rPr>
        <w:t xml:space="preserve">the </w:t>
      </w:r>
      <w:r w:rsidRPr="004936EF">
        <w:rPr>
          <w:lang w:val="en-US"/>
        </w:rPr>
        <w:t>international level</w:t>
      </w:r>
      <w:r w:rsidR="00383A0E" w:rsidRPr="004936EF">
        <w:rPr>
          <w:lang w:val="en-US"/>
        </w:rPr>
        <w:t>)</w:t>
      </w:r>
      <w:r w:rsidRPr="004936EF">
        <w:rPr>
          <w:lang w:val="en-US"/>
        </w:rPr>
        <w:t xml:space="preserve">, the Convention gives States Parties considerable leeway </w:t>
      </w:r>
      <w:r w:rsidR="00383A0E" w:rsidRPr="004936EF">
        <w:rPr>
          <w:lang w:val="en-US"/>
        </w:rPr>
        <w:t xml:space="preserve">in </w:t>
      </w:r>
      <w:r w:rsidRPr="004936EF">
        <w:rPr>
          <w:lang w:val="en-US"/>
        </w:rPr>
        <w:t>decid</w:t>
      </w:r>
      <w:r w:rsidR="00383A0E" w:rsidRPr="004936EF">
        <w:rPr>
          <w:lang w:val="en-US"/>
        </w:rPr>
        <w:t>ing</w:t>
      </w:r>
      <w:r w:rsidRPr="004936EF">
        <w:rPr>
          <w:lang w:val="en-US"/>
        </w:rPr>
        <w:t xml:space="preserve"> how certain issues (such as inventorying) </w:t>
      </w:r>
      <w:r w:rsidR="00383A0E" w:rsidRPr="004936EF">
        <w:rPr>
          <w:lang w:val="en-US"/>
        </w:rPr>
        <w:t xml:space="preserve">are undertaken </w:t>
      </w:r>
      <w:r w:rsidRPr="004936EF">
        <w:rPr>
          <w:lang w:val="en-US"/>
        </w:rPr>
        <w:t xml:space="preserve">and how certain concepts </w:t>
      </w:r>
      <w:r w:rsidR="00752385" w:rsidRPr="004936EF">
        <w:rPr>
          <w:lang w:val="en-US"/>
        </w:rPr>
        <w:t>(such as ‘the communities concerned’)</w:t>
      </w:r>
      <w:r w:rsidR="00752385">
        <w:rPr>
          <w:lang w:val="en-US"/>
        </w:rPr>
        <w:t xml:space="preserve"> </w:t>
      </w:r>
      <w:r w:rsidRPr="004936EF">
        <w:rPr>
          <w:lang w:val="en-US"/>
        </w:rPr>
        <w:t>are interpreted on the national</w:t>
      </w:r>
      <w:r w:rsidR="00F749EA" w:rsidRPr="004936EF">
        <w:rPr>
          <w:lang w:val="en-US"/>
        </w:rPr>
        <w:t>,</w:t>
      </w:r>
      <w:r w:rsidRPr="004936EF">
        <w:rPr>
          <w:lang w:val="en-US"/>
        </w:rPr>
        <w:t xml:space="preserve"> or as the case may be</w:t>
      </w:r>
      <w:r w:rsidR="00F749EA" w:rsidRPr="004936EF">
        <w:rPr>
          <w:lang w:val="en-US"/>
        </w:rPr>
        <w:t>,</w:t>
      </w:r>
      <w:r w:rsidRPr="004936EF">
        <w:rPr>
          <w:lang w:val="en-US"/>
        </w:rPr>
        <w:t xml:space="preserve"> </w:t>
      </w:r>
      <w:r w:rsidR="009F2A71">
        <w:rPr>
          <w:lang w:val="en-US"/>
        </w:rPr>
        <w:t xml:space="preserve">regional or </w:t>
      </w:r>
      <w:r w:rsidRPr="004936EF">
        <w:rPr>
          <w:lang w:val="en-US"/>
        </w:rPr>
        <w:t>federal level.</w:t>
      </w:r>
    </w:p>
    <w:p w14:paraId="2F6708A3" w14:textId="025A2ED0" w:rsidR="008E0743" w:rsidRDefault="009E600A" w:rsidP="009909DD">
      <w:pPr>
        <w:pStyle w:val="Texte1"/>
        <w:rPr>
          <w:lang w:val="en-US"/>
        </w:rPr>
      </w:pPr>
      <w:r w:rsidRPr="004936EF">
        <w:rPr>
          <w:lang w:val="en-US"/>
        </w:rPr>
        <w:t xml:space="preserve">The Convention and its </w:t>
      </w:r>
      <w:r w:rsidR="00383A0E" w:rsidRPr="004936EF">
        <w:rPr>
          <w:lang w:val="en-US"/>
        </w:rPr>
        <w:t>ODs</w:t>
      </w:r>
      <w:r w:rsidRPr="004936EF">
        <w:rPr>
          <w:lang w:val="en-US"/>
        </w:rPr>
        <w:t xml:space="preserve"> assign very important roles to the communities, groups and individuals who create, enact, develop and transmit </w:t>
      </w:r>
      <w:r w:rsidR="006205D0" w:rsidRPr="004936EF">
        <w:rPr>
          <w:lang w:val="en-US"/>
        </w:rPr>
        <w:t>ICH. T</w:t>
      </w:r>
      <w:r w:rsidRPr="004936EF">
        <w:rPr>
          <w:lang w:val="en-US"/>
        </w:rPr>
        <w:t>he</w:t>
      </w:r>
      <w:r w:rsidR="0000176E" w:rsidRPr="004936EF">
        <w:rPr>
          <w:lang w:val="en-US"/>
        </w:rPr>
        <w:t>ir participation</w:t>
      </w:r>
      <w:r w:rsidRPr="004936EF">
        <w:rPr>
          <w:lang w:val="en-US"/>
        </w:rPr>
        <w:t xml:space="preserve"> </w:t>
      </w:r>
      <w:r w:rsidR="0000176E" w:rsidRPr="004936EF">
        <w:rPr>
          <w:lang w:val="en-US"/>
        </w:rPr>
        <w:t>(and consent) is essential to</w:t>
      </w:r>
      <w:r w:rsidRPr="004936EF">
        <w:rPr>
          <w:lang w:val="en-US"/>
        </w:rPr>
        <w:t xml:space="preserve"> all activities concerning their ICH organized under th</w:t>
      </w:r>
      <w:r w:rsidR="00F939D7" w:rsidRPr="004936EF">
        <w:rPr>
          <w:lang w:val="en-US"/>
        </w:rPr>
        <w:t>e</w:t>
      </w:r>
      <w:r w:rsidRPr="004936EF">
        <w:rPr>
          <w:lang w:val="en-US"/>
        </w:rPr>
        <w:t xml:space="preserve"> Convention</w:t>
      </w:r>
      <w:r w:rsidR="0000176E" w:rsidRPr="004936EF">
        <w:rPr>
          <w:lang w:val="en-US"/>
        </w:rPr>
        <w:t>. They</w:t>
      </w:r>
      <w:r w:rsidRPr="004936EF">
        <w:rPr>
          <w:lang w:val="en-US"/>
        </w:rPr>
        <w:t xml:space="preserve"> should be encouraged </w:t>
      </w:r>
      <w:r w:rsidR="0000176E" w:rsidRPr="004936EF">
        <w:rPr>
          <w:lang w:val="en-US"/>
        </w:rPr>
        <w:t>(</w:t>
      </w:r>
      <w:r w:rsidRPr="004936EF">
        <w:rPr>
          <w:lang w:val="en-US"/>
        </w:rPr>
        <w:t xml:space="preserve">and </w:t>
      </w:r>
      <w:r w:rsidR="006205D0" w:rsidRPr="004936EF">
        <w:rPr>
          <w:lang w:val="en-US"/>
        </w:rPr>
        <w:t>assisted where necessary</w:t>
      </w:r>
      <w:r w:rsidR="0000176E" w:rsidRPr="004936EF">
        <w:rPr>
          <w:lang w:val="en-US"/>
        </w:rPr>
        <w:t>)</w:t>
      </w:r>
      <w:r w:rsidRPr="004936EF">
        <w:rPr>
          <w:lang w:val="en-US"/>
        </w:rPr>
        <w:t xml:space="preserve"> to take initiatives aimed at the safeguarding of their ICH themselves. </w:t>
      </w:r>
      <w:r w:rsidR="006205D0" w:rsidRPr="004936EF">
        <w:rPr>
          <w:lang w:val="en-US"/>
        </w:rPr>
        <w:t xml:space="preserve">Community participation </w:t>
      </w:r>
      <w:r w:rsidR="0000176E" w:rsidRPr="004936EF">
        <w:rPr>
          <w:lang w:val="en-US"/>
        </w:rPr>
        <w:t xml:space="preserve">in the implementation of the Convention </w:t>
      </w:r>
      <w:r w:rsidR="006205D0" w:rsidRPr="004936EF">
        <w:rPr>
          <w:lang w:val="en-US"/>
        </w:rPr>
        <w:t xml:space="preserve">is discussed in </w:t>
      </w:r>
      <w:r w:rsidR="00C9155D">
        <w:rPr>
          <w:lang w:val="en-US"/>
        </w:rPr>
        <w:t>Unit</w:t>
      </w:r>
      <w:r w:rsidR="005C22E4" w:rsidRPr="004936EF">
        <w:rPr>
          <w:lang w:val="en-US"/>
        </w:rPr>
        <w:t> </w:t>
      </w:r>
      <w:r w:rsidRPr="004936EF">
        <w:rPr>
          <w:lang w:val="en-US"/>
        </w:rPr>
        <w:t>7.</w:t>
      </w:r>
    </w:p>
    <w:p w14:paraId="700DEF35" w14:textId="7F92F3D2" w:rsidR="009C5DF5" w:rsidRPr="004936EF" w:rsidRDefault="00F223C4" w:rsidP="009909DD">
      <w:pPr>
        <w:pStyle w:val="Texte1"/>
        <w:rPr>
          <w:lang w:val="en-US"/>
        </w:rPr>
      </w:pPr>
      <w:r>
        <w:rPr>
          <w:b/>
          <w:lang w:val="en-US"/>
        </w:rPr>
        <w:t>Unit </w:t>
      </w:r>
      <w:r w:rsidR="008E0743" w:rsidRPr="00C16EED">
        <w:rPr>
          <w:b/>
          <w:lang w:val="en-US"/>
        </w:rPr>
        <w:t>13</w:t>
      </w:r>
      <w:r w:rsidR="008E0743">
        <w:rPr>
          <w:lang w:val="en-US"/>
        </w:rPr>
        <w:t xml:space="preserve"> </w:t>
      </w:r>
      <w:r w:rsidR="008E0743" w:rsidRPr="00917517">
        <w:rPr>
          <w:lang w:val="en-US"/>
        </w:rPr>
        <w:t>compares the Intangible Heritage Convention and the World Heritage Convention. Th</w:t>
      </w:r>
      <w:r w:rsidR="008E0743">
        <w:rPr>
          <w:lang w:val="en-US"/>
        </w:rPr>
        <w:t>is</w:t>
      </w:r>
      <w:r w:rsidR="008E0743" w:rsidRPr="00917517">
        <w:rPr>
          <w:lang w:val="en-US"/>
        </w:rPr>
        <w:t xml:space="preserve"> </w:t>
      </w:r>
      <w:r w:rsidR="008E0743">
        <w:rPr>
          <w:lang w:val="en-US"/>
        </w:rPr>
        <w:t>unit</w:t>
      </w:r>
      <w:r w:rsidR="008E0743" w:rsidRPr="00917517">
        <w:rPr>
          <w:lang w:val="en-US"/>
        </w:rPr>
        <w:t xml:space="preserve"> may provide useful background reading for facilitators and for those participants with training or employment </w:t>
      </w:r>
      <w:r w:rsidR="008E0743">
        <w:rPr>
          <w:lang w:val="en-US"/>
        </w:rPr>
        <w:t xml:space="preserve">in the area of </w:t>
      </w:r>
      <w:r w:rsidR="008E0743" w:rsidRPr="00917517">
        <w:rPr>
          <w:lang w:val="en-US"/>
        </w:rPr>
        <w:t>tangible heritage</w:t>
      </w:r>
      <w:r w:rsidR="00753B5E" w:rsidRPr="00753B5E">
        <w:rPr>
          <w:lang w:val="en-US"/>
        </w:rPr>
        <w:t xml:space="preserve"> </w:t>
      </w:r>
      <w:r w:rsidR="00753B5E" w:rsidRPr="00917517">
        <w:rPr>
          <w:lang w:val="en-US"/>
        </w:rPr>
        <w:t>management</w:t>
      </w:r>
      <w:r w:rsidR="003D1202">
        <w:rPr>
          <w:lang w:val="en-US"/>
        </w:rPr>
        <w:t>.</w:t>
      </w:r>
    </w:p>
    <w:p w14:paraId="619EA9A1" w14:textId="57F2777D" w:rsidR="008774E1" w:rsidRPr="00141792" w:rsidRDefault="001B7939" w:rsidP="008F4178">
      <w:pPr>
        <w:pStyle w:val="Heading3"/>
      </w:pPr>
      <w:bookmarkStart w:id="7" w:name="_Toc238982180"/>
      <w:r w:rsidRPr="00141792">
        <w:t>Conclusions and evaluation</w:t>
      </w:r>
      <w:r w:rsidR="00A47CFF" w:rsidRPr="00141792">
        <w:t xml:space="preserve"> (</w:t>
      </w:r>
      <w:r w:rsidR="00073CE1">
        <w:t>UNITS</w:t>
      </w:r>
      <w:r w:rsidR="00073CE1" w:rsidRPr="00141792">
        <w:t xml:space="preserve"> </w:t>
      </w:r>
      <w:r w:rsidR="00164461">
        <w:t>14</w:t>
      </w:r>
      <w:r w:rsidR="00A47CFF" w:rsidRPr="00141792">
        <w:t xml:space="preserve"> and </w:t>
      </w:r>
      <w:r w:rsidR="00753B5E">
        <w:t>15</w:t>
      </w:r>
      <w:r w:rsidR="00A47CFF" w:rsidRPr="00141792">
        <w:t>)</w:t>
      </w:r>
      <w:bookmarkEnd w:id="7"/>
    </w:p>
    <w:p w14:paraId="1EDE7C8D" w14:textId="260D4E47" w:rsidR="000913F3" w:rsidRPr="004936EF" w:rsidRDefault="00F6799A" w:rsidP="009909DD">
      <w:pPr>
        <w:pStyle w:val="Texte1"/>
        <w:rPr>
          <w:lang w:val="en-US"/>
        </w:rPr>
      </w:pPr>
      <w:r>
        <w:rPr>
          <w:b/>
          <w:lang w:val="en-US"/>
        </w:rPr>
        <w:t>Unit 14</w:t>
      </w:r>
      <w:r>
        <w:rPr>
          <w:lang w:val="en-US"/>
        </w:rPr>
        <w:t xml:space="preserve"> </w:t>
      </w:r>
      <w:r w:rsidR="000913F3" w:rsidRPr="00141792">
        <w:rPr>
          <w:lang w:val="en-GB"/>
        </w:rPr>
        <w:t>give</w:t>
      </w:r>
      <w:r>
        <w:rPr>
          <w:lang w:val="en-GB"/>
        </w:rPr>
        <w:t>s participants</w:t>
      </w:r>
      <w:r w:rsidR="000913F3" w:rsidRPr="00141792">
        <w:rPr>
          <w:lang w:val="en-GB"/>
        </w:rPr>
        <w:t xml:space="preserve"> an opportunity to discuss challenging </w:t>
      </w:r>
      <w:r w:rsidR="00A47CFF" w:rsidRPr="00141792">
        <w:rPr>
          <w:lang w:val="en-GB"/>
        </w:rPr>
        <w:t xml:space="preserve">issues </w:t>
      </w:r>
      <w:r w:rsidR="000913F3" w:rsidRPr="00141792">
        <w:rPr>
          <w:lang w:val="en-GB"/>
        </w:rPr>
        <w:t xml:space="preserve">in the </w:t>
      </w:r>
      <w:r w:rsidR="004D1BF0" w:rsidRPr="00141792">
        <w:rPr>
          <w:lang w:val="en-GB"/>
        </w:rPr>
        <w:t>c</w:t>
      </w:r>
      <w:r w:rsidR="000913F3" w:rsidRPr="00141792">
        <w:rPr>
          <w:lang w:val="en-GB"/>
        </w:rPr>
        <w:t>oncluding session</w:t>
      </w:r>
      <w:r>
        <w:rPr>
          <w:lang w:val="en-GB"/>
        </w:rPr>
        <w:t xml:space="preserve"> </w:t>
      </w:r>
      <w:r w:rsidR="000913F3" w:rsidRPr="00141792">
        <w:rPr>
          <w:lang w:val="en-GB"/>
        </w:rPr>
        <w:t xml:space="preserve">– these may be based on the </w:t>
      </w:r>
      <w:r w:rsidR="00A47CFF" w:rsidRPr="00141792">
        <w:rPr>
          <w:lang w:val="en-GB"/>
        </w:rPr>
        <w:t>m</w:t>
      </w:r>
      <w:r w:rsidR="007F5169" w:rsidRPr="00141792">
        <w:rPr>
          <w:lang w:val="en-GB"/>
        </w:rPr>
        <w:t>ultiple</w:t>
      </w:r>
      <w:r w:rsidR="00970B73" w:rsidRPr="00141792">
        <w:rPr>
          <w:lang w:val="en-GB"/>
        </w:rPr>
        <w:t>-</w:t>
      </w:r>
      <w:r w:rsidR="007F5169" w:rsidRPr="00141792">
        <w:rPr>
          <w:lang w:val="en-GB"/>
        </w:rPr>
        <w:t>choice</w:t>
      </w:r>
      <w:r w:rsidR="000913F3" w:rsidRPr="00141792">
        <w:rPr>
          <w:lang w:val="en-GB"/>
        </w:rPr>
        <w:t xml:space="preserve"> </w:t>
      </w:r>
      <w:r w:rsidR="00A47CFF" w:rsidRPr="00FC68EC">
        <w:rPr>
          <w:lang w:val="en-GB"/>
        </w:rPr>
        <w:t>q</w:t>
      </w:r>
      <w:r w:rsidR="000913F3" w:rsidRPr="00FC68EC">
        <w:rPr>
          <w:lang w:val="en-GB"/>
        </w:rPr>
        <w:t>uestions</w:t>
      </w:r>
      <w:r w:rsidR="000913F3" w:rsidRPr="00141792">
        <w:rPr>
          <w:lang w:val="en-GB"/>
        </w:rPr>
        <w:t xml:space="preserve"> (</w:t>
      </w:r>
      <w:r w:rsidR="006F4315">
        <w:rPr>
          <w:lang w:val="en-GB"/>
        </w:rPr>
        <w:t>Unit </w:t>
      </w:r>
      <w:r w:rsidR="008E0743">
        <w:rPr>
          <w:lang w:val="en-GB"/>
        </w:rPr>
        <w:t>14</w:t>
      </w:r>
      <w:r w:rsidR="00D455F3" w:rsidRPr="00141792">
        <w:rPr>
          <w:lang w:val="en-GB"/>
        </w:rPr>
        <w:t xml:space="preserve"> </w:t>
      </w:r>
      <w:r w:rsidR="001621D7">
        <w:rPr>
          <w:lang w:val="en-GB"/>
        </w:rPr>
        <w:t>H</w:t>
      </w:r>
      <w:r w:rsidR="00EA69A6">
        <w:rPr>
          <w:lang w:val="en-GB"/>
        </w:rPr>
        <w:t>and-out</w:t>
      </w:r>
      <w:r w:rsidR="000913F3" w:rsidRPr="00141792">
        <w:rPr>
          <w:lang w:val="en-GB"/>
        </w:rPr>
        <w:t>)</w:t>
      </w:r>
      <w:r w:rsidR="00662A7E" w:rsidRPr="00141792">
        <w:rPr>
          <w:lang w:val="en-GB"/>
        </w:rPr>
        <w:t>. They</w:t>
      </w:r>
      <w:r w:rsidR="000913F3" w:rsidRPr="00141792">
        <w:rPr>
          <w:lang w:val="en-GB"/>
        </w:rPr>
        <w:t xml:space="preserve"> </w:t>
      </w:r>
      <w:r w:rsidR="000913F3" w:rsidRPr="00141792">
        <w:rPr>
          <w:lang w:val="en-GB"/>
        </w:rPr>
        <w:lastRenderedPageBreak/>
        <w:t xml:space="preserve">should lead to further discussion on </w:t>
      </w:r>
      <w:r w:rsidR="00A47CFF" w:rsidRPr="00141792">
        <w:rPr>
          <w:lang w:val="en-GB"/>
        </w:rPr>
        <w:t xml:space="preserve">the </w:t>
      </w:r>
      <w:r w:rsidR="000913F3" w:rsidRPr="00141792">
        <w:rPr>
          <w:lang w:val="en-GB"/>
        </w:rPr>
        <w:t xml:space="preserve">basic principles behind the Convention. </w:t>
      </w:r>
      <w:r w:rsidR="00080170" w:rsidRPr="00141792">
        <w:rPr>
          <w:lang w:val="en-GB"/>
        </w:rPr>
        <w:t>P</w:t>
      </w:r>
      <w:r w:rsidR="000913F3" w:rsidRPr="00141792">
        <w:rPr>
          <w:lang w:val="en-GB"/>
        </w:rPr>
        <w:t xml:space="preserve">articipants should be encouraged to use this </w:t>
      </w:r>
      <w:r w:rsidR="00E5790F">
        <w:rPr>
          <w:lang w:val="en-GB"/>
        </w:rPr>
        <w:t>unit</w:t>
      </w:r>
      <w:r w:rsidR="00E5790F" w:rsidRPr="00141792">
        <w:rPr>
          <w:lang w:val="en-GB"/>
        </w:rPr>
        <w:t xml:space="preserve"> </w:t>
      </w:r>
      <w:r w:rsidR="000913F3" w:rsidRPr="00141792">
        <w:rPr>
          <w:lang w:val="en-GB"/>
        </w:rPr>
        <w:t xml:space="preserve">to reflect on the implementation of the Convention in their own </w:t>
      </w:r>
      <w:r w:rsidR="008E2B62" w:rsidRPr="00141792">
        <w:rPr>
          <w:lang w:val="en-GB"/>
        </w:rPr>
        <w:t>State</w:t>
      </w:r>
      <w:r w:rsidR="000913F3" w:rsidRPr="00141792">
        <w:rPr>
          <w:lang w:val="en-GB"/>
        </w:rPr>
        <w:t>.</w:t>
      </w:r>
    </w:p>
    <w:p w14:paraId="585CF8C0" w14:textId="792C0327" w:rsidR="008774E1" w:rsidRDefault="00F6799A" w:rsidP="009909DD">
      <w:pPr>
        <w:pStyle w:val="Texte1"/>
        <w:rPr>
          <w:lang w:val="en-US"/>
        </w:rPr>
      </w:pPr>
      <w:r>
        <w:rPr>
          <w:b/>
          <w:lang w:val="en-US"/>
        </w:rPr>
        <w:t>Unit 15</w:t>
      </w:r>
      <w:r>
        <w:rPr>
          <w:lang w:val="en-US"/>
        </w:rPr>
        <w:t xml:space="preserve"> gives</w:t>
      </w:r>
      <w:r w:rsidR="008774E1" w:rsidRPr="004936EF">
        <w:rPr>
          <w:lang w:val="en-US"/>
        </w:rPr>
        <w:t xml:space="preserve"> particip</w:t>
      </w:r>
      <w:r w:rsidR="0002299F" w:rsidRPr="004936EF">
        <w:rPr>
          <w:lang w:val="en-US"/>
        </w:rPr>
        <w:t xml:space="preserve">ants </w:t>
      </w:r>
      <w:r>
        <w:rPr>
          <w:lang w:val="en-US"/>
        </w:rPr>
        <w:t>time to</w:t>
      </w:r>
      <w:r w:rsidR="0002299F" w:rsidRPr="004936EF">
        <w:rPr>
          <w:lang w:val="en-US"/>
        </w:rPr>
        <w:t xml:space="preserve"> evaluate the </w:t>
      </w:r>
      <w:r w:rsidR="00E12E2F" w:rsidRPr="004936EF">
        <w:rPr>
          <w:lang w:val="en-US"/>
        </w:rPr>
        <w:t>workshop</w:t>
      </w:r>
      <w:r w:rsidR="008774E1" w:rsidRPr="00D83267">
        <w:rPr>
          <w:lang w:val="en-US"/>
        </w:rPr>
        <w:t>.</w:t>
      </w:r>
    </w:p>
    <w:p w14:paraId="01BFBB31" w14:textId="77777777" w:rsidR="00D61FA5" w:rsidRPr="00CC19BE" w:rsidRDefault="008250BD">
      <w:pPr>
        <w:pStyle w:val="Heading4"/>
      </w:pPr>
      <w:r w:rsidRPr="00CC19BE">
        <w:t>M</w:t>
      </w:r>
      <w:r w:rsidR="00D61FA5" w:rsidRPr="00CC19BE">
        <w:t xml:space="preserve">aterials provided for </w:t>
      </w:r>
      <w:r w:rsidR="0014197B" w:rsidRPr="00CC19BE">
        <w:t>the workshop</w:t>
      </w:r>
    </w:p>
    <w:p w14:paraId="09161BAB" w14:textId="68857041" w:rsidR="00417F58" w:rsidRPr="008B198C" w:rsidRDefault="00417F58" w:rsidP="00417F58">
      <w:pPr>
        <w:pStyle w:val="Texte1"/>
        <w:rPr>
          <w:lang w:val="en-US"/>
        </w:rPr>
      </w:pPr>
      <w:r w:rsidRPr="004936EF">
        <w:rPr>
          <w:lang w:val="en-US"/>
        </w:rPr>
        <w:t xml:space="preserve">Participants and facilitators will be provided with </w:t>
      </w:r>
      <w:r>
        <w:rPr>
          <w:lang w:val="en-US"/>
        </w:rPr>
        <w:t>fifteen</w:t>
      </w:r>
      <w:r w:rsidRPr="004936EF">
        <w:rPr>
          <w:lang w:val="en-US"/>
        </w:rPr>
        <w:t xml:space="preserve"> workshop </w:t>
      </w:r>
      <w:r>
        <w:rPr>
          <w:lang w:val="en-US"/>
        </w:rPr>
        <w:t>units</w:t>
      </w:r>
      <w:r w:rsidRPr="004936EF">
        <w:rPr>
          <w:lang w:val="en-US"/>
        </w:rPr>
        <w:t xml:space="preserve"> that cover major issues concerning the Convention and its implementation. Participants will also receive the </w:t>
      </w:r>
      <w:r w:rsidRPr="00132E0B">
        <w:rPr>
          <w:lang w:val="en-US"/>
        </w:rPr>
        <w:t>Basic Texts</w:t>
      </w:r>
      <w:r w:rsidRPr="004936EF">
        <w:rPr>
          <w:lang w:val="en-US"/>
        </w:rPr>
        <w:t xml:space="preserve">, which contains the </w:t>
      </w:r>
      <w:r w:rsidRPr="008D33D9">
        <w:rPr>
          <w:lang w:val="en-US"/>
        </w:rPr>
        <w:t>full</w:t>
      </w:r>
      <w:r>
        <w:rPr>
          <w:lang w:val="en-US"/>
        </w:rPr>
        <w:t xml:space="preserve"> </w:t>
      </w:r>
      <w:r w:rsidRPr="004936EF">
        <w:rPr>
          <w:lang w:val="en-US"/>
        </w:rPr>
        <w:t xml:space="preserve">text of the Convention and its ODs, among other texts. </w:t>
      </w:r>
    </w:p>
    <w:p w14:paraId="79C4D152" w14:textId="2881F49E" w:rsidR="0046506C" w:rsidRPr="00CC19BE" w:rsidRDefault="00D61FA5">
      <w:pPr>
        <w:pStyle w:val="Texte1"/>
        <w:rPr>
          <w:lang w:val="en-GB"/>
        </w:rPr>
      </w:pPr>
      <w:r w:rsidRPr="00CC19BE">
        <w:rPr>
          <w:lang w:val="en-GB"/>
        </w:rPr>
        <w:t xml:space="preserve">Facilitators should use </w:t>
      </w:r>
      <w:r w:rsidR="00E523C6" w:rsidRPr="00CC19BE">
        <w:rPr>
          <w:lang w:val="en-GB"/>
        </w:rPr>
        <w:t xml:space="preserve">all </w:t>
      </w:r>
      <w:r w:rsidR="004721D0" w:rsidRPr="00FC68EC">
        <w:rPr>
          <w:lang w:val="en-GB"/>
        </w:rPr>
        <w:t>available</w:t>
      </w:r>
      <w:r w:rsidR="004721D0">
        <w:rPr>
          <w:lang w:val="en-GB"/>
        </w:rPr>
        <w:t xml:space="preserve"> </w:t>
      </w:r>
      <w:r w:rsidR="00E523C6" w:rsidRPr="00CC19BE">
        <w:rPr>
          <w:lang w:val="en-GB"/>
        </w:rPr>
        <w:t xml:space="preserve">materials </w:t>
      </w:r>
      <w:r w:rsidRPr="00CC19BE">
        <w:rPr>
          <w:lang w:val="en-GB"/>
        </w:rPr>
        <w:t xml:space="preserve">to </w:t>
      </w:r>
      <w:r w:rsidR="00862BAE" w:rsidRPr="00CC19BE">
        <w:rPr>
          <w:lang w:val="en-GB"/>
        </w:rPr>
        <w:t xml:space="preserve">help </w:t>
      </w:r>
      <w:r w:rsidRPr="00CC19BE">
        <w:rPr>
          <w:lang w:val="en-GB"/>
        </w:rPr>
        <w:t>them prepar</w:t>
      </w:r>
      <w:r w:rsidR="00862BAE" w:rsidRPr="00CC19BE">
        <w:rPr>
          <w:lang w:val="en-GB"/>
        </w:rPr>
        <w:t>e</w:t>
      </w:r>
      <w:r w:rsidRPr="00CC19BE">
        <w:rPr>
          <w:lang w:val="en-GB"/>
        </w:rPr>
        <w:t xml:space="preserve"> for and </w:t>
      </w:r>
      <w:r w:rsidR="00CC19BE" w:rsidRPr="00C16EED">
        <w:rPr>
          <w:lang w:val="en-GB"/>
        </w:rPr>
        <w:t>facilitate</w:t>
      </w:r>
      <w:r w:rsidR="00CC19BE" w:rsidRPr="00CC19BE">
        <w:rPr>
          <w:lang w:val="en-GB"/>
        </w:rPr>
        <w:t xml:space="preserve"> </w:t>
      </w:r>
      <w:r w:rsidRPr="00CC19BE">
        <w:rPr>
          <w:lang w:val="en-GB"/>
        </w:rPr>
        <w:t>the workshop</w:t>
      </w:r>
      <w:r w:rsidR="0046506C" w:rsidRPr="00CC19BE">
        <w:rPr>
          <w:lang w:val="en-GB"/>
        </w:rPr>
        <w:t>:</w:t>
      </w:r>
    </w:p>
    <w:p w14:paraId="03D7A73B" w14:textId="1C921835" w:rsidR="0046506C" w:rsidRPr="00CC19BE" w:rsidRDefault="0046506C" w:rsidP="009A0D9D">
      <w:pPr>
        <w:pStyle w:val="Txtpucegras"/>
        <w:tabs>
          <w:tab w:val="clear" w:pos="567"/>
          <w:tab w:val="clear" w:pos="851"/>
        </w:tabs>
        <w:ind w:left="1134"/>
        <w:rPr>
          <w:lang w:val="en-US"/>
        </w:rPr>
      </w:pPr>
      <w:r w:rsidRPr="00CC19BE">
        <w:rPr>
          <w:lang w:val="en-US"/>
        </w:rPr>
        <w:t xml:space="preserve">The </w:t>
      </w:r>
      <w:r w:rsidR="0025204F">
        <w:rPr>
          <w:lang w:val="en-US"/>
        </w:rPr>
        <w:t>P</w:t>
      </w:r>
      <w:r w:rsidR="001558EE" w:rsidRPr="00CC19BE">
        <w:rPr>
          <w:lang w:val="en-US"/>
        </w:rPr>
        <w:t>articipant</w:t>
      </w:r>
      <w:r w:rsidR="00450BF7" w:rsidRPr="00CC19BE">
        <w:rPr>
          <w:lang w:val="en-US"/>
        </w:rPr>
        <w:t>’</w:t>
      </w:r>
      <w:r w:rsidR="002A3923" w:rsidRPr="00CC19BE">
        <w:rPr>
          <w:lang w:val="en-US"/>
        </w:rPr>
        <w:t>s </w:t>
      </w:r>
      <w:r w:rsidR="001558EE" w:rsidRPr="00CC19BE">
        <w:rPr>
          <w:lang w:val="en-US"/>
        </w:rPr>
        <w:t>text</w:t>
      </w:r>
      <w:r w:rsidR="00CC19BE" w:rsidRPr="00C16EED">
        <w:rPr>
          <w:lang w:val="en-US"/>
        </w:rPr>
        <w:t>s</w:t>
      </w:r>
      <w:r w:rsidRPr="00CC19BE">
        <w:rPr>
          <w:lang w:val="en-US"/>
        </w:rPr>
        <w:t xml:space="preserve">, which </w:t>
      </w:r>
      <w:r w:rsidR="00D61FA5" w:rsidRPr="00CC19BE">
        <w:rPr>
          <w:lang w:val="en-US"/>
        </w:rPr>
        <w:t>provide basic information regarding the Convention and its implementation</w:t>
      </w:r>
      <w:r w:rsidR="00AE49E2">
        <w:rPr>
          <w:lang w:val="en-US"/>
        </w:rPr>
        <w:t>;</w:t>
      </w:r>
    </w:p>
    <w:p w14:paraId="5695FC0B" w14:textId="659791FF" w:rsidR="0046506C" w:rsidRPr="00CC19BE" w:rsidRDefault="0046506C" w:rsidP="009A0D9D">
      <w:pPr>
        <w:pStyle w:val="Txtpucegras"/>
        <w:tabs>
          <w:tab w:val="clear" w:pos="567"/>
          <w:tab w:val="clear" w:pos="851"/>
        </w:tabs>
        <w:ind w:left="1134"/>
        <w:rPr>
          <w:lang w:val="en-US"/>
        </w:rPr>
      </w:pPr>
      <w:r w:rsidRPr="00CC19BE">
        <w:rPr>
          <w:lang w:val="en-US"/>
        </w:rPr>
        <w:t xml:space="preserve">Lesson plans, included in the Facilitator’s notes to provide an overview for each </w:t>
      </w:r>
      <w:r w:rsidR="00073CE1">
        <w:rPr>
          <w:lang w:val="en-US"/>
        </w:rPr>
        <w:t>unit</w:t>
      </w:r>
      <w:r w:rsidR="00AE49E2">
        <w:rPr>
          <w:lang w:val="en-US"/>
        </w:rPr>
        <w:t>;</w:t>
      </w:r>
    </w:p>
    <w:p w14:paraId="183DC4BB" w14:textId="6D9976C5" w:rsidR="0046506C" w:rsidRPr="00CC19BE" w:rsidRDefault="00EA69A6" w:rsidP="009A0D9D">
      <w:pPr>
        <w:pStyle w:val="Txtpucegras"/>
        <w:tabs>
          <w:tab w:val="clear" w:pos="567"/>
          <w:tab w:val="clear" w:pos="851"/>
        </w:tabs>
        <w:ind w:left="1134"/>
        <w:rPr>
          <w:lang w:val="en-US"/>
        </w:rPr>
      </w:pPr>
      <w:r w:rsidRPr="00CC19BE">
        <w:rPr>
          <w:lang w:val="en-US"/>
        </w:rPr>
        <w:t>Hand-out</w:t>
      </w:r>
      <w:r w:rsidR="0046506C" w:rsidRPr="00CC19BE">
        <w:rPr>
          <w:lang w:val="en-US"/>
        </w:rPr>
        <w:t>s with</w:t>
      </w:r>
      <w:r w:rsidR="00581726" w:rsidRPr="00C16EED">
        <w:rPr>
          <w:lang w:val="en-US"/>
        </w:rPr>
        <w:t xml:space="preserve"> </w:t>
      </w:r>
      <w:r w:rsidR="0046506C" w:rsidRPr="00CC19BE">
        <w:rPr>
          <w:lang w:val="en-US"/>
        </w:rPr>
        <w:t>supplementary information or working tools, such as questionnaires, tables</w:t>
      </w:r>
      <w:r w:rsidR="00AE49E2">
        <w:rPr>
          <w:lang w:val="en-US"/>
        </w:rPr>
        <w:t xml:space="preserve"> and</w:t>
      </w:r>
      <w:r w:rsidR="00581726" w:rsidRPr="00C16EED">
        <w:rPr>
          <w:lang w:val="en-US"/>
        </w:rPr>
        <w:t xml:space="preserve"> exercises</w:t>
      </w:r>
      <w:r w:rsidR="00AE49E2">
        <w:rPr>
          <w:lang w:val="en-US"/>
        </w:rPr>
        <w:t>;</w:t>
      </w:r>
    </w:p>
    <w:p w14:paraId="73D373DB" w14:textId="2D5529F9" w:rsidR="0046506C" w:rsidRPr="00CC19BE" w:rsidRDefault="0046506C" w:rsidP="009A0D9D">
      <w:pPr>
        <w:pStyle w:val="Txtpucegras"/>
        <w:tabs>
          <w:tab w:val="clear" w:pos="567"/>
          <w:tab w:val="clear" w:pos="851"/>
        </w:tabs>
        <w:ind w:left="1134"/>
        <w:rPr>
          <w:lang w:val="en-US"/>
        </w:rPr>
      </w:pPr>
      <w:r w:rsidRPr="00CC19BE">
        <w:rPr>
          <w:lang w:val="en-US"/>
        </w:rPr>
        <w:t>PowerPoint presentations</w:t>
      </w:r>
      <w:r w:rsidR="00AE49E2">
        <w:rPr>
          <w:lang w:val="en-US"/>
        </w:rPr>
        <w:t>;</w:t>
      </w:r>
      <w:r w:rsidR="00FA73AB" w:rsidRPr="00CC19BE">
        <w:rPr>
          <w:lang w:val="en-US"/>
        </w:rPr>
        <w:t xml:space="preserve"> and</w:t>
      </w:r>
    </w:p>
    <w:p w14:paraId="59C3082F" w14:textId="3737F9F1" w:rsidR="00D61FA5" w:rsidRPr="00CC19BE" w:rsidRDefault="0046506C" w:rsidP="009A0D9D">
      <w:pPr>
        <w:pStyle w:val="Txtpucegras"/>
        <w:tabs>
          <w:tab w:val="clear" w:pos="567"/>
          <w:tab w:val="clear" w:pos="851"/>
        </w:tabs>
        <w:ind w:left="1134"/>
        <w:rPr>
          <w:lang w:val="en-US"/>
        </w:rPr>
      </w:pPr>
      <w:r w:rsidRPr="00CC19BE">
        <w:rPr>
          <w:lang w:val="en-US"/>
        </w:rPr>
        <w:t>Case studies</w:t>
      </w:r>
      <w:r w:rsidR="00FA73AB" w:rsidRPr="00CC19BE">
        <w:rPr>
          <w:lang w:val="en-US"/>
        </w:rPr>
        <w:t>.</w:t>
      </w:r>
    </w:p>
    <w:p w14:paraId="4B10F4F6" w14:textId="797C6D23" w:rsidR="00D61FA5" w:rsidRPr="00CC19BE" w:rsidRDefault="00D61FA5">
      <w:pPr>
        <w:pStyle w:val="Texte1"/>
        <w:rPr>
          <w:lang w:val="en-GB"/>
        </w:rPr>
      </w:pPr>
      <w:r w:rsidRPr="00CC19BE">
        <w:rPr>
          <w:lang w:val="en-GB"/>
        </w:rPr>
        <w:t xml:space="preserve">The </w:t>
      </w:r>
      <w:r w:rsidR="00185005" w:rsidRPr="00CC19BE">
        <w:rPr>
          <w:lang w:val="en-GB"/>
        </w:rPr>
        <w:t xml:space="preserve">materials provide </w:t>
      </w:r>
      <w:r w:rsidRPr="00CC19BE">
        <w:rPr>
          <w:lang w:val="en-GB"/>
        </w:rPr>
        <w:t xml:space="preserve">a kind of </w:t>
      </w:r>
      <w:r w:rsidR="00F53533" w:rsidRPr="00CC19BE">
        <w:rPr>
          <w:lang w:val="en-GB"/>
        </w:rPr>
        <w:t>‘</w:t>
      </w:r>
      <w:r w:rsidRPr="00CC19BE">
        <w:rPr>
          <w:lang w:val="en-GB"/>
        </w:rPr>
        <w:t>toolbox</w:t>
      </w:r>
      <w:r w:rsidR="00F53533" w:rsidRPr="00CC19BE">
        <w:rPr>
          <w:lang w:val="en-GB"/>
        </w:rPr>
        <w:t>’</w:t>
      </w:r>
      <w:r w:rsidRPr="00CC19BE">
        <w:rPr>
          <w:lang w:val="en-GB"/>
        </w:rPr>
        <w:t xml:space="preserve">, intended to support facilitators </w:t>
      </w:r>
      <w:r w:rsidR="00CC19BE" w:rsidRPr="00CC19BE">
        <w:rPr>
          <w:lang w:val="en-GB"/>
        </w:rPr>
        <w:t>to</w:t>
      </w:r>
      <w:r w:rsidRPr="00CC19BE">
        <w:rPr>
          <w:lang w:val="en-GB"/>
        </w:rPr>
        <w:t xml:space="preserve"> interactively present and discuss with participants the issues covered in the </w:t>
      </w:r>
      <w:r w:rsidR="00185005" w:rsidRPr="00CC19BE">
        <w:rPr>
          <w:lang w:val="en-GB"/>
        </w:rPr>
        <w:t>different units</w:t>
      </w:r>
      <w:r w:rsidRPr="00CC19BE">
        <w:rPr>
          <w:lang w:val="en-GB"/>
        </w:rPr>
        <w:t xml:space="preserve">. The </w:t>
      </w:r>
      <w:r w:rsidR="001558EE" w:rsidRPr="00CC19BE">
        <w:rPr>
          <w:lang w:val="en-GB"/>
        </w:rPr>
        <w:t>Facilitator</w:t>
      </w:r>
      <w:r w:rsidR="00AD700B">
        <w:rPr>
          <w:lang w:val="en-GB"/>
        </w:rPr>
        <w:t>’s </w:t>
      </w:r>
      <w:r w:rsidR="00185005" w:rsidRPr="00CC19BE">
        <w:rPr>
          <w:lang w:val="en-GB"/>
        </w:rPr>
        <w:t xml:space="preserve">notes and </w:t>
      </w:r>
      <w:r w:rsidR="002A3923" w:rsidRPr="00CC19BE">
        <w:rPr>
          <w:lang w:val="en-GB"/>
        </w:rPr>
        <w:t>P</w:t>
      </w:r>
      <w:r w:rsidR="00185005" w:rsidRPr="00CC19BE">
        <w:rPr>
          <w:lang w:val="en-GB"/>
        </w:rPr>
        <w:t>articipant</w:t>
      </w:r>
      <w:r w:rsidR="00FA73AB" w:rsidRPr="00CC19BE">
        <w:rPr>
          <w:lang w:val="en-GB"/>
        </w:rPr>
        <w:t>’</w:t>
      </w:r>
      <w:r w:rsidR="002A3923" w:rsidRPr="00CC19BE">
        <w:rPr>
          <w:lang w:val="en-GB"/>
        </w:rPr>
        <w:t>s</w:t>
      </w:r>
      <w:r w:rsidR="00F223C4">
        <w:rPr>
          <w:lang w:val="en-GB"/>
        </w:rPr>
        <w:t> </w:t>
      </w:r>
      <w:r w:rsidR="00185005" w:rsidRPr="00CC19BE">
        <w:rPr>
          <w:lang w:val="en-GB"/>
        </w:rPr>
        <w:t>text</w:t>
      </w:r>
      <w:r w:rsidR="00CC19BE" w:rsidRPr="00CC19BE">
        <w:rPr>
          <w:lang w:val="en-GB"/>
        </w:rPr>
        <w:t>s</w:t>
      </w:r>
      <w:r w:rsidR="00185005" w:rsidRPr="00CC19BE">
        <w:rPr>
          <w:lang w:val="en-GB"/>
        </w:rPr>
        <w:t xml:space="preserve"> are complementary: </w:t>
      </w:r>
      <w:r w:rsidRPr="00CC19BE">
        <w:rPr>
          <w:lang w:val="en-GB"/>
        </w:rPr>
        <w:t xml:space="preserve">content given in the </w:t>
      </w:r>
      <w:r w:rsidR="00823D8B" w:rsidRPr="00CC19BE">
        <w:rPr>
          <w:lang w:val="en-GB"/>
        </w:rPr>
        <w:t>latter</w:t>
      </w:r>
      <w:r w:rsidRPr="00CC19BE">
        <w:rPr>
          <w:lang w:val="en-GB"/>
        </w:rPr>
        <w:t xml:space="preserve"> is not repeated in the </w:t>
      </w:r>
      <w:r w:rsidR="00823D8B" w:rsidRPr="00CC19BE">
        <w:rPr>
          <w:lang w:val="en-GB"/>
        </w:rPr>
        <w:t>former</w:t>
      </w:r>
      <w:r w:rsidRPr="00CC19BE">
        <w:rPr>
          <w:lang w:val="en-GB"/>
        </w:rPr>
        <w:t xml:space="preserve">. The </w:t>
      </w:r>
      <w:r w:rsidR="001558EE" w:rsidRPr="00CC19BE">
        <w:rPr>
          <w:lang w:val="en-GB"/>
        </w:rPr>
        <w:t>Facilitator</w:t>
      </w:r>
      <w:r w:rsidR="00AD700B">
        <w:rPr>
          <w:lang w:val="en-GB"/>
        </w:rPr>
        <w:t>’s </w:t>
      </w:r>
      <w:r w:rsidR="00185005" w:rsidRPr="00CC19BE">
        <w:rPr>
          <w:lang w:val="en-GB"/>
        </w:rPr>
        <w:t xml:space="preserve">notes </w:t>
      </w:r>
      <w:r w:rsidRPr="00CC19BE">
        <w:rPr>
          <w:lang w:val="en-GB"/>
        </w:rPr>
        <w:t xml:space="preserve">contain detailed information that need not systematically be </w:t>
      </w:r>
      <w:r w:rsidR="00F53533" w:rsidRPr="00CC19BE">
        <w:rPr>
          <w:lang w:val="en-GB"/>
        </w:rPr>
        <w:t xml:space="preserve">provided </w:t>
      </w:r>
      <w:r w:rsidRPr="00CC19BE">
        <w:rPr>
          <w:lang w:val="en-GB"/>
        </w:rPr>
        <w:t xml:space="preserve">to </w:t>
      </w:r>
      <w:r w:rsidR="0016324D" w:rsidRPr="00CC19BE">
        <w:rPr>
          <w:lang w:val="en-GB"/>
        </w:rPr>
        <w:t xml:space="preserve">the </w:t>
      </w:r>
      <w:r w:rsidRPr="00CC19BE">
        <w:rPr>
          <w:lang w:val="en-GB"/>
        </w:rPr>
        <w:t xml:space="preserve">participants, but may be </w:t>
      </w:r>
      <w:r w:rsidR="00F53533" w:rsidRPr="00CC19BE">
        <w:rPr>
          <w:lang w:val="en-GB"/>
        </w:rPr>
        <w:t xml:space="preserve">used </w:t>
      </w:r>
      <w:r w:rsidRPr="00CC19BE">
        <w:rPr>
          <w:lang w:val="en-GB"/>
        </w:rPr>
        <w:t>when a specific issue arises.</w:t>
      </w:r>
    </w:p>
    <w:p w14:paraId="02DC1D8F" w14:textId="3573C8B5" w:rsidR="00185005" w:rsidRPr="00CC19BE" w:rsidRDefault="00185005">
      <w:pPr>
        <w:pStyle w:val="Texte1"/>
        <w:rPr>
          <w:lang w:val="en-US"/>
        </w:rPr>
      </w:pPr>
      <w:r w:rsidRPr="00CC19BE">
        <w:rPr>
          <w:lang w:val="en-GB"/>
        </w:rPr>
        <w:t xml:space="preserve">The </w:t>
      </w:r>
      <w:r w:rsidR="008E627F">
        <w:rPr>
          <w:lang w:val="en-GB"/>
        </w:rPr>
        <w:t>F</w:t>
      </w:r>
      <w:r w:rsidR="00AD700B">
        <w:rPr>
          <w:lang w:val="en-GB"/>
        </w:rPr>
        <w:t>acilitator’s </w:t>
      </w:r>
      <w:r w:rsidRPr="00CC19BE">
        <w:rPr>
          <w:lang w:val="en-GB"/>
        </w:rPr>
        <w:t xml:space="preserve">notes </w:t>
      </w:r>
      <w:r w:rsidR="00AE49E2">
        <w:rPr>
          <w:lang w:val="en-GB"/>
        </w:rPr>
        <w:t>for</w:t>
      </w:r>
      <w:r w:rsidR="008E627F" w:rsidRPr="00CC19BE">
        <w:rPr>
          <w:lang w:val="en-GB"/>
        </w:rPr>
        <w:t xml:space="preserve"> </w:t>
      </w:r>
      <w:r w:rsidRPr="00CC19BE">
        <w:rPr>
          <w:lang w:val="en-GB"/>
        </w:rPr>
        <w:t xml:space="preserve">this unit contain a draft timetable of how the </w:t>
      </w:r>
      <w:r w:rsidR="004721D0" w:rsidRPr="00FC68EC">
        <w:rPr>
          <w:lang w:val="en-GB"/>
        </w:rPr>
        <w:t>5-day</w:t>
      </w:r>
      <w:r w:rsidR="004721D0">
        <w:rPr>
          <w:lang w:val="en-GB"/>
        </w:rPr>
        <w:t xml:space="preserve"> </w:t>
      </w:r>
      <w:r w:rsidRPr="00CC19BE">
        <w:rPr>
          <w:lang w:val="en-GB"/>
        </w:rPr>
        <w:t xml:space="preserve">workshop could be planned. The </w:t>
      </w:r>
      <w:r w:rsidR="007A4A9F" w:rsidRPr="00CC19BE">
        <w:rPr>
          <w:lang w:val="en-GB"/>
        </w:rPr>
        <w:t xml:space="preserve">structure </w:t>
      </w:r>
      <w:r w:rsidRPr="00CC19BE">
        <w:rPr>
          <w:lang w:val="en-GB"/>
        </w:rPr>
        <w:t>and timing would have to be adapted to each specific workshop context.</w:t>
      </w:r>
    </w:p>
    <w:p w14:paraId="32C64DB7" w14:textId="0F244972" w:rsidR="00812D8A" w:rsidRPr="00CC19BE" w:rsidRDefault="00D61FA5">
      <w:pPr>
        <w:pStyle w:val="Texte1"/>
        <w:rPr>
          <w:lang w:val="en-US"/>
        </w:rPr>
      </w:pPr>
      <w:r w:rsidRPr="00CC19BE">
        <w:rPr>
          <w:lang w:val="en-US"/>
        </w:rPr>
        <w:t xml:space="preserve">The lesson plans provide guidance </w:t>
      </w:r>
      <w:r w:rsidR="00F53533" w:rsidRPr="00CC19BE">
        <w:rPr>
          <w:lang w:val="en-US"/>
        </w:rPr>
        <w:t xml:space="preserve">on </w:t>
      </w:r>
      <w:r w:rsidRPr="00CC19BE">
        <w:rPr>
          <w:lang w:val="en-US"/>
        </w:rPr>
        <w:t>how</w:t>
      </w:r>
      <w:r w:rsidR="00275C64">
        <w:rPr>
          <w:lang w:val="en-US"/>
        </w:rPr>
        <w:t xml:space="preserve"> facilitator’s may conduct</w:t>
      </w:r>
      <w:r w:rsidRPr="00CC19BE">
        <w:rPr>
          <w:lang w:val="en-US"/>
        </w:rPr>
        <w:t xml:space="preserve"> the </w:t>
      </w:r>
      <w:r w:rsidR="008E627F">
        <w:rPr>
          <w:lang w:val="en-US"/>
        </w:rPr>
        <w:t>workshop</w:t>
      </w:r>
      <w:r w:rsidRPr="00CC19BE">
        <w:rPr>
          <w:lang w:val="en-US"/>
        </w:rPr>
        <w:t xml:space="preserve">. </w:t>
      </w:r>
      <w:r w:rsidR="00110C6F" w:rsidRPr="00CC19BE">
        <w:rPr>
          <w:lang w:val="en-US"/>
        </w:rPr>
        <w:t>The facilitators may modify the timetable as required. A timetable</w:t>
      </w:r>
      <w:r w:rsidR="00715046" w:rsidRPr="00CC19BE">
        <w:rPr>
          <w:lang w:val="en-US"/>
        </w:rPr>
        <w:t xml:space="preserve">, the </w:t>
      </w:r>
      <w:r w:rsidR="002A3923" w:rsidRPr="00CC19BE">
        <w:rPr>
          <w:lang w:val="en-US"/>
        </w:rPr>
        <w:t>Participant</w:t>
      </w:r>
      <w:r w:rsidR="007A4A9F" w:rsidRPr="00CC19BE">
        <w:rPr>
          <w:lang w:val="en-US"/>
        </w:rPr>
        <w:t>’</w:t>
      </w:r>
      <w:r w:rsidR="002A3923" w:rsidRPr="00CC19BE">
        <w:rPr>
          <w:lang w:val="en-US"/>
        </w:rPr>
        <w:t xml:space="preserve">s text </w:t>
      </w:r>
      <w:r w:rsidR="00715046" w:rsidRPr="00CC19BE">
        <w:rPr>
          <w:lang w:val="en-US"/>
        </w:rPr>
        <w:t>corresponding to the workshop units</w:t>
      </w:r>
      <w:r w:rsidR="00110C6F" w:rsidRPr="00CC19BE">
        <w:rPr>
          <w:lang w:val="en-US"/>
        </w:rPr>
        <w:t xml:space="preserve"> and any </w:t>
      </w:r>
      <w:r w:rsidR="003F1A99" w:rsidRPr="00CC19BE">
        <w:rPr>
          <w:lang w:val="en-US"/>
        </w:rPr>
        <w:t xml:space="preserve">exercises and </w:t>
      </w:r>
      <w:r w:rsidR="00EA69A6" w:rsidRPr="00CC19BE">
        <w:rPr>
          <w:lang w:val="en-US"/>
        </w:rPr>
        <w:t>hand-out</w:t>
      </w:r>
      <w:r w:rsidR="003F1A99" w:rsidRPr="00CC19BE">
        <w:rPr>
          <w:lang w:val="en-US"/>
        </w:rPr>
        <w:t>s</w:t>
      </w:r>
      <w:r w:rsidR="00110C6F" w:rsidRPr="00CC19BE">
        <w:rPr>
          <w:lang w:val="en-US"/>
        </w:rPr>
        <w:t xml:space="preserve"> that the facilitator deems necessary for the workshop should be given to participants, along with </w:t>
      </w:r>
      <w:r w:rsidRPr="00CC19BE">
        <w:rPr>
          <w:lang w:val="en-US"/>
        </w:rPr>
        <w:t xml:space="preserve">supporting materials such as the </w:t>
      </w:r>
      <w:r w:rsidRPr="00132E0B">
        <w:rPr>
          <w:lang w:val="en-US"/>
        </w:rPr>
        <w:t>Basic Texts</w:t>
      </w:r>
      <w:r w:rsidR="00715046" w:rsidRPr="00CC19BE">
        <w:rPr>
          <w:lang w:val="en-US"/>
        </w:rPr>
        <w:t xml:space="preserve"> (available</w:t>
      </w:r>
      <w:r w:rsidR="002C2266" w:rsidRPr="002C2266">
        <w:rPr>
          <w:lang w:val="en-US"/>
        </w:rPr>
        <w:t xml:space="preserve"> </w:t>
      </w:r>
      <w:r w:rsidR="002C2266" w:rsidRPr="00CC19BE">
        <w:rPr>
          <w:lang w:val="en-US"/>
        </w:rPr>
        <w:t>electronically</w:t>
      </w:r>
      <w:r w:rsidR="00715046" w:rsidRPr="00CC19BE">
        <w:rPr>
          <w:lang w:val="en-US"/>
        </w:rPr>
        <w:t xml:space="preserve"> on the ICH website</w:t>
      </w:r>
      <w:r w:rsidR="007A4A9F" w:rsidRPr="00CC19BE">
        <w:rPr>
          <w:lang w:val="en-US"/>
        </w:rPr>
        <w:t>)</w:t>
      </w:r>
      <w:r w:rsidR="004721D0">
        <w:rPr>
          <w:lang w:val="en-US"/>
        </w:rPr>
        <w:t xml:space="preserve"> </w:t>
      </w:r>
      <w:r w:rsidR="004721D0" w:rsidRPr="004B39DC">
        <w:rPr>
          <w:lang w:val="en-US"/>
        </w:rPr>
        <w:t>or</w:t>
      </w:r>
      <w:r w:rsidR="004721D0" w:rsidRPr="00FC68EC">
        <w:rPr>
          <w:lang w:val="en-US"/>
        </w:rPr>
        <w:t xml:space="preserve"> the text of the Convention in the local language</w:t>
      </w:r>
      <w:r w:rsidRPr="00CC19BE">
        <w:rPr>
          <w:lang w:val="en-US"/>
        </w:rPr>
        <w:t>.</w:t>
      </w:r>
    </w:p>
    <w:p w14:paraId="7CA02F48" w14:textId="7A78022B" w:rsidR="00812D8A" w:rsidRPr="00CC19BE" w:rsidRDefault="00812D8A">
      <w:pPr>
        <w:pStyle w:val="Texte1"/>
        <w:rPr>
          <w:b/>
          <w:lang w:val="en-US" w:eastAsia="en-US"/>
        </w:rPr>
      </w:pPr>
      <w:r w:rsidRPr="00CC19BE">
        <w:rPr>
          <w:lang w:val="en-US"/>
        </w:rPr>
        <w:t>Since</w:t>
      </w:r>
      <w:r w:rsidR="007348E2" w:rsidRPr="00CC19BE">
        <w:rPr>
          <w:lang w:val="en-US"/>
        </w:rPr>
        <w:t xml:space="preserve"> frequent reference will be made to </w:t>
      </w:r>
      <w:r w:rsidRPr="00CC19BE">
        <w:rPr>
          <w:lang w:val="en-US"/>
        </w:rPr>
        <w:t xml:space="preserve">the Convention and the </w:t>
      </w:r>
      <w:r w:rsidR="00247DA7" w:rsidRPr="00CC19BE">
        <w:rPr>
          <w:lang w:val="en-US"/>
        </w:rPr>
        <w:t>ODs</w:t>
      </w:r>
      <w:r w:rsidRPr="00CC19BE">
        <w:rPr>
          <w:lang w:val="en-US"/>
        </w:rPr>
        <w:t xml:space="preserve"> during the workshop, participants should </w:t>
      </w:r>
      <w:r w:rsidR="00DF2111" w:rsidRPr="00CC19BE">
        <w:rPr>
          <w:lang w:val="en-US"/>
        </w:rPr>
        <w:t xml:space="preserve">keep </w:t>
      </w:r>
      <w:r w:rsidRPr="00CC19BE">
        <w:rPr>
          <w:lang w:val="en-US"/>
        </w:rPr>
        <w:t xml:space="preserve">their </w:t>
      </w:r>
      <w:r w:rsidRPr="00132E0B">
        <w:rPr>
          <w:lang w:val="en-US"/>
        </w:rPr>
        <w:t>Basic Texts</w:t>
      </w:r>
      <w:r w:rsidRPr="00CC19BE">
        <w:rPr>
          <w:lang w:val="en-US"/>
        </w:rPr>
        <w:t xml:space="preserve"> with them.</w:t>
      </w:r>
      <w:r w:rsidRPr="00CC19BE">
        <w:rPr>
          <w:rFonts w:eastAsia="Times New Roman"/>
          <w:lang w:val="en-US" w:bidi="en-US"/>
        </w:rPr>
        <w:t xml:space="preserve"> The </w:t>
      </w:r>
      <w:r w:rsidR="00416749" w:rsidRPr="0010277E">
        <w:rPr>
          <w:rFonts w:eastAsia="Times New Roman"/>
          <w:lang w:val="en-US" w:bidi="en-US"/>
        </w:rPr>
        <w:t>Facilitator’s</w:t>
      </w:r>
      <w:r w:rsidR="0026126B">
        <w:rPr>
          <w:rFonts w:eastAsia="Times New Roman"/>
          <w:lang w:val="en-US" w:bidi="en-US"/>
        </w:rPr>
        <w:t> </w:t>
      </w:r>
      <w:r w:rsidRPr="0010277E">
        <w:rPr>
          <w:rFonts w:eastAsia="Times New Roman"/>
          <w:lang w:val="en-US" w:bidi="en-US"/>
        </w:rPr>
        <w:t xml:space="preserve">notes contain many quotations from the Convention and the </w:t>
      </w:r>
      <w:r w:rsidR="005C68B4" w:rsidRPr="0010277E">
        <w:rPr>
          <w:rFonts w:eastAsia="Times New Roman"/>
          <w:lang w:val="en-US" w:bidi="en-US"/>
        </w:rPr>
        <w:t>ODs</w:t>
      </w:r>
      <w:r w:rsidRPr="0010277E">
        <w:rPr>
          <w:rFonts w:eastAsia="Times New Roman"/>
          <w:lang w:val="en-US" w:bidi="en-US"/>
        </w:rPr>
        <w:t>, but these simply provide a reference point for facilitators and background information to the</w:t>
      </w:r>
      <w:r w:rsidR="000B31CB" w:rsidRPr="0010277E">
        <w:rPr>
          <w:lang w:val="en-US"/>
        </w:rPr>
        <w:t xml:space="preserve"> </w:t>
      </w:r>
      <w:r w:rsidR="002A3923" w:rsidRPr="0010277E">
        <w:rPr>
          <w:lang w:val="en-US"/>
        </w:rPr>
        <w:t>P</w:t>
      </w:r>
      <w:r w:rsidR="001558EE" w:rsidRPr="0010277E">
        <w:rPr>
          <w:lang w:val="en-US"/>
        </w:rPr>
        <w:t>articipant</w:t>
      </w:r>
      <w:r w:rsidR="009450A4" w:rsidRPr="0010277E">
        <w:rPr>
          <w:lang w:val="en-US"/>
        </w:rPr>
        <w:t>‘</w:t>
      </w:r>
      <w:r w:rsidR="000B31CB" w:rsidRPr="0010277E">
        <w:rPr>
          <w:lang w:val="en-US"/>
        </w:rPr>
        <w:t>s</w:t>
      </w:r>
      <w:r w:rsidR="002A3923" w:rsidRPr="0010277E">
        <w:rPr>
          <w:lang w:val="en-US"/>
        </w:rPr>
        <w:t> </w:t>
      </w:r>
      <w:r w:rsidR="001558EE" w:rsidRPr="0010277E">
        <w:rPr>
          <w:lang w:val="en-US"/>
        </w:rPr>
        <w:t>text</w:t>
      </w:r>
      <w:r w:rsidR="000B31CB" w:rsidRPr="0010277E">
        <w:rPr>
          <w:lang w:val="en-US"/>
        </w:rPr>
        <w:t>s</w:t>
      </w:r>
      <w:r w:rsidRPr="0010277E">
        <w:rPr>
          <w:rFonts w:eastAsia="Times New Roman"/>
          <w:lang w:val="en-US" w:bidi="en-US"/>
        </w:rPr>
        <w:t xml:space="preserve">; they should not be read out </w:t>
      </w:r>
      <w:r w:rsidR="008E627F" w:rsidRPr="0010277E">
        <w:rPr>
          <w:rFonts w:eastAsia="Times New Roman"/>
          <w:lang w:val="en-US" w:bidi="en-US"/>
        </w:rPr>
        <w:t>during the workshop</w:t>
      </w:r>
      <w:r w:rsidRPr="0010277E">
        <w:rPr>
          <w:rFonts w:eastAsia="Times New Roman"/>
          <w:lang w:val="en-US" w:bidi="en-US"/>
        </w:rPr>
        <w:t>.</w:t>
      </w:r>
      <w:r w:rsidRPr="00CC19BE">
        <w:rPr>
          <w:rFonts w:eastAsia="Times New Roman"/>
          <w:lang w:val="en-US" w:bidi="en-US"/>
        </w:rPr>
        <w:t xml:space="preserve"> </w:t>
      </w:r>
      <w:r w:rsidR="00247DA7" w:rsidRPr="00CC19BE">
        <w:rPr>
          <w:lang w:val="en-US" w:eastAsia="en-US"/>
        </w:rPr>
        <w:t>Where necessary, p</w:t>
      </w:r>
      <w:r w:rsidRPr="00CC19BE">
        <w:rPr>
          <w:lang w:val="en-US" w:eastAsia="en-US"/>
        </w:rPr>
        <w:t xml:space="preserve">articipants </w:t>
      </w:r>
      <w:r w:rsidR="004721D0" w:rsidRPr="0042185F">
        <w:rPr>
          <w:lang w:val="en-US" w:eastAsia="en-US"/>
        </w:rPr>
        <w:t>shall</w:t>
      </w:r>
      <w:r w:rsidR="004721D0">
        <w:rPr>
          <w:lang w:val="en-US" w:eastAsia="en-US"/>
        </w:rPr>
        <w:t xml:space="preserve"> </w:t>
      </w:r>
      <w:r w:rsidRPr="00CC19BE">
        <w:rPr>
          <w:lang w:val="en-US" w:eastAsia="en-US"/>
        </w:rPr>
        <w:t xml:space="preserve">be referred to the </w:t>
      </w:r>
      <w:r w:rsidRPr="00132E0B">
        <w:rPr>
          <w:lang w:val="en-US" w:eastAsia="en-US"/>
        </w:rPr>
        <w:t>Basic Texts</w:t>
      </w:r>
      <w:r w:rsidRPr="00CC19BE">
        <w:rPr>
          <w:lang w:val="en-US" w:eastAsia="en-US"/>
        </w:rPr>
        <w:t xml:space="preserve"> to find relevant </w:t>
      </w:r>
      <w:r w:rsidR="00096472">
        <w:rPr>
          <w:lang w:val="en-US" w:eastAsia="en-US"/>
        </w:rPr>
        <w:t>A</w:t>
      </w:r>
      <w:r w:rsidRPr="00CC19BE">
        <w:rPr>
          <w:lang w:val="en-US" w:eastAsia="en-US"/>
        </w:rPr>
        <w:t>rticles in the Convention and paragraphs in the ODs.</w:t>
      </w:r>
    </w:p>
    <w:p w14:paraId="2842DA23" w14:textId="08712E71" w:rsidR="00D61FA5" w:rsidRDefault="00D61FA5" w:rsidP="009909DD">
      <w:pPr>
        <w:pStyle w:val="Texte1"/>
        <w:rPr>
          <w:color w:val="FF0000"/>
          <w:lang w:val="en-US"/>
        </w:rPr>
      </w:pPr>
      <w:r w:rsidRPr="00CC19BE">
        <w:rPr>
          <w:lang w:val="en-US"/>
        </w:rPr>
        <w:t xml:space="preserve">To promote interactivity, </w:t>
      </w:r>
      <w:r w:rsidR="007348E2" w:rsidRPr="00CC19BE">
        <w:rPr>
          <w:lang w:val="en-US"/>
        </w:rPr>
        <w:t xml:space="preserve">the </w:t>
      </w:r>
      <w:r w:rsidR="00416749">
        <w:rPr>
          <w:lang w:val="en-US"/>
        </w:rPr>
        <w:t>F</w:t>
      </w:r>
      <w:r w:rsidR="00416749" w:rsidRPr="00CC19BE">
        <w:rPr>
          <w:lang w:val="en-US"/>
        </w:rPr>
        <w:t>acilitator’s</w:t>
      </w:r>
      <w:r w:rsidR="0026126B">
        <w:rPr>
          <w:lang w:val="en-US"/>
        </w:rPr>
        <w:t> </w:t>
      </w:r>
      <w:r w:rsidRPr="00CC19BE">
        <w:rPr>
          <w:lang w:val="en-US"/>
        </w:rPr>
        <w:t>notes and lesson plans offer</w:t>
      </w:r>
      <w:r w:rsidRPr="004936EF">
        <w:rPr>
          <w:lang w:val="en-US"/>
        </w:rPr>
        <w:t xml:space="preserve"> suggestions for a number of exercises that could be </w:t>
      </w:r>
      <w:r w:rsidR="00247DA7" w:rsidRPr="004936EF">
        <w:rPr>
          <w:lang w:val="en-US"/>
        </w:rPr>
        <w:t xml:space="preserve">introduced </w:t>
      </w:r>
      <w:r w:rsidRPr="004936EF">
        <w:rPr>
          <w:lang w:val="en-US"/>
        </w:rPr>
        <w:t xml:space="preserve">where needed, or modified as required. </w:t>
      </w:r>
      <w:r w:rsidRPr="004936EF">
        <w:rPr>
          <w:lang w:val="en-US"/>
        </w:rPr>
        <w:lastRenderedPageBreak/>
        <w:t xml:space="preserve">Case studies, as </w:t>
      </w:r>
      <w:r w:rsidR="00715046" w:rsidRPr="004936EF">
        <w:rPr>
          <w:lang w:val="en-US"/>
        </w:rPr>
        <w:t xml:space="preserve">contained in the </w:t>
      </w:r>
      <w:r w:rsidR="00182571">
        <w:rPr>
          <w:lang w:val="en-US"/>
        </w:rPr>
        <w:t>capacity-building</w:t>
      </w:r>
      <w:r w:rsidR="00182571" w:rsidRPr="004936EF">
        <w:rPr>
          <w:lang w:val="en-US"/>
        </w:rPr>
        <w:t xml:space="preserve"> </w:t>
      </w:r>
      <w:r w:rsidR="00715046" w:rsidRPr="004936EF">
        <w:rPr>
          <w:lang w:val="en-US"/>
        </w:rPr>
        <w:t xml:space="preserve">materials </w:t>
      </w:r>
      <w:r w:rsidRPr="004936EF">
        <w:rPr>
          <w:lang w:val="en-US"/>
        </w:rPr>
        <w:t>or devised by the facilitator, may be used as the basis for additional exercises.</w:t>
      </w:r>
    </w:p>
    <w:p w14:paraId="17577E0C" w14:textId="00FEE86D" w:rsidR="00912857" w:rsidRDefault="00912857" w:rsidP="008B198C">
      <w:pPr>
        <w:pStyle w:val="Heading4"/>
      </w:pPr>
      <w:r>
        <w:t>ICons</w:t>
      </w:r>
    </w:p>
    <w:p w14:paraId="697678A3" w14:textId="21CACBF3" w:rsidR="00912857" w:rsidRDefault="00912857">
      <w:pPr>
        <w:pStyle w:val="Texte1"/>
        <w:rPr>
          <w:lang w:val="en-US"/>
        </w:rPr>
      </w:pPr>
      <w:r>
        <w:rPr>
          <w:lang w:val="en-US"/>
        </w:rPr>
        <w:t>Icons are used throughout the capacity-building materials to draw attention to certain aspects of the text.</w:t>
      </w:r>
    </w:p>
    <w:p w14:paraId="60438988" w14:textId="790F4E68" w:rsidR="00B6407B" w:rsidRDefault="001C31BC">
      <w:pPr>
        <w:pStyle w:val="Texte1"/>
        <w:rPr>
          <w:lang w:val="en-US"/>
        </w:rPr>
      </w:pPr>
      <w:r w:rsidRPr="00473E47">
        <w:rPr>
          <w:i/>
          <w:noProof/>
          <w:lang w:eastAsia="zh-TW"/>
        </w:rPr>
        <w:drawing>
          <wp:anchor distT="0" distB="0" distL="114300" distR="114300" simplePos="0" relativeHeight="251662336" behindDoc="0" locked="1" layoutInCell="1" allowOverlap="0" wp14:anchorId="68A6940D" wp14:editId="5C310424">
            <wp:simplePos x="0" y="0"/>
            <wp:positionH relativeFrom="margin">
              <wp:align>left</wp:align>
            </wp:positionH>
            <wp:positionV relativeFrom="paragraph">
              <wp:posOffset>-64135</wp:posOffset>
            </wp:positionV>
            <wp:extent cx="285750" cy="355600"/>
            <wp:effectExtent l="0" t="0" r="0" b="6350"/>
            <wp:wrapNone/>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B6407B">
        <w:rPr>
          <w:lang w:val="en-US"/>
        </w:rPr>
        <w:t>The eye icon indicates a reference to another unit or section of the capacity-building materials not contained within the document</w:t>
      </w:r>
      <w:r w:rsidR="00AF614C">
        <w:rPr>
          <w:lang w:val="en-US"/>
        </w:rPr>
        <w:t xml:space="preserve"> or a reference to the </w:t>
      </w:r>
      <w:r w:rsidR="00AF614C" w:rsidRPr="00132E0B">
        <w:rPr>
          <w:lang w:val="en-US"/>
        </w:rPr>
        <w:t>Basic Texts</w:t>
      </w:r>
      <w:r w:rsidR="00AF614C">
        <w:rPr>
          <w:lang w:val="en-US"/>
        </w:rPr>
        <w:t>.</w:t>
      </w:r>
    </w:p>
    <w:p w14:paraId="44EDD12E" w14:textId="5B3FF62C" w:rsidR="00B6407B" w:rsidRDefault="00273603">
      <w:pPr>
        <w:pStyle w:val="Texte1"/>
        <w:rPr>
          <w:lang w:val="en-US"/>
        </w:rPr>
      </w:pPr>
      <w:r w:rsidRPr="00473E47">
        <w:rPr>
          <w:noProof/>
          <w:szCs w:val="20"/>
          <w:lang w:eastAsia="zh-TW"/>
        </w:rPr>
        <w:drawing>
          <wp:anchor distT="0" distB="0" distL="114300" distR="114300" simplePos="0" relativeHeight="251666432" behindDoc="0" locked="1" layoutInCell="1" allowOverlap="0" wp14:anchorId="57847D67" wp14:editId="5F78B3D1">
            <wp:simplePos x="0" y="0"/>
            <wp:positionH relativeFrom="margin">
              <wp:posOffset>-635</wp:posOffset>
            </wp:positionH>
            <wp:positionV relativeFrom="paragraph">
              <wp:posOffset>-3810</wp:posOffset>
            </wp:positionV>
            <wp:extent cx="272053" cy="347623"/>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14:sizeRelH relativeFrom="page">
              <wp14:pctWidth>0</wp14:pctWidth>
            </wp14:sizeRelH>
            <wp14:sizeRelV relativeFrom="page">
              <wp14:pctHeight>0</wp14:pctHeight>
            </wp14:sizeRelV>
          </wp:anchor>
        </w:drawing>
      </w:r>
      <w:r w:rsidR="00B6407B">
        <w:rPr>
          <w:lang w:val="en-US"/>
        </w:rPr>
        <w:t xml:space="preserve">The paper icon indicates a reference </w:t>
      </w:r>
      <w:r w:rsidR="00E71D77">
        <w:rPr>
          <w:lang w:val="en-US"/>
        </w:rPr>
        <w:t>that is not part of the capacity-building materials. This may include websites, articles and other external resources.</w:t>
      </w:r>
    </w:p>
    <w:p w14:paraId="6770718A" w14:textId="1327D112" w:rsidR="00E71D77" w:rsidRDefault="001C31BC">
      <w:pPr>
        <w:pStyle w:val="Texte1"/>
        <w:rPr>
          <w:lang w:val="en-US"/>
        </w:rPr>
      </w:pPr>
      <w:r w:rsidRPr="00B83395">
        <w:rPr>
          <w:noProof/>
          <w:lang w:eastAsia="zh-TW"/>
        </w:rPr>
        <w:drawing>
          <wp:anchor distT="0" distB="0" distL="114300" distR="114300" simplePos="0" relativeHeight="251660288" behindDoc="0" locked="1" layoutInCell="1" allowOverlap="0" wp14:anchorId="6FE62B58" wp14:editId="3497317E">
            <wp:simplePos x="0" y="0"/>
            <wp:positionH relativeFrom="margin">
              <wp:align>left</wp:align>
            </wp:positionH>
            <wp:positionV relativeFrom="paragraph">
              <wp:posOffset>61595</wp:posOffset>
            </wp:positionV>
            <wp:extent cx="271145" cy="3257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E71D77">
        <w:rPr>
          <w:lang w:val="en-US"/>
        </w:rPr>
        <w:t>The exclamation mark icon indicates information that is particularly important to pay attention to and remember.</w:t>
      </w:r>
    </w:p>
    <w:p w14:paraId="73A83D3C" w14:textId="3FD3E2B5" w:rsidR="00E71D77" w:rsidRPr="000B3EEE" w:rsidRDefault="004B4FFD">
      <w:pPr>
        <w:pStyle w:val="Texte1"/>
        <w:rPr>
          <w:color w:val="FF0000"/>
          <w:lang w:val="en-US"/>
        </w:rPr>
      </w:pPr>
      <w:r>
        <w:rPr>
          <w:noProof/>
          <w:kern w:val="28"/>
          <w:lang w:eastAsia="zh-TW"/>
        </w:rPr>
        <w:drawing>
          <wp:anchor distT="0" distB="0" distL="114300" distR="114300" simplePos="0" relativeHeight="251664384" behindDoc="0" locked="0" layoutInCell="1" allowOverlap="1" wp14:anchorId="13DC8794" wp14:editId="27527D13">
            <wp:simplePos x="0" y="0"/>
            <wp:positionH relativeFrom="margin">
              <wp:align>left</wp:align>
            </wp:positionH>
            <wp:positionV relativeFrom="paragraph">
              <wp:posOffset>13335</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E71D77">
        <w:rPr>
          <w:lang w:val="en-US"/>
        </w:rPr>
        <w:t>The pencil icon indicates</w:t>
      </w:r>
      <w:r w:rsidR="0064011A">
        <w:rPr>
          <w:lang w:val="en-US"/>
        </w:rPr>
        <w:t xml:space="preserve"> an exercise or activity that is part of the unit. These exercises </w:t>
      </w:r>
      <w:r w:rsidR="00AF614C">
        <w:rPr>
          <w:lang w:val="en-US"/>
        </w:rPr>
        <w:t>require adequate attention</w:t>
      </w:r>
      <w:r w:rsidR="0064011A">
        <w:rPr>
          <w:lang w:val="en-US"/>
        </w:rPr>
        <w:t>.</w:t>
      </w:r>
    </w:p>
    <w:p w14:paraId="27B749A8" w14:textId="77777777" w:rsidR="008774E1" w:rsidRPr="00EF5E0E" w:rsidRDefault="008774E1">
      <w:pPr>
        <w:pStyle w:val="Heading4"/>
      </w:pPr>
      <w:r w:rsidRPr="00EF5E0E">
        <w:t>Preparing for the workshop</w:t>
      </w:r>
    </w:p>
    <w:p w14:paraId="3D917CCF" w14:textId="77777777" w:rsidR="00B54B03" w:rsidRPr="004936EF" w:rsidRDefault="00B54B03" w:rsidP="009909DD">
      <w:pPr>
        <w:pStyle w:val="Texte1"/>
        <w:rPr>
          <w:lang w:val="en-US"/>
        </w:rPr>
      </w:pPr>
      <w:r w:rsidRPr="00F02D08">
        <w:rPr>
          <w:lang w:val="en-GB"/>
        </w:rPr>
        <w:t xml:space="preserve">The </w:t>
      </w:r>
      <w:r w:rsidR="007E2DB2" w:rsidRPr="00F02D08">
        <w:rPr>
          <w:lang w:val="en-GB"/>
        </w:rPr>
        <w:t>State</w:t>
      </w:r>
      <w:r w:rsidRPr="00F02D08">
        <w:rPr>
          <w:lang w:val="en-GB"/>
        </w:rPr>
        <w:t>(</w:t>
      </w:r>
      <w:r w:rsidR="007E2DB2" w:rsidRPr="00F02D08">
        <w:rPr>
          <w:lang w:val="en-GB"/>
        </w:rPr>
        <w:t>s</w:t>
      </w:r>
      <w:r w:rsidRPr="00F02D08">
        <w:rPr>
          <w:lang w:val="en-GB"/>
        </w:rPr>
        <w:t xml:space="preserve">) represented in the workshop will </w:t>
      </w:r>
      <w:r w:rsidR="007E2DB2" w:rsidRPr="00F02D08">
        <w:rPr>
          <w:lang w:val="en-GB"/>
        </w:rPr>
        <w:t xml:space="preserve">derive most </w:t>
      </w:r>
      <w:r w:rsidRPr="00F02D08">
        <w:rPr>
          <w:lang w:val="en-GB"/>
        </w:rPr>
        <w:t>benefit from it if they send participa</w:t>
      </w:r>
      <w:r w:rsidR="00AF02C0" w:rsidRPr="00F02D08">
        <w:rPr>
          <w:lang w:val="en-GB"/>
        </w:rPr>
        <w:t>nts</w:t>
      </w:r>
      <w:r w:rsidRPr="00F02D08">
        <w:rPr>
          <w:lang w:val="en-GB"/>
        </w:rPr>
        <w:t xml:space="preserve"> who are (or </w:t>
      </w:r>
      <w:r w:rsidR="00AF02C0" w:rsidRPr="00F02D08">
        <w:rPr>
          <w:lang w:val="en-GB"/>
        </w:rPr>
        <w:t>who will</w:t>
      </w:r>
      <w:r w:rsidRPr="00F02D08">
        <w:rPr>
          <w:lang w:val="en-GB"/>
        </w:rPr>
        <w:t xml:space="preserve"> be) personally involved in the implementation of the Convention. Ideally, they would have finished secondary school and be able to speak and write adequ</w:t>
      </w:r>
      <w:r w:rsidRPr="00714B38">
        <w:rPr>
          <w:lang w:val="en-GB"/>
        </w:rPr>
        <w:t xml:space="preserve">ately in the language of instruction. Verbal fluency is more essential </w:t>
      </w:r>
      <w:r w:rsidR="007E2DB2" w:rsidRPr="00714B38">
        <w:rPr>
          <w:lang w:val="en-GB"/>
        </w:rPr>
        <w:t xml:space="preserve">than written fluency </w:t>
      </w:r>
      <w:r w:rsidRPr="00EF5E0E">
        <w:rPr>
          <w:lang w:val="en-GB"/>
        </w:rPr>
        <w:t>for engaging in the workshop.</w:t>
      </w:r>
    </w:p>
    <w:p w14:paraId="116DF5AE" w14:textId="7DB515D1" w:rsidR="00B54B03" w:rsidRPr="004936EF" w:rsidRDefault="00B54B03" w:rsidP="009909DD">
      <w:pPr>
        <w:pStyle w:val="Texte1"/>
        <w:rPr>
          <w:lang w:val="en-US"/>
        </w:rPr>
      </w:pPr>
      <w:r w:rsidRPr="004936EF">
        <w:rPr>
          <w:lang w:val="en-US"/>
        </w:rPr>
        <w:t xml:space="preserve">If </w:t>
      </w:r>
      <w:r w:rsidR="004721D0" w:rsidRPr="0042185F">
        <w:rPr>
          <w:lang w:val="en-US"/>
        </w:rPr>
        <w:t>possible</w:t>
      </w:r>
      <w:r w:rsidRPr="004936EF">
        <w:rPr>
          <w:lang w:val="en-US"/>
        </w:rPr>
        <w:t xml:space="preserve">, </w:t>
      </w:r>
      <w:r w:rsidR="00986D42" w:rsidRPr="004936EF">
        <w:rPr>
          <w:lang w:val="en-US"/>
        </w:rPr>
        <w:t xml:space="preserve">the </w:t>
      </w:r>
      <w:r w:rsidRPr="004936EF">
        <w:rPr>
          <w:lang w:val="en-US"/>
        </w:rPr>
        <w:t xml:space="preserve">facilitator </w:t>
      </w:r>
      <w:r w:rsidR="0042185F">
        <w:rPr>
          <w:lang w:val="en-US"/>
        </w:rPr>
        <w:t>should</w:t>
      </w:r>
      <w:r w:rsidR="0042185F" w:rsidRPr="004936EF">
        <w:rPr>
          <w:lang w:val="en-US"/>
        </w:rPr>
        <w:t xml:space="preserve"> </w:t>
      </w:r>
      <w:r w:rsidRPr="004936EF">
        <w:rPr>
          <w:lang w:val="en-US"/>
        </w:rPr>
        <w:t xml:space="preserve">circulate </w:t>
      </w:r>
      <w:r w:rsidR="00715046">
        <w:rPr>
          <w:lang w:val="en-US"/>
        </w:rPr>
        <w:t>Unit</w:t>
      </w:r>
      <w:r w:rsidR="005C22E4" w:rsidRPr="004936EF">
        <w:rPr>
          <w:lang w:val="en-US"/>
        </w:rPr>
        <w:t> </w:t>
      </w:r>
      <w:r w:rsidRPr="004936EF">
        <w:rPr>
          <w:lang w:val="en-US"/>
        </w:rPr>
        <w:t>1</w:t>
      </w:r>
      <w:r w:rsidR="00D66DD1" w:rsidRPr="004936EF">
        <w:rPr>
          <w:lang w:val="en-US"/>
        </w:rPr>
        <w:t xml:space="preserve"> </w:t>
      </w:r>
      <w:r w:rsidR="008E627F">
        <w:rPr>
          <w:lang w:val="en-US"/>
        </w:rPr>
        <w:t>H</w:t>
      </w:r>
      <w:r w:rsidR="008E627F" w:rsidRPr="004936EF">
        <w:rPr>
          <w:lang w:val="en-US"/>
        </w:rPr>
        <w:t>and</w:t>
      </w:r>
      <w:r w:rsidR="00D66DD1" w:rsidRPr="004936EF">
        <w:rPr>
          <w:lang w:val="en-US"/>
        </w:rPr>
        <w:t>-out</w:t>
      </w:r>
      <w:r w:rsidRPr="004936EF">
        <w:rPr>
          <w:lang w:val="en-US"/>
        </w:rPr>
        <w:t xml:space="preserve"> </w:t>
      </w:r>
      <w:r w:rsidR="008E627F">
        <w:rPr>
          <w:lang w:val="en-US"/>
        </w:rPr>
        <w:t xml:space="preserve">2 </w:t>
      </w:r>
      <w:r w:rsidRPr="004936EF">
        <w:rPr>
          <w:lang w:val="en-US"/>
        </w:rPr>
        <w:t xml:space="preserve">to participants some time before the workshop </w:t>
      </w:r>
      <w:r w:rsidR="00AF02C0" w:rsidRPr="004936EF">
        <w:rPr>
          <w:lang w:val="en-US"/>
        </w:rPr>
        <w:t>starts</w:t>
      </w:r>
      <w:r w:rsidRPr="004936EF">
        <w:rPr>
          <w:lang w:val="en-US"/>
        </w:rPr>
        <w:t xml:space="preserve">, and remind </w:t>
      </w:r>
      <w:r w:rsidRPr="00EF5E0E">
        <w:rPr>
          <w:lang w:val="en-US"/>
        </w:rPr>
        <w:t>them</w:t>
      </w:r>
      <w:r w:rsidRPr="004936EF">
        <w:rPr>
          <w:lang w:val="en-US"/>
        </w:rPr>
        <w:t xml:space="preserve"> to bring the completed sheet with them </w:t>
      </w:r>
      <w:r w:rsidR="00AF02C0" w:rsidRPr="004936EF">
        <w:rPr>
          <w:lang w:val="en-US"/>
        </w:rPr>
        <w:t>(</w:t>
      </w:r>
      <w:r w:rsidR="00F02D08">
        <w:rPr>
          <w:lang w:val="en-US"/>
        </w:rPr>
        <w:t>a</w:t>
      </w:r>
      <w:r w:rsidRPr="004936EF">
        <w:rPr>
          <w:lang w:val="en-US"/>
        </w:rPr>
        <w:t xml:space="preserve">dditional blank hand-outs should be provided on arrival in case </w:t>
      </w:r>
      <w:r w:rsidR="00D66DD1" w:rsidRPr="004936EF">
        <w:rPr>
          <w:lang w:val="en-US"/>
        </w:rPr>
        <w:t xml:space="preserve">participants </w:t>
      </w:r>
      <w:r w:rsidRPr="004936EF">
        <w:rPr>
          <w:lang w:val="en-US"/>
        </w:rPr>
        <w:t xml:space="preserve">have not </w:t>
      </w:r>
      <w:r w:rsidR="005835B9" w:rsidRPr="004936EF">
        <w:rPr>
          <w:lang w:val="en-US"/>
        </w:rPr>
        <w:t>brought the sheet with them</w:t>
      </w:r>
      <w:r w:rsidR="00AF02C0" w:rsidRPr="004936EF">
        <w:rPr>
          <w:lang w:val="en-US"/>
        </w:rPr>
        <w:t>)</w:t>
      </w:r>
      <w:r w:rsidR="00182571">
        <w:rPr>
          <w:lang w:val="en-US"/>
        </w:rPr>
        <w:t>.</w:t>
      </w:r>
      <w:r w:rsidRPr="004936EF">
        <w:rPr>
          <w:lang w:val="en-US"/>
        </w:rPr>
        <w:t xml:space="preserve"> The answers will give </w:t>
      </w:r>
      <w:r w:rsidR="00986D42" w:rsidRPr="004936EF">
        <w:rPr>
          <w:lang w:val="en-US"/>
        </w:rPr>
        <w:t xml:space="preserve">the </w:t>
      </w:r>
      <w:r w:rsidRPr="004936EF">
        <w:rPr>
          <w:lang w:val="en-US"/>
        </w:rPr>
        <w:t xml:space="preserve">facilitator </w:t>
      </w:r>
      <w:r w:rsidR="00874B60" w:rsidRPr="004936EF">
        <w:rPr>
          <w:lang w:val="en-US"/>
        </w:rPr>
        <w:t xml:space="preserve">some </w:t>
      </w:r>
      <w:r w:rsidRPr="004936EF">
        <w:rPr>
          <w:lang w:val="en-US"/>
        </w:rPr>
        <w:t xml:space="preserve">idea </w:t>
      </w:r>
      <w:r w:rsidR="00874B60" w:rsidRPr="004936EF">
        <w:rPr>
          <w:lang w:val="en-US"/>
        </w:rPr>
        <w:t xml:space="preserve">of </w:t>
      </w:r>
      <w:r w:rsidRPr="004936EF">
        <w:rPr>
          <w:lang w:val="en-US"/>
        </w:rPr>
        <w:t>the backgrounds and competenc</w:t>
      </w:r>
      <w:r w:rsidR="00AF02C0" w:rsidRPr="004936EF">
        <w:rPr>
          <w:lang w:val="en-US"/>
        </w:rPr>
        <w:t>i</w:t>
      </w:r>
      <w:r w:rsidRPr="004936EF">
        <w:rPr>
          <w:lang w:val="en-US"/>
        </w:rPr>
        <w:t>es of the participants.</w:t>
      </w:r>
    </w:p>
    <w:p w14:paraId="4276DDF1" w14:textId="1A262BD8" w:rsidR="0000176E" w:rsidRPr="004936EF" w:rsidRDefault="0000176E" w:rsidP="009909DD">
      <w:pPr>
        <w:pStyle w:val="Texte1"/>
        <w:rPr>
          <w:lang w:val="en-US"/>
        </w:rPr>
      </w:pPr>
      <w:r w:rsidRPr="004936EF">
        <w:rPr>
          <w:lang w:val="en-US"/>
        </w:rPr>
        <w:t xml:space="preserve">Facilitators will be given one or two weeks to prepare for presenting the </w:t>
      </w:r>
      <w:r w:rsidR="00E12E2F" w:rsidRPr="004936EF">
        <w:rPr>
          <w:lang w:val="en-US"/>
        </w:rPr>
        <w:t>workshop</w:t>
      </w:r>
      <w:r w:rsidRPr="004936EF">
        <w:rPr>
          <w:lang w:val="en-US"/>
        </w:rPr>
        <w:t xml:space="preserve">. </w:t>
      </w:r>
      <w:r w:rsidR="0014579D" w:rsidRPr="004936EF">
        <w:rPr>
          <w:lang w:val="en-US"/>
        </w:rPr>
        <w:t xml:space="preserve">They </w:t>
      </w:r>
      <w:r w:rsidRPr="004936EF">
        <w:rPr>
          <w:lang w:val="en-US"/>
        </w:rPr>
        <w:t>should ensure that they are familiar with heritage-related issues</w:t>
      </w:r>
      <w:r w:rsidR="002E6188">
        <w:rPr>
          <w:lang w:val="en-US"/>
        </w:rPr>
        <w:t>,</w:t>
      </w:r>
      <w:r w:rsidRPr="004936EF">
        <w:rPr>
          <w:lang w:val="en-US"/>
        </w:rPr>
        <w:t xml:space="preserve"> policies</w:t>
      </w:r>
      <w:r w:rsidR="002E6188">
        <w:rPr>
          <w:lang w:val="en-US"/>
        </w:rPr>
        <w:t xml:space="preserve">, </w:t>
      </w:r>
      <w:r w:rsidR="002E6188" w:rsidRPr="0042185F">
        <w:rPr>
          <w:lang w:val="en-US"/>
        </w:rPr>
        <w:t>legislation</w:t>
      </w:r>
      <w:r w:rsidR="004721D0" w:rsidRPr="0042185F">
        <w:rPr>
          <w:lang w:val="en-US"/>
        </w:rPr>
        <w:t xml:space="preserve"> and structures</w:t>
      </w:r>
      <w:r w:rsidRPr="004936EF">
        <w:rPr>
          <w:lang w:val="en-US"/>
        </w:rPr>
        <w:t xml:space="preserve"> in the </w:t>
      </w:r>
      <w:r w:rsidR="00BF19C1" w:rsidRPr="004936EF">
        <w:rPr>
          <w:lang w:val="en-US"/>
        </w:rPr>
        <w:t xml:space="preserve">State(s) </w:t>
      </w:r>
      <w:r w:rsidRPr="004936EF">
        <w:rPr>
          <w:lang w:val="en-US"/>
        </w:rPr>
        <w:t>of the participants and that, in particular, they have an understanding of ICH</w:t>
      </w:r>
      <w:r w:rsidR="0014579D" w:rsidRPr="004936EF">
        <w:rPr>
          <w:lang w:val="en-US"/>
        </w:rPr>
        <w:t>-</w:t>
      </w:r>
      <w:r w:rsidRPr="004936EF">
        <w:rPr>
          <w:lang w:val="en-US"/>
        </w:rPr>
        <w:t>related policies and issues.</w:t>
      </w:r>
    </w:p>
    <w:p w14:paraId="652D3633" w14:textId="456CCAA5" w:rsidR="0000176E" w:rsidRPr="004936EF" w:rsidRDefault="002E6767" w:rsidP="009909DD">
      <w:pPr>
        <w:pStyle w:val="Texte1"/>
        <w:rPr>
          <w:lang w:val="en-US"/>
        </w:rPr>
      </w:pPr>
      <w:r w:rsidRPr="004936EF">
        <w:rPr>
          <w:lang w:val="en-US"/>
        </w:rPr>
        <w:t>Facilitators should ensure that they familiarize themselves</w:t>
      </w:r>
      <w:r w:rsidR="0000176E" w:rsidRPr="004936EF">
        <w:rPr>
          <w:lang w:val="en-US"/>
        </w:rPr>
        <w:t xml:space="preserve"> with the contents of both the </w:t>
      </w:r>
      <w:r w:rsidR="002A3923">
        <w:rPr>
          <w:lang w:val="en-US"/>
        </w:rPr>
        <w:t>P</w:t>
      </w:r>
      <w:r w:rsidR="001558EE" w:rsidRPr="004936EF">
        <w:rPr>
          <w:lang w:val="en-US"/>
        </w:rPr>
        <w:t>articipant</w:t>
      </w:r>
      <w:r w:rsidR="00F02D08">
        <w:rPr>
          <w:lang w:val="en-US"/>
        </w:rPr>
        <w:t>’</w:t>
      </w:r>
      <w:r w:rsidR="002A3923">
        <w:rPr>
          <w:lang w:val="en-US"/>
        </w:rPr>
        <w:t>s </w:t>
      </w:r>
      <w:r w:rsidR="001558EE" w:rsidRPr="004936EF">
        <w:rPr>
          <w:lang w:val="en-US"/>
        </w:rPr>
        <w:t>text</w:t>
      </w:r>
      <w:r w:rsidR="00C33D06" w:rsidRPr="004936EF">
        <w:rPr>
          <w:lang w:val="en-US"/>
        </w:rPr>
        <w:t xml:space="preserve"> </w:t>
      </w:r>
      <w:r w:rsidRPr="004936EF">
        <w:rPr>
          <w:lang w:val="en-US"/>
        </w:rPr>
        <w:t xml:space="preserve">and the </w:t>
      </w:r>
      <w:r w:rsidR="002A3923">
        <w:rPr>
          <w:lang w:val="en-US"/>
        </w:rPr>
        <w:t>F</w:t>
      </w:r>
      <w:r w:rsidR="001558EE" w:rsidRPr="004936EF">
        <w:rPr>
          <w:lang w:val="en-US"/>
        </w:rPr>
        <w:t>acilitator</w:t>
      </w:r>
      <w:r w:rsidR="000B31CB">
        <w:rPr>
          <w:lang w:val="en-US"/>
        </w:rPr>
        <w:t>’s</w:t>
      </w:r>
      <w:r w:rsidR="0026126B">
        <w:rPr>
          <w:lang w:val="en-US"/>
        </w:rPr>
        <w:t> </w:t>
      </w:r>
      <w:r w:rsidR="000C5802">
        <w:rPr>
          <w:lang w:val="en-US"/>
        </w:rPr>
        <w:t>notes</w:t>
      </w:r>
      <w:r w:rsidRPr="0010277E">
        <w:rPr>
          <w:lang w:val="en-US"/>
        </w:rPr>
        <w:t xml:space="preserve">. </w:t>
      </w:r>
      <w:r w:rsidR="00B27E50" w:rsidRPr="0010277E">
        <w:rPr>
          <w:lang w:val="en-US"/>
        </w:rPr>
        <w:t>They</w:t>
      </w:r>
      <w:r w:rsidR="007F2373" w:rsidRPr="0010277E">
        <w:rPr>
          <w:lang w:val="en-US"/>
        </w:rPr>
        <w:t xml:space="preserve"> </w:t>
      </w:r>
      <w:r w:rsidR="00C72638" w:rsidRPr="0010277E">
        <w:rPr>
          <w:lang w:val="en-US"/>
        </w:rPr>
        <w:t xml:space="preserve">should not </w:t>
      </w:r>
      <w:r w:rsidR="007F2373" w:rsidRPr="0010277E">
        <w:rPr>
          <w:lang w:val="en-US"/>
        </w:rPr>
        <w:t xml:space="preserve">read out the information in the </w:t>
      </w:r>
      <w:r w:rsidR="0000176E" w:rsidRPr="0010277E">
        <w:rPr>
          <w:lang w:val="en-US"/>
        </w:rPr>
        <w:t>manual</w:t>
      </w:r>
      <w:r w:rsidR="007F2373" w:rsidRPr="0010277E">
        <w:rPr>
          <w:lang w:val="en-US"/>
        </w:rPr>
        <w:t xml:space="preserve"> or the </w:t>
      </w:r>
      <w:r w:rsidR="008A1F28" w:rsidRPr="0010277E">
        <w:rPr>
          <w:lang w:val="en-US"/>
        </w:rPr>
        <w:t>F</w:t>
      </w:r>
      <w:r w:rsidR="000C5312" w:rsidRPr="0010277E">
        <w:rPr>
          <w:lang w:val="en-US"/>
        </w:rPr>
        <w:t>acilitator’s</w:t>
      </w:r>
      <w:r w:rsidR="0026126B">
        <w:rPr>
          <w:lang w:val="en-US"/>
        </w:rPr>
        <w:t> </w:t>
      </w:r>
      <w:r w:rsidR="007F2373" w:rsidRPr="0010277E">
        <w:rPr>
          <w:lang w:val="en-US"/>
        </w:rPr>
        <w:t xml:space="preserve">notes to participants: these materials </w:t>
      </w:r>
      <w:r w:rsidR="0014579D" w:rsidRPr="0010277E">
        <w:rPr>
          <w:lang w:val="en-US"/>
        </w:rPr>
        <w:t xml:space="preserve">simply </w:t>
      </w:r>
      <w:r w:rsidR="007F2373" w:rsidRPr="0010277E">
        <w:rPr>
          <w:lang w:val="en-US"/>
        </w:rPr>
        <w:t xml:space="preserve">provide a broader context for the information covered in the </w:t>
      </w:r>
      <w:r w:rsidR="00E12E2F" w:rsidRPr="0010277E">
        <w:rPr>
          <w:lang w:val="en-US"/>
        </w:rPr>
        <w:t>workshop</w:t>
      </w:r>
      <w:r w:rsidR="007F2373" w:rsidRPr="0010277E">
        <w:rPr>
          <w:lang w:val="en-US"/>
        </w:rPr>
        <w:t xml:space="preserve"> and </w:t>
      </w:r>
      <w:r w:rsidR="0014579D" w:rsidRPr="0010277E">
        <w:rPr>
          <w:lang w:val="en-US"/>
        </w:rPr>
        <w:t xml:space="preserve">supply </w:t>
      </w:r>
      <w:r w:rsidR="007F2373" w:rsidRPr="0010277E">
        <w:rPr>
          <w:lang w:val="en-US"/>
        </w:rPr>
        <w:t>information on a broad range of possible questions</w:t>
      </w:r>
      <w:r w:rsidR="007F2373" w:rsidRPr="00C46D17">
        <w:rPr>
          <w:lang w:val="en-US"/>
        </w:rPr>
        <w:t>.</w:t>
      </w:r>
    </w:p>
    <w:p w14:paraId="12851F97" w14:textId="79A6F939" w:rsidR="00B54B03" w:rsidRPr="004936EF" w:rsidRDefault="00B54B03" w:rsidP="009909DD">
      <w:pPr>
        <w:pStyle w:val="Texte1"/>
        <w:rPr>
          <w:lang w:val="en-US"/>
        </w:rPr>
      </w:pPr>
      <w:r w:rsidRPr="004936EF">
        <w:rPr>
          <w:lang w:val="en-US"/>
        </w:rPr>
        <w:t>The timetable is simply a recommendation: facilitator</w:t>
      </w:r>
      <w:r w:rsidR="00C43891" w:rsidRPr="004936EF">
        <w:rPr>
          <w:lang w:val="en-US"/>
        </w:rPr>
        <w:t>s</w:t>
      </w:r>
      <w:r w:rsidRPr="004936EF">
        <w:rPr>
          <w:lang w:val="en-US"/>
        </w:rPr>
        <w:t xml:space="preserve"> should feel free to change and reorganize </w:t>
      </w:r>
      <w:r w:rsidR="00004E5C">
        <w:rPr>
          <w:lang w:val="en-US"/>
        </w:rPr>
        <w:t>it</w:t>
      </w:r>
      <w:r w:rsidRPr="004936EF">
        <w:rPr>
          <w:lang w:val="en-US"/>
        </w:rPr>
        <w:t xml:space="preserve"> as necessary, while trying to ensure that the subject matter presented in the workshop materials is covered. </w:t>
      </w:r>
      <w:r w:rsidR="00C43891" w:rsidRPr="004936EF">
        <w:rPr>
          <w:lang w:val="en-US"/>
        </w:rPr>
        <w:t xml:space="preserve">Facilitators </w:t>
      </w:r>
      <w:r w:rsidRPr="004936EF">
        <w:rPr>
          <w:lang w:val="en-US"/>
        </w:rPr>
        <w:t xml:space="preserve">may follow the </w:t>
      </w:r>
      <w:r w:rsidR="00227905">
        <w:rPr>
          <w:lang w:val="en-US"/>
        </w:rPr>
        <w:t>units</w:t>
      </w:r>
      <w:r w:rsidR="00227905" w:rsidRPr="004936EF">
        <w:rPr>
          <w:lang w:val="en-US"/>
        </w:rPr>
        <w:t xml:space="preserve"> </w:t>
      </w:r>
      <w:r w:rsidRPr="004936EF">
        <w:rPr>
          <w:lang w:val="en-US"/>
        </w:rPr>
        <w:t xml:space="preserve">as outlined in this </w:t>
      </w:r>
      <w:r w:rsidR="006F4315">
        <w:rPr>
          <w:lang w:val="en-US"/>
        </w:rPr>
        <w:t>F</w:t>
      </w:r>
      <w:r w:rsidR="001558EE" w:rsidRPr="004936EF">
        <w:rPr>
          <w:lang w:val="en-US"/>
        </w:rPr>
        <w:t>acilitator’</w:t>
      </w:r>
      <w:r w:rsidR="000B31CB">
        <w:rPr>
          <w:lang w:val="en-US"/>
        </w:rPr>
        <w:t>s</w:t>
      </w:r>
      <w:r w:rsidR="0026126B">
        <w:rPr>
          <w:lang w:val="en-US"/>
        </w:rPr>
        <w:t> </w:t>
      </w:r>
      <w:r w:rsidR="001A1C9B">
        <w:rPr>
          <w:lang w:val="en-US"/>
        </w:rPr>
        <w:t>notes</w:t>
      </w:r>
      <w:r w:rsidRPr="004936EF">
        <w:rPr>
          <w:lang w:val="en-US"/>
        </w:rPr>
        <w:t xml:space="preserve">, using the </w:t>
      </w:r>
      <w:r w:rsidR="0042185F">
        <w:rPr>
          <w:lang w:val="en-US"/>
        </w:rPr>
        <w:t>P</w:t>
      </w:r>
      <w:r w:rsidR="002E6188" w:rsidRPr="0042185F">
        <w:rPr>
          <w:lang w:val="en-US"/>
        </w:rPr>
        <w:t>ower</w:t>
      </w:r>
      <w:r w:rsidR="0042185F">
        <w:rPr>
          <w:lang w:val="en-US"/>
        </w:rPr>
        <w:t>P</w:t>
      </w:r>
      <w:r w:rsidR="002E6188" w:rsidRPr="0042185F">
        <w:rPr>
          <w:lang w:val="en-US"/>
        </w:rPr>
        <w:t>oint</w:t>
      </w:r>
      <w:r w:rsidR="002E6188">
        <w:rPr>
          <w:lang w:val="en-US"/>
        </w:rPr>
        <w:t xml:space="preserve"> </w:t>
      </w:r>
      <w:r w:rsidRPr="004936EF">
        <w:rPr>
          <w:lang w:val="en-US"/>
        </w:rPr>
        <w:t xml:space="preserve">presentations as the backbone of the </w:t>
      </w:r>
      <w:r w:rsidR="00073CE1">
        <w:rPr>
          <w:lang w:val="en-US"/>
        </w:rPr>
        <w:t>units</w:t>
      </w:r>
      <w:r w:rsidRPr="004936EF">
        <w:rPr>
          <w:lang w:val="en-US"/>
        </w:rPr>
        <w:t xml:space="preserve">. </w:t>
      </w:r>
      <w:r w:rsidR="00C43891" w:rsidRPr="004936EF">
        <w:rPr>
          <w:lang w:val="en-US"/>
        </w:rPr>
        <w:t xml:space="preserve">Alternatively, they </w:t>
      </w:r>
      <w:r w:rsidRPr="004936EF">
        <w:rPr>
          <w:lang w:val="en-US"/>
        </w:rPr>
        <w:t>may adopt a looser structure, encouraging participants to discuss their experiences and offer questions and answers to relevant issues raised by them.</w:t>
      </w:r>
    </w:p>
    <w:p w14:paraId="1819AE43" w14:textId="77777777" w:rsidR="008774E1" w:rsidRPr="004936EF" w:rsidRDefault="008774E1" w:rsidP="009909DD">
      <w:pPr>
        <w:pStyle w:val="Texte1"/>
        <w:rPr>
          <w:lang w:val="en-US"/>
        </w:rPr>
      </w:pPr>
      <w:r w:rsidRPr="004936EF">
        <w:rPr>
          <w:lang w:val="en-US"/>
        </w:rPr>
        <w:t xml:space="preserve">Organizers will need to ensure that there is access to a computer and </w:t>
      </w:r>
      <w:r w:rsidR="00C43891" w:rsidRPr="004936EF">
        <w:rPr>
          <w:lang w:val="en-US"/>
        </w:rPr>
        <w:t xml:space="preserve">a </w:t>
      </w:r>
      <w:r w:rsidRPr="004936EF">
        <w:rPr>
          <w:lang w:val="en-US"/>
        </w:rPr>
        <w:t>data projector</w:t>
      </w:r>
      <w:r w:rsidR="00C43891" w:rsidRPr="004936EF">
        <w:rPr>
          <w:lang w:val="en-US"/>
        </w:rPr>
        <w:t xml:space="preserve"> – </w:t>
      </w:r>
      <w:r w:rsidRPr="004936EF">
        <w:rPr>
          <w:lang w:val="en-US"/>
        </w:rPr>
        <w:t xml:space="preserve">preferably with the option of showing video excerpts, </w:t>
      </w:r>
      <w:r w:rsidR="00C43891" w:rsidRPr="004936EF">
        <w:rPr>
          <w:lang w:val="en-US"/>
        </w:rPr>
        <w:t xml:space="preserve">although </w:t>
      </w:r>
      <w:r w:rsidRPr="004936EF">
        <w:rPr>
          <w:lang w:val="en-US"/>
        </w:rPr>
        <w:t>this is not essential.</w:t>
      </w:r>
      <w:r w:rsidR="00B54B03" w:rsidRPr="004936EF">
        <w:rPr>
          <w:lang w:val="en-US"/>
        </w:rPr>
        <w:t xml:space="preserve"> Some break-out areas will be required if small</w:t>
      </w:r>
      <w:r w:rsidR="00F72DE6" w:rsidRPr="004936EF">
        <w:rPr>
          <w:lang w:val="en-US"/>
        </w:rPr>
        <w:t>-</w:t>
      </w:r>
      <w:r w:rsidR="00B54B03" w:rsidRPr="004936EF">
        <w:rPr>
          <w:lang w:val="en-US"/>
        </w:rPr>
        <w:t>group work is planned.</w:t>
      </w:r>
    </w:p>
    <w:p w14:paraId="2C3F01FB" w14:textId="77777777" w:rsidR="00D61FA5" w:rsidRPr="00141792" w:rsidRDefault="00D61FA5" w:rsidP="004936EF">
      <w:pPr>
        <w:pStyle w:val="Heading4"/>
        <w:spacing w:before="240"/>
      </w:pPr>
      <w:r w:rsidRPr="00141792">
        <w:lastRenderedPageBreak/>
        <w:t>Responding to the national/local context of participants</w:t>
      </w:r>
    </w:p>
    <w:p w14:paraId="083BB229" w14:textId="2C6D21F4" w:rsidR="00D61FA5" w:rsidRPr="004936EF" w:rsidRDefault="00D61FA5" w:rsidP="009909DD">
      <w:pPr>
        <w:pStyle w:val="Texte1"/>
        <w:rPr>
          <w:lang w:val="en-US"/>
        </w:rPr>
      </w:pPr>
      <w:r w:rsidRPr="00141792">
        <w:rPr>
          <w:lang w:val="en-GB"/>
        </w:rPr>
        <w:t xml:space="preserve">Facilitators </w:t>
      </w:r>
      <w:r w:rsidR="002E6188" w:rsidRPr="00D31ABA">
        <w:rPr>
          <w:lang w:val="en-GB"/>
        </w:rPr>
        <w:t>are invited to</w:t>
      </w:r>
      <w:r w:rsidR="002E6188" w:rsidRPr="00141792">
        <w:rPr>
          <w:lang w:val="en-GB"/>
        </w:rPr>
        <w:t xml:space="preserve"> </w:t>
      </w:r>
      <w:r w:rsidRPr="00141792">
        <w:rPr>
          <w:lang w:val="en-GB"/>
        </w:rPr>
        <w:t>adapt the workshop material to the interests and the level of preparation of the participants, using their own background and experiences</w:t>
      </w:r>
      <w:r w:rsidR="008F27A6" w:rsidRPr="00141792">
        <w:rPr>
          <w:lang w:val="en-GB"/>
        </w:rPr>
        <w:t xml:space="preserve"> and</w:t>
      </w:r>
      <w:r w:rsidRPr="00141792">
        <w:rPr>
          <w:lang w:val="en-GB"/>
        </w:rPr>
        <w:t xml:space="preserve"> their study of the situation in the </w:t>
      </w:r>
      <w:r w:rsidR="00E16B8B" w:rsidRPr="00141792">
        <w:rPr>
          <w:lang w:val="en-GB"/>
        </w:rPr>
        <w:t>State(s)</w:t>
      </w:r>
      <w:r w:rsidRPr="00141792">
        <w:rPr>
          <w:lang w:val="en-GB"/>
        </w:rPr>
        <w:t xml:space="preserve"> that form the context of the workshop</w:t>
      </w:r>
      <w:r w:rsidR="008F27A6" w:rsidRPr="00141792">
        <w:rPr>
          <w:lang w:val="en-GB"/>
        </w:rPr>
        <w:t>,</w:t>
      </w:r>
      <w:r w:rsidRPr="00141792">
        <w:rPr>
          <w:lang w:val="en-GB"/>
        </w:rPr>
        <w:t xml:space="preserve"> and </w:t>
      </w:r>
      <w:r w:rsidR="002E6188" w:rsidRPr="006E7601">
        <w:rPr>
          <w:lang w:val="en-GB"/>
        </w:rPr>
        <w:t>benefiting</w:t>
      </w:r>
      <w:r w:rsidR="002E6188" w:rsidRPr="00141792">
        <w:rPr>
          <w:lang w:val="en-GB"/>
        </w:rPr>
        <w:t xml:space="preserve"> </w:t>
      </w:r>
      <w:r w:rsidRPr="00141792">
        <w:rPr>
          <w:lang w:val="en-GB"/>
        </w:rPr>
        <w:t xml:space="preserve">from the </w:t>
      </w:r>
      <w:r w:rsidR="00683536" w:rsidRPr="00141792">
        <w:rPr>
          <w:lang w:val="en-GB"/>
        </w:rPr>
        <w:t xml:space="preserve">participants’ </w:t>
      </w:r>
      <w:r w:rsidRPr="00141792">
        <w:rPr>
          <w:lang w:val="en-GB"/>
        </w:rPr>
        <w:t xml:space="preserve">expertise and experiences. They may wish to replace the examples given with their own </w:t>
      </w:r>
      <w:r w:rsidRPr="006E7601">
        <w:rPr>
          <w:lang w:val="en-GB"/>
        </w:rPr>
        <w:t>examples</w:t>
      </w:r>
      <w:r w:rsidRPr="00141792">
        <w:rPr>
          <w:lang w:val="en-GB"/>
        </w:rPr>
        <w:t xml:space="preserve"> or add others from the local, national or regional contexts most relevant to the participants. Some of the material in the </w:t>
      </w:r>
      <w:r w:rsidR="00234BA3">
        <w:rPr>
          <w:lang w:val="en-GB"/>
        </w:rPr>
        <w:t>F</w:t>
      </w:r>
      <w:r w:rsidR="001558EE">
        <w:rPr>
          <w:lang w:val="en-GB"/>
        </w:rPr>
        <w:t>acilitator</w:t>
      </w:r>
      <w:r w:rsidR="000B31CB">
        <w:rPr>
          <w:lang w:val="en-GB"/>
        </w:rPr>
        <w:t>’</w:t>
      </w:r>
      <w:r w:rsidR="001558EE">
        <w:rPr>
          <w:lang w:val="en-GB"/>
        </w:rPr>
        <w:t>s</w:t>
      </w:r>
      <w:r w:rsidR="0026126B">
        <w:rPr>
          <w:lang w:val="en-GB"/>
        </w:rPr>
        <w:t> </w:t>
      </w:r>
      <w:r w:rsidR="000F2BC3">
        <w:rPr>
          <w:lang w:val="en-GB"/>
        </w:rPr>
        <w:t>notes</w:t>
      </w:r>
      <w:r w:rsidR="00C33D06" w:rsidRPr="00141792">
        <w:rPr>
          <w:lang w:val="en-GB"/>
        </w:rPr>
        <w:t xml:space="preserve"> </w:t>
      </w:r>
      <w:r w:rsidRPr="00141792">
        <w:rPr>
          <w:lang w:val="en-GB"/>
        </w:rPr>
        <w:t xml:space="preserve">or </w:t>
      </w:r>
      <w:r w:rsidR="008F27A6" w:rsidRPr="00141792">
        <w:rPr>
          <w:lang w:val="en-GB"/>
        </w:rPr>
        <w:t xml:space="preserve">the </w:t>
      </w:r>
      <w:r w:rsidR="00F02D08">
        <w:rPr>
          <w:lang w:val="en-GB"/>
        </w:rPr>
        <w:t>Participant’s</w:t>
      </w:r>
      <w:r w:rsidR="007D585B">
        <w:rPr>
          <w:lang w:val="en-GB"/>
        </w:rPr>
        <w:t> </w:t>
      </w:r>
      <w:r w:rsidR="001558EE">
        <w:rPr>
          <w:lang w:val="en-GB"/>
        </w:rPr>
        <w:t>text</w:t>
      </w:r>
      <w:r w:rsidR="00C33D06" w:rsidRPr="00141792">
        <w:rPr>
          <w:lang w:val="en-GB"/>
        </w:rPr>
        <w:t xml:space="preserve"> </w:t>
      </w:r>
      <w:r w:rsidRPr="00141792">
        <w:rPr>
          <w:lang w:val="en-GB"/>
        </w:rPr>
        <w:t xml:space="preserve">may require updating, especially if recent changes have been made, for example, to the </w:t>
      </w:r>
      <w:r w:rsidR="008F27A6" w:rsidRPr="00141792">
        <w:rPr>
          <w:lang w:val="en-GB"/>
        </w:rPr>
        <w:t>ODs</w:t>
      </w:r>
      <w:r w:rsidRPr="00141792">
        <w:rPr>
          <w:lang w:val="en-GB"/>
        </w:rPr>
        <w:t>.</w:t>
      </w:r>
    </w:p>
    <w:p w14:paraId="752E764E" w14:textId="54FEA538" w:rsidR="00D61FA5" w:rsidRPr="004936EF" w:rsidRDefault="00D61FA5" w:rsidP="009909DD">
      <w:pPr>
        <w:pStyle w:val="Texte1"/>
        <w:rPr>
          <w:rFonts w:eastAsia="Times New Roman"/>
          <w:lang w:val="en-US"/>
        </w:rPr>
      </w:pPr>
      <w:r w:rsidRPr="004936EF">
        <w:rPr>
          <w:lang w:val="en-US"/>
        </w:rPr>
        <w:t xml:space="preserve">In </w:t>
      </w:r>
      <w:r w:rsidR="00715046">
        <w:rPr>
          <w:lang w:val="en-US"/>
        </w:rPr>
        <w:t>Unit</w:t>
      </w:r>
      <w:r w:rsidR="005C22E4" w:rsidRPr="004936EF">
        <w:rPr>
          <w:lang w:val="en-US"/>
        </w:rPr>
        <w:t> </w:t>
      </w:r>
      <w:r w:rsidRPr="004936EF">
        <w:rPr>
          <w:lang w:val="en-US"/>
        </w:rPr>
        <w:t>1</w:t>
      </w:r>
      <w:r w:rsidR="00D740F0" w:rsidRPr="004936EF">
        <w:rPr>
          <w:lang w:val="en-US"/>
        </w:rPr>
        <w:t>,</w:t>
      </w:r>
      <w:r w:rsidRPr="004936EF">
        <w:rPr>
          <w:lang w:val="en-US"/>
        </w:rPr>
        <w:t xml:space="preserve"> it is important to situate the work being done within the national</w:t>
      </w:r>
      <w:r w:rsidR="00F80235">
        <w:rPr>
          <w:lang w:val="en-US"/>
        </w:rPr>
        <w:t xml:space="preserve"> context</w:t>
      </w:r>
      <w:r w:rsidRPr="004936EF">
        <w:rPr>
          <w:lang w:val="en-US"/>
        </w:rPr>
        <w:t xml:space="preserve"> and personal experiences of the participants. </w:t>
      </w:r>
      <w:r w:rsidR="00715046">
        <w:rPr>
          <w:lang w:val="en-US"/>
        </w:rPr>
        <w:t>Unit</w:t>
      </w:r>
      <w:r w:rsidR="005C22E4" w:rsidRPr="004936EF">
        <w:rPr>
          <w:lang w:val="en-US"/>
        </w:rPr>
        <w:t> </w:t>
      </w:r>
      <w:r w:rsidRPr="004936EF">
        <w:rPr>
          <w:lang w:val="en-US"/>
        </w:rPr>
        <w:t>1</w:t>
      </w:r>
      <w:r w:rsidR="00826479" w:rsidRPr="004936EF">
        <w:rPr>
          <w:lang w:val="en-US"/>
        </w:rPr>
        <w:t xml:space="preserve"> </w:t>
      </w:r>
      <w:r w:rsidR="00227905">
        <w:rPr>
          <w:lang w:val="en-US"/>
        </w:rPr>
        <w:t>H</w:t>
      </w:r>
      <w:r w:rsidR="00227905" w:rsidRPr="004936EF">
        <w:rPr>
          <w:lang w:val="en-US"/>
        </w:rPr>
        <w:t>and</w:t>
      </w:r>
      <w:r w:rsidR="00826479" w:rsidRPr="004936EF">
        <w:rPr>
          <w:lang w:val="en-US"/>
        </w:rPr>
        <w:t>-out</w:t>
      </w:r>
      <w:r w:rsidRPr="004936EF">
        <w:rPr>
          <w:lang w:val="en-US"/>
        </w:rPr>
        <w:t xml:space="preserve"> </w:t>
      </w:r>
      <w:r w:rsidR="00227905">
        <w:rPr>
          <w:lang w:val="en-US"/>
        </w:rPr>
        <w:t xml:space="preserve">2 </w:t>
      </w:r>
      <w:r w:rsidRPr="004936EF">
        <w:rPr>
          <w:lang w:val="en-US"/>
        </w:rPr>
        <w:t xml:space="preserve">will help participants to prepare for the workshop. Independently of this, facilitators are </w:t>
      </w:r>
      <w:r w:rsidR="007D36FD" w:rsidRPr="00B83395">
        <w:rPr>
          <w:noProof/>
          <w:lang w:eastAsia="zh-TW"/>
        </w:rPr>
        <w:drawing>
          <wp:anchor distT="0" distB="0" distL="114300" distR="114300" simplePos="0" relativeHeight="251634688" behindDoc="0" locked="1" layoutInCell="1" allowOverlap="0" wp14:anchorId="160873C5" wp14:editId="229514A0">
            <wp:simplePos x="0" y="0"/>
            <wp:positionH relativeFrom="margin">
              <wp:align>left</wp:align>
            </wp:positionH>
            <wp:positionV relativeFrom="paragraph">
              <wp:posOffset>83820</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936EF">
        <w:rPr>
          <w:lang w:val="en-US"/>
        </w:rPr>
        <w:t xml:space="preserve">expected to prepare thoroughly, </w:t>
      </w:r>
      <w:r w:rsidR="00D740F0" w:rsidRPr="004936EF">
        <w:rPr>
          <w:lang w:val="en-US"/>
        </w:rPr>
        <w:t xml:space="preserve">with the </w:t>
      </w:r>
      <w:r w:rsidRPr="004936EF">
        <w:rPr>
          <w:lang w:val="en-US"/>
        </w:rPr>
        <w:t>assist</w:t>
      </w:r>
      <w:r w:rsidR="00D740F0" w:rsidRPr="004936EF">
        <w:rPr>
          <w:lang w:val="en-US"/>
        </w:rPr>
        <w:t>ance of</w:t>
      </w:r>
      <w:r w:rsidRPr="004936EF">
        <w:rPr>
          <w:lang w:val="en-US"/>
        </w:rPr>
        <w:t xml:space="preserve"> the relevant UNESCO field office, </w:t>
      </w:r>
      <w:r w:rsidR="00532C05">
        <w:rPr>
          <w:lang w:val="en-US"/>
        </w:rPr>
        <w:t xml:space="preserve">to adapt </w:t>
      </w:r>
      <w:r w:rsidRPr="004936EF">
        <w:rPr>
          <w:lang w:val="en-US"/>
        </w:rPr>
        <w:t xml:space="preserve">the workshop </w:t>
      </w:r>
      <w:r w:rsidR="00532C05">
        <w:rPr>
          <w:lang w:val="en-US"/>
        </w:rPr>
        <w:t>to the</w:t>
      </w:r>
      <w:r w:rsidRPr="004936EF">
        <w:rPr>
          <w:lang w:val="en-US"/>
        </w:rPr>
        <w:t xml:space="preserve"> specific contex</w:t>
      </w:r>
      <w:r w:rsidR="00532C05">
        <w:rPr>
          <w:lang w:val="en-US"/>
        </w:rPr>
        <w:t>t</w:t>
      </w:r>
      <w:r w:rsidRPr="004936EF">
        <w:rPr>
          <w:lang w:val="en-US"/>
        </w:rPr>
        <w:t>.</w:t>
      </w:r>
    </w:p>
    <w:p w14:paraId="127D7D02" w14:textId="48153E18" w:rsidR="00D61FA5" w:rsidRPr="004936EF" w:rsidRDefault="001A2980" w:rsidP="009909DD">
      <w:pPr>
        <w:pStyle w:val="Texte1"/>
        <w:rPr>
          <w:lang w:val="en-US"/>
        </w:rPr>
      </w:pPr>
      <w:r w:rsidRPr="004936EF">
        <w:rPr>
          <w:lang w:val="en-US"/>
        </w:rPr>
        <w:t xml:space="preserve">Anchoring the Convention at the country level </w:t>
      </w:r>
      <w:r w:rsidR="00D61FA5" w:rsidRPr="004936EF">
        <w:rPr>
          <w:lang w:val="en-US"/>
        </w:rPr>
        <w:t xml:space="preserve">is an important </w:t>
      </w:r>
      <w:r w:rsidR="00A30BF6">
        <w:rPr>
          <w:lang w:val="en-US"/>
        </w:rPr>
        <w:t>principle underlying</w:t>
      </w:r>
      <w:r w:rsidR="00D61FA5" w:rsidRPr="004936EF">
        <w:rPr>
          <w:lang w:val="en-US"/>
        </w:rPr>
        <w:t xml:space="preserve"> the workshop: participants should leave the workshop </w:t>
      </w:r>
      <w:r w:rsidR="00CC19BE">
        <w:rPr>
          <w:lang w:val="en-US"/>
        </w:rPr>
        <w:t>with the ability</w:t>
      </w:r>
      <w:r w:rsidR="00CC19BE" w:rsidRPr="004936EF">
        <w:rPr>
          <w:lang w:val="en-US"/>
        </w:rPr>
        <w:t xml:space="preserve"> </w:t>
      </w:r>
      <w:r w:rsidR="00D61FA5" w:rsidRPr="004936EF">
        <w:rPr>
          <w:lang w:val="en-US"/>
        </w:rPr>
        <w:t xml:space="preserve">to apply the information provided to the </w:t>
      </w:r>
      <w:r w:rsidR="008C15DD" w:rsidRPr="006E7601">
        <w:rPr>
          <w:lang w:val="en-US"/>
        </w:rPr>
        <w:t>concrete</w:t>
      </w:r>
      <w:r w:rsidR="008C15DD">
        <w:rPr>
          <w:lang w:val="en-US"/>
        </w:rPr>
        <w:t xml:space="preserve"> </w:t>
      </w:r>
      <w:r w:rsidR="00D61FA5" w:rsidRPr="004936EF">
        <w:rPr>
          <w:lang w:val="en-US"/>
        </w:rPr>
        <w:t xml:space="preserve">situation in their </w:t>
      </w:r>
      <w:r w:rsidR="00D740F0" w:rsidRPr="004936EF">
        <w:rPr>
          <w:lang w:val="en-US"/>
        </w:rPr>
        <w:t xml:space="preserve">own </w:t>
      </w:r>
      <w:r w:rsidR="008F0044" w:rsidRPr="004936EF">
        <w:rPr>
          <w:lang w:val="en-US"/>
        </w:rPr>
        <w:t xml:space="preserve">State(s) </w:t>
      </w:r>
      <w:r w:rsidR="00D61FA5" w:rsidRPr="004936EF">
        <w:rPr>
          <w:lang w:val="en-US"/>
        </w:rPr>
        <w:t xml:space="preserve">as far as possible. Discussions applying the debates in the workshop to local or national contexts should therefore be encouraged and facilitators </w:t>
      </w:r>
      <w:r w:rsidR="001E641F" w:rsidRPr="004936EF">
        <w:rPr>
          <w:lang w:val="en-US"/>
        </w:rPr>
        <w:t>could</w:t>
      </w:r>
      <w:r w:rsidR="00D61FA5" w:rsidRPr="004936EF">
        <w:rPr>
          <w:lang w:val="en-US"/>
        </w:rPr>
        <w:t xml:space="preserve">, for </w:t>
      </w:r>
      <w:r w:rsidR="008F0044" w:rsidRPr="004936EF">
        <w:rPr>
          <w:lang w:val="en-US"/>
        </w:rPr>
        <w:t>example</w:t>
      </w:r>
      <w:r w:rsidR="00D61FA5" w:rsidRPr="004936EF">
        <w:rPr>
          <w:lang w:val="en-US"/>
        </w:rPr>
        <w:t xml:space="preserve">, encourage discussion and translation of some terms in the languages spoken by participants, in particular of </w:t>
      </w:r>
      <w:r w:rsidR="008C15DD" w:rsidRPr="006E7601">
        <w:rPr>
          <w:lang w:val="en-US"/>
        </w:rPr>
        <w:t>key</w:t>
      </w:r>
      <w:r w:rsidR="008C15DD">
        <w:rPr>
          <w:lang w:val="en-US"/>
        </w:rPr>
        <w:t xml:space="preserve"> </w:t>
      </w:r>
      <w:r w:rsidR="00D61FA5" w:rsidRPr="004936EF">
        <w:rPr>
          <w:lang w:val="en-US"/>
        </w:rPr>
        <w:t xml:space="preserve">concepts that will be discussed in </w:t>
      </w:r>
      <w:r w:rsidR="00715046">
        <w:rPr>
          <w:lang w:val="en-US"/>
        </w:rPr>
        <w:t>Unit</w:t>
      </w:r>
      <w:r w:rsidR="00D61FA5" w:rsidRPr="004936EF">
        <w:rPr>
          <w:lang w:val="en-US"/>
        </w:rPr>
        <w:t>s</w:t>
      </w:r>
      <w:r w:rsidR="00970C59">
        <w:rPr>
          <w:lang w:val="en-US"/>
        </w:rPr>
        <w:t> </w:t>
      </w:r>
      <w:r w:rsidR="00D61FA5" w:rsidRPr="004936EF">
        <w:rPr>
          <w:lang w:val="en-US"/>
        </w:rPr>
        <w:t>2 and 3.</w:t>
      </w:r>
    </w:p>
    <w:p w14:paraId="73317424" w14:textId="77777777" w:rsidR="00D61FA5" w:rsidRPr="004936EF" w:rsidRDefault="00D409AF" w:rsidP="009909DD">
      <w:pPr>
        <w:pStyle w:val="Texte1"/>
        <w:rPr>
          <w:lang w:val="en-US"/>
        </w:rPr>
      </w:pPr>
      <w:r w:rsidRPr="004936EF">
        <w:rPr>
          <w:lang w:val="en-US"/>
        </w:rPr>
        <w:t>P</w:t>
      </w:r>
      <w:r w:rsidR="00D61FA5" w:rsidRPr="004936EF">
        <w:rPr>
          <w:lang w:val="en-US"/>
        </w:rPr>
        <w:t xml:space="preserve">articipants should be treated as the experts that they are in their own context. The workshop should enhance their </w:t>
      </w:r>
      <w:r w:rsidRPr="004936EF">
        <w:rPr>
          <w:lang w:val="en-US"/>
        </w:rPr>
        <w:t xml:space="preserve">ability </w:t>
      </w:r>
      <w:r w:rsidR="00D61FA5" w:rsidRPr="004936EF">
        <w:rPr>
          <w:lang w:val="en-US"/>
        </w:rPr>
        <w:t xml:space="preserve">to contribute to the implementation of the Convention in their own </w:t>
      </w:r>
      <w:r w:rsidRPr="004936EF">
        <w:rPr>
          <w:lang w:val="en-US"/>
        </w:rPr>
        <w:t>State(s)</w:t>
      </w:r>
      <w:r w:rsidR="00D61FA5" w:rsidRPr="004936EF">
        <w:rPr>
          <w:lang w:val="en-US"/>
        </w:rPr>
        <w:t>.</w:t>
      </w:r>
    </w:p>
    <w:p w14:paraId="4B416EAE" w14:textId="6339CF75" w:rsidR="00DF41F6" w:rsidRDefault="00D61FA5" w:rsidP="009909DD">
      <w:pPr>
        <w:pStyle w:val="Texte1"/>
        <w:rPr>
          <w:lang w:val="en-US"/>
        </w:rPr>
      </w:pPr>
      <w:r w:rsidRPr="004936EF">
        <w:rPr>
          <w:lang w:val="en-US"/>
        </w:rPr>
        <w:t xml:space="preserve">Facilitators should note that they are under contract </w:t>
      </w:r>
      <w:r w:rsidR="001E641F" w:rsidRPr="004936EF">
        <w:rPr>
          <w:lang w:val="en-US"/>
        </w:rPr>
        <w:t xml:space="preserve">with </w:t>
      </w:r>
      <w:r w:rsidRPr="004936EF">
        <w:rPr>
          <w:lang w:val="en-US"/>
        </w:rPr>
        <w:t>UNESCO</w:t>
      </w:r>
      <w:r w:rsidR="00D409AF" w:rsidRPr="004936EF">
        <w:rPr>
          <w:lang w:val="en-US"/>
        </w:rPr>
        <w:t>: this</w:t>
      </w:r>
      <w:r w:rsidRPr="004936EF">
        <w:rPr>
          <w:lang w:val="en-US"/>
        </w:rPr>
        <w:t xml:space="preserve"> </w:t>
      </w:r>
      <w:r w:rsidR="00357E09" w:rsidRPr="004936EF">
        <w:rPr>
          <w:lang w:val="en-US"/>
        </w:rPr>
        <w:t>means that they are not allowed to engage</w:t>
      </w:r>
      <w:r w:rsidRPr="004936EF">
        <w:rPr>
          <w:lang w:val="en-US"/>
        </w:rPr>
        <w:t xml:space="preserve"> </w:t>
      </w:r>
      <w:r w:rsidR="001E7A29" w:rsidRPr="004936EF">
        <w:rPr>
          <w:lang w:val="en-US"/>
        </w:rPr>
        <w:t xml:space="preserve">in </w:t>
      </w:r>
      <w:r w:rsidRPr="004936EF">
        <w:rPr>
          <w:lang w:val="en-US"/>
        </w:rPr>
        <w:t>any activity in which they assist States or their representatives, for example in completing nomination forms or requests for international assistance.</w:t>
      </w:r>
    </w:p>
    <w:p w14:paraId="3BD8B257" w14:textId="77777777" w:rsidR="00DF41F6" w:rsidRDefault="00DF41F6">
      <w:pPr>
        <w:tabs>
          <w:tab w:val="clear" w:pos="567"/>
        </w:tabs>
        <w:snapToGrid/>
        <w:spacing w:before="0" w:after="0"/>
        <w:jc w:val="left"/>
        <w:rPr>
          <w:snapToGrid/>
          <w:sz w:val="20"/>
        </w:rPr>
      </w:pPr>
      <w:r>
        <w:br w:type="page"/>
      </w:r>
    </w:p>
    <w:p w14:paraId="370B3466" w14:textId="3D755D94" w:rsidR="00B93E6D" w:rsidRDefault="00061D75" w:rsidP="00C46D17">
      <w:pPr>
        <w:pStyle w:val="UPlan"/>
      </w:pPr>
      <w:bookmarkStart w:id="8" w:name="_Toc241644686"/>
      <w:r>
        <w:lastRenderedPageBreak/>
        <w:t xml:space="preserve">Workshop on implementing </w:t>
      </w:r>
      <w:r>
        <w:br/>
        <w:t>the Convention</w:t>
      </w:r>
    </w:p>
    <w:p w14:paraId="2F1CA0CC" w14:textId="71649B52" w:rsidR="00061D75" w:rsidRDefault="00061D75" w:rsidP="00061D75">
      <w:pPr>
        <w:pStyle w:val="Titcoul"/>
        <w:keepNext w:val="0"/>
        <w:keepLines w:val="0"/>
        <w:widowControl w:val="0"/>
      </w:pPr>
      <w:r>
        <w:t>Facilitator’s timetable</w:t>
      </w:r>
    </w:p>
    <w:p w14:paraId="5AFA24E0" w14:textId="79A32C81" w:rsidR="008E4302" w:rsidRPr="00061D75" w:rsidRDefault="008E4302" w:rsidP="004936EF">
      <w:pPr>
        <w:pStyle w:val="Titcoul"/>
        <w:keepNext w:val="0"/>
        <w:keepLines w:val="0"/>
        <w:widowControl w:val="0"/>
        <w:rPr>
          <w:color w:val="000000" w:themeColor="text1"/>
        </w:rPr>
      </w:pPr>
      <w:r w:rsidRPr="00061D75">
        <w:rPr>
          <w:color w:val="000000" w:themeColor="text1"/>
        </w:rPr>
        <w:t>Day 1</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2604"/>
      </w:tblGrid>
      <w:tr w:rsidR="008F488D" w:rsidRPr="00141792" w14:paraId="0E5F8431" w14:textId="77777777" w:rsidTr="00C46D17">
        <w:trPr>
          <w:cantSplit/>
        </w:trPr>
        <w:tc>
          <w:tcPr>
            <w:tcW w:w="2835" w:type="dxa"/>
            <w:shd w:val="clear" w:color="auto" w:fill="BAD0EE"/>
          </w:tcPr>
          <w:p w14:paraId="49657972" w14:textId="2859CDCC" w:rsidR="004B5625" w:rsidRPr="00061D75" w:rsidRDefault="000771EA" w:rsidP="00C30EB7">
            <w:pPr>
              <w:pStyle w:val="Tetierejourne"/>
              <w:spacing w:before="120"/>
              <w:rPr>
                <w:snapToGrid w:val="0"/>
                <w:lang w:val="en-US"/>
              </w:rPr>
            </w:pPr>
            <w:r w:rsidRPr="00061D75">
              <w:rPr>
                <w:lang w:val="en-US"/>
              </w:rPr>
              <w:t>Unit</w:t>
            </w:r>
          </w:p>
        </w:tc>
        <w:tc>
          <w:tcPr>
            <w:tcW w:w="1139" w:type="dxa"/>
            <w:shd w:val="clear" w:color="auto" w:fill="BAD0EE"/>
          </w:tcPr>
          <w:p w14:paraId="54F0DC9C" w14:textId="77777777" w:rsidR="001D3CC8" w:rsidRPr="00061D75" w:rsidRDefault="001D3CC8" w:rsidP="00C30EB7">
            <w:pPr>
              <w:pStyle w:val="Tetierejourne"/>
              <w:spacing w:before="120"/>
              <w:rPr>
                <w:snapToGrid w:val="0"/>
                <w:color w:val="404040" w:themeColor="text1" w:themeTint="BF"/>
                <w:lang w:val="en-US"/>
              </w:rPr>
            </w:pPr>
            <w:r w:rsidRPr="00061D75">
              <w:rPr>
                <w:lang w:val="en-US"/>
              </w:rPr>
              <w:t>Duration</w:t>
            </w:r>
          </w:p>
        </w:tc>
        <w:tc>
          <w:tcPr>
            <w:tcW w:w="2268" w:type="dxa"/>
            <w:shd w:val="clear" w:color="auto" w:fill="BAD0EE"/>
          </w:tcPr>
          <w:p w14:paraId="374C307A" w14:textId="77777777" w:rsidR="001D3CC8" w:rsidRPr="00061D75" w:rsidRDefault="001D3CC8" w:rsidP="00C30EB7">
            <w:pPr>
              <w:pStyle w:val="Tetierejourne"/>
              <w:spacing w:before="120"/>
              <w:rPr>
                <w:lang w:val="en-US"/>
              </w:rPr>
            </w:pPr>
            <w:r w:rsidRPr="00061D75">
              <w:rPr>
                <w:lang w:val="en-US"/>
              </w:rPr>
              <w:t>Facilitator’s materials</w:t>
            </w:r>
          </w:p>
        </w:tc>
        <w:tc>
          <w:tcPr>
            <w:tcW w:w="2604" w:type="dxa"/>
            <w:shd w:val="clear" w:color="auto" w:fill="BAD0EE"/>
          </w:tcPr>
          <w:p w14:paraId="00EC9011" w14:textId="10CCF251" w:rsidR="001D3CC8" w:rsidRPr="00061D75" w:rsidRDefault="001D3CC8" w:rsidP="00C30EB7">
            <w:pPr>
              <w:pStyle w:val="Tetierejourne"/>
              <w:spacing w:before="120"/>
              <w:rPr>
                <w:lang w:val="en-US"/>
              </w:rPr>
            </w:pPr>
            <w:r w:rsidRPr="00061D75">
              <w:rPr>
                <w:lang w:val="en-US"/>
              </w:rPr>
              <w:t>Participant’</w:t>
            </w:r>
            <w:r w:rsidR="00BE24E1" w:rsidRPr="00061D75">
              <w:rPr>
                <w:lang w:val="en-US"/>
              </w:rPr>
              <w:t>s</w:t>
            </w:r>
            <w:r w:rsidRPr="00061D75">
              <w:rPr>
                <w:lang w:val="en-US"/>
              </w:rPr>
              <w:t xml:space="preserve"> materials</w:t>
            </w:r>
          </w:p>
        </w:tc>
      </w:tr>
      <w:tr w:rsidR="008F488D" w:rsidRPr="00141792" w14:paraId="455F7A0F" w14:textId="77777777" w:rsidTr="00FF4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14:paraId="015EFF22" w14:textId="77777777" w:rsidR="001D3CC8" w:rsidRPr="00061D75" w:rsidRDefault="001D3CC8" w:rsidP="00604E4F">
            <w:pPr>
              <w:pStyle w:val="Txtjourne"/>
              <w:rPr>
                <w:lang w:val="en-US"/>
              </w:rPr>
            </w:pPr>
            <w:r w:rsidRPr="00061D75">
              <w:rPr>
                <w:lang w:val="en-US"/>
              </w:rPr>
              <w:t>Introductory welcome speeches (optional)</w:t>
            </w:r>
          </w:p>
        </w:tc>
        <w:tc>
          <w:tcPr>
            <w:tcW w:w="1139" w:type="dxa"/>
            <w:tcBorders>
              <w:bottom w:val="single" w:sz="4" w:space="0" w:color="auto"/>
            </w:tcBorders>
          </w:tcPr>
          <w:p w14:paraId="346E643A" w14:textId="135715CD" w:rsidR="001D3CC8" w:rsidRPr="00061D75" w:rsidRDefault="001D3CC8" w:rsidP="00604E4F">
            <w:pPr>
              <w:pStyle w:val="Txtjourne"/>
              <w:rPr>
                <w:lang w:val="en-US"/>
              </w:rPr>
            </w:pPr>
            <w:r w:rsidRPr="00061D75">
              <w:rPr>
                <w:lang w:val="en-US"/>
              </w:rPr>
              <w:t>1 hour</w:t>
            </w:r>
          </w:p>
          <w:p w14:paraId="0A07CEFE" w14:textId="77777777" w:rsidR="0061792B" w:rsidRPr="00061D75" w:rsidRDefault="0061792B" w:rsidP="00604E4F">
            <w:pPr>
              <w:pStyle w:val="Txtjourne"/>
              <w:rPr>
                <w:lang w:val="en-US"/>
              </w:rPr>
            </w:pPr>
          </w:p>
        </w:tc>
        <w:tc>
          <w:tcPr>
            <w:tcW w:w="2268" w:type="dxa"/>
            <w:tcBorders>
              <w:bottom w:val="single" w:sz="4" w:space="0" w:color="auto"/>
            </w:tcBorders>
          </w:tcPr>
          <w:p w14:paraId="689C994C" w14:textId="1A12AB37" w:rsidR="00F20AF0" w:rsidRPr="00141792" w:rsidRDefault="00F20AF0" w:rsidP="00604E4F">
            <w:pPr>
              <w:pStyle w:val="Txtjourne"/>
            </w:pPr>
            <w:r w:rsidRPr="00061D75">
              <w:rPr>
                <w:lang w:val="en-US"/>
              </w:rPr>
              <w:t>Fac</w:t>
            </w:r>
            <w:r w:rsidRPr="00141792">
              <w:t>ilitator’s</w:t>
            </w:r>
            <w:r w:rsidR="00A91311">
              <w:t> </w:t>
            </w:r>
            <w:r w:rsidRPr="00141792">
              <w:t>timetable</w:t>
            </w:r>
          </w:p>
          <w:p w14:paraId="5AB1ED32" w14:textId="77777777" w:rsidR="001D3CC8" w:rsidRPr="00141792" w:rsidRDefault="001D3CC8" w:rsidP="00604E4F">
            <w:pPr>
              <w:pStyle w:val="Txtjourne"/>
            </w:pPr>
          </w:p>
        </w:tc>
        <w:tc>
          <w:tcPr>
            <w:tcW w:w="2604" w:type="dxa"/>
            <w:tcBorders>
              <w:bottom w:val="single" w:sz="4" w:space="0" w:color="auto"/>
            </w:tcBorders>
          </w:tcPr>
          <w:p w14:paraId="76E58947" w14:textId="7A2BF559" w:rsidR="00F20AF0" w:rsidRPr="004936EF" w:rsidRDefault="00F20AF0" w:rsidP="00604E4F">
            <w:pPr>
              <w:pStyle w:val="Txtjourne"/>
              <w:rPr>
                <w:lang w:val="en-US"/>
              </w:rPr>
            </w:pPr>
            <w:r w:rsidRPr="004936EF">
              <w:rPr>
                <w:lang w:val="en-US"/>
              </w:rPr>
              <w:t>Timetable</w:t>
            </w:r>
            <w:r w:rsidR="00A30BF6">
              <w:rPr>
                <w:lang w:val="en-US"/>
              </w:rPr>
              <w:t xml:space="preserve"> (to be elaborated on a case-by-case basis)</w:t>
            </w:r>
          </w:p>
          <w:p w14:paraId="7A450861" w14:textId="32591AE6" w:rsidR="001D3CC8" w:rsidRPr="00C16EED" w:rsidRDefault="003D3446" w:rsidP="00A857F2">
            <w:pPr>
              <w:pStyle w:val="Txtjourne"/>
              <w:rPr>
                <w:lang w:val="en-US"/>
              </w:rPr>
            </w:pPr>
            <w:r w:rsidRPr="00132E0B">
              <w:t>Basic Texts</w:t>
            </w:r>
            <w:r w:rsidRPr="00132E0B">
              <w:rPr>
                <w:lang w:val="en-US"/>
              </w:rPr>
              <w:t xml:space="preserve"> </w:t>
            </w:r>
            <w:r w:rsidR="00F02D08" w:rsidRPr="00C16EED">
              <w:rPr>
                <w:lang w:val="en-US"/>
              </w:rPr>
              <w:t>Participant’s</w:t>
            </w:r>
            <w:r w:rsidR="007D585B" w:rsidRPr="00C16EED">
              <w:rPr>
                <w:lang w:val="en-US"/>
              </w:rPr>
              <w:t> </w:t>
            </w:r>
            <w:r w:rsidR="001558EE" w:rsidRPr="00C16EED">
              <w:rPr>
                <w:lang w:val="en-US"/>
              </w:rPr>
              <w:t>text</w:t>
            </w:r>
            <w:r w:rsidR="005322D4">
              <w:rPr>
                <w:lang w:val="en-US"/>
              </w:rPr>
              <w:t>s</w:t>
            </w:r>
          </w:p>
        </w:tc>
      </w:tr>
      <w:tr w:rsidR="008F488D" w:rsidRPr="00141792" w14:paraId="69938760" w14:textId="77777777" w:rsidTr="00C46D17">
        <w:trPr>
          <w:cantSplit/>
        </w:trPr>
        <w:tc>
          <w:tcPr>
            <w:tcW w:w="2835" w:type="dxa"/>
            <w:tcBorders>
              <w:top w:val="single" w:sz="4" w:space="0" w:color="auto"/>
            </w:tcBorders>
            <w:shd w:val="clear" w:color="auto" w:fill="F2F2F2"/>
          </w:tcPr>
          <w:p w14:paraId="7ADA5EFF" w14:textId="77777777" w:rsidR="001D3CC8" w:rsidRPr="00141792" w:rsidRDefault="00C348DD" w:rsidP="00604E4F">
            <w:pPr>
              <w:pStyle w:val="Txtjourne"/>
            </w:pPr>
            <w:r w:rsidRPr="00141792">
              <w:rPr>
                <w:rFonts w:eastAsia="Calibri"/>
                <w:szCs w:val="22"/>
              </w:rPr>
              <w:t xml:space="preserve">Tea or coffee </w:t>
            </w:r>
          </w:p>
        </w:tc>
        <w:tc>
          <w:tcPr>
            <w:tcW w:w="1139" w:type="dxa"/>
            <w:tcBorders>
              <w:top w:val="single" w:sz="4" w:space="0" w:color="auto"/>
            </w:tcBorders>
            <w:shd w:val="clear" w:color="auto" w:fill="F2F2F2"/>
          </w:tcPr>
          <w:p w14:paraId="267B5CC4" w14:textId="77777777" w:rsidR="001D3CC8" w:rsidRPr="00141792" w:rsidRDefault="0061792B" w:rsidP="00604E4F">
            <w:pPr>
              <w:pStyle w:val="Txtjourne"/>
            </w:pPr>
            <w:r w:rsidRPr="00141792">
              <w:rPr>
                <w:rFonts w:eastAsia="Calibri"/>
                <w:szCs w:val="22"/>
              </w:rPr>
              <w:t>2</w:t>
            </w:r>
            <w:r w:rsidR="001D3CC8" w:rsidRPr="00141792">
              <w:rPr>
                <w:rFonts w:eastAsia="Calibri"/>
                <w:szCs w:val="22"/>
              </w:rPr>
              <w:t>0 mins</w:t>
            </w:r>
          </w:p>
        </w:tc>
        <w:tc>
          <w:tcPr>
            <w:tcW w:w="2268" w:type="dxa"/>
            <w:tcBorders>
              <w:top w:val="single" w:sz="4" w:space="0" w:color="auto"/>
            </w:tcBorders>
            <w:shd w:val="clear" w:color="auto" w:fill="F2F2F2"/>
          </w:tcPr>
          <w:p w14:paraId="65A2960E" w14:textId="77777777" w:rsidR="001D3CC8" w:rsidRPr="00141792" w:rsidRDefault="001D3CC8" w:rsidP="00604E4F">
            <w:pPr>
              <w:pStyle w:val="Txtjourne"/>
              <w:rPr>
                <w:rFonts w:eastAsia="Calibri"/>
              </w:rPr>
            </w:pPr>
          </w:p>
        </w:tc>
        <w:tc>
          <w:tcPr>
            <w:tcW w:w="2604" w:type="dxa"/>
            <w:tcBorders>
              <w:top w:val="single" w:sz="4" w:space="0" w:color="auto"/>
            </w:tcBorders>
            <w:shd w:val="clear" w:color="auto" w:fill="F2F2F2"/>
          </w:tcPr>
          <w:p w14:paraId="29638289" w14:textId="77777777" w:rsidR="001D3CC8" w:rsidRPr="00141792" w:rsidRDefault="001D3CC8" w:rsidP="00604E4F">
            <w:pPr>
              <w:pStyle w:val="Txtjourne"/>
              <w:rPr>
                <w:rFonts w:eastAsia="Calibri"/>
              </w:rPr>
            </w:pPr>
          </w:p>
        </w:tc>
      </w:tr>
      <w:tr w:rsidR="008F488D" w:rsidRPr="00141792" w14:paraId="2A6CE41F" w14:textId="77777777" w:rsidTr="00FF4532">
        <w:trPr>
          <w:cantSplit/>
        </w:trPr>
        <w:tc>
          <w:tcPr>
            <w:tcW w:w="2835" w:type="dxa"/>
          </w:tcPr>
          <w:p w14:paraId="5BBD6443" w14:textId="53CE4FF5" w:rsidR="001D3CC8" w:rsidRPr="00C16EED" w:rsidRDefault="005322D4" w:rsidP="00D52B53">
            <w:pPr>
              <w:pStyle w:val="Txtjourne"/>
              <w:rPr>
                <w:lang w:val="en-US"/>
              </w:rPr>
            </w:pPr>
            <w:r>
              <w:rPr>
                <w:rFonts w:eastAsia="Calibri"/>
                <w:szCs w:val="22"/>
                <w:lang w:val="en-US"/>
              </w:rPr>
              <w:t>Unit</w:t>
            </w:r>
            <w:r w:rsidR="00A91311">
              <w:rPr>
                <w:rFonts w:eastAsia="Calibri"/>
                <w:szCs w:val="22"/>
                <w:lang w:val="en-US"/>
              </w:rPr>
              <w:t> </w:t>
            </w:r>
            <w:r w:rsidR="001D3CC8" w:rsidRPr="00C16EED">
              <w:rPr>
                <w:rFonts w:eastAsia="Calibri"/>
                <w:szCs w:val="22"/>
                <w:lang w:val="en-US"/>
              </w:rPr>
              <w:t>1</w:t>
            </w:r>
            <w:r w:rsidR="00527445" w:rsidRPr="00C16EED">
              <w:rPr>
                <w:rFonts w:eastAsia="Calibri"/>
                <w:szCs w:val="22"/>
                <w:lang w:val="en-US"/>
              </w:rPr>
              <w:t>:</w:t>
            </w:r>
            <w:r w:rsidR="001D3CC8" w:rsidRPr="00C16EED">
              <w:rPr>
                <w:rFonts w:eastAsia="Calibri"/>
                <w:szCs w:val="22"/>
                <w:lang w:val="en-US"/>
              </w:rPr>
              <w:t xml:space="preserve"> </w:t>
            </w:r>
            <w:r w:rsidR="00D52B53">
              <w:rPr>
                <w:rFonts w:eastAsia="Calibri"/>
                <w:szCs w:val="22"/>
                <w:lang w:val="en-US"/>
              </w:rPr>
              <w:t>Workshop on implementing the Convention at national level: introduction</w:t>
            </w:r>
            <w:r w:rsidR="00EA69A6" w:rsidRPr="00C16EED">
              <w:rPr>
                <w:rFonts w:eastAsia="Calibri"/>
                <w:szCs w:val="22"/>
                <w:lang w:val="en-US"/>
              </w:rPr>
              <w:t xml:space="preserve"> </w:t>
            </w:r>
          </w:p>
        </w:tc>
        <w:tc>
          <w:tcPr>
            <w:tcW w:w="1139" w:type="dxa"/>
          </w:tcPr>
          <w:p w14:paraId="0BBC37E2" w14:textId="77777777" w:rsidR="001D3CC8" w:rsidRPr="00141792" w:rsidRDefault="001D3CC8" w:rsidP="00604E4F">
            <w:pPr>
              <w:pStyle w:val="Txtjourne"/>
            </w:pPr>
            <w:r w:rsidRPr="00141792">
              <w:rPr>
                <w:rFonts w:eastAsia="Calibri"/>
                <w:szCs w:val="22"/>
              </w:rPr>
              <w:t>1 hour</w:t>
            </w:r>
          </w:p>
        </w:tc>
        <w:tc>
          <w:tcPr>
            <w:tcW w:w="2268" w:type="dxa"/>
          </w:tcPr>
          <w:p w14:paraId="4EB88EE6" w14:textId="77777777" w:rsidR="00F20AF0" w:rsidRPr="00141792" w:rsidRDefault="00493C8B" w:rsidP="00604E4F">
            <w:pPr>
              <w:pStyle w:val="Txtjourne"/>
            </w:pPr>
            <w:r w:rsidRPr="00141792">
              <w:t>L</w:t>
            </w:r>
            <w:r w:rsidR="00F36FBD" w:rsidRPr="00141792">
              <w:t xml:space="preserve">esson </w:t>
            </w:r>
            <w:r w:rsidR="00FC065C" w:rsidRPr="00141792">
              <w:t>p</w:t>
            </w:r>
            <w:r w:rsidR="00F36FBD" w:rsidRPr="00141792">
              <w:t>lan</w:t>
            </w:r>
          </w:p>
          <w:p w14:paraId="194EF76E" w14:textId="7F3BEA8A" w:rsidR="00F20AF0" w:rsidRPr="00141792" w:rsidRDefault="00493C8B" w:rsidP="00604E4F">
            <w:pPr>
              <w:pStyle w:val="Txtjourne"/>
            </w:pPr>
            <w:r w:rsidRPr="00141792">
              <w:t>F</w:t>
            </w:r>
            <w:r w:rsidR="00F20AF0" w:rsidRPr="00141792">
              <w:t>acilitator’s</w:t>
            </w:r>
            <w:r w:rsidR="00A91311">
              <w:t> </w:t>
            </w:r>
            <w:r w:rsidR="00F20AF0" w:rsidRPr="00141792">
              <w:t xml:space="preserve">notes </w:t>
            </w:r>
          </w:p>
          <w:p w14:paraId="057703B1" w14:textId="77777777" w:rsidR="00F20AF0" w:rsidRPr="00141792" w:rsidRDefault="00F20AF0" w:rsidP="00604E4F">
            <w:pPr>
              <w:pStyle w:val="Txtjourne"/>
            </w:pPr>
          </w:p>
        </w:tc>
        <w:tc>
          <w:tcPr>
            <w:tcW w:w="2604" w:type="dxa"/>
          </w:tcPr>
          <w:p w14:paraId="6B412114" w14:textId="5E99E083" w:rsidR="009D06D0" w:rsidRDefault="005322D4" w:rsidP="00604E4F">
            <w:pPr>
              <w:pStyle w:val="Txtjourne"/>
              <w:rPr>
                <w:lang w:val="en-US"/>
              </w:rPr>
            </w:pPr>
            <w:r>
              <w:rPr>
                <w:lang w:val="en-US"/>
              </w:rPr>
              <w:t>Unit</w:t>
            </w:r>
            <w:r w:rsidR="00A91311">
              <w:rPr>
                <w:lang w:val="en-US"/>
              </w:rPr>
              <w:t> </w:t>
            </w:r>
            <w:r>
              <w:rPr>
                <w:lang w:val="en-US"/>
              </w:rPr>
              <w:t xml:space="preserve">1 </w:t>
            </w:r>
            <w:r w:rsidR="009D06D0">
              <w:rPr>
                <w:lang w:val="en-US"/>
              </w:rPr>
              <w:t>Hand-out</w:t>
            </w:r>
            <w:r w:rsidR="00A91311">
              <w:rPr>
                <w:lang w:val="en-US"/>
              </w:rPr>
              <w:t> </w:t>
            </w:r>
            <w:r w:rsidR="009D06D0">
              <w:rPr>
                <w:lang w:val="en-US"/>
              </w:rPr>
              <w:t>1:</w:t>
            </w:r>
            <w:r w:rsidR="00543BD5" w:rsidRPr="009D06D0">
              <w:rPr>
                <w:lang w:val="en-GB"/>
              </w:rPr>
              <w:t xml:space="preserve"> Abbreviations, acronyms and terminology</w:t>
            </w:r>
          </w:p>
          <w:p w14:paraId="2F88B3F7" w14:textId="1F69BBC1" w:rsidR="001D3CC8" w:rsidRPr="00C16EED" w:rsidRDefault="005322D4">
            <w:pPr>
              <w:pStyle w:val="Txtjourne"/>
              <w:rPr>
                <w:lang w:val="en-US"/>
              </w:rPr>
            </w:pPr>
            <w:r>
              <w:rPr>
                <w:lang w:val="en-US"/>
              </w:rPr>
              <w:t>Unit</w:t>
            </w:r>
            <w:r w:rsidR="00A91311">
              <w:rPr>
                <w:lang w:val="en-US"/>
              </w:rPr>
              <w:t> </w:t>
            </w:r>
            <w:r>
              <w:rPr>
                <w:lang w:val="en-US"/>
              </w:rPr>
              <w:t xml:space="preserve">1 </w:t>
            </w:r>
            <w:r w:rsidR="00AD0470" w:rsidRPr="004936EF">
              <w:rPr>
                <w:lang w:val="en-US"/>
              </w:rPr>
              <w:t>H</w:t>
            </w:r>
            <w:r w:rsidR="001D3CC8" w:rsidRPr="004936EF">
              <w:rPr>
                <w:lang w:val="en-US"/>
              </w:rPr>
              <w:t>and-out</w:t>
            </w:r>
            <w:r w:rsidR="00A91311">
              <w:rPr>
                <w:lang w:val="en-US"/>
              </w:rPr>
              <w:t> </w:t>
            </w:r>
            <w:r w:rsidR="00A30BF6">
              <w:rPr>
                <w:lang w:val="en-US"/>
              </w:rPr>
              <w:t xml:space="preserve">2: </w:t>
            </w:r>
            <w:r w:rsidR="00AD0470" w:rsidRPr="004936EF">
              <w:rPr>
                <w:lang w:val="en-US"/>
              </w:rPr>
              <w:t>Introducing the participants</w:t>
            </w:r>
            <w:r w:rsidR="008D55F8">
              <w:rPr>
                <w:lang w:val="en-US"/>
              </w:rPr>
              <w:br/>
            </w:r>
            <w:r w:rsidR="00F02D08" w:rsidRPr="00C16EED">
              <w:rPr>
                <w:lang w:val="en-US"/>
              </w:rPr>
              <w:t>Participant’s</w:t>
            </w:r>
            <w:r w:rsidR="007D585B" w:rsidRPr="00C16EED">
              <w:rPr>
                <w:lang w:val="en-US"/>
              </w:rPr>
              <w:t xml:space="preserve"> text </w:t>
            </w:r>
            <w:r w:rsidR="0012088A" w:rsidRPr="00C16EED">
              <w:rPr>
                <w:rFonts w:eastAsia="Calibri"/>
                <w:lang w:val="en-US"/>
              </w:rPr>
              <w:t>Unit</w:t>
            </w:r>
            <w:r w:rsidR="005C22E4" w:rsidRPr="00C16EED">
              <w:rPr>
                <w:rFonts w:eastAsia="Calibri"/>
                <w:lang w:val="en-US"/>
              </w:rPr>
              <w:t> </w:t>
            </w:r>
            <w:r w:rsidR="001D3CC8" w:rsidRPr="00C16EED">
              <w:rPr>
                <w:rFonts w:eastAsia="Calibri"/>
                <w:lang w:val="en-US"/>
              </w:rPr>
              <w:t>1</w:t>
            </w:r>
          </w:p>
        </w:tc>
      </w:tr>
      <w:tr w:rsidR="008F488D" w:rsidRPr="00141792" w14:paraId="5809EDD8" w14:textId="77777777" w:rsidTr="00FF4532">
        <w:trPr>
          <w:cantSplit/>
        </w:trPr>
        <w:tc>
          <w:tcPr>
            <w:tcW w:w="2835" w:type="dxa"/>
            <w:tcBorders>
              <w:bottom w:val="single" w:sz="4" w:space="0" w:color="000000"/>
            </w:tcBorders>
          </w:tcPr>
          <w:p w14:paraId="2E78477D" w14:textId="5F68B66A" w:rsidR="001D3CC8" w:rsidRPr="00C16EED" w:rsidRDefault="005322D4" w:rsidP="005322D4">
            <w:pPr>
              <w:pStyle w:val="Txtjourne"/>
              <w:rPr>
                <w:lang w:val="en-US"/>
              </w:rPr>
            </w:pPr>
            <w:r>
              <w:rPr>
                <w:rFonts w:eastAsia="Calibri"/>
                <w:szCs w:val="22"/>
                <w:lang w:val="en-US"/>
              </w:rPr>
              <w:t>Unit</w:t>
            </w:r>
            <w:r w:rsidR="00A91311">
              <w:rPr>
                <w:rFonts w:eastAsia="Calibri"/>
                <w:szCs w:val="22"/>
                <w:lang w:val="en-US"/>
              </w:rPr>
              <w:t> </w:t>
            </w:r>
            <w:r w:rsidR="001D3CC8" w:rsidRPr="00C16EED">
              <w:rPr>
                <w:rFonts w:eastAsia="Calibri"/>
                <w:szCs w:val="22"/>
                <w:lang w:val="en-US"/>
              </w:rPr>
              <w:t>2</w:t>
            </w:r>
            <w:r w:rsidR="00527445" w:rsidRPr="00C16EED">
              <w:rPr>
                <w:rFonts w:eastAsia="Calibri"/>
                <w:szCs w:val="22"/>
                <w:lang w:val="en-US"/>
              </w:rPr>
              <w:t>:</w:t>
            </w:r>
            <w:r w:rsidR="001D3CC8" w:rsidRPr="00C16EED">
              <w:rPr>
                <w:rFonts w:eastAsia="Calibri"/>
                <w:szCs w:val="22"/>
                <w:lang w:val="en-US"/>
              </w:rPr>
              <w:t xml:space="preserve"> </w:t>
            </w:r>
            <w:r w:rsidR="00BE0A9E" w:rsidRPr="00C16EED">
              <w:rPr>
                <w:rFonts w:eastAsia="Calibri"/>
                <w:szCs w:val="22"/>
                <w:lang w:val="en-US"/>
              </w:rPr>
              <w:t xml:space="preserve">Introducing the </w:t>
            </w:r>
            <w:r w:rsidR="001D3CC8" w:rsidRPr="00C16EED">
              <w:rPr>
                <w:rFonts w:eastAsia="Calibri"/>
                <w:szCs w:val="22"/>
                <w:lang w:val="en-US"/>
              </w:rPr>
              <w:t>Convention</w:t>
            </w:r>
            <w:r w:rsidR="00EA69A6" w:rsidRPr="00C16EED">
              <w:rPr>
                <w:rFonts w:eastAsia="Calibri"/>
                <w:szCs w:val="22"/>
                <w:lang w:val="en-US"/>
              </w:rPr>
              <w:t xml:space="preserve"> </w:t>
            </w:r>
          </w:p>
        </w:tc>
        <w:tc>
          <w:tcPr>
            <w:tcW w:w="1139" w:type="dxa"/>
            <w:tcBorders>
              <w:bottom w:val="single" w:sz="4" w:space="0" w:color="000000"/>
            </w:tcBorders>
          </w:tcPr>
          <w:p w14:paraId="575B5229" w14:textId="77777777" w:rsidR="001D3CC8" w:rsidRPr="00141792" w:rsidRDefault="001D3CC8" w:rsidP="00604E4F">
            <w:pPr>
              <w:pStyle w:val="Txtjourne"/>
            </w:pPr>
            <w:r w:rsidRPr="00141792">
              <w:rPr>
                <w:rFonts w:eastAsia="Calibri"/>
                <w:szCs w:val="22"/>
              </w:rPr>
              <w:t>1 hour</w:t>
            </w:r>
          </w:p>
        </w:tc>
        <w:tc>
          <w:tcPr>
            <w:tcW w:w="2268" w:type="dxa"/>
            <w:tcBorders>
              <w:bottom w:val="single" w:sz="4" w:space="0" w:color="000000"/>
            </w:tcBorders>
          </w:tcPr>
          <w:p w14:paraId="656BE13C" w14:textId="77777777" w:rsidR="00891077" w:rsidRPr="00141792" w:rsidRDefault="00493C8B" w:rsidP="00604E4F">
            <w:pPr>
              <w:pStyle w:val="Txtjourne"/>
            </w:pPr>
            <w:r w:rsidRPr="00141792">
              <w:t>L</w:t>
            </w:r>
            <w:r w:rsidR="00A5500C" w:rsidRPr="00141792">
              <w:t xml:space="preserve">esson </w:t>
            </w:r>
            <w:r w:rsidR="008A6321" w:rsidRPr="00141792">
              <w:t>p</w:t>
            </w:r>
            <w:r w:rsidR="00A5500C" w:rsidRPr="00141792">
              <w:t>lan</w:t>
            </w:r>
          </w:p>
          <w:p w14:paraId="76AC9BAD" w14:textId="10360C46" w:rsidR="00A5500C" w:rsidRPr="00141792" w:rsidRDefault="00493C8B" w:rsidP="00604E4F">
            <w:pPr>
              <w:pStyle w:val="Txtjourne"/>
            </w:pPr>
            <w:r w:rsidRPr="00141792">
              <w:t>F</w:t>
            </w:r>
            <w:r w:rsidR="00A5500C" w:rsidRPr="00141792">
              <w:t>acilitator’s</w:t>
            </w:r>
            <w:r w:rsidR="00A91311">
              <w:t> </w:t>
            </w:r>
            <w:r w:rsidR="00A5500C" w:rsidRPr="00141792">
              <w:t>notes</w:t>
            </w:r>
            <w:r w:rsidR="000F0198">
              <w:t xml:space="preserve"> Unit 2</w:t>
            </w:r>
            <w:r w:rsidR="00A5500C" w:rsidRPr="00141792">
              <w:t xml:space="preserve"> </w:t>
            </w:r>
          </w:p>
          <w:p w14:paraId="56DD36BB" w14:textId="5464DE5D" w:rsidR="001D3CC8" w:rsidRPr="00141792" w:rsidRDefault="005322D4" w:rsidP="00604E4F">
            <w:pPr>
              <w:pStyle w:val="Txtjourne"/>
            </w:pPr>
            <w:r>
              <w:t>Unit</w:t>
            </w:r>
            <w:r w:rsidR="00A91311">
              <w:t> </w:t>
            </w:r>
            <w:r>
              <w:t>2</w:t>
            </w:r>
            <w:r w:rsidR="00A63CD7">
              <w:t xml:space="preserve"> </w:t>
            </w:r>
            <w:r w:rsidR="002C657B" w:rsidRPr="00141792">
              <w:t>PowerPoint presentation</w:t>
            </w:r>
          </w:p>
        </w:tc>
        <w:tc>
          <w:tcPr>
            <w:tcW w:w="2604" w:type="dxa"/>
            <w:tcBorders>
              <w:bottom w:val="single" w:sz="4" w:space="0" w:color="000000"/>
            </w:tcBorders>
          </w:tcPr>
          <w:p w14:paraId="7F897993" w14:textId="1DAF7C63" w:rsidR="001D3CC8" w:rsidRPr="004936EF" w:rsidRDefault="00F02D08" w:rsidP="005234E1">
            <w:pPr>
              <w:pStyle w:val="Txtjourne"/>
              <w:keepNext/>
              <w:keepLines/>
              <w:outlineLvl w:val="7"/>
              <w:rPr>
                <w:lang w:val="en-US"/>
              </w:rPr>
            </w:pPr>
            <w:r>
              <w:rPr>
                <w:lang w:val="en-GB"/>
              </w:rPr>
              <w:t>Participant’s</w:t>
            </w:r>
            <w:r w:rsidR="007D585B" w:rsidRPr="00145AE5">
              <w:rPr>
                <w:lang w:val="en-GB"/>
              </w:rPr>
              <w:t xml:space="preserve"> text </w:t>
            </w:r>
            <w:r w:rsidR="0012088A" w:rsidRPr="004936EF">
              <w:rPr>
                <w:rFonts w:eastAsia="Calibri"/>
                <w:lang w:val="en-US"/>
              </w:rPr>
              <w:t>Unit</w:t>
            </w:r>
            <w:r w:rsidR="005C22E4" w:rsidRPr="004936EF">
              <w:rPr>
                <w:lang w:val="en-US"/>
              </w:rPr>
              <w:t> </w:t>
            </w:r>
            <w:r w:rsidR="001D3CC8" w:rsidRPr="004936EF">
              <w:rPr>
                <w:lang w:val="en-US"/>
              </w:rPr>
              <w:t>2 (</w:t>
            </w:r>
            <w:r w:rsidR="005234E1">
              <w:rPr>
                <w:lang w:val="en-US"/>
              </w:rPr>
              <w:t>optional:</w:t>
            </w:r>
            <w:r w:rsidR="001D3CC8" w:rsidRPr="004936EF">
              <w:rPr>
                <w:lang w:val="en-US"/>
              </w:rPr>
              <w:t xml:space="preserve"> parts of </w:t>
            </w:r>
            <w:r w:rsidR="005322D4">
              <w:rPr>
                <w:lang w:val="en-GB"/>
              </w:rPr>
              <w:t>Participant’s</w:t>
            </w:r>
            <w:r w:rsidR="005322D4" w:rsidRPr="00145AE5">
              <w:rPr>
                <w:lang w:val="en-GB"/>
              </w:rPr>
              <w:t> text</w:t>
            </w:r>
            <w:r w:rsidR="00EE6CB3">
              <w:rPr>
                <w:lang w:val="en-GB"/>
              </w:rPr>
              <w:t xml:space="preserve"> Unit 13</w:t>
            </w:r>
            <w:r w:rsidR="001D3CC8" w:rsidRPr="004936EF">
              <w:rPr>
                <w:lang w:val="en-US"/>
              </w:rPr>
              <w:t>)</w:t>
            </w:r>
          </w:p>
        </w:tc>
      </w:tr>
      <w:tr w:rsidR="008F488D" w:rsidRPr="00141792" w14:paraId="1709B68B" w14:textId="77777777" w:rsidTr="00C46D17">
        <w:trPr>
          <w:cantSplit/>
        </w:trPr>
        <w:tc>
          <w:tcPr>
            <w:tcW w:w="2835" w:type="dxa"/>
            <w:shd w:val="clear" w:color="auto" w:fill="F2F2F2"/>
          </w:tcPr>
          <w:p w14:paraId="0FF6519C" w14:textId="77777777" w:rsidR="001D3CC8" w:rsidRPr="00141792" w:rsidRDefault="001D3CC8" w:rsidP="00604E4F">
            <w:pPr>
              <w:pStyle w:val="Txtjourne"/>
            </w:pPr>
            <w:r w:rsidRPr="00141792">
              <w:rPr>
                <w:rFonts w:eastAsia="Calibri"/>
                <w:szCs w:val="22"/>
              </w:rPr>
              <w:t>Lunch</w:t>
            </w:r>
          </w:p>
        </w:tc>
        <w:tc>
          <w:tcPr>
            <w:tcW w:w="1139" w:type="dxa"/>
            <w:shd w:val="clear" w:color="auto" w:fill="F2F2F2"/>
          </w:tcPr>
          <w:p w14:paraId="77A594DA" w14:textId="77777777" w:rsidR="001D3CC8" w:rsidRPr="00141792" w:rsidRDefault="001D3CC8" w:rsidP="00604E4F">
            <w:pPr>
              <w:pStyle w:val="Txtjourne"/>
            </w:pPr>
            <w:r w:rsidRPr="00141792">
              <w:rPr>
                <w:rFonts w:eastAsia="Calibri"/>
                <w:szCs w:val="22"/>
              </w:rPr>
              <w:t>1 hour</w:t>
            </w:r>
          </w:p>
        </w:tc>
        <w:tc>
          <w:tcPr>
            <w:tcW w:w="2268" w:type="dxa"/>
            <w:shd w:val="clear" w:color="auto" w:fill="F2F2F2"/>
          </w:tcPr>
          <w:p w14:paraId="264C5E77" w14:textId="77777777" w:rsidR="001D3CC8" w:rsidRPr="00141792" w:rsidRDefault="001D3CC8" w:rsidP="00604E4F">
            <w:pPr>
              <w:pStyle w:val="Txtjourne"/>
              <w:rPr>
                <w:rFonts w:eastAsia="Calibri"/>
              </w:rPr>
            </w:pPr>
          </w:p>
        </w:tc>
        <w:tc>
          <w:tcPr>
            <w:tcW w:w="2604" w:type="dxa"/>
            <w:shd w:val="clear" w:color="auto" w:fill="F2F2F2"/>
          </w:tcPr>
          <w:p w14:paraId="5AD0CB07" w14:textId="77777777" w:rsidR="001D3CC8" w:rsidRPr="00141792" w:rsidRDefault="001D3CC8" w:rsidP="00604E4F">
            <w:pPr>
              <w:pStyle w:val="Txtjourne"/>
              <w:rPr>
                <w:rFonts w:eastAsia="Calibri"/>
              </w:rPr>
            </w:pPr>
          </w:p>
        </w:tc>
      </w:tr>
      <w:tr w:rsidR="008F488D" w:rsidRPr="00141792" w14:paraId="54D6C22D" w14:textId="77777777" w:rsidTr="00FF4532">
        <w:trPr>
          <w:cantSplit/>
        </w:trPr>
        <w:tc>
          <w:tcPr>
            <w:tcW w:w="2835" w:type="dxa"/>
            <w:tcBorders>
              <w:bottom w:val="single" w:sz="4" w:space="0" w:color="000000"/>
            </w:tcBorders>
          </w:tcPr>
          <w:p w14:paraId="6AACB4A8" w14:textId="3B4B8979" w:rsidR="001D3CC8" w:rsidRPr="004936EF" w:rsidRDefault="005322D4" w:rsidP="005322D4">
            <w:pPr>
              <w:pStyle w:val="Txtjourne"/>
              <w:keepNext/>
              <w:keepLines/>
              <w:outlineLvl w:val="7"/>
              <w:rPr>
                <w:lang w:val="en-US"/>
              </w:rPr>
            </w:pPr>
            <w:r>
              <w:rPr>
                <w:rFonts w:eastAsia="Calibri"/>
                <w:szCs w:val="22"/>
                <w:lang w:val="en-US"/>
              </w:rPr>
              <w:t>Unit</w:t>
            </w:r>
            <w:r w:rsidR="00A91311">
              <w:rPr>
                <w:rFonts w:eastAsia="Calibri"/>
                <w:szCs w:val="22"/>
                <w:lang w:val="en-US"/>
              </w:rPr>
              <w:t> </w:t>
            </w:r>
            <w:r w:rsidR="001D3CC8" w:rsidRPr="004936EF">
              <w:rPr>
                <w:rFonts w:eastAsia="Calibri"/>
                <w:szCs w:val="22"/>
                <w:lang w:val="en-US"/>
              </w:rPr>
              <w:t>2</w:t>
            </w:r>
            <w:r w:rsidR="00527445" w:rsidRPr="004936EF">
              <w:rPr>
                <w:rFonts w:eastAsia="Calibri"/>
                <w:szCs w:val="22"/>
                <w:lang w:val="en-US"/>
              </w:rPr>
              <w:t>:</w:t>
            </w:r>
            <w:r w:rsidR="001D3CC8" w:rsidRPr="004936EF">
              <w:rPr>
                <w:rFonts w:eastAsia="Calibri"/>
                <w:szCs w:val="22"/>
                <w:lang w:val="en-US"/>
              </w:rPr>
              <w:t xml:space="preserve"> </w:t>
            </w:r>
            <w:r w:rsidR="00BE0A9E" w:rsidRPr="004936EF">
              <w:rPr>
                <w:rFonts w:eastAsia="Calibri"/>
                <w:szCs w:val="22"/>
                <w:lang w:val="en-US"/>
              </w:rPr>
              <w:t xml:space="preserve">Introducing the </w:t>
            </w:r>
            <w:r w:rsidR="001D3CC8" w:rsidRPr="004936EF">
              <w:rPr>
                <w:rFonts w:eastAsia="Calibri"/>
                <w:szCs w:val="22"/>
                <w:lang w:val="en-US"/>
              </w:rPr>
              <w:t>Convention (</w:t>
            </w:r>
            <w:r w:rsidR="00156D45" w:rsidRPr="004936EF">
              <w:rPr>
                <w:rFonts w:eastAsia="Calibri"/>
                <w:szCs w:val="22"/>
                <w:lang w:val="en-US"/>
              </w:rPr>
              <w:t>cont.</w:t>
            </w:r>
            <w:r w:rsidR="001D3CC8" w:rsidRPr="004936EF">
              <w:rPr>
                <w:rFonts w:eastAsia="Calibri"/>
                <w:szCs w:val="22"/>
                <w:lang w:val="en-US"/>
              </w:rPr>
              <w:t>)</w:t>
            </w:r>
            <w:r w:rsidR="00EA69A6">
              <w:rPr>
                <w:rFonts w:eastAsia="Calibri"/>
                <w:szCs w:val="22"/>
                <w:lang w:val="en-US"/>
              </w:rPr>
              <w:t xml:space="preserve"> </w:t>
            </w:r>
          </w:p>
        </w:tc>
        <w:tc>
          <w:tcPr>
            <w:tcW w:w="1139" w:type="dxa"/>
            <w:tcBorders>
              <w:bottom w:val="single" w:sz="4" w:space="0" w:color="000000"/>
            </w:tcBorders>
          </w:tcPr>
          <w:p w14:paraId="7E9B79C7" w14:textId="77777777" w:rsidR="001D3CC8" w:rsidRPr="00141792" w:rsidRDefault="001D3CC8" w:rsidP="00604E4F">
            <w:pPr>
              <w:pStyle w:val="Txtjourne"/>
            </w:pPr>
            <w:r w:rsidRPr="00141792">
              <w:rPr>
                <w:rFonts w:eastAsia="Calibri"/>
                <w:szCs w:val="22"/>
              </w:rPr>
              <w:t>1 hour</w:t>
            </w:r>
            <w:r w:rsidR="0061792B" w:rsidRPr="00141792">
              <w:rPr>
                <w:rFonts w:eastAsia="Calibri"/>
                <w:szCs w:val="22"/>
              </w:rPr>
              <w:t xml:space="preserve"> </w:t>
            </w:r>
          </w:p>
        </w:tc>
        <w:tc>
          <w:tcPr>
            <w:tcW w:w="2268" w:type="dxa"/>
            <w:tcBorders>
              <w:bottom w:val="single" w:sz="4" w:space="0" w:color="000000"/>
            </w:tcBorders>
          </w:tcPr>
          <w:p w14:paraId="2D9BC4F3" w14:textId="77777777" w:rsidR="001D3CC8" w:rsidRPr="00141792" w:rsidRDefault="001D3CC8" w:rsidP="00604E4F">
            <w:pPr>
              <w:pStyle w:val="Txtjourne"/>
            </w:pPr>
          </w:p>
        </w:tc>
        <w:tc>
          <w:tcPr>
            <w:tcW w:w="2604" w:type="dxa"/>
            <w:tcBorders>
              <w:bottom w:val="single" w:sz="4" w:space="0" w:color="000000"/>
            </w:tcBorders>
          </w:tcPr>
          <w:p w14:paraId="4BDF6948" w14:textId="77777777" w:rsidR="001D3CC8" w:rsidRPr="00141792" w:rsidRDefault="001D3CC8" w:rsidP="00604E4F">
            <w:pPr>
              <w:pStyle w:val="Txtjourne"/>
            </w:pPr>
          </w:p>
        </w:tc>
      </w:tr>
      <w:tr w:rsidR="008F488D" w:rsidRPr="00141792" w14:paraId="43C78498" w14:textId="77777777" w:rsidTr="00C46D17">
        <w:trPr>
          <w:cantSplit/>
        </w:trPr>
        <w:tc>
          <w:tcPr>
            <w:tcW w:w="2835" w:type="dxa"/>
            <w:shd w:val="clear" w:color="auto" w:fill="F2F2F2"/>
          </w:tcPr>
          <w:p w14:paraId="4DE41C14" w14:textId="77777777" w:rsidR="001D3CC8" w:rsidRPr="00141792" w:rsidRDefault="00C348DD" w:rsidP="00604E4F">
            <w:pPr>
              <w:pStyle w:val="Txtjourne"/>
            </w:pPr>
            <w:r w:rsidRPr="00141792">
              <w:rPr>
                <w:rFonts w:eastAsia="Calibri"/>
                <w:szCs w:val="22"/>
              </w:rPr>
              <w:t xml:space="preserve">Tea or coffee </w:t>
            </w:r>
          </w:p>
        </w:tc>
        <w:tc>
          <w:tcPr>
            <w:tcW w:w="1139" w:type="dxa"/>
            <w:shd w:val="clear" w:color="auto" w:fill="F2F2F2"/>
          </w:tcPr>
          <w:p w14:paraId="4315FC0A" w14:textId="77777777" w:rsidR="001D3CC8" w:rsidRPr="00141792" w:rsidRDefault="0061792B" w:rsidP="00604E4F">
            <w:pPr>
              <w:pStyle w:val="Txtjourne"/>
            </w:pPr>
            <w:r w:rsidRPr="00141792">
              <w:rPr>
                <w:rFonts w:eastAsia="Calibri"/>
                <w:szCs w:val="22"/>
              </w:rPr>
              <w:t>2</w:t>
            </w:r>
            <w:r w:rsidR="001D3CC8" w:rsidRPr="00141792">
              <w:rPr>
                <w:rFonts w:eastAsia="Calibri"/>
                <w:szCs w:val="22"/>
              </w:rPr>
              <w:t>0 mins</w:t>
            </w:r>
          </w:p>
        </w:tc>
        <w:tc>
          <w:tcPr>
            <w:tcW w:w="2268" w:type="dxa"/>
            <w:shd w:val="clear" w:color="auto" w:fill="F2F2F2"/>
          </w:tcPr>
          <w:p w14:paraId="3D72DE21" w14:textId="77777777" w:rsidR="001D3CC8" w:rsidRPr="00141792" w:rsidRDefault="001D3CC8" w:rsidP="00604E4F">
            <w:pPr>
              <w:pStyle w:val="Txtjourne"/>
              <w:rPr>
                <w:rFonts w:eastAsia="Calibri"/>
              </w:rPr>
            </w:pPr>
          </w:p>
        </w:tc>
        <w:tc>
          <w:tcPr>
            <w:tcW w:w="2604" w:type="dxa"/>
            <w:shd w:val="clear" w:color="auto" w:fill="F2F2F2"/>
          </w:tcPr>
          <w:p w14:paraId="7AC0714D" w14:textId="77777777" w:rsidR="001D3CC8" w:rsidRPr="00141792" w:rsidRDefault="001D3CC8" w:rsidP="00604E4F">
            <w:pPr>
              <w:pStyle w:val="Txtjourne"/>
              <w:rPr>
                <w:rFonts w:eastAsia="Calibri"/>
              </w:rPr>
            </w:pPr>
          </w:p>
        </w:tc>
      </w:tr>
      <w:tr w:rsidR="008F488D" w:rsidRPr="00141792" w14:paraId="105BB253" w14:textId="77777777" w:rsidTr="00FF4532">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368B2B" w14:textId="666D5753" w:rsidR="001D3CC8" w:rsidRPr="00EA69A6" w:rsidRDefault="005322D4" w:rsidP="005322D4">
            <w:pPr>
              <w:pStyle w:val="Txtjourne"/>
              <w:keepNext/>
              <w:keepLines/>
              <w:outlineLvl w:val="7"/>
              <w:rPr>
                <w:lang w:val="en-US"/>
              </w:rPr>
            </w:pPr>
            <w:r>
              <w:rPr>
                <w:rFonts w:eastAsia="Calibri"/>
                <w:szCs w:val="22"/>
                <w:lang w:val="en-US"/>
              </w:rPr>
              <w:t>Unit</w:t>
            </w:r>
            <w:r w:rsidR="006F4315">
              <w:rPr>
                <w:rFonts w:eastAsia="Calibri"/>
                <w:szCs w:val="22"/>
                <w:lang w:val="en-US"/>
              </w:rPr>
              <w:t> </w:t>
            </w:r>
            <w:r w:rsidR="001D3CC8" w:rsidRPr="004936EF">
              <w:rPr>
                <w:rFonts w:eastAsia="Calibri"/>
                <w:szCs w:val="22"/>
                <w:lang w:val="en-US"/>
              </w:rPr>
              <w:t>3</w:t>
            </w:r>
            <w:r w:rsidR="00527445" w:rsidRPr="004936EF">
              <w:rPr>
                <w:rFonts w:eastAsia="Calibri"/>
                <w:szCs w:val="22"/>
                <w:lang w:val="en-US"/>
              </w:rPr>
              <w:t>:</w:t>
            </w:r>
            <w:r w:rsidR="001D3CC8" w:rsidRPr="004936EF">
              <w:rPr>
                <w:rFonts w:eastAsia="Calibri"/>
                <w:szCs w:val="22"/>
                <w:lang w:val="en-US"/>
              </w:rPr>
              <w:t xml:space="preserve"> Key concepts</w:t>
            </w:r>
            <w:r w:rsidR="00891077" w:rsidRPr="004936EF">
              <w:rPr>
                <w:rFonts w:eastAsia="Calibri"/>
                <w:szCs w:val="22"/>
                <w:lang w:val="en-US"/>
              </w:rPr>
              <w:t xml:space="preserve"> in the Convention</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F85C331" w14:textId="77777777" w:rsidR="001D3CC8" w:rsidRPr="00141792" w:rsidRDefault="001D3CC8" w:rsidP="00604E4F">
            <w:pPr>
              <w:pStyle w:val="Txtjourne"/>
            </w:pPr>
            <w:r w:rsidRPr="00141792">
              <w:rPr>
                <w:rFonts w:eastAsia="Calibri"/>
                <w:szCs w:val="22"/>
              </w:rPr>
              <w:t>2 hours</w:t>
            </w:r>
          </w:p>
        </w:tc>
        <w:tc>
          <w:tcPr>
            <w:tcW w:w="2268" w:type="dxa"/>
            <w:tcBorders>
              <w:top w:val="single" w:sz="4" w:space="0" w:color="000000"/>
              <w:left w:val="single" w:sz="4" w:space="0" w:color="000000"/>
              <w:bottom w:val="single" w:sz="4" w:space="0" w:color="000000"/>
              <w:right w:val="single" w:sz="4" w:space="0" w:color="000000"/>
            </w:tcBorders>
          </w:tcPr>
          <w:p w14:paraId="099E0F16" w14:textId="77777777" w:rsidR="00C60241" w:rsidRPr="00141792" w:rsidRDefault="00C60241" w:rsidP="00604E4F">
            <w:pPr>
              <w:pStyle w:val="Txtjourne"/>
            </w:pPr>
            <w:r w:rsidRPr="00141792">
              <w:t>Lesson plan</w:t>
            </w:r>
          </w:p>
          <w:p w14:paraId="0FB58222" w14:textId="47BA9650" w:rsidR="001C6F3D" w:rsidRPr="00141792" w:rsidRDefault="00C60241" w:rsidP="00A91311">
            <w:pPr>
              <w:pStyle w:val="Txtjourne"/>
            </w:pPr>
            <w:r w:rsidRPr="00141792">
              <w:t>Facilitator’s</w:t>
            </w:r>
            <w:r w:rsidR="00A91311">
              <w:t> </w:t>
            </w:r>
            <w:r w:rsidRPr="00141792">
              <w:t xml:space="preserve">notes </w:t>
            </w:r>
            <w:r w:rsidR="005322D4">
              <w:t>Unit</w:t>
            </w:r>
            <w:r w:rsidR="00A91311">
              <w:t> </w:t>
            </w:r>
            <w:r w:rsidR="005322D4">
              <w:t>3</w:t>
            </w:r>
          </w:p>
          <w:p w14:paraId="414DFC3D" w14:textId="080696A5" w:rsidR="001D3CC8" w:rsidRPr="00141792" w:rsidRDefault="005322D4" w:rsidP="00A63CD7">
            <w:pPr>
              <w:pStyle w:val="Txtjourne"/>
            </w:pPr>
            <w:r>
              <w:t>Unit</w:t>
            </w:r>
            <w:r w:rsidR="00A91311">
              <w:t> </w:t>
            </w:r>
            <w:r>
              <w:t>3</w:t>
            </w:r>
            <w:r w:rsidR="00A63CD7">
              <w:t xml:space="preserve"> </w:t>
            </w:r>
            <w:r w:rsidR="00FB7E4E" w:rsidRPr="00141792">
              <w:t>PowerPoint</w:t>
            </w:r>
            <w:r w:rsidR="00FB7E4E" w:rsidRPr="00141792" w:rsidDel="004727F4">
              <w:t xml:space="preserve"> </w:t>
            </w:r>
            <w:r w:rsidR="00FB7E4E" w:rsidRPr="00141792">
              <w:t>p</w:t>
            </w:r>
            <w:r w:rsidR="001C6F3D" w:rsidRPr="00141792">
              <w:t>resentation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7D2783D" w14:textId="082A798A" w:rsidR="001D3CC8" w:rsidRPr="00141792" w:rsidRDefault="00F02D08" w:rsidP="00F718DD">
            <w:pPr>
              <w:pStyle w:val="Txtjourne"/>
            </w:pPr>
            <w:r>
              <w:t>Participant’s</w:t>
            </w:r>
            <w:r w:rsidR="007D585B">
              <w:t> text</w:t>
            </w:r>
            <w:r w:rsidR="000F0198">
              <w:t xml:space="preserve"> Unit 3</w:t>
            </w:r>
          </w:p>
        </w:tc>
      </w:tr>
    </w:tbl>
    <w:p w14:paraId="28D4DECA" w14:textId="77777777" w:rsidR="00F06521" w:rsidRPr="00141792" w:rsidRDefault="00F06521" w:rsidP="00604E4F">
      <w:pPr>
        <w:pStyle w:val="Txtjourne"/>
      </w:pPr>
    </w:p>
    <w:p w14:paraId="0973AD8C" w14:textId="77777777" w:rsidR="00604E4F" w:rsidRPr="00604E4F" w:rsidRDefault="00F06521" w:rsidP="00A857F2">
      <w:pPr>
        <w:pStyle w:val="Titcoul"/>
        <w:spacing w:before="0"/>
      </w:pPr>
      <w:r w:rsidRPr="00141792">
        <w:br w:type="page"/>
      </w:r>
      <w:bookmarkStart w:id="9" w:name="_Toc241644687"/>
      <w:r w:rsidR="00604E4F" w:rsidRPr="00061D75">
        <w:rPr>
          <w:color w:val="000000" w:themeColor="text1"/>
        </w:rPr>
        <w:lastRenderedPageBreak/>
        <w:t>Day 2</w:t>
      </w:r>
      <w:bookmarkEnd w:id="9"/>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41"/>
        <w:gridCol w:w="2268"/>
        <w:gridCol w:w="2603"/>
      </w:tblGrid>
      <w:tr w:rsidR="00111737" w:rsidRPr="00141792" w14:paraId="49E2D057" w14:textId="77777777" w:rsidTr="00C46D17">
        <w:tc>
          <w:tcPr>
            <w:tcW w:w="2833" w:type="dxa"/>
            <w:shd w:val="clear" w:color="auto" w:fill="BAD0EE"/>
          </w:tcPr>
          <w:p w14:paraId="35D5963F" w14:textId="0A974C60" w:rsidR="00111737" w:rsidRPr="00141792" w:rsidRDefault="000771EA">
            <w:pPr>
              <w:pStyle w:val="Tetierejourne"/>
              <w:spacing w:before="180"/>
              <w:rPr>
                <w:snapToGrid w:val="0"/>
              </w:rPr>
            </w:pPr>
            <w:r>
              <w:t>Unit</w:t>
            </w:r>
          </w:p>
        </w:tc>
        <w:tc>
          <w:tcPr>
            <w:tcW w:w="1141" w:type="dxa"/>
            <w:shd w:val="clear" w:color="auto" w:fill="BAD0EE"/>
          </w:tcPr>
          <w:p w14:paraId="5DF1C62D" w14:textId="77777777" w:rsidR="00111737" w:rsidRPr="00141792" w:rsidRDefault="00111737">
            <w:pPr>
              <w:pStyle w:val="Tetierejourne"/>
              <w:spacing w:before="180"/>
              <w:rPr>
                <w:snapToGrid w:val="0"/>
                <w:color w:val="404040" w:themeColor="text1" w:themeTint="BF"/>
              </w:rPr>
            </w:pPr>
            <w:r w:rsidRPr="00141792">
              <w:t>Duration</w:t>
            </w:r>
          </w:p>
        </w:tc>
        <w:tc>
          <w:tcPr>
            <w:tcW w:w="2268" w:type="dxa"/>
            <w:shd w:val="clear" w:color="auto" w:fill="BAD0EE"/>
          </w:tcPr>
          <w:p w14:paraId="1F4C9DA4" w14:textId="77777777" w:rsidR="00111737" w:rsidRPr="00141792" w:rsidRDefault="00111737" w:rsidP="00C46D17">
            <w:pPr>
              <w:pStyle w:val="Tetierejourne"/>
              <w:spacing w:before="180"/>
            </w:pPr>
            <w:r w:rsidRPr="00141792">
              <w:t>Facilitator’s materials</w:t>
            </w:r>
          </w:p>
        </w:tc>
        <w:tc>
          <w:tcPr>
            <w:tcW w:w="2603" w:type="dxa"/>
            <w:shd w:val="clear" w:color="auto" w:fill="BAD0EE"/>
          </w:tcPr>
          <w:p w14:paraId="594868A1" w14:textId="60854F90" w:rsidR="00111737" w:rsidRPr="00141792" w:rsidRDefault="00111737" w:rsidP="00C46D17">
            <w:pPr>
              <w:pStyle w:val="Tetierejourne"/>
              <w:spacing w:before="180"/>
            </w:pPr>
            <w:r w:rsidRPr="00141792">
              <w:t>Participants’ materials</w:t>
            </w:r>
          </w:p>
        </w:tc>
      </w:tr>
      <w:tr w:rsidR="00111737" w:rsidRPr="00141792" w14:paraId="47881503" w14:textId="77777777" w:rsidTr="00C46D17">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D5F6A02" w14:textId="1236BF12" w:rsidR="00111737" w:rsidRPr="004936EF" w:rsidRDefault="005322D4" w:rsidP="005322D4">
            <w:pPr>
              <w:pStyle w:val="Txtjourne"/>
              <w:keepNext/>
              <w:keepLines/>
              <w:outlineLvl w:val="7"/>
              <w:rPr>
                <w:lang w:val="en-US"/>
              </w:rPr>
            </w:pPr>
            <w:r>
              <w:rPr>
                <w:rFonts w:eastAsia="Calibri"/>
                <w:szCs w:val="22"/>
                <w:lang w:val="en-US"/>
              </w:rPr>
              <w:t>Unit</w:t>
            </w:r>
            <w:r w:rsidR="006F4315">
              <w:rPr>
                <w:rFonts w:eastAsia="Calibri"/>
                <w:szCs w:val="22"/>
                <w:lang w:val="en-US"/>
              </w:rPr>
              <w:t> </w:t>
            </w:r>
            <w:r w:rsidR="00111737" w:rsidRPr="004936EF">
              <w:rPr>
                <w:lang w:val="en-US"/>
              </w:rPr>
              <w:t>4</w:t>
            </w:r>
            <w:r w:rsidR="00527445" w:rsidRPr="004936EF">
              <w:rPr>
                <w:lang w:val="en-US"/>
              </w:rPr>
              <w:t>:</w:t>
            </w:r>
            <w:r w:rsidR="00111737" w:rsidRPr="004936EF">
              <w:rPr>
                <w:lang w:val="en-US"/>
              </w:rPr>
              <w:t xml:space="preserve"> Who can do what</w:t>
            </w:r>
            <w:r w:rsidR="00891077" w:rsidRPr="004936EF">
              <w:rPr>
                <w:lang w:val="en-US"/>
              </w:rPr>
              <w:t xml:space="preserve"> in implementing the Convention</w:t>
            </w:r>
            <w:r w:rsidR="00111737" w:rsidRPr="004936EF">
              <w:rPr>
                <w:lang w:val="en-US"/>
              </w:rPr>
              <w:t>?</w:t>
            </w:r>
            <w:r w:rsidR="00EA69A6">
              <w:rPr>
                <w:lang w:val="en-US"/>
              </w:rPr>
              <w:t xml:space="preserve">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0727E61" w14:textId="77777777" w:rsidR="00111737" w:rsidRPr="00141792" w:rsidRDefault="00111737" w:rsidP="00604E4F">
            <w:pPr>
              <w:pStyle w:val="Txtjourne"/>
            </w:pPr>
            <w:r w:rsidRPr="00141792">
              <w:t>2 hours</w:t>
            </w:r>
          </w:p>
        </w:tc>
        <w:tc>
          <w:tcPr>
            <w:tcW w:w="2268" w:type="dxa"/>
            <w:tcBorders>
              <w:top w:val="single" w:sz="4" w:space="0" w:color="000000"/>
              <w:left w:val="single" w:sz="4" w:space="0" w:color="000000"/>
              <w:bottom w:val="single" w:sz="4" w:space="0" w:color="000000"/>
              <w:right w:val="single" w:sz="4" w:space="0" w:color="000000"/>
            </w:tcBorders>
          </w:tcPr>
          <w:p w14:paraId="73673D28" w14:textId="77777777" w:rsidR="00C60241" w:rsidRPr="00141792" w:rsidRDefault="00C60241" w:rsidP="00604E4F">
            <w:pPr>
              <w:pStyle w:val="Txtjourne"/>
            </w:pPr>
            <w:r w:rsidRPr="00141792">
              <w:t>Lesson plan</w:t>
            </w:r>
          </w:p>
          <w:p w14:paraId="5AA2135A" w14:textId="5C256635" w:rsidR="00111737" w:rsidRPr="00141792" w:rsidRDefault="00C60241" w:rsidP="00604E4F">
            <w:pPr>
              <w:pStyle w:val="Txtjourne"/>
            </w:pPr>
            <w:r w:rsidRPr="00141792">
              <w:t>Facilitator’s</w:t>
            </w:r>
            <w:r w:rsidR="009A05D9">
              <w:t> </w:t>
            </w:r>
            <w:r w:rsidRPr="00141792">
              <w:t xml:space="preserve">notes </w:t>
            </w:r>
            <w:r w:rsidR="005322D4">
              <w:t>Unit</w:t>
            </w:r>
            <w:r w:rsidR="009A05D9">
              <w:t> </w:t>
            </w:r>
            <w:r w:rsidR="005322D4">
              <w:t>4</w:t>
            </w:r>
          </w:p>
          <w:p w14:paraId="16CD4C39" w14:textId="064F69CE" w:rsidR="00111737" w:rsidRPr="00141792" w:rsidRDefault="005322D4" w:rsidP="00604E4F">
            <w:pPr>
              <w:pStyle w:val="Txtjourne"/>
            </w:pPr>
            <w:r>
              <w:t>Unit</w:t>
            </w:r>
            <w:r w:rsidR="009A05D9">
              <w:t> </w:t>
            </w:r>
            <w:r>
              <w:t>4</w:t>
            </w:r>
            <w:r w:rsidR="00A63CD7">
              <w:t xml:space="preserve"> </w:t>
            </w:r>
            <w:r w:rsidR="00FB7E4E" w:rsidRPr="00141792">
              <w:t>PowerPoint presentation</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5CF1E918" w14:textId="5A4A6D00" w:rsidR="00111737" w:rsidRPr="00141792" w:rsidRDefault="00F02D08" w:rsidP="00F718DD">
            <w:pPr>
              <w:pStyle w:val="Txtjourne"/>
            </w:pPr>
            <w:r>
              <w:t>Participant’s</w:t>
            </w:r>
            <w:r w:rsidR="007D585B">
              <w:t xml:space="preserve"> text </w:t>
            </w:r>
            <w:r w:rsidR="0012088A">
              <w:rPr>
                <w:rFonts w:eastAsia="Calibri"/>
              </w:rPr>
              <w:t>Unit</w:t>
            </w:r>
            <w:r w:rsidR="0012088A">
              <w:t> 4</w:t>
            </w:r>
          </w:p>
        </w:tc>
      </w:tr>
      <w:tr w:rsidR="00111737" w:rsidRPr="00141792" w14:paraId="3C43E593" w14:textId="77777777" w:rsidTr="00C46D17">
        <w:tc>
          <w:tcPr>
            <w:tcW w:w="2833" w:type="dxa"/>
            <w:shd w:val="clear" w:color="auto" w:fill="F2F2F2"/>
          </w:tcPr>
          <w:p w14:paraId="4A9ADF05" w14:textId="3BFFD7A3" w:rsidR="00111737" w:rsidRPr="00141792" w:rsidRDefault="00C348DD" w:rsidP="00604E4F">
            <w:pPr>
              <w:pStyle w:val="Txtjourne"/>
            </w:pPr>
            <w:r w:rsidRPr="00141792">
              <w:t>Tea or coffee</w:t>
            </w:r>
          </w:p>
        </w:tc>
        <w:tc>
          <w:tcPr>
            <w:tcW w:w="1141" w:type="dxa"/>
            <w:shd w:val="clear" w:color="auto" w:fill="F2F2F2"/>
          </w:tcPr>
          <w:p w14:paraId="326A8EDF" w14:textId="77777777" w:rsidR="00111737" w:rsidRPr="00141792" w:rsidRDefault="00272416" w:rsidP="00604E4F">
            <w:pPr>
              <w:pStyle w:val="Txtjourne"/>
            </w:pPr>
            <w:r w:rsidRPr="00141792">
              <w:t>2</w:t>
            </w:r>
            <w:r w:rsidR="00111737" w:rsidRPr="00141792">
              <w:t>0 mins</w:t>
            </w:r>
          </w:p>
        </w:tc>
        <w:tc>
          <w:tcPr>
            <w:tcW w:w="2268" w:type="dxa"/>
            <w:shd w:val="clear" w:color="auto" w:fill="F2F2F2"/>
          </w:tcPr>
          <w:p w14:paraId="3CF7C280" w14:textId="77777777" w:rsidR="00111737" w:rsidRPr="00141792" w:rsidRDefault="00111737" w:rsidP="00604E4F">
            <w:pPr>
              <w:pStyle w:val="Txtjourne"/>
            </w:pPr>
          </w:p>
        </w:tc>
        <w:tc>
          <w:tcPr>
            <w:tcW w:w="2603" w:type="dxa"/>
            <w:shd w:val="clear" w:color="auto" w:fill="F2F2F2"/>
          </w:tcPr>
          <w:p w14:paraId="07ED78E7" w14:textId="77777777" w:rsidR="00111737" w:rsidRPr="00141792" w:rsidRDefault="00111737" w:rsidP="00604E4F">
            <w:pPr>
              <w:pStyle w:val="Txtjourne"/>
            </w:pPr>
          </w:p>
        </w:tc>
      </w:tr>
      <w:tr w:rsidR="00111737" w:rsidRPr="00141792" w14:paraId="2F355AD1" w14:textId="77777777" w:rsidTr="00C46D17">
        <w:tc>
          <w:tcPr>
            <w:tcW w:w="2833" w:type="dxa"/>
            <w:tcBorders>
              <w:bottom w:val="single" w:sz="4" w:space="0" w:color="000000"/>
            </w:tcBorders>
          </w:tcPr>
          <w:p w14:paraId="13CAFFF6" w14:textId="07DE082E" w:rsidR="00111737" w:rsidRPr="00141792" w:rsidRDefault="005322D4" w:rsidP="005322D4">
            <w:pPr>
              <w:pStyle w:val="Txtjourne"/>
            </w:pPr>
            <w:r>
              <w:rPr>
                <w:rFonts w:eastAsia="Calibri"/>
                <w:szCs w:val="22"/>
                <w:lang w:val="en-US"/>
              </w:rPr>
              <w:t>Unit</w:t>
            </w:r>
            <w:r w:rsidR="009A05D9">
              <w:rPr>
                <w:rFonts w:eastAsia="Calibri"/>
                <w:szCs w:val="22"/>
                <w:lang w:val="en-US"/>
              </w:rPr>
              <w:t> </w:t>
            </w:r>
            <w:r w:rsidR="00111737" w:rsidRPr="00141792">
              <w:t>5</w:t>
            </w:r>
            <w:r w:rsidR="00527445" w:rsidRPr="00141792">
              <w:t>:</w:t>
            </w:r>
            <w:r w:rsidR="00111737" w:rsidRPr="00141792">
              <w:t xml:space="preserve"> Raising awareness</w:t>
            </w:r>
            <w:r w:rsidR="00EA69A6">
              <w:t xml:space="preserve"> </w:t>
            </w:r>
          </w:p>
        </w:tc>
        <w:tc>
          <w:tcPr>
            <w:tcW w:w="1141" w:type="dxa"/>
            <w:tcBorders>
              <w:bottom w:val="single" w:sz="4" w:space="0" w:color="000000"/>
            </w:tcBorders>
          </w:tcPr>
          <w:p w14:paraId="6DCA45C0" w14:textId="77777777" w:rsidR="00111737" w:rsidRPr="00141792" w:rsidRDefault="00111737" w:rsidP="00604E4F">
            <w:pPr>
              <w:pStyle w:val="Txtjourne"/>
            </w:pPr>
            <w:r w:rsidRPr="00141792">
              <w:t>1 hour</w:t>
            </w:r>
          </w:p>
        </w:tc>
        <w:tc>
          <w:tcPr>
            <w:tcW w:w="2268" w:type="dxa"/>
            <w:tcBorders>
              <w:bottom w:val="single" w:sz="4" w:space="0" w:color="000000"/>
            </w:tcBorders>
          </w:tcPr>
          <w:p w14:paraId="03E2B83C" w14:textId="77777777" w:rsidR="00C60241" w:rsidRPr="00141792" w:rsidRDefault="00C60241" w:rsidP="00604E4F">
            <w:pPr>
              <w:pStyle w:val="Txtjourne"/>
            </w:pPr>
            <w:r w:rsidRPr="00141792">
              <w:t>Lesson plan</w:t>
            </w:r>
          </w:p>
          <w:p w14:paraId="2BC2956A" w14:textId="1F6AEE07" w:rsidR="00C60241" w:rsidRPr="00141792" w:rsidRDefault="00C60241" w:rsidP="00604E4F">
            <w:pPr>
              <w:pStyle w:val="Txtjourne"/>
            </w:pPr>
            <w:r w:rsidRPr="00141792">
              <w:t>Facilitator’s</w:t>
            </w:r>
            <w:r w:rsidR="009A05D9">
              <w:t> </w:t>
            </w:r>
            <w:r w:rsidRPr="00141792">
              <w:t>notes</w:t>
            </w:r>
            <w:r w:rsidR="005322D4">
              <w:t xml:space="preserve"> Unit</w:t>
            </w:r>
            <w:r w:rsidR="009A05D9">
              <w:t> </w:t>
            </w:r>
            <w:r w:rsidR="005322D4">
              <w:t>5</w:t>
            </w:r>
          </w:p>
          <w:p w14:paraId="62EABF26" w14:textId="4FDD002D" w:rsidR="00111737" w:rsidRPr="00141792" w:rsidRDefault="005322D4" w:rsidP="00604E4F">
            <w:pPr>
              <w:pStyle w:val="Txtjourne"/>
            </w:pPr>
            <w:r>
              <w:t>Unit</w:t>
            </w:r>
            <w:r w:rsidR="009A05D9">
              <w:t> </w:t>
            </w:r>
            <w:r>
              <w:t xml:space="preserve">5 </w:t>
            </w:r>
            <w:r w:rsidR="00FB7E4E" w:rsidRPr="00141792">
              <w:t>PowerPoint presentation</w:t>
            </w:r>
          </w:p>
        </w:tc>
        <w:tc>
          <w:tcPr>
            <w:tcW w:w="2603" w:type="dxa"/>
            <w:tcBorders>
              <w:bottom w:val="single" w:sz="4" w:space="0" w:color="000000"/>
            </w:tcBorders>
          </w:tcPr>
          <w:p w14:paraId="62B4051F" w14:textId="0107B301" w:rsidR="00111737" w:rsidRPr="00141792" w:rsidRDefault="00F02D08" w:rsidP="00F718DD">
            <w:pPr>
              <w:pStyle w:val="Txtjourne"/>
            </w:pPr>
            <w:r>
              <w:t>Participant’s</w:t>
            </w:r>
            <w:r w:rsidR="007D585B">
              <w:t xml:space="preserve"> text </w:t>
            </w:r>
            <w:r w:rsidR="0012088A">
              <w:rPr>
                <w:rFonts w:eastAsia="Calibri"/>
              </w:rPr>
              <w:t>Unit</w:t>
            </w:r>
            <w:r w:rsidR="0012088A">
              <w:t> 5</w:t>
            </w:r>
          </w:p>
        </w:tc>
      </w:tr>
      <w:tr w:rsidR="00111737" w:rsidRPr="00141792" w14:paraId="355594D9" w14:textId="77777777" w:rsidTr="00C46D17">
        <w:tc>
          <w:tcPr>
            <w:tcW w:w="2833" w:type="dxa"/>
            <w:shd w:val="clear" w:color="auto" w:fill="F2F2F2"/>
          </w:tcPr>
          <w:p w14:paraId="2CE9D4A0" w14:textId="77777777" w:rsidR="00111737" w:rsidRPr="00141792" w:rsidRDefault="00111737" w:rsidP="00604E4F">
            <w:pPr>
              <w:pStyle w:val="Txtjourne"/>
            </w:pPr>
            <w:r w:rsidRPr="00141792">
              <w:t>Lunch</w:t>
            </w:r>
          </w:p>
        </w:tc>
        <w:tc>
          <w:tcPr>
            <w:tcW w:w="1141" w:type="dxa"/>
            <w:shd w:val="clear" w:color="auto" w:fill="F2F2F2"/>
          </w:tcPr>
          <w:p w14:paraId="218EC9A8" w14:textId="77777777" w:rsidR="00111737" w:rsidRPr="00141792" w:rsidRDefault="00111737" w:rsidP="00604E4F">
            <w:pPr>
              <w:pStyle w:val="Txtjourne"/>
            </w:pPr>
            <w:r w:rsidRPr="00141792">
              <w:t>1 hour</w:t>
            </w:r>
          </w:p>
        </w:tc>
        <w:tc>
          <w:tcPr>
            <w:tcW w:w="2268" w:type="dxa"/>
            <w:shd w:val="clear" w:color="auto" w:fill="F2F2F2"/>
          </w:tcPr>
          <w:p w14:paraId="7DDAE91A" w14:textId="77777777" w:rsidR="00111737" w:rsidRPr="00141792" w:rsidRDefault="00111737" w:rsidP="00604E4F">
            <w:pPr>
              <w:pStyle w:val="Txtjourne"/>
            </w:pPr>
          </w:p>
        </w:tc>
        <w:tc>
          <w:tcPr>
            <w:tcW w:w="2603" w:type="dxa"/>
            <w:shd w:val="clear" w:color="auto" w:fill="F2F2F2"/>
          </w:tcPr>
          <w:p w14:paraId="522D77B1" w14:textId="77777777" w:rsidR="00111737" w:rsidRPr="00141792" w:rsidRDefault="00111737" w:rsidP="00604E4F">
            <w:pPr>
              <w:pStyle w:val="Txtjourne"/>
            </w:pPr>
          </w:p>
        </w:tc>
      </w:tr>
      <w:tr w:rsidR="00111737" w:rsidRPr="00141792" w14:paraId="59B145E4" w14:textId="77777777" w:rsidTr="00C46D17">
        <w:tc>
          <w:tcPr>
            <w:tcW w:w="2833" w:type="dxa"/>
            <w:tcBorders>
              <w:bottom w:val="single" w:sz="4" w:space="0" w:color="000000"/>
            </w:tcBorders>
          </w:tcPr>
          <w:p w14:paraId="2F3C109D" w14:textId="594CD48D" w:rsidR="00111737" w:rsidRPr="00C16EED" w:rsidRDefault="005322D4" w:rsidP="005322D4">
            <w:pPr>
              <w:pStyle w:val="Txtjourne"/>
              <w:rPr>
                <w:lang w:val="en-US"/>
              </w:rPr>
            </w:pPr>
            <w:r>
              <w:rPr>
                <w:rFonts w:eastAsia="Calibri"/>
                <w:szCs w:val="22"/>
                <w:lang w:val="en-US"/>
              </w:rPr>
              <w:t>Unit</w:t>
            </w:r>
            <w:r w:rsidR="009A05D9">
              <w:rPr>
                <w:rFonts w:eastAsia="Calibri"/>
                <w:szCs w:val="22"/>
                <w:lang w:val="en-US"/>
              </w:rPr>
              <w:t> </w:t>
            </w:r>
            <w:r w:rsidR="00111737" w:rsidRPr="00C16EED">
              <w:rPr>
                <w:lang w:val="en-US"/>
              </w:rPr>
              <w:t>6</w:t>
            </w:r>
            <w:r w:rsidR="00527445" w:rsidRPr="00C16EED">
              <w:rPr>
                <w:lang w:val="en-US"/>
              </w:rPr>
              <w:t>:</w:t>
            </w:r>
            <w:r w:rsidR="00111737" w:rsidRPr="00C16EED">
              <w:rPr>
                <w:lang w:val="en-US"/>
              </w:rPr>
              <w:t xml:space="preserve"> </w:t>
            </w:r>
            <w:r w:rsidR="00B459F1" w:rsidRPr="00C16EED">
              <w:rPr>
                <w:lang w:val="en-US"/>
              </w:rPr>
              <w:t xml:space="preserve">Identification and </w:t>
            </w:r>
            <w:r w:rsidR="004F365C" w:rsidRPr="00C16EED">
              <w:rPr>
                <w:lang w:val="en-US"/>
              </w:rPr>
              <w:t>i</w:t>
            </w:r>
            <w:r w:rsidR="00B459F1" w:rsidRPr="00C16EED">
              <w:rPr>
                <w:lang w:val="en-US"/>
              </w:rPr>
              <w:t>nventorying</w:t>
            </w:r>
            <w:r w:rsidR="00EA69A6" w:rsidRPr="00C16EED">
              <w:rPr>
                <w:rFonts w:eastAsia="Calibri"/>
                <w:szCs w:val="22"/>
                <w:lang w:val="en-US"/>
              </w:rPr>
              <w:t xml:space="preserve"> </w:t>
            </w:r>
          </w:p>
        </w:tc>
        <w:tc>
          <w:tcPr>
            <w:tcW w:w="1141" w:type="dxa"/>
            <w:tcBorders>
              <w:bottom w:val="single" w:sz="4" w:space="0" w:color="000000"/>
            </w:tcBorders>
          </w:tcPr>
          <w:p w14:paraId="2E563153" w14:textId="77777777" w:rsidR="00111737" w:rsidRPr="00141792" w:rsidRDefault="00A87037" w:rsidP="00604E4F">
            <w:pPr>
              <w:pStyle w:val="Txtjourne"/>
            </w:pPr>
            <w:r w:rsidRPr="00141792">
              <w:t xml:space="preserve">1h30 </w:t>
            </w:r>
          </w:p>
        </w:tc>
        <w:tc>
          <w:tcPr>
            <w:tcW w:w="2268" w:type="dxa"/>
            <w:tcBorders>
              <w:bottom w:val="single" w:sz="4" w:space="0" w:color="000000"/>
            </w:tcBorders>
          </w:tcPr>
          <w:p w14:paraId="3BAF1245" w14:textId="77777777" w:rsidR="00C60241" w:rsidRPr="00141792" w:rsidRDefault="00C60241" w:rsidP="00604E4F">
            <w:pPr>
              <w:pStyle w:val="Txtjourne"/>
            </w:pPr>
            <w:r w:rsidRPr="00141792">
              <w:t>Lesson plan</w:t>
            </w:r>
          </w:p>
          <w:p w14:paraId="465CC818" w14:textId="643A5304" w:rsidR="00111737" w:rsidRPr="00141792" w:rsidRDefault="00C60241" w:rsidP="00604E4F">
            <w:pPr>
              <w:pStyle w:val="Txtjourne"/>
            </w:pPr>
            <w:r w:rsidRPr="00141792">
              <w:t xml:space="preserve">Facilitator’s notes </w:t>
            </w:r>
            <w:r w:rsidR="005322D4">
              <w:t>Unit</w:t>
            </w:r>
            <w:r w:rsidR="009A05D9">
              <w:t> </w:t>
            </w:r>
            <w:r w:rsidR="005322D4">
              <w:t>6</w:t>
            </w:r>
          </w:p>
          <w:p w14:paraId="70751130" w14:textId="38442FBB" w:rsidR="00111737" w:rsidRPr="00141792" w:rsidRDefault="005322D4" w:rsidP="00604E4F">
            <w:pPr>
              <w:pStyle w:val="Txtjourne"/>
            </w:pPr>
            <w:r>
              <w:t>Unit</w:t>
            </w:r>
            <w:r w:rsidR="009A05D9">
              <w:t> </w:t>
            </w:r>
            <w:r>
              <w:t>6</w:t>
            </w:r>
            <w:r w:rsidR="00A63CD7">
              <w:t xml:space="preserve"> </w:t>
            </w:r>
            <w:r w:rsidR="00FB7E4E" w:rsidRPr="00141792">
              <w:t>PowerPoint presentation</w:t>
            </w:r>
          </w:p>
        </w:tc>
        <w:tc>
          <w:tcPr>
            <w:tcW w:w="2603" w:type="dxa"/>
            <w:tcBorders>
              <w:bottom w:val="single" w:sz="4" w:space="0" w:color="000000"/>
            </w:tcBorders>
          </w:tcPr>
          <w:p w14:paraId="562161C9" w14:textId="610059A9" w:rsidR="005322D4" w:rsidRPr="00F63A83" w:rsidRDefault="00F02D08">
            <w:pPr>
              <w:pStyle w:val="Txtjourne"/>
              <w:rPr>
                <w:lang w:val="en-US"/>
              </w:rPr>
            </w:pPr>
            <w:r>
              <w:t>Participant’s</w:t>
            </w:r>
            <w:r w:rsidR="002A3923">
              <w:t xml:space="preserve"> text </w:t>
            </w:r>
            <w:r w:rsidR="0012088A">
              <w:rPr>
                <w:rFonts w:eastAsia="Calibri"/>
              </w:rPr>
              <w:t>Unit</w:t>
            </w:r>
            <w:r w:rsidR="0012088A">
              <w:t> 6</w:t>
            </w:r>
            <w:r w:rsidR="009D3F25">
              <w:rPr>
                <w:lang w:val="en-US"/>
              </w:rPr>
              <w:br/>
            </w:r>
            <w:r w:rsidR="005322D4" w:rsidRPr="00F63A83">
              <w:rPr>
                <w:lang w:val="en-US"/>
              </w:rPr>
              <w:t>Unit</w:t>
            </w:r>
            <w:r w:rsidR="009A05D9">
              <w:rPr>
                <w:lang w:val="en-US"/>
              </w:rPr>
              <w:t> </w:t>
            </w:r>
            <w:r w:rsidR="005322D4" w:rsidRPr="00F63A83">
              <w:rPr>
                <w:lang w:val="en-US"/>
              </w:rPr>
              <w:t>6 Hand-out : Inventorying questionnaire</w:t>
            </w:r>
          </w:p>
        </w:tc>
      </w:tr>
      <w:tr w:rsidR="00111737" w:rsidRPr="00141792" w14:paraId="08B41C06" w14:textId="77777777" w:rsidTr="00C46D17">
        <w:tc>
          <w:tcPr>
            <w:tcW w:w="2833" w:type="dxa"/>
            <w:shd w:val="clear" w:color="auto" w:fill="F2F2F2"/>
          </w:tcPr>
          <w:p w14:paraId="00D32EEC" w14:textId="77777777" w:rsidR="00111737" w:rsidRPr="00141792" w:rsidRDefault="00C348DD" w:rsidP="00604E4F">
            <w:pPr>
              <w:pStyle w:val="Txtjourne"/>
            </w:pPr>
            <w:r w:rsidRPr="00141792">
              <w:t xml:space="preserve">Tea or coffee </w:t>
            </w:r>
          </w:p>
        </w:tc>
        <w:tc>
          <w:tcPr>
            <w:tcW w:w="1141" w:type="dxa"/>
            <w:shd w:val="clear" w:color="auto" w:fill="F2F2F2"/>
          </w:tcPr>
          <w:p w14:paraId="40BBC736" w14:textId="77777777" w:rsidR="00111737" w:rsidRPr="00141792" w:rsidRDefault="00272416" w:rsidP="00604E4F">
            <w:pPr>
              <w:pStyle w:val="Txtjourne"/>
            </w:pPr>
            <w:r w:rsidRPr="00141792">
              <w:t>2</w:t>
            </w:r>
            <w:r w:rsidR="00111737" w:rsidRPr="00141792">
              <w:t>0 mins</w:t>
            </w:r>
          </w:p>
        </w:tc>
        <w:tc>
          <w:tcPr>
            <w:tcW w:w="2268" w:type="dxa"/>
            <w:shd w:val="clear" w:color="auto" w:fill="F2F2F2"/>
          </w:tcPr>
          <w:p w14:paraId="7ED63449" w14:textId="77777777" w:rsidR="00111737" w:rsidRPr="00141792" w:rsidRDefault="00111737" w:rsidP="00604E4F">
            <w:pPr>
              <w:pStyle w:val="Txtjourne"/>
            </w:pPr>
          </w:p>
        </w:tc>
        <w:tc>
          <w:tcPr>
            <w:tcW w:w="2603" w:type="dxa"/>
            <w:shd w:val="clear" w:color="auto" w:fill="F2F2F2"/>
          </w:tcPr>
          <w:p w14:paraId="7AA0DFBC" w14:textId="77777777" w:rsidR="00111737" w:rsidRPr="00141792" w:rsidRDefault="00111737" w:rsidP="00604E4F">
            <w:pPr>
              <w:pStyle w:val="Txtjourne"/>
            </w:pPr>
          </w:p>
        </w:tc>
      </w:tr>
      <w:tr w:rsidR="00830DA8" w:rsidRPr="00141792" w14:paraId="088C0E5B" w14:textId="77777777" w:rsidTr="00C46D17">
        <w:tc>
          <w:tcPr>
            <w:tcW w:w="2833" w:type="dxa"/>
            <w:shd w:val="clear" w:color="auto" w:fill="auto"/>
          </w:tcPr>
          <w:p w14:paraId="00A3B4E0" w14:textId="73831C35" w:rsidR="00830DA8" w:rsidRPr="004936EF" w:rsidDel="00C348DD" w:rsidRDefault="005322D4" w:rsidP="005322D4">
            <w:pPr>
              <w:pStyle w:val="Txtjourne"/>
              <w:keepNext/>
              <w:keepLines/>
              <w:outlineLvl w:val="7"/>
              <w:rPr>
                <w:lang w:val="en-US"/>
              </w:rPr>
            </w:pPr>
            <w:r>
              <w:rPr>
                <w:rFonts w:eastAsia="Calibri"/>
                <w:szCs w:val="22"/>
                <w:lang w:val="en-US"/>
              </w:rPr>
              <w:t>Unit</w:t>
            </w:r>
            <w:r w:rsidR="009A05D9">
              <w:rPr>
                <w:rFonts w:eastAsia="Calibri"/>
                <w:szCs w:val="22"/>
                <w:lang w:val="en-US"/>
              </w:rPr>
              <w:t> </w:t>
            </w:r>
            <w:r w:rsidR="00830DA8" w:rsidRPr="004936EF">
              <w:rPr>
                <w:lang w:val="en-US"/>
              </w:rPr>
              <w:t>6: Identification and inventorying (cont.)</w:t>
            </w:r>
            <w:r w:rsidR="00EA69A6">
              <w:rPr>
                <w:lang w:val="en-US"/>
              </w:rPr>
              <w:t xml:space="preserve"> </w:t>
            </w:r>
          </w:p>
        </w:tc>
        <w:tc>
          <w:tcPr>
            <w:tcW w:w="1141" w:type="dxa"/>
            <w:shd w:val="clear" w:color="auto" w:fill="auto"/>
          </w:tcPr>
          <w:p w14:paraId="235EACAD" w14:textId="77777777" w:rsidR="00830DA8" w:rsidRPr="00141792" w:rsidRDefault="00A87037" w:rsidP="00604E4F">
            <w:pPr>
              <w:pStyle w:val="Txtjourne"/>
            </w:pPr>
            <w:r w:rsidRPr="00141792">
              <w:t>1h30</w:t>
            </w:r>
          </w:p>
        </w:tc>
        <w:tc>
          <w:tcPr>
            <w:tcW w:w="2268" w:type="dxa"/>
            <w:shd w:val="clear" w:color="auto" w:fill="auto"/>
          </w:tcPr>
          <w:p w14:paraId="02131E47" w14:textId="77777777" w:rsidR="00830DA8" w:rsidRPr="00141792" w:rsidRDefault="00830DA8" w:rsidP="00604E4F">
            <w:pPr>
              <w:pStyle w:val="Txtjourne"/>
            </w:pPr>
          </w:p>
        </w:tc>
        <w:tc>
          <w:tcPr>
            <w:tcW w:w="2603" w:type="dxa"/>
            <w:shd w:val="clear" w:color="auto" w:fill="auto"/>
          </w:tcPr>
          <w:p w14:paraId="327D35F7" w14:textId="77777777" w:rsidR="00830DA8" w:rsidRPr="00141792" w:rsidRDefault="00830DA8" w:rsidP="00604E4F">
            <w:pPr>
              <w:pStyle w:val="Txtjourne"/>
            </w:pPr>
          </w:p>
        </w:tc>
      </w:tr>
    </w:tbl>
    <w:p w14:paraId="000F5BB8" w14:textId="77777777" w:rsidR="00F17B95" w:rsidRPr="00141792" w:rsidRDefault="00F17B95" w:rsidP="009909DD">
      <w:pPr>
        <w:pStyle w:val="Texte1"/>
      </w:pPr>
    </w:p>
    <w:p w14:paraId="683E4279" w14:textId="77777777" w:rsidR="008E4302" w:rsidRPr="00141792" w:rsidRDefault="00F17B95" w:rsidP="00A857F2">
      <w:pPr>
        <w:pStyle w:val="Titcoul"/>
        <w:spacing w:before="0"/>
      </w:pPr>
      <w:r w:rsidRPr="00141792">
        <w:br w:type="page"/>
      </w:r>
      <w:bookmarkStart w:id="10" w:name="_Toc241644688"/>
      <w:r w:rsidR="008E4302" w:rsidRPr="00061D75">
        <w:rPr>
          <w:color w:val="000000" w:themeColor="text1"/>
        </w:rPr>
        <w:lastRenderedPageBreak/>
        <w:t>Day 3</w:t>
      </w:r>
      <w:bookmarkEnd w:id="10"/>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140"/>
        <w:gridCol w:w="2268"/>
        <w:gridCol w:w="2603"/>
      </w:tblGrid>
      <w:tr w:rsidR="00C8751D" w:rsidRPr="00141792" w14:paraId="6EE59BF4" w14:textId="77777777" w:rsidTr="00C46D17">
        <w:trPr>
          <w:cantSplit/>
        </w:trPr>
        <w:tc>
          <w:tcPr>
            <w:tcW w:w="2834" w:type="dxa"/>
            <w:shd w:val="clear" w:color="auto" w:fill="BAD0EE"/>
          </w:tcPr>
          <w:p w14:paraId="37890CFD" w14:textId="0A491C20" w:rsidR="00C8751D" w:rsidRPr="00141792" w:rsidRDefault="000771EA">
            <w:pPr>
              <w:pStyle w:val="Tetierejourne"/>
              <w:spacing w:before="180"/>
              <w:rPr>
                <w:snapToGrid w:val="0"/>
              </w:rPr>
            </w:pPr>
            <w:r>
              <w:t>Unit</w:t>
            </w:r>
          </w:p>
        </w:tc>
        <w:tc>
          <w:tcPr>
            <w:tcW w:w="1140" w:type="dxa"/>
            <w:shd w:val="clear" w:color="auto" w:fill="BAD0EE"/>
          </w:tcPr>
          <w:p w14:paraId="1FC41A6E" w14:textId="77777777" w:rsidR="00C8751D" w:rsidRPr="00141792" w:rsidRDefault="00C8751D">
            <w:pPr>
              <w:pStyle w:val="Tetierejourne"/>
              <w:spacing w:before="180"/>
              <w:rPr>
                <w:snapToGrid w:val="0"/>
                <w:color w:val="404040" w:themeColor="text1" w:themeTint="BF"/>
              </w:rPr>
            </w:pPr>
            <w:r w:rsidRPr="00141792">
              <w:t>Duration</w:t>
            </w:r>
          </w:p>
        </w:tc>
        <w:tc>
          <w:tcPr>
            <w:tcW w:w="2268" w:type="dxa"/>
            <w:shd w:val="clear" w:color="auto" w:fill="BAD0EE"/>
          </w:tcPr>
          <w:p w14:paraId="4136C39B" w14:textId="77777777" w:rsidR="00C8751D" w:rsidRPr="00141792" w:rsidRDefault="00C8751D" w:rsidP="00C46D17">
            <w:pPr>
              <w:pStyle w:val="Tetierejourne"/>
              <w:spacing w:before="180"/>
              <w:rPr>
                <w:snapToGrid w:val="0"/>
                <w:color w:val="404040" w:themeColor="text1" w:themeTint="BF"/>
              </w:rPr>
            </w:pPr>
            <w:r w:rsidRPr="00141792">
              <w:t>Facilitator’s materials</w:t>
            </w:r>
          </w:p>
        </w:tc>
        <w:tc>
          <w:tcPr>
            <w:tcW w:w="2603" w:type="dxa"/>
            <w:shd w:val="clear" w:color="auto" w:fill="BAD0EE"/>
          </w:tcPr>
          <w:p w14:paraId="6CFADC62" w14:textId="657C933E" w:rsidR="00C8751D" w:rsidRPr="00141792" w:rsidRDefault="00C8751D" w:rsidP="00C46D17">
            <w:pPr>
              <w:pStyle w:val="Tetierejourne"/>
              <w:spacing w:before="180"/>
              <w:rPr>
                <w:snapToGrid w:val="0"/>
                <w:color w:val="404040" w:themeColor="text1" w:themeTint="BF"/>
              </w:rPr>
            </w:pPr>
            <w:r w:rsidRPr="00141792">
              <w:t>Participants’</w:t>
            </w:r>
            <w:r w:rsidR="00C615BD">
              <w:t xml:space="preserve"> </w:t>
            </w:r>
            <w:r w:rsidRPr="00141792">
              <w:t>materials</w:t>
            </w:r>
          </w:p>
        </w:tc>
      </w:tr>
      <w:tr w:rsidR="00C8751D" w:rsidRPr="00604E4F" w14:paraId="1315BB95" w14:textId="77777777" w:rsidTr="00C46D17">
        <w:trPr>
          <w:cantSplit/>
        </w:trPr>
        <w:tc>
          <w:tcPr>
            <w:tcW w:w="2834" w:type="dxa"/>
            <w:tcBorders>
              <w:bottom w:val="single" w:sz="4" w:space="0" w:color="000000"/>
            </w:tcBorders>
          </w:tcPr>
          <w:p w14:paraId="799CBF52" w14:textId="6C2975A8" w:rsidR="00C8751D" w:rsidRPr="00EA69A6" w:rsidRDefault="005322D4" w:rsidP="005322D4">
            <w:pPr>
              <w:pStyle w:val="Tetierejourne"/>
              <w:keepNext/>
              <w:keepLines/>
              <w:outlineLvl w:val="7"/>
              <w:rPr>
                <w:b w:val="0"/>
                <w:lang w:val="en-US"/>
              </w:rPr>
            </w:pPr>
            <w:r w:rsidRPr="00F63A83">
              <w:rPr>
                <w:rFonts w:eastAsia="Calibri"/>
                <w:b w:val="0"/>
                <w:szCs w:val="22"/>
                <w:lang w:val="en-US"/>
              </w:rPr>
              <w:t>Unit</w:t>
            </w:r>
            <w:r w:rsidR="009A05D9">
              <w:rPr>
                <w:rFonts w:eastAsia="Calibri"/>
                <w:szCs w:val="22"/>
                <w:lang w:val="en-US"/>
              </w:rPr>
              <w:t> </w:t>
            </w:r>
            <w:r w:rsidR="00C8751D" w:rsidRPr="004936EF">
              <w:rPr>
                <w:rFonts w:eastAsia="Calibri"/>
                <w:b w:val="0"/>
                <w:szCs w:val="22"/>
                <w:lang w:val="en-US"/>
              </w:rPr>
              <w:t>7</w:t>
            </w:r>
            <w:r w:rsidR="00527445" w:rsidRPr="004936EF">
              <w:rPr>
                <w:rFonts w:eastAsia="Calibri"/>
                <w:b w:val="0"/>
                <w:szCs w:val="22"/>
                <w:lang w:val="en-US"/>
              </w:rPr>
              <w:t>:</w:t>
            </w:r>
            <w:r w:rsidR="00C8751D" w:rsidRPr="004936EF">
              <w:rPr>
                <w:rFonts w:eastAsia="Calibri"/>
                <w:b w:val="0"/>
                <w:szCs w:val="22"/>
                <w:lang w:val="en-US"/>
              </w:rPr>
              <w:t xml:space="preserve"> </w:t>
            </w:r>
            <w:r w:rsidR="00C8751D" w:rsidRPr="004936EF">
              <w:rPr>
                <w:b w:val="0"/>
                <w:lang w:val="en-US"/>
              </w:rPr>
              <w:t>Involving the communities concerned</w:t>
            </w:r>
            <w:r w:rsidR="00D610E0">
              <w:rPr>
                <w:b w:val="0"/>
                <w:lang w:val="en-US"/>
              </w:rPr>
              <w:br/>
            </w:r>
          </w:p>
        </w:tc>
        <w:tc>
          <w:tcPr>
            <w:tcW w:w="1140" w:type="dxa"/>
            <w:tcBorders>
              <w:bottom w:val="single" w:sz="4" w:space="0" w:color="000000"/>
            </w:tcBorders>
          </w:tcPr>
          <w:p w14:paraId="0D64AB59" w14:textId="77777777" w:rsidR="00C8751D" w:rsidRPr="00604E4F" w:rsidRDefault="00C8751D" w:rsidP="00604E4F">
            <w:pPr>
              <w:pStyle w:val="Tetierejourne"/>
              <w:rPr>
                <w:b w:val="0"/>
              </w:rPr>
            </w:pPr>
            <w:r w:rsidRPr="00604E4F">
              <w:rPr>
                <w:rFonts w:eastAsia="Calibri"/>
                <w:b w:val="0"/>
                <w:szCs w:val="22"/>
              </w:rPr>
              <w:t>2 hours</w:t>
            </w:r>
          </w:p>
        </w:tc>
        <w:tc>
          <w:tcPr>
            <w:tcW w:w="2268" w:type="dxa"/>
            <w:tcBorders>
              <w:bottom w:val="single" w:sz="4" w:space="0" w:color="000000"/>
            </w:tcBorders>
          </w:tcPr>
          <w:p w14:paraId="6A0E20DD" w14:textId="77777777" w:rsidR="00C60241" w:rsidRPr="00604E4F" w:rsidRDefault="00C60241" w:rsidP="00604E4F">
            <w:pPr>
              <w:pStyle w:val="Tetierejourne"/>
              <w:rPr>
                <w:b w:val="0"/>
              </w:rPr>
            </w:pPr>
            <w:r w:rsidRPr="00604E4F">
              <w:rPr>
                <w:b w:val="0"/>
              </w:rPr>
              <w:t>Lesson plan</w:t>
            </w:r>
          </w:p>
          <w:p w14:paraId="3B0FAC95" w14:textId="233A5E53" w:rsidR="00C60241" w:rsidRPr="00604E4F" w:rsidRDefault="00C60241" w:rsidP="00604E4F">
            <w:pPr>
              <w:pStyle w:val="Tetierejourne"/>
              <w:rPr>
                <w:b w:val="0"/>
              </w:rPr>
            </w:pPr>
            <w:r w:rsidRPr="00604E4F">
              <w:rPr>
                <w:b w:val="0"/>
              </w:rPr>
              <w:t>Facilitator’s</w:t>
            </w:r>
            <w:r w:rsidR="009A05D9">
              <w:rPr>
                <w:b w:val="0"/>
              </w:rPr>
              <w:t> </w:t>
            </w:r>
            <w:r w:rsidRPr="00604E4F">
              <w:rPr>
                <w:b w:val="0"/>
              </w:rPr>
              <w:t>notes</w:t>
            </w:r>
            <w:r w:rsidR="005322D4">
              <w:rPr>
                <w:b w:val="0"/>
              </w:rPr>
              <w:t xml:space="preserve"> Unit</w:t>
            </w:r>
            <w:r w:rsidR="009A05D9">
              <w:rPr>
                <w:b w:val="0"/>
              </w:rPr>
              <w:t> </w:t>
            </w:r>
            <w:r w:rsidR="005322D4">
              <w:rPr>
                <w:b w:val="0"/>
              </w:rPr>
              <w:t>7</w:t>
            </w:r>
          </w:p>
          <w:p w14:paraId="635C91FD" w14:textId="1CB30620" w:rsidR="00C8751D" w:rsidRPr="00604E4F" w:rsidRDefault="005322D4" w:rsidP="00A63CD7">
            <w:pPr>
              <w:pStyle w:val="Tetierejourne"/>
              <w:rPr>
                <w:b w:val="0"/>
              </w:rPr>
            </w:pPr>
            <w:r>
              <w:rPr>
                <w:b w:val="0"/>
              </w:rPr>
              <w:t>Unit</w:t>
            </w:r>
            <w:r w:rsidR="009A05D9">
              <w:rPr>
                <w:b w:val="0"/>
              </w:rPr>
              <w:t> </w:t>
            </w:r>
            <w:r>
              <w:rPr>
                <w:b w:val="0"/>
              </w:rPr>
              <w:t xml:space="preserve">7 </w:t>
            </w:r>
            <w:r w:rsidR="00FB7E4E" w:rsidRPr="00604E4F">
              <w:rPr>
                <w:b w:val="0"/>
              </w:rPr>
              <w:t>PowerPoint presentation</w:t>
            </w:r>
          </w:p>
        </w:tc>
        <w:tc>
          <w:tcPr>
            <w:tcW w:w="2603" w:type="dxa"/>
            <w:tcBorders>
              <w:bottom w:val="single" w:sz="4" w:space="0" w:color="000000"/>
            </w:tcBorders>
          </w:tcPr>
          <w:p w14:paraId="71598A26" w14:textId="163620BD" w:rsidR="00C8751D" w:rsidRPr="00604E4F" w:rsidRDefault="0002774B" w:rsidP="003D0E41">
            <w:pPr>
              <w:pStyle w:val="Tetierejourne"/>
              <w:rPr>
                <w:b w:val="0"/>
              </w:rPr>
            </w:pPr>
            <w:r w:rsidRPr="004936EF">
              <w:rPr>
                <w:rFonts w:eastAsia="Calibri"/>
                <w:b w:val="0"/>
              </w:rPr>
              <w:t>Unit</w:t>
            </w:r>
            <w:r w:rsidRPr="00491B8B">
              <w:rPr>
                <w:rFonts w:eastAsia="Calibri"/>
                <w:b w:val="0"/>
              </w:rPr>
              <w:t> 7</w:t>
            </w:r>
            <w:r>
              <w:rPr>
                <w:rFonts w:eastAsia="Calibri"/>
                <w:b w:val="0"/>
              </w:rPr>
              <w:t xml:space="preserve"> </w:t>
            </w:r>
            <w:r w:rsidR="00F02D08">
              <w:rPr>
                <w:rFonts w:eastAsia="Calibri"/>
                <w:b w:val="0"/>
              </w:rPr>
              <w:t>Participant’s</w:t>
            </w:r>
            <w:r w:rsidR="002A3923">
              <w:rPr>
                <w:rFonts w:eastAsia="Calibri"/>
                <w:b w:val="0"/>
              </w:rPr>
              <w:t xml:space="preserve"> text </w:t>
            </w:r>
          </w:p>
        </w:tc>
      </w:tr>
      <w:tr w:rsidR="00C8751D" w:rsidRPr="00604E4F" w14:paraId="000656BB" w14:textId="77777777" w:rsidTr="00C46D17">
        <w:trPr>
          <w:cantSplit/>
        </w:trPr>
        <w:tc>
          <w:tcPr>
            <w:tcW w:w="2834" w:type="dxa"/>
            <w:shd w:val="clear" w:color="auto" w:fill="F2F2F2"/>
          </w:tcPr>
          <w:p w14:paraId="43CA0CA2" w14:textId="77777777" w:rsidR="00C8751D" w:rsidRPr="00604E4F" w:rsidRDefault="00C348DD" w:rsidP="00604E4F">
            <w:pPr>
              <w:pStyle w:val="Tetierejourne"/>
              <w:rPr>
                <w:b w:val="0"/>
              </w:rPr>
            </w:pPr>
            <w:r w:rsidRPr="00604E4F">
              <w:rPr>
                <w:rFonts w:eastAsia="Calibri"/>
                <w:b w:val="0"/>
                <w:szCs w:val="22"/>
              </w:rPr>
              <w:t xml:space="preserve">Tea or coffee </w:t>
            </w:r>
          </w:p>
        </w:tc>
        <w:tc>
          <w:tcPr>
            <w:tcW w:w="1140" w:type="dxa"/>
            <w:shd w:val="clear" w:color="auto" w:fill="F2F2F2"/>
          </w:tcPr>
          <w:p w14:paraId="395383F6" w14:textId="77777777" w:rsidR="00C8751D" w:rsidRPr="00604E4F" w:rsidRDefault="00272416" w:rsidP="00604E4F">
            <w:pPr>
              <w:pStyle w:val="Tetierejourne"/>
              <w:rPr>
                <w:b w:val="0"/>
              </w:rPr>
            </w:pPr>
            <w:r w:rsidRPr="00604E4F">
              <w:rPr>
                <w:rFonts w:eastAsia="Calibri"/>
                <w:b w:val="0"/>
                <w:szCs w:val="22"/>
              </w:rPr>
              <w:t>2</w:t>
            </w:r>
            <w:r w:rsidR="00C8751D" w:rsidRPr="00604E4F">
              <w:rPr>
                <w:rFonts w:eastAsia="Calibri"/>
                <w:b w:val="0"/>
                <w:szCs w:val="22"/>
              </w:rPr>
              <w:t>0 mins</w:t>
            </w:r>
          </w:p>
        </w:tc>
        <w:tc>
          <w:tcPr>
            <w:tcW w:w="2268" w:type="dxa"/>
            <w:shd w:val="clear" w:color="auto" w:fill="F2F2F2"/>
          </w:tcPr>
          <w:p w14:paraId="53FA376D" w14:textId="77777777" w:rsidR="00C8751D" w:rsidRPr="00604E4F" w:rsidRDefault="00C8751D" w:rsidP="00604E4F">
            <w:pPr>
              <w:pStyle w:val="Tetierejourne"/>
              <w:rPr>
                <w:rFonts w:eastAsia="Calibri"/>
                <w:b w:val="0"/>
              </w:rPr>
            </w:pPr>
          </w:p>
        </w:tc>
        <w:tc>
          <w:tcPr>
            <w:tcW w:w="2603" w:type="dxa"/>
            <w:shd w:val="clear" w:color="auto" w:fill="F2F2F2"/>
          </w:tcPr>
          <w:p w14:paraId="412D403E" w14:textId="77777777" w:rsidR="00C8751D" w:rsidRPr="00604E4F" w:rsidRDefault="00C8751D" w:rsidP="00604E4F">
            <w:pPr>
              <w:pStyle w:val="Tetierejourne"/>
              <w:rPr>
                <w:rFonts w:eastAsia="Calibri"/>
                <w:b w:val="0"/>
              </w:rPr>
            </w:pPr>
          </w:p>
        </w:tc>
      </w:tr>
      <w:tr w:rsidR="00C8751D" w:rsidRPr="00604E4F" w14:paraId="721DC4BC" w14:textId="77777777" w:rsidTr="00C46D17">
        <w:trPr>
          <w:cantSplit/>
        </w:trPr>
        <w:tc>
          <w:tcPr>
            <w:tcW w:w="2834" w:type="dxa"/>
            <w:tcBorders>
              <w:bottom w:val="single" w:sz="4" w:space="0" w:color="000000"/>
            </w:tcBorders>
          </w:tcPr>
          <w:p w14:paraId="0E39ECFF" w14:textId="2B79C4CD" w:rsidR="00C8751D" w:rsidRPr="00604E4F" w:rsidRDefault="005322D4" w:rsidP="00163B25">
            <w:pPr>
              <w:pStyle w:val="Tetierejourne"/>
              <w:rPr>
                <w:b w:val="0"/>
              </w:rPr>
            </w:pPr>
            <w:r w:rsidRPr="004B5CB4">
              <w:rPr>
                <w:rFonts w:eastAsia="Calibri"/>
                <w:b w:val="0"/>
                <w:szCs w:val="22"/>
                <w:lang w:val="en-US"/>
              </w:rPr>
              <w:t>Unit</w:t>
            </w:r>
            <w:r w:rsidR="009A05D9">
              <w:rPr>
                <w:rFonts w:eastAsia="Calibri"/>
                <w:szCs w:val="22"/>
                <w:lang w:val="en-US"/>
              </w:rPr>
              <w:t> </w:t>
            </w:r>
            <w:r w:rsidR="00C8751D" w:rsidRPr="00604E4F">
              <w:rPr>
                <w:rFonts w:eastAsia="Calibri"/>
                <w:b w:val="0"/>
              </w:rPr>
              <w:t>7</w:t>
            </w:r>
            <w:r w:rsidR="00543BD5">
              <w:rPr>
                <w:rFonts w:eastAsia="Calibri"/>
                <w:b w:val="0"/>
              </w:rPr>
              <w:t>:</w:t>
            </w:r>
            <w:r w:rsidR="00C8751D" w:rsidRPr="00604E4F">
              <w:rPr>
                <w:rFonts w:eastAsia="Calibri"/>
                <w:b w:val="0"/>
              </w:rPr>
              <w:t xml:space="preserve"> </w:t>
            </w:r>
            <w:r w:rsidR="00543BD5">
              <w:rPr>
                <w:rFonts w:eastAsia="Calibri"/>
                <w:b w:val="0"/>
              </w:rPr>
              <w:t>E</w:t>
            </w:r>
            <w:r w:rsidR="00C8751D" w:rsidRPr="00604E4F">
              <w:rPr>
                <w:b w:val="0"/>
              </w:rPr>
              <w:t>xercise</w:t>
            </w:r>
            <w:r w:rsidR="00EA69A6">
              <w:rPr>
                <w:b w:val="0"/>
              </w:rPr>
              <w:t xml:space="preserve"> </w:t>
            </w:r>
          </w:p>
        </w:tc>
        <w:tc>
          <w:tcPr>
            <w:tcW w:w="1140" w:type="dxa"/>
            <w:tcBorders>
              <w:bottom w:val="single" w:sz="4" w:space="0" w:color="000000"/>
            </w:tcBorders>
          </w:tcPr>
          <w:p w14:paraId="5F45BACB" w14:textId="77777777" w:rsidR="00C8751D" w:rsidRPr="00604E4F" w:rsidRDefault="00C8751D" w:rsidP="00604E4F">
            <w:pPr>
              <w:pStyle w:val="Tetierejourne"/>
              <w:rPr>
                <w:b w:val="0"/>
              </w:rPr>
            </w:pPr>
            <w:r w:rsidRPr="00604E4F">
              <w:rPr>
                <w:b w:val="0"/>
              </w:rPr>
              <w:t>1 hour</w:t>
            </w:r>
          </w:p>
        </w:tc>
        <w:tc>
          <w:tcPr>
            <w:tcW w:w="2268" w:type="dxa"/>
            <w:tcBorders>
              <w:bottom w:val="single" w:sz="4" w:space="0" w:color="000000"/>
            </w:tcBorders>
          </w:tcPr>
          <w:p w14:paraId="111BE22C" w14:textId="607420A9" w:rsidR="00C8751D" w:rsidRPr="00604E4F" w:rsidRDefault="00C8751D" w:rsidP="00604E4F">
            <w:pPr>
              <w:pStyle w:val="Tetierejourne"/>
              <w:rPr>
                <w:rFonts w:eastAsia="Calibri"/>
                <w:b w:val="0"/>
              </w:rPr>
            </w:pPr>
          </w:p>
        </w:tc>
        <w:tc>
          <w:tcPr>
            <w:tcW w:w="2603" w:type="dxa"/>
            <w:tcBorders>
              <w:bottom w:val="single" w:sz="4" w:space="0" w:color="000000"/>
            </w:tcBorders>
          </w:tcPr>
          <w:p w14:paraId="75C06CE0" w14:textId="7D13C390" w:rsidR="00C8751D" w:rsidRPr="00604E4F" w:rsidRDefault="00C8751D" w:rsidP="00604E4F">
            <w:pPr>
              <w:pStyle w:val="Tetierejourne"/>
              <w:rPr>
                <w:rFonts w:eastAsia="Calibri"/>
                <w:b w:val="0"/>
              </w:rPr>
            </w:pPr>
          </w:p>
        </w:tc>
      </w:tr>
      <w:tr w:rsidR="00C8751D" w:rsidRPr="00604E4F" w14:paraId="4D94B186" w14:textId="77777777" w:rsidTr="00C46D17">
        <w:trPr>
          <w:cantSplit/>
        </w:trPr>
        <w:tc>
          <w:tcPr>
            <w:tcW w:w="2834" w:type="dxa"/>
            <w:shd w:val="clear" w:color="auto" w:fill="F2F2F2"/>
          </w:tcPr>
          <w:p w14:paraId="7B1147C5" w14:textId="77777777" w:rsidR="00C8751D" w:rsidRPr="00604E4F" w:rsidRDefault="00C8751D" w:rsidP="00604E4F">
            <w:pPr>
              <w:pStyle w:val="Tetierejourne"/>
              <w:rPr>
                <w:b w:val="0"/>
              </w:rPr>
            </w:pPr>
            <w:r w:rsidRPr="00604E4F">
              <w:rPr>
                <w:rFonts w:eastAsia="Calibri"/>
                <w:b w:val="0"/>
                <w:szCs w:val="22"/>
              </w:rPr>
              <w:t>Lunch</w:t>
            </w:r>
          </w:p>
        </w:tc>
        <w:tc>
          <w:tcPr>
            <w:tcW w:w="1140" w:type="dxa"/>
            <w:shd w:val="clear" w:color="auto" w:fill="F2F2F2"/>
          </w:tcPr>
          <w:p w14:paraId="60FB4AEC" w14:textId="77777777" w:rsidR="00C8751D" w:rsidRPr="00604E4F" w:rsidRDefault="00C8751D" w:rsidP="00604E4F">
            <w:pPr>
              <w:pStyle w:val="Tetierejourne"/>
              <w:rPr>
                <w:b w:val="0"/>
              </w:rPr>
            </w:pPr>
            <w:r w:rsidRPr="00604E4F">
              <w:rPr>
                <w:rFonts w:eastAsia="Calibri"/>
                <w:b w:val="0"/>
                <w:szCs w:val="22"/>
              </w:rPr>
              <w:t>1 hour</w:t>
            </w:r>
          </w:p>
        </w:tc>
        <w:tc>
          <w:tcPr>
            <w:tcW w:w="2268" w:type="dxa"/>
            <w:shd w:val="clear" w:color="auto" w:fill="F2F2F2"/>
          </w:tcPr>
          <w:p w14:paraId="23763167" w14:textId="77777777" w:rsidR="00C8751D" w:rsidRPr="00604E4F" w:rsidRDefault="00C8751D" w:rsidP="00604E4F">
            <w:pPr>
              <w:pStyle w:val="Tetierejourne"/>
              <w:rPr>
                <w:rFonts w:eastAsia="Calibri"/>
                <w:b w:val="0"/>
              </w:rPr>
            </w:pPr>
          </w:p>
        </w:tc>
        <w:tc>
          <w:tcPr>
            <w:tcW w:w="2603" w:type="dxa"/>
            <w:shd w:val="clear" w:color="auto" w:fill="F2F2F2"/>
          </w:tcPr>
          <w:p w14:paraId="085204F4" w14:textId="77777777" w:rsidR="00C8751D" w:rsidRPr="00604E4F" w:rsidRDefault="00C8751D" w:rsidP="00604E4F">
            <w:pPr>
              <w:pStyle w:val="Tetierejourne"/>
              <w:rPr>
                <w:rFonts w:eastAsia="Calibri"/>
                <w:b w:val="0"/>
              </w:rPr>
            </w:pPr>
          </w:p>
        </w:tc>
      </w:tr>
      <w:tr w:rsidR="00C8751D" w:rsidRPr="00604E4F" w14:paraId="467D7103" w14:textId="77777777" w:rsidTr="00C46D17">
        <w:trPr>
          <w:cantSplit/>
        </w:trPr>
        <w:tc>
          <w:tcPr>
            <w:tcW w:w="2834" w:type="dxa"/>
            <w:shd w:val="clear" w:color="auto" w:fill="auto"/>
          </w:tcPr>
          <w:p w14:paraId="5C6B33F3" w14:textId="624095BE" w:rsidR="00C8751D" w:rsidRPr="00604E4F" w:rsidRDefault="005322D4" w:rsidP="00163B25">
            <w:pPr>
              <w:pStyle w:val="Tetierejourne"/>
              <w:rPr>
                <w:b w:val="0"/>
              </w:rPr>
            </w:pPr>
            <w:r w:rsidRPr="004B5CB4">
              <w:rPr>
                <w:rFonts w:eastAsia="Calibri"/>
                <w:b w:val="0"/>
                <w:szCs w:val="22"/>
                <w:lang w:val="en-US"/>
              </w:rPr>
              <w:t>Unit</w:t>
            </w:r>
            <w:r w:rsidR="009A05D9">
              <w:rPr>
                <w:rFonts w:eastAsia="Calibri"/>
                <w:szCs w:val="22"/>
                <w:lang w:val="en-US"/>
              </w:rPr>
              <w:t> </w:t>
            </w:r>
            <w:r w:rsidR="00543BD5" w:rsidRPr="00604E4F">
              <w:rPr>
                <w:rFonts w:eastAsia="Calibri"/>
                <w:b w:val="0"/>
              </w:rPr>
              <w:t>7</w:t>
            </w:r>
            <w:r w:rsidR="00543BD5">
              <w:rPr>
                <w:rFonts w:eastAsia="Calibri"/>
                <w:b w:val="0"/>
              </w:rPr>
              <w:t>:</w:t>
            </w:r>
            <w:r w:rsidR="00543BD5" w:rsidRPr="00604E4F">
              <w:rPr>
                <w:rFonts w:eastAsia="Calibri"/>
                <w:b w:val="0"/>
              </w:rPr>
              <w:t xml:space="preserve"> </w:t>
            </w:r>
            <w:r w:rsidR="00543BD5">
              <w:rPr>
                <w:rFonts w:eastAsia="Calibri"/>
                <w:b w:val="0"/>
              </w:rPr>
              <w:t>E</w:t>
            </w:r>
            <w:r w:rsidR="00543BD5" w:rsidRPr="00604E4F">
              <w:rPr>
                <w:b w:val="0"/>
              </w:rPr>
              <w:t>xercise</w:t>
            </w:r>
            <w:r w:rsidR="00543BD5">
              <w:rPr>
                <w:b w:val="0"/>
              </w:rPr>
              <w:t xml:space="preserve"> </w:t>
            </w:r>
            <w:r w:rsidR="00226ECC" w:rsidRPr="00604E4F">
              <w:rPr>
                <w:rFonts w:eastAsia="Calibri"/>
                <w:b w:val="0"/>
              </w:rPr>
              <w:t>(</w:t>
            </w:r>
            <w:r w:rsidR="00C8751D" w:rsidRPr="00604E4F">
              <w:rPr>
                <w:rFonts w:eastAsia="Calibri"/>
                <w:b w:val="0"/>
              </w:rPr>
              <w:t>cont</w:t>
            </w:r>
            <w:r w:rsidR="00226ECC" w:rsidRPr="00604E4F">
              <w:rPr>
                <w:rFonts w:eastAsia="Calibri"/>
                <w:b w:val="0"/>
              </w:rPr>
              <w:t>.)</w:t>
            </w:r>
            <w:r w:rsidR="00543BD5">
              <w:rPr>
                <w:rFonts w:eastAsia="Calibri"/>
                <w:b w:val="0"/>
                <w:szCs w:val="22"/>
              </w:rPr>
              <w:t xml:space="preserve"> </w:t>
            </w:r>
          </w:p>
        </w:tc>
        <w:tc>
          <w:tcPr>
            <w:tcW w:w="1140" w:type="dxa"/>
            <w:shd w:val="clear" w:color="auto" w:fill="auto"/>
          </w:tcPr>
          <w:p w14:paraId="17B4DC0E" w14:textId="77777777" w:rsidR="00C8751D" w:rsidRPr="00604E4F" w:rsidRDefault="00226ECC" w:rsidP="00604E4F">
            <w:pPr>
              <w:pStyle w:val="Tetierejourne"/>
              <w:rPr>
                <w:b w:val="0"/>
              </w:rPr>
            </w:pPr>
            <w:r w:rsidRPr="00604E4F">
              <w:rPr>
                <w:b w:val="0"/>
              </w:rPr>
              <w:t>30 mins</w:t>
            </w:r>
          </w:p>
        </w:tc>
        <w:tc>
          <w:tcPr>
            <w:tcW w:w="2268" w:type="dxa"/>
          </w:tcPr>
          <w:p w14:paraId="106AB259" w14:textId="6215F000" w:rsidR="00C8751D" w:rsidRPr="00604E4F" w:rsidRDefault="00C8751D" w:rsidP="00604E4F">
            <w:pPr>
              <w:pStyle w:val="Tetierejourne"/>
              <w:rPr>
                <w:rFonts w:eastAsia="Calibri"/>
                <w:b w:val="0"/>
              </w:rPr>
            </w:pPr>
          </w:p>
        </w:tc>
        <w:tc>
          <w:tcPr>
            <w:tcW w:w="2603" w:type="dxa"/>
            <w:shd w:val="clear" w:color="auto" w:fill="auto"/>
          </w:tcPr>
          <w:p w14:paraId="6848A8B7" w14:textId="7A4266F1" w:rsidR="00C8751D" w:rsidRPr="00604E4F" w:rsidRDefault="00C8751D" w:rsidP="00604E4F">
            <w:pPr>
              <w:pStyle w:val="Tetierejourne"/>
              <w:rPr>
                <w:rFonts w:eastAsia="Calibri"/>
                <w:b w:val="0"/>
              </w:rPr>
            </w:pPr>
          </w:p>
        </w:tc>
      </w:tr>
      <w:tr w:rsidR="00C8751D" w:rsidRPr="00604E4F" w14:paraId="36497B50" w14:textId="77777777" w:rsidTr="00C46D17">
        <w:trPr>
          <w:cantSplit/>
        </w:trPr>
        <w:tc>
          <w:tcPr>
            <w:tcW w:w="2834" w:type="dxa"/>
            <w:tcBorders>
              <w:bottom w:val="single" w:sz="4" w:space="0" w:color="000000"/>
            </w:tcBorders>
            <w:shd w:val="clear" w:color="auto" w:fill="auto"/>
          </w:tcPr>
          <w:p w14:paraId="55655595" w14:textId="74879170" w:rsidR="00C8751D" w:rsidRPr="00EA69A6" w:rsidRDefault="005322D4" w:rsidP="005322D4">
            <w:pPr>
              <w:pStyle w:val="Tetierejourne"/>
              <w:keepNext/>
              <w:keepLines/>
              <w:outlineLvl w:val="7"/>
              <w:rPr>
                <w:b w:val="0"/>
                <w:lang w:val="en-US"/>
              </w:rPr>
            </w:pPr>
            <w:r w:rsidRPr="004B5CB4">
              <w:rPr>
                <w:rFonts w:eastAsia="Calibri"/>
                <w:b w:val="0"/>
                <w:szCs w:val="22"/>
                <w:lang w:val="en-US"/>
              </w:rPr>
              <w:t>Unit</w:t>
            </w:r>
            <w:r w:rsidR="009A05D9">
              <w:rPr>
                <w:rFonts w:eastAsia="Calibri"/>
                <w:szCs w:val="22"/>
                <w:lang w:val="en-US"/>
              </w:rPr>
              <w:t> </w:t>
            </w:r>
            <w:r w:rsidR="00C8751D" w:rsidRPr="004936EF">
              <w:rPr>
                <w:rFonts w:eastAsia="Calibri"/>
                <w:b w:val="0"/>
                <w:szCs w:val="22"/>
                <w:lang w:val="en-US"/>
              </w:rPr>
              <w:t>8</w:t>
            </w:r>
            <w:r w:rsidR="00527445" w:rsidRPr="004936EF">
              <w:rPr>
                <w:rFonts w:eastAsia="Calibri"/>
                <w:b w:val="0"/>
                <w:szCs w:val="22"/>
                <w:lang w:val="en-US"/>
              </w:rPr>
              <w:t>:</w:t>
            </w:r>
            <w:r w:rsidR="00604675" w:rsidRPr="004936EF">
              <w:rPr>
                <w:rFonts w:eastAsia="Calibri"/>
                <w:b w:val="0"/>
                <w:szCs w:val="22"/>
                <w:lang w:val="en-US"/>
              </w:rPr>
              <w:t xml:space="preserve"> </w:t>
            </w:r>
            <w:r w:rsidR="00C8751D" w:rsidRPr="004936EF">
              <w:rPr>
                <w:rFonts w:eastAsia="Calibri"/>
                <w:b w:val="0"/>
                <w:lang w:val="en-US"/>
              </w:rPr>
              <w:t>ICH and sustainable development</w:t>
            </w:r>
            <w:r w:rsidR="00EA69A6" w:rsidRPr="00C16EED">
              <w:rPr>
                <w:rFonts w:eastAsia="Calibri"/>
                <w:b w:val="0"/>
                <w:szCs w:val="22"/>
                <w:lang w:val="en-US"/>
              </w:rPr>
              <w:t xml:space="preserve"> </w:t>
            </w:r>
            <w:r w:rsidR="00D610E0">
              <w:rPr>
                <w:rFonts w:eastAsia="Calibri"/>
                <w:b w:val="0"/>
                <w:szCs w:val="22"/>
                <w:lang w:val="en-US"/>
              </w:rPr>
              <w:br/>
            </w:r>
          </w:p>
        </w:tc>
        <w:tc>
          <w:tcPr>
            <w:tcW w:w="1140" w:type="dxa"/>
            <w:tcBorders>
              <w:bottom w:val="single" w:sz="4" w:space="0" w:color="000000"/>
            </w:tcBorders>
            <w:shd w:val="clear" w:color="auto" w:fill="auto"/>
          </w:tcPr>
          <w:p w14:paraId="2B9118A3" w14:textId="77777777" w:rsidR="00C8751D" w:rsidRPr="00604E4F" w:rsidRDefault="00C8751D" w:rsidP="00604E4F">
            <w:pPr>
              <w:pStyle w:val="Tetierejourne"/>
              <w:rPr>
                <w:b w:val="0"/>
              </w:rPr>
            </w:pPr>
            <w:r w:rsidRPr="00604E4F">
              <w:rPr>
                <w:rFonts w:eastAsia="Calibri"/>
                <w:b w:val="0"/>
                <w:szCs w:val="22"/>
              </w:rPr>
              <w:t>2 hours</w:t>
            </w:r>
          </w:p>
        </w:tc>
        <w:tc>
          <w:tcPr>
            <w:tcW w:w="2268" w:type="dxa"/>
            <w:tcBorders>
              <w:bottom w:val="single" w:sz="4" w:space="0" w:color="000000"/>
            </w:tcBorders>
          </w:tcPr>
          <w:p w14:paraId="786AE114" w14:textId="77777777" w:rsidR="00C60241" w:rsidRPr="00604E4F" w:rsidRDefault="00C60241" w:rsidP="00604E4F">
            <w:pPr>
              <w:pStyle w:val="Tetierejourne"/>
              <w:rPr>
                <w:b w:val="0"/>
              </w:rPr>
            </w:pPr>
            <w:r w:rsidRPr="00604E4F">
              <w:rPr>
                <w:b w:val="0"/>
              </w:rPr>
              <w:t>Lesson plan</w:t>
            </w:r>
          </w:p>
          <w:p w14:paraId="3749C17D" w14:textId="11414BA8" w:rsidR="00C60241" w:rsidRPr="00604E4F" w:rsidRDefault="00C60241" w:rsidP="00604E4F">
            <w:pPr>
              <w:pStyle w:val="Tetierejourne"/>
              <w:rPr>
                <w:b w:val="0"/>
              </w:rPr>
            </w:pPr>
            <w:r w:rsidRPr="00604E4F">
              <w:rPr>
                <w:b w:val="0"/>
              </w:rPr>
              <w:t>Facilitator’s</w:t>
            </w:r>
            <w:r w:rsidR="009A05D9">
              <w:rPr>
                <w:b w:val="0"/>
              </w:rPr>
              <w:t> </w:t>
            </w:r>
            <w:r w:rsidRPr="00604E4F">
              <w:rPr>
                <w:b w:val="0"/>
              </w:rPr>
              <w:t>notes</w:t>
            </w:r>
            <w:r w:rsidR="005322D4">
              <w:rPr>
                <w:b w:val="0"/>
              </w:rPr>
              <w:t xml:space="preserve"> Unit</w:t>
            </w:r>
            <w:r w:rsidR="009A05D9">
              <w:rPr>
                <w:b w:val="0"/>
              </w:rPr>
              <w:t> </w:t>
            </w:r>
            <w:r w:rsidR="005322D4">
              <w:rPr>
                <w:b w:val="0"/>
              </w:rPr>
              <w:t>8</w:t>
            </w:r>
          </w:p>
          <w:p w14:paraId="2390B0C1" w14:textId="76AF7063" w:rsidR="00C8751D" w:rsidRPr="00604E4F" w:rsidRDefault="005322D4" w:rsidP="00604E4F">
            <w:pPr>
              <w:pStyle w:val="Tetierejourne"/>
              <w:rPr>
                <w:rFonts w:eastAsia="Calibri"/>
                <w:b w:val="0"/>
              </w:rPr>
            </w:pPr>
            <w:r>
              <w:rPr>
                <w:b w:val="0"/>
              </w:rPr>
              <w:t>Unit</w:t>
            </w:r>
            <w:r w:rsidR="009A05D9">
              <w:rPr>
                <w:b w:val="0"/>
              </w:rPr>
              <w:t> </w:t>
            </w:r>
            <w:r>
              <w:rPr>
                <w:b w:val="0"/>
              </w:rPr>
              <w:t xml:space="preserve">8 </w:t>
            </w:r>
            <w:r w:rsidR="00FB7E4E" w:rsidRPr="00604E4F">
              <w:rPr>
                <w:b w:val="0"/>
              </w:rPr>
              <w:t>PowerPoint presentation</w:t>
            </w:r>
          </w:p>
        </w:tc>
        <w:tc>
          <w:tcPr>
            <w:tcW w:w="2603" w:type="dxa"/>
            <w:tcBorders>
              <w:bottom w:val="single" w:sz="4" w:space="0" w:color="000000"/>
            </w:tcBorders>
            <w:shd w:val="clear" w:color="auto" w:fill="auto"/>
          </w:tcPr>
          <w:p w14:paraId="00D99583" w14:textId="4AFF6455" w:rsidR="00C8751D" w:rsidRPr="00604E4F" w:rsidRDefault="00F02D08" w:rsidP="0002774B">
            <w:pPr>
              <w:pStyle w:val="Tetierejourne"/>
              <w:rPr>
                <w:b w:val="0"/>
              </w:rPr>
            </w:pPr>
            <w:r>
              <w:rPr>
                <w:rFonts w:eastAsia="Calibri"/>
                <w:b w:val="0"/>
              </w:rPr>
              <w:t>Participant’s</w:t>
            </w:r>
            <w:r w:rsidR="002A3923">
              <w:rPr>
                <w:rFonts w:eastAsia="Calibri"/>
                <w:b w:val="0"/>
              </w:rPr>
              <w:t xml:space="preserve"> text </w:t>
            </w:r>
            <w:r w:rsidR="0012088A" w:rsidRPr="004936EF">
              <w:rPr>
                <w:rFonts w:eastAsia="Calibri"/>
                <w:b w:val="0"/>
              </w:rPr>
              <w:t>Unit</w:t>
            </w:r>
            <w:r w:rsidR="0012088A">
              <w:rPr>
                <w:rFonts w:eastAsia="Calibri"/>
                <w:b w:val="0"/>
              </w:rPr>
              <w:t> 8</w:t>
            </w:r>
          </w:p>
        </w:tc>
      </w:tr>
      <w:tr w:rsidR="00C8751D" w:rsidRPr="00604E4F" w14:paraId="6732F937" w14:textId="77777777" w:rsidTr="00C46D17">
        <w:trPr>
          <w:cantSplit/>
        </w:trPr>
        <w:tc>
          <w:tcPr>
            <w:tcW w:w="2834" w:type="dxa"/>
            <w:tcBorders>
              <w:bottom w:val="single" w:sz="4" w:space="0" w:color="000000"/>
            </w:tcBorders>
            <w:shd w:val="clear" w:color="auto" w:fill="F2F2F2"/>
          </w:tcPr>
          <w:p w14:paraId="3C0C72CC" w14:textId="77777777" w:rsidR="00C8751D" w:rsidRPr="00604E4F" w:rsidRDefault="00C348DD" w:rsidP="00604E4F">
            <w:pPr>
              <w:pStyle w:val="Tetierejourne"/>
              <w:rPr>
                <w:b w:val="0"/>
              </w:rPr>
            </w:pPr>
            <w:r w:rsidRPr="00604E4F">
              <w:rPr>
                <w:rFonts w:eastAsia="Calibri"/>
                <w:b w:val="0"/>
                <w:szCs w:val="22"/>
              </w:rPr>
              <w:t xml:space="preserve">Tea or coffee </w:t>
            </w:r>
          </w:p>
        </w:tc>
        <w:tc>
          <w:tcPr>
            <w:tcW w:w="1140" w:type="dxa"/>
            <w:tcBorders>
              <w:bottom w:val="single" w:sz="4" w:space="0" w:color="000000"/>
            </w:tcBorders>
            <w:shd w:val="clear" w:color="auto" w:fill="F2F2F2"/>
          </w:tcPr>
          <w:p w14:paraId="449CCD08" w14:textId="77777777" w:rsidR="00C8751D" w:rsidRPr="00604E4F" w:rsidRDefault="00E70F91" w:rsidP="00604E4F">
            <w:pPr>
              <w:pStyle w:val="Tetierejourne"/>
              <w:rPr>
                <w:b w:val="0"/>
              </w:rPr>
            </w:pPr>
            <w:r w:rsidRPr="00604E4F">
              <w:rPr>
                <w:rFonts w:eastAsia="Calibri"/>
                <w:b w:val="0"/>
                <w:szCs w:val="22"/>
              </w:rPr>
              <w:t>2</w:t>
            </w:r>
            <w:r w:rsidR="00C8751D" w:rsidRPr="00604E4F">
              <w:rPr>
                <w:rFonts w:eastAsia="Calibri"/>
                <w:b w:val="0"/>
                <w:szCs w:val="22"/>
              </w:rPr>
              <w:t>0 mins</w:t>
            </w:r>
          </w:p>
        </w:tc>
        <w:tc>
          <w:tcPr>
            <w:tcW w:w="2268" w:type="dxa"/>
            <w:tcBorders>
              <w:bottom w:val="single" w:sz="4" w:space="0" w:color="000000"/>
            </w:tcBorders>
            <w:shd w:val="clear" w:color="auto" w:fill="F2F2F2"/>
          </w:tcPr>
          <w:p w14:paraId="4E728C57" w14:textId="77777777" w:rsidR="00C8751D" w:rsidRPr="00604E4F" w:rsidRDefault="00C8751D" w:rsidP="00604E4F">
            <w:pPr>
              <w:pStyle w:val="Tetierejourne"/>
              <w:rPr>
                <w:rFonts w:eastAsia="Calibri"/>
                <w:b w:val="0"/>
              </w:rPr>
            </w:pPr>
          </w:p>
        </w:tc>
        <w:tc>
          <w:tcPr>
            <w:tcW w:w="2603" w:type="dxa"/>
            <w:tcBorders>
              <w:bottom w:val="single" w:sz="4" w:space="0" w:color="000000"/>
            </w:tcBorders>
            <w:shd w:val="clear" w:color="auto" w:fill="F2F2F2"/>
          </w:tcPr>
          <w:p w14:paraId="1B7EB6AE" w14:textId="77777777" w:rsidR="00C8751D" w:rsidRPr="00604E4F" w:rsidRDefault="00C8751D" w:rsidP="00604E4F">
            <w:pPr>
              <w:pStyle w:val="Tetierejourne"/>
              <w:rPr>
                <w:rFonts w:eastAsia="Calibri"/>
                <w:b w:val="0"/>
              </w:rPr>
            </w:pPr>
          </w:p>
        </w:tc>
      </w:tr>
      <w:tr w:rsidR="00C8751D" w:rsidRPr="00604E4F" w14:paraId="647654C6" w14:textId="77777777" w:rsidTr="00C46D17">
        <w:trPr>
          <w:cantSplit/>
        </w:trPr>
        <w:tc>
          <w:tcPr>
            <w:tcW w:w="2834" w:type="dxa"/>
            <w:shd w:val="clear" w:color="auto" w:fill="auto"/>
          </w:tcPr>
          <w:p w14:paraId="298FA22D" w14:textId="26A3A204" w:rsidR="00C8751D" w:rsidRPr="00604E4F" w:rsidRDefault="005322D4" w:rsidP="005322D4">
            <w:pPr>
              <w:pStyle w:val="Tetierejourne"/>
              <w:rPr>
                <w:b w:val="0"/>
              </w:rPr>
            </w:pPr>
            <w:r w:rsidRPr="004B5CB4">
              <w:rPr>
                <w:rFonts w:eastAsia="Calibri"/>
                <w:b w:val="0"/>
                <w:szCs w:val="22"/>
                <w:lang w:val="en-US"/>
              </w:rPr>
              <w:t>Unit</w:t>
            </w:r>
            <w:r w:rsidR="009A05D9">
              <w:rPr>
                <w:rFonts w:eastAsia="Calibri"/>
                <w:szCs w:val="22"/>
                <w:lang w:val="en-US"/>
              </w:rPr>
              <w:t> </w:t>
            </w:r>
            <w:r w:rsidR="00C8751D" w:rsidRPr="00604E4F">
              <w:rPr>
                <w:rFonts w:eastAsia="Calibri"/>
                <w:b w:val="0"/>
                <w:szCs w:val="22"/>
              </w:rPr>
              <w:t>9</w:t>
            </w:r>
            <w:r w:rsidR="00527445" w:rsidRPr="00604E4F">
              <w:rPr>
                <w:rFonts w:eastAsia="Calibri"/>
                <w:b w:val="0"/>
              </w:rPr>
              <w:t>:</w:t>
            </w:r>
            <w:r w:rsidR="00C8751D" w:rsidRPr="00604E4F">
              <w:rPr>
                <w:rFonts w:eastAsia="Calibri"/>
                <w:b w:val="0"/>
              </w:rPr>
              <w:t xml:space="preserve"> </w:t>
            </w:r>
            <w:r w:rsidR="00604675" w:rsidRPr="00604E4F">
              <w:rPr>
                <w:b w:val="0"/>
              </w:rPr>
              <w:t>Safeguarding</w:t>
            </w:r>
            <w:r w:rsidR="00EA69A6" w:rsidRPr="00EA69A6">
              <w:rPr>
                <w:rFonts w:eastAsia="Calibri"/>
                <w:b w:val="0"/>
                <w:szCs w:val="22"/>
              </w:rPr>
              <w:t xml:space="preserve"> </w:t>
            </w:r>
            <w:r w:rsidR="00AB6E28">
              <w:rPr>
                <w:rFonts w:eastAsia="Calibri"/>
                <w:b w:val="0"/>
                <w:szCs w:val="22"/>
              </w:rPr>
              <w:br/>
            </w:r>
          </w:p>
        </w:tc>
        <w:tc>
          <w:tcPr>
            <w:tcW w:w="1140" w:type="dxa"/>
            <w:shd w:val="clear" w:color="auto" w:fill="auto"/>
          </w:tcPr>
          <w:p w14:paraId="064D611B" w14:textId="77777777" w:rsidR="00C8751D" w:rsidRPr="00604E4F" w:rsidRDefault="00C8751D" w:rsidP="00604E4F">
            <w:pPr>
              <w:pStyle w:val="Tetierejourne"/>
              <w:rPr>
                <w:b w:val="0"/>
              </w:rPr>
            </w:pPr>
            <w:r w:rsidRPr="00604E4F">
              <w:rPr>
                <w:b w:val="0"/>
              </w:rPr>
              <w:t>1 hour</w:t>
            </w:r>
          </w:p>
        </w:tc>
        <w:tc>
          <w:tcPr>
            <w:tcW w:w="2268" w:type="dxa"/>
          </w:tcPr>
          <w:p w14:paraId="61930A98" w14:textId="77777777" w:rsidR="00C60241" w:rsidRPr="00604E4F" w:rsidRDefault="00C60241" w:rsidP="00604E4F">
            <w:pPr>
              <w:pStyle w:val="Tetierejourne"/>
              <w:rPr>
                <w:b w:val="0"/>
              </w:rPr>
            </w:pPr>
            <w:r w:rsidRPr="00604E4F">
              <w:rPr>
                <w:b w:val="0"/>
              </w:rPr>
              <w:t>Lesson plan</w:t>
            </w:r>
          </w:p>
          <w:p w14:paraId="610A557D" w14:textId="4B825193" w:rsidR="00C60241" w:rsidRPr="00604E4F" w:rsidRDefault="0002774B" w:rsidP="00604E4F">
            <w:pPr>
              <w:pStyle w:val="Tetierejourne"/>
              <w:rPr>
                <w:b w:val="0"/>
              </w:rPr>
            </w:pPr>
            <w:r>
              <w:rPr>
                <w:b w:val="0"/>
              </w:rPr>
              <w:t xml:space="preserve">Unit 9 </w:t>
            </w:r>
            <w:r w:rsidR="00C60241" w:rsidRPr="00604E4F">
              <w:rPr>
                <w:b w:val="0"/>
              </w:rPr>
              <w:t>Facilitator’s notes</w:t>
            </w:r>
            <w:r w:rsidR="005322D4">
              <w:rPr>
                <w:b w:val="0"/>
              </w:rPr>
              <w:t xml:space="preserve"> </w:t>
            </w:r>
          </w:p>
          <w:p w14:paraId="647E884E" w14:textId="596EC7DF" w:rsidR="00C8751D" w:rsidRPr="00604E4F" w:rsidRDefault="005322D4" w:rsidP="00604E4F">
            <w:pPr>
              <w:pStyle w:val="Tetierejourne"/>
              <w:rPr>
                <w:b w:val="0"/>
              </w:rPr>
            </w:pPr>
            <w:r>
              <w:rPr>
                <w:b w:val="0"/>
              </w:rPr>
              <w:t>Unit</w:t>
            </w:r>
            <w:r w:rsidR="009A05D9">
              <w:rPr>
                <w:b w:val="0"/>
              </w:rPr>
              <w:t> </w:t>
            </w:r>
            <w:r>
              <w:rPr>
                <w:b w:val="0"/>
              </w:rPr>
              <w:t xml:space="preserve">9 </w:t>
            </w:r>
            <w:r w:rsidR="00FB7E4E" w:rsidRPr="00604E4F">
              <w:rPr>
                <w:b w:val="0"/>
              </w:rPr>
              <w:t>PowerPoint presentation</w:t>
            </w:r>
          </w:p>
        </w:tc>
        <w:tc>
          <w:tcPr>
            <w:tcW w:w="2603" w:type="dxa"/>
            <w:shd w:val="clear" w:color="auto" w:fill="auto"/>
          </w:tcPr>
          <w:p w14:paraId="654007C1" w14:textId="6EBA6619" w:rsidR="00C8751D" w:rsidRPr="00604E4F" w:rsidRDefault="0002774B" w:rsidP="00091792">
            <w:pPr>
              <w:pStyle w:val="Tetierejourne"/>
              <w:rPr>
                <w:b w:val="0"/>
              </w:rPr>
            </w:pPr>
            <w:r w:rsidRPr="004936EF">
              <w:rPr>
                <w:rFonts w:eastAsia="Calibri"/>
                <w:b w:val="0"/>
              </w:rPr>
              <w:t>Unit</w:t>
            </w:r>
            <w:r>
              <w:rPr>
                <w:rFonts w:eastAsia="Calibri"/>
                <w:b w:val="0"/>
              </w:rPr>
              <w:t xml:space="preserve"> 9 </w:t>
            </w:r>
            <w:r w:rsidR="00F02D08">
              <w:rPr>
                <w:rFonts w:eastAsia="Calibri"/>
                <w:b w:val="0"/>
              </w:rPr>
              <w:t>Participant’s</w:t>
            </w:r>
            <w:r w:rsidR="002A3923">
              <w:rPr>
                <w:rFonts w:eastAsia="Calibri"/>
                <w:b w:val="0"/>
              </w:rPr>
              <w:t xml:space="preserve"> text </w:t>
            </w:r>
          </w:p>
        </w:tc>
      </w:tr>
    </w:tbl>
    <w:p w14:paraId="2A9F0BB8" w14:textId="77777777" w:rsidR="00F17B95" w:rsidRPr="00141792" w:rsidRDefault="00F17B95" w:rsidP="009909DD">
      <w:pPr>
        <w:pStyle w:val="Texte1"/>
      </w:pPr>
    </w:p>
    <w:p w14:paraId="329158E0" w14:textId="77777777" w:rsidR="008E4302" w:rsidRPr="00141792" w:rsidRDefault="00F17B95" w:rsidP="00A857F2">
      <w:pPr>
        <w:pStyle w:val="Titcoul"/>
        <w:spacing w:before="0"/>
      </w:pPr>
      <w:r w:rsidRPr="00141792">
        <w:br w:type="page"/>
      </w:r>
      <w:bookmarkStart w:id="11" w:name="_Toc241644689"/>
      <w:r w:rsidR="002C5DD0" w:rsidRPr="00061D75">
        <w:rPr>
          <w:color w:val="000000" w:themeColor="text1"/>
        </w:rPr>
        <w:lastRenderedPageBreak/>
        <w:t>Day 4</w:t>
      </w:r>
      <w:bookmarkEnd w:id="11"/>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140"/>
        <w:gridCol w:w="2410"/>
        <w:gridCol w:w="2461"/>
      </w:tblGrid>
      <w:tr w:rsidR="00D41641" w:rsidRPr="00141792" w14:paraId="1CBF9081" w14:textId="77777777" w:rsidTr="00C46D17">
        <w:tc>
          <w:tcPr>
            <w:tcW w:w="2834" w:type="dxa"/>
            <w:shd w:val="clear" w:color="auto" w:fill="BAD0EE"/>
          </w:tcPr>
          <w:p w14:paraId="0D0B6AB6" w14:textId="1FC06204" w:rsidR="00D41641" w:rsidRPr="00141792" w:rsidRDefault="000771EA">
            <w:pPr>
              <w:pStyle w:val="Tetierejourne"/>
              <w:spacing w:before="180"/>
              <w:rPr>
                <w:snapToGrid w:val="0"/>
              </w:rPr>
            </w:pPr>
            <w:r>
              <w:t>Unit</w:t>
            </w:r>
          </w:p>
        </w:tc>
        <w:tc>
          <w:tcPr>
            <w:tcW w:w="1140" w:type="dxa"/>
            <w:shd w:val="clear" w:color="auto" w:fill="BAD0EE"/>
          </w:tcPr>
          <w:p w14:paraId="0A0979B9" w14:textId="77777777" w:rsidR="00D41641" w:rsidRPr="00141792" w:rsidRDefault="00D41641">
            <w:pPr>
              <w:pStyle w:val="Tetierejourne"/>
              <w:spacing w:before="180"/>
              <w:rPr>
                <w:snapToGrid w:val="0"/>
                <w:color w:val="404040" w:themeColor="text1" w:themeTint="BF"/>
              </w:rPr>
            </w:pPr>
            <w:r w:rsidRPr="00141792">
              <w:t>Duration</w:t>
            </w:r>
          </w:p>
        </w:tc>
        <w:tc>
          <w:tcPr>
            <w:tcW w:w="2410" w:type="dxa"/>
            <w:shd w:val="clear" w:color="auto" w:fill="BAD0EE"/>
          </w:tcPr>
          <w:p w14:paraId="288F6B20" w14:textId="77777777" w:rsidR="00D41641" w:rsidRPr="00141792" w:rsidRDefault="00D41641" w:rsidP="00C46D17">
            <w:pPr>
              <w:pStyle w:val="Tetierejourne"/>
              <w:spacing w:before="180"/>
            </w:pPr>
            <w:r w:rsidRPr="00141792">
              <w:t>Facilitator’s materials</w:t>
            </w:r>
          </w:p>
        </w:tc>
        <w:tc>
          <w:tcPr>
            <w:tcW w:w="2461" w:type="dxa"/>
            <w:shd w:val="clear" w:color="auto" w:fill="BAD0EE"/>
          </w:tcPr>
          <w:p w14:paraId="210D77F4" w14:textId="62BD7A28" w:rsidR="00D41641" w:rsidRPr="00141792" w:rsidRDefault="00D41641" w:rsidP="00C46D17">
            <w:pPr>
              <w:pStyle w:val="Tetierejourne"/>
              <w:spacing w:before="180"/>
            </w:pPr>
            <w:r w:rsidRPr="00141792">
              <w:t>Participants’</w:t>
            </w:r>
            <w:r w:rsidR="00C615BD">
              <w:t xml:space="preserve"> </w:t>
            </w:r>
            <w:r w:rsidRPr="00141792">
              <w:t>materials</w:t>
            </w:r>
          </w:p>
        </w:tc>
      </w:tr>
      <w:tr w:rsidR="00D41641" w:rsidRPr="00C074B2" w14:paraId="2B55B7F7" w14:textId="77777777" w:rsidTr="00C46D17">
        <w:tc>
          <w:tcPr>
            <w:tcW w:w="2834" w:type="dxa"/>
            <w:tcBorders>
              <w:bottom w:val="single" w:sz="4" w:space="0" w:color="000000"/>
            </w:tcBorders>
          </w:tcPr>
          <w:p w14:paraId="7C175590" w14:textId="6E8B2B1F" w:rsidR="00D41641" w:rsidRPr="00C074B2" w:rsidRDefault="005322D4">
            <w:pPr>
              <w:pStyle w:val="Txtjourne"/>
              <w:rPr>
                <w:szCs w:val="22"/>
              </w:rPr>
            </w:pPr>
            <w:r w:rsidRPr="00C16EED">
              <w:rPr>
                <w:rFonts w:eastAsia="Calibri"/>
                <w:szCs w:val="22"/>
              </w:rPr>
              <w:t>Unit</w:t>
            </w:r>
            <w:r w:rsidR="00EF4625">
              <w:rPr>
                <w:rFonts w:eastAsia="Calibri"/>
                <w:szCs w:val="22"/>
              </w:rPr>
              <w:t> </w:t>
            </w:r>
            <w:r w:rsidR="00D41641" w:rsidRPr="00141792">
              <w:rPr>
                <w:szCs w:val="22"/>
              </w:rPr>
              <w:t>9</w:t>
            </w:r>
            <w:r w:rsidR="00527445" w:rsidRPr="00C074B2">
              <w:rPr>
                <w:szCs w:val="22"/>
              </w:rPr>
              <w:t>:</w:t>
            </w:r>
            <w:r w:rsidR="00D41641" w:rsidRPr="00C074B2">
              <w:rPr>
                <w:szCs w:val="22"/>
              </w:rPr>
              <w:t xml:space="preserve"> </w:t>
            </w:r>
            <w:r w:rsidR="00604675" w:rsidRPr="00C074B2">
              <w:rPr>
                <w:szCs w:val="22"/>
              </w:rPr>
              <w:t xml:space="preserve">Safeguarding </w:t>
            </w:r>
            <w:r w:rsidR="00D41641" w:rsidRPr="00C074B2">
              <w:rPr>
                <w:szCs w:val="22"/>
              </w:rPr>
              <w:t>(</w:t>
            </w:r>
            <w:r w:rsidR="00156D45" w:rsidRPr="00C074B2">
              <w:rPr>
                <w:szCs w:val="22"/>
              </w:rPr>
              <w:t>cont</w:t>
            </w:r>
            <w:r w:rsidR="00156D45" w:rsidRPr="00EA69A6">
              <w:rPr>
                <w:szCs w:val="22"/>
              </w:rPr>
              <w:t>.</w:t>
            </w:r>
            <w:r w:rsidR="00D41641" w:rsidRPr="00EA69A6">
              <w:rPr>
                <w:szCs w:val="22"/>
              </w:rPr>
              <w:t>)</w:t>
            </w:r>
            <w:r w:rsidR="00EA69A6" w:rsidRPr="00C16EED">
              <w:rPr>
                <w:rFonts w:eastAsia="Calibri"/>
                <w:szCs w:val="22"/>
              </w:rPr>
              <w:t xml:space="preserve"> </w:t>
            </w:r>
          </w:p>
        </w:tc>
        <w:tc>
          <w:tcPr>
            <w:tcW w:w="1140" w:type="dxa"/>
            <w:tcBorders>
              <w:bottom w:val="single" w:sz="4" w:space="0" w:color="000000"/>
            </w:tcBorders>
          </w:tcPr>
          <w:p w14:paraId="263A7810" w14:textId="77777777" w:rsidR="00D41641" w:rsidRPr="00C074B2" w:rsidRDefault="00D41641" w:rsidP="00C074B2">
            <w:pPr>
              <w:pStyle w:val="Txtjourne"/>
              <w:rPr>
                <w:szCs w:val="22"/>
              </w:rPr>
            </w:pPr>
            <w:r w:rsidRPr="00C074B2">
              <w:rPr>
                <w:szCs w:val="22"/>
              </w:rPr>
              <w:t>2 hours</w:t>
            </w:r>
          </w:p>
        </w:tc>
        <w:tc>
          <w:tcPr>
            <w:tcW w:w="2410" w:type="dxa"/>
            <w:tcBorders>
              <w:bottom w:val="single" w:sz="4" w:space="0" w:color="000000"/>
            </w:tcBorders>
          </w:tcPr>
          <w:p w14:paraId="2C1CD64E" w14:textId="77777777" w:rsidR="00D41641" w:rsidRPr="00C074B2" w:rsidRDefault="00D41641" w:rsidP="00C074B2">
            <w:pPr>
              <w:pStyle w:val="Txtjourne"/>
              <w:rPr>
                <w:szCs w:val="22"/>
              </w:rPr>
            </w:pPr>
          </w:p>
        </w:tc>
        <w:tc>
          <w:tcPr>
            <w:tcW w:w="2461" w:type="dxa"/>
            <w:tcBorders>
              <w:bottom w:val="single" w:sz="4" w:space="0" w:color="000000"/>
            </w:tcBorders>
          </w:tcPr>
          <w:p w14:paraId="695635AA" w14:textId="77777777" w:rsidR="00D41641" w:rsidRPr="00C074B2" w:rsidRDefault="00D41641" w:rsidP="00C074B2">
            <w:pPr>
              <w:pStyle w:val="Txtjourne"/>
              <w:rPr>
                <w:szCs w:val="22"/>
              </w:rPr>
            </w:pPr>
          </w:p>
        </w:tc>
      </w:tr>
      <w:tr w:rsidR="00D41641" w:rsidRPr="00C074B2" w14:paraId="2A403E7E" w14:textId="77777777" w:rsidTr="00C46D17">
        <w:tc>
          <w:tcPr>
            <w:tcW w:w="2834" w:type="dxa"/>
            <w:shd w:val="clear" w:color="auto" w:fill="F2F2F2"/>
          </w:tcPr>
          <w:p w14:paraId="127F4637" w14:textId="2D1C6D36" w:rsidR="00D41641" w:rsidRPr="00C074B2" w:rsidRDefault="00C348DD" w:rsidP="00C074B2">
            <w:pPr>
              <w:pStyle w:val="Txtjourne"/>
              <w:rPr>
                <w:szCs w:val="22"/>
              </w:rPr>
            </w:pPr>
            <w:r w:rsidRPr="00141792">
              <w:rPr>
                <w:szCs w:val="22"/>
              </w:rPr>
              <w:t>Tea or coffee</w:t>
            </w:r>
          </w:p>
        </w:tc>
        <w:tc>
          <w:tcPr>
            <w:tcW w:w="1140" w:type="dxa"/>
            <w:shd w:val="clear" w:color="auto" w:fill="F2F2F2"/>
          </w:tcPr>
          <w:p w14:paraId="37B56A66" w14:textId="77777777" w:rsidR="00D41641" w:rsidRPr="00C074B2" w:rsidRDefault="00A87037" w:rsidP="00C074B2">
            <w:pPr>
              <w:pStyle w:val="Txtjourne"/>
              <w:rPr>
                <w:szCs w:val="22"/>
              </w:rPr>
            </w:pPr>
            <w:r w:rsidRPr="00C074B2">
              <w:rPr>
                <w:szCs w:val="22"/>
              </w:rPr>
              <w:t>2</w:t>
            </w:r>
            <w:r w:rsidR="00D41641" w:rsidRPr="00C074B2">
              <w:rPr>
                <w:szCs w:val="22"/>
              </w:rPr>
              <w:t>0 mins</w:t>
            </w:r>
          </w:p>
        </w:tc>
        <w:tc>
          <w:tcPr>
            <w:tcW w:w="2410" w:type="dxa"/>
            <w:shd w:val="clear" w:color="auto" w:fill="F2F2F2"/>
          </w:tcPr>
          <w:p w14:paraId="45BF8A4B" w14:textId="77777777" w:rsidR="00D41641" w:rsidRPr="00C074B2" w:rsidRDefault="00D41641" w:rsidP="00C074B2">
            <w:pPr>
              <w:pStyle w:val="Txtjourne"/>
              <w:rPr>
                <w:szCs w:val="22"/>
              </w:rPr>
            </w:pPr>
          </w:p>
        </w:tc>
        <w:tc>
          <w:tcPr>
            <w:tcW w:w="2461" w:type="dxa"/>
            <w:shd w:val="clear" w:color="auto" w:fill="F2F2F2"/>
          </w:tcPr>
          <w:p w14:paraId="602944C6" w14:textId="77777777" w:rsidR="00D41641" w:rsidRPr="00C074B2" w:rsidRDefault="00D41641" w:rsidP="00C074B2">
            <w:pPr>
              <w:pStyle w:val="Txtjourne"/>
              <w:rPr>
                <w:szCs w:val="22"/>
              </w:rPr>
            </w:pPr>
          </w:p>
        </w:tc>
      </w:tr>
      <w:tr w:rsidR="00D41641" w:rsidRPr="00C074B2" w14:paraId="3F4EAA91" w14:textId="77777777" w:rsidTr="00C46D17">
        <w:tc>
          <w:tcPr>
            <w:tcW w:w="2834" w:type="dxa"/>
            <w:tcBorders>
              <w:bottom w:val="single" w:sz="4" w:space="0" w:color="000000"/>
            </w:tcBorders>
          </w:tcPr>
          <w:p w14:paraId="7DAA2416" w14:textId="369677F3" w:rsidR="00D41641" w:rsidRPr="00EA69A6" w:rsidRDefault="005322D4">
            <w:pPr>
              <w:pStyle w:val="Txtjourne"/>
              <w:keepNext/>
              <w:keepLines/>
              <w:outlineLvl w:val="7"/>
              <w:rPr>
                <w:szCs w:val="22"/>
                <w:lang w:val="en-US"/>
              </w:rPr>
            </w:pPr>
            <w:r w:rsidRPr="00F63A83">
              <w:rPr>
                <w:rFonts w:eastAsia="Calibri"/>
                <w:szCs w:val="22"/>
                <w:lang w:val="en-US"/>
              </w:rPr>
              <w:t>Unit</w:t>
            </w:r>
            <w:r w:rsidR="00EF4625">
              <w:rPr>
                <w:rFonts w:eastAsia="Calibri"/>
                <w:szCs w:val="22"/>
                <w:lang w:val="en-US"/>
              </w:rPr>
              <w:t> </w:t>
            </w:r>
            <w:r w:rsidR="00D41641" w:rsidRPr="004936EF">
              <w:rPr>
                <w:szCs w:val="22"/>
                <w:lang w:val="en-US"/>
              </w:rPr>
              <w:t>9</w:t>
            </w:r>
            <w:r w:rsidR="00527445" w:rsidRPr="004936EF">
              <w:rPr>
                <w:szCs w:val="22"/>
                <w:lang w:val="en-US"/>
              </w:rPr>
              <w:t>:</w:t>
            </w:r>
            <w:r w:rsidR="00D41641" w:rsidRPr="004936EF">
              <w:rPr>
                <w:szCs w:val="22"/>
                <w:lang w:val="en-US"/>
              </w:rPr>
              <w:t xml:space="preserve"> </w:t>
            </w:r>
            <w:r w:rsidR="00214241" w:rsidRPr="00F63A83">
              <w:rPr>
                <w:szCs w:val="22"/>
                <w:lang w:val="en-US"/>
              </w:rPr>
              <w:t>Safeguarding (cont.)</w:t>
            </w:r>
            <w:r w:rsidR="00214241" w:rsidRPr="00F63A83">
              <w:rPr>
                <w:rFonts w:eastAsia="Calibri"/>
                <w:szCs w:val="22"/>
                <w:lang w:val="en-US"/>
              </w:rPr>
              <w:t xml:space="preserve"> </w:t>
            </w:r>
            <w:r w:rsidR="00D41641" w:rsidRPr="004936EF">
              <w:rPr>
                <w:szCs w:val="22"/>
                <w:lang w:val="en-US"/>
              </w:rPr>
              <w:t xml:space="preserve">Visit to </w:t>
            </w:r>
            <w:r w:rsidR="001D0BF8" w:rsidRPr="004936EF">
              <w:rPr>
                <w:szCs w:val="22"/>
                <w:lang w:val="en-US"/>
              </w:rPr>
              <w:t xml:space="preserve">a </w:t>
            </w:r>
            <w:r w:rsidR="00D41641" w:rsidRPr="004936EF">
              <w:rPr>
                <w:szCs w:val="22"/>
                <w:lang w:val="en-US"/>
              </w:rPr>
              <w:t>safeguarding project</w:t>
            </w:r>
            <w:r w:rsidR="00EA69A6">
              <w:rPr>
                <w:szCs w:val="22"/>
                <w:lang w:val="en-US"/>
              </w:rPr>
              <w:t xml:space="preserve"> </w:t>
            </w:r>
          </w:p>
        </w:tc>
        <w:tc>
          <w:tcPr>
            <w:tcW w:w="1140" w:type="dxa"/>
            <w:tcBorders>
              <w:bottom w:val="single" w:sz="4" w:space="0" w:color="000000"/>
            </w:tcBorders>
          </w:tcPr>
          <w:p w14:paraId="033768AA" w14:textId="77777777" w:rsidR="00D41641" w:rsidRPr="00F63A83" w:rsidRDefault="00D41641" w:rsidP="00C074B2">
            <w:pPr>
              <w:pStyle w:val="Txtjourne"/>
              <w:rPr>
                <w:szCs w:val="22"/>
                <w:lang w:val="en-US"/>
              </w:rPr>
            </w:pPr>
            <w:r w:rsidRPr="00F63A83">
              <w:rPr>
                <w:szCs w:val="22"/>
                <w:lang w:val="en-US"/>
              </w:rPr>
              <w:t>2 hours</w:t>
            </w:r>
          </w:p>
        </w:tc>
        <w:tc>
          <w:tcPr>
            <w:tcW w:w="2410" w:type="dxa"/>
            <w:tcBorders>
              <w:bottom w:val="single" w:sz="4" w:space="0" w:color="000000"/>
            </w:tcBorders>
          </w:tcPr>
          <w:p w14:paraId="7FB70138" w14:textId="77777777" w:rsidR="00D41641" w:rsidRPr="00F63A83" w:rsidRDefault="00D41641" w:rsidP="00C074B2">
            <w:pPr>
              <w:pStyle w:val="Txtjourne"/>
              <w:rPr>
                <w:szCs w:val="22"/>
                <w:lang w:val="en-US"/>
              </w:rPr>
            </w:pPr>
          </w:p>
        </w:tc>
        <w:tc>
          <w:tcPr>
            <w:tcW w:w="2461" w:type="dxa"/>
            <w:tcBorders>
              <w:bottom w:val="single" w:sz="4" w:space="0" w:color="000000"/>
            </w:tcBorders>
          </w:tcPr>
          <w:p w14:paraId="2AB6BBC8" w14:textId="77777777" w:rsidR="00D41641" w:rsidRPr="00F63A83" w:rsidRDefault="00D41641" w:rsidP="00C074B2">
            <w:pPr>
              <w:pStyle w:val="Txtjourne"/>
              <w:rPr>
                <w:szCs w:val="22"/>
                <w:lang w:val="en-US"/>
              </w:rPr>
            </w:pPr>
          </w:p>
        </w:tc>
      </w:tr>
      <w:tr w:rsidR="00D41641" w:rsidRPr="00C074B2" w14:paraId="08746236" w14:textId="77777777" w:rsidTr="00C46D17">
        <w:tc>
          <w:tcPr>
            <w:tcW w:w="2834" w:type="dxa"/>
            <w:shd w:val="clear" w:color="auto" w:fill="F2F2F2"/>
          </w:tcPr>
          <w:p w14:paraId="47F25E62" w14:textId="77777777" w:rsidR="00D41641" w:rsidRPr="00F63A83" w:rsidRDefault="00D41641" w:rsidP="00C074B2">
            <w:pPr>
              <w:pStyle w:val="Txtjourne"/>
              <w:rPr>
                <w:szCs w:val="22"/>
                <w:lang w:val="en-US"/>
              </w:rPr>
            </w:pPr>
            <w:r w:rsidRPr="00F63A83">
              <w:rPr>
                <w:szCs w:val="22"/>
                <w:lang w:val="en-US"/>
              </w:rPr>
              <w:t>Lunch</w:t>
            </w:r>
          </w:p>
        </w:tc>
        <w:tc>
          <w:tcPr>
            <w:tcW w:w="1140" w:type="dxa"/>
            <w:shd w:val="clear" w:color="auto" w:fill="F2F2F2"/>
          </w:tcPr>
          <w:p w14:paraId="381BAA0C" w14:textId="77777777" w:rsidR="00D41641" w:rsidRPr="00F63A83" w:rsidRDefault="00D41641" w:rsidP="00C074B2">
            <w:pPr>
              <w:pStyle w:val="Txtjourne"/>
              <w:rPr>
                <w:szCs w:val="22"/>
                <w:lang w:val="en-US"/>
              </w:rPr>
            </w:pPr>
            <w:r w:rsidRPr="00F63A83">
              <w:rPr>
                <w:szCs w:val="22"/>
                <w:lang w:val="en-US"/>
              </w:rPr>
              <w:t>1 hour</w:t>
            </w:r>
          </w:p>
        </w:tc>
        <w:tc>
          <w:tcPr>
            <w:tcW w:w="2410" w:type="dxa"/>
            <w:shd w:val="clear" w:color="auto" w:fill="F2F2F2"/>
          </w:tcPr>
          <w:p w14:paraId="18575D09" w14:textId="77777777" w:rsidR="00D41641" w:rsidRPr="00F63A83" w:rsidRDefault="00D41641" w:rsidP="00C074B2">
            <w:pPr>
              <w:pStyle w:val="Txtjourne"/>
              <w:rPr>
                <w:szCs w:val="22"/>
                <w:lang w:val="en-US"/>
              </w:rPr>
            </w:pPr>
          </w:p>
        </w:tc>
        <w:tc>
          <w:tcPr>
            <w:tcW w:w="2461" w:type="dxa"/>
            <w:shd w:val="clear" w:color="auto" w:fill="F2F2F2"/>
          </w:tcPr>
          <w:p w14:paraId="6A98F177" w14:textId="77777777" w:rsidR="00D41641" w:rsidRPr="00F63A83" w:rsidRDefault="00D41641" w:rsidP="00C074B2">
            <w:pPr>
              <w:pStyle w:val="Txtjourne"/>
              <w:rPr>
                <w:szCs w:val="22"/>
                <w:lang w:val="en-US"/>
              </w:rPr>
            </w:pPr>
          </w:p>
        </w:tc>
      </w:tr>
      <w:tr w:rsidR="00D41641" w:rsidRPr="00C074B2" w14:paraId="206F297B" w14:textId="77777777" w:rsidTr="00C46D17">
        <w:tc>
          <w:tcPr>
            <w:tcW w:w="2834" w:type="dxa"/>
            <w:tcBorders>
              <w:bottom w:val="single" w:sz="4" w:space="0" w:color="000000"/>
            </w:tcBorders>
          </w:tcPr>
          <w:p w14:paraId="73E86E62" w14:textId="2DCCFDC5" w:rsidR="00D41641" w:rsidRPr="004936EF" w:rsidRDefault="005322D4">
            <w:pPr>
              <w:pStyle w:val="Txtjourne"/>
              <w:keepNext/>
              <w:keepLines/>
              <w:outlineLvl w:val="7"/>
              <w:rPr>
                <w:szCs w:val="22"/>
                <w:lang w:val="en-US"/>
              </w:rPr>
            </w:pPr>
            <w:r w:rsidRPr="00F63A83">
              <w:rPr>
                <w:rFonts w:eastAsia="Calibri"/>
                <w:szCs w:val="22"/>
                <w:lang w:val="en-US"/>
              </w:rPr>
              <w:t>Unit</w:t>
            </w:r>
            <w:r w:rsidR="00EF4625">
              <w:rPr>
                <w:rFonts w:eastAsia="Calibri"/>
                <w:szCs w:val="22"/>
                <w:lang w:val="en-US"/>
              </w:rPr>
              <w:t> </w:t>
            </w:r>
            <w:r w:rsidR="00D41641" w:rsidRPr="004936EF">
              <w:rPr>
                <w:szCs w:val="22"/>
                <w:lang w:val="en-US"/>
              </w:rPr>
              <w:t>10</w:t>
            </w:r>
            <w:r w:rsidR="00527445" w:rsidRPr="004936EF">
              <w:rPr>
                <w:szCs w:val="22"/>
                <w:lang w:val="en-US"/>
              </w:rPr>
              <w:t>:</w:t>
            </w:r>
            <w:r w:rsidR="00D41641" w:rsidRPr="004936EF">
              <w:rPr>
                <w:szCs w:val="22"/>
                <w:lang w:val="en-US"/>
              </w:rPr>
              <w:t xml:space="preserve"> </w:t>
            </w:r>
            <w:r w:rsidR="00214241">
              <w:rPr>
                <w:szCs w:val="22"/>
                <w:lang w:val="en-US"/>
              </w:rPr>
              <w:t>ICH</w:t>
            </w:r>
            <w:r w:rsidR="00C60241" w:rsidRPr="004936EF">
              <w:rPr>
                <w:szCs w:val="22"/>
                <w:lang w:val="en-US"/>
              </w:rPr>
              <w:t xml:space="preserve"> p</w:t>
            </w:r>
            <w:r w:rsidR="00D41641" w:rsidRPr="004936EF">
              <w:rPr>
                <w:szCs w:val="22"/>
                <w:lang w:val="en-US"/>
              </w:rPr>
              <w:t>olicies and institutions</w:t>
            </w:r>
            <w:r w:rsidR="00EA69A6">
              <w:rPr>
                <w:szCs w:val="22"/>
                <w:lang w:val="en-US"/>
              </w:rPr>
              <w:t xml:space="preserve"> </w:t>
            </w:r>
          </w:p>
        </w:tc>
        <w:tc>
          <w:tcPr>
            <w:tcW w:w="1140" w:type="dxa"/>
            <w:tcBorders>
              <w:bottom w:val="single" w:sz="4" w:space="0" w:color="000000"/>
            </w:tcBorders>
          </w:tcPr>
          <w:p w14:paraId="36DF8B5B" w14:textId="77777777" w:rsidR="00D41641" w:rsidRPr="00F63A83" w:rsidRDefault="00D41641" w:rsidP="00C074B2">
            <w:pPr>
              <w:pStyle w:val="Txtjourne"/>
              <w:rPr>
                <w:szCs w:val="22"/>
                <w:lang w:val="en-US"/>
              </w:rPr>
            </w:pPr>
            <w:r w:rsidRPr="00F63A83">
              <w:rPr>
                <w:szCs w:val="22"/>
                <w:lang w:val="en-US"/>
              </w:rPr>
              <w:t>2 hours</w:t>
            </w:r>
          </w:p>
        </w:tc>
        <w:tc>
          <w:tcPr>
            <w:tcW w:w="2410" w:type="dxa"/>
            <w:tcBorders>
              <w:bottom w:val="single" w:sz="4" w:space="0" w:color="000000"/>
            </w:tcBorders>
          </w:tcPr>
          <w:p w14:paraId="38F1EF4F" w14:textId="77777777" w:rsidR="00C60241" w:rsidRPr="00F63A83" w:rsidRDefault="00C60241" w:rsidP="00C074B2">
            <w:pPr>
              <w:pStyle w:val="Txtjourne"/>
              <w:rPr>
                <w:szCs w:val="22"/>
                <w:lang w:val="en-US"/>
              </w:rPr>
            </w:pPr>
            <w:r w:rsidRPr="00F63A83">
              <w:rPr>
                <w:szCs w:val="22"/>
                <w:lang w:val="en-US"/>
              </w:rPr>
              <w:t>Lesson plan</w:t>
            </w:r>
          </w:p>
          <w:p w14:paraId="34768DF4" w14:textId="42B8E938" w:rsidR="00D41641" w:rsidRPr="00C074B2" w:rsidRDefault="00C60241" w:rsidP="00C074B2">
            <w:pPr>
              <w:pStyle w:val="Txtjourne"/>
              <w:rPr>
                <w:szCs w:val="22"/>
              </w:rPr>
            </w:pPr>
            <w:r w:rsidRPr="00F63A83">
              <w:rPr>
                <w:szCs w:val="22"/>
                <w:lang w:val="en-US"/>
              </w:rPr>
              <w:t>Facil</w:t>
            </w:r>
            <w:r w:rsidRPr="00C074B2">
              <w:rPr>
                <w:szCs w:val="22"/>
              </w:rPr>
              <w:t xml:space="preserve">itator’s notes </w:t>
            </w:r>
            <w:r w:rsidR="005322D4">
              <w:rPr>
                <w:szCs w:val="22"/>
              </w:rPr>
              <w:t>Unit</w:t>
            </w:r>
            <w:r w:rsidR="00EF4625">
              <w:rPr>
                <w:szCs w:val="22"/>
              </w:rPr>
              <w:t> </w:t>
            </w:r>
            <w:r w:rsidR="005322D4">
              <w:rPr>
                <w:szCs w:val="22"/>
              </w:rPr>
              <w:t>10</w:t>
            </w:r>
          </w:p>
          <w:p w14:paraId="4330A4D4" w14:textId="743901CD" w:rsidR="00D41641" w:rsidRPr="00C074B2" w:rsidRDefault="005322D4" w:rsidP="00C074B2">
            <w:pPr>
              <w:pStyle w:val="Txtjourne"/>
              <w:rPr>
                <w:szCs w:val="22"/>
              </w:rPr>
            </w:pPr>
            <w:r>
              <w:rPr>
                <w:szCs w:val="22"/>
              </w:rPr>
              <w:t>Unit</w:t>
            </w:r>
            <w:r w:rsidR="00EF4625">
              <w:rPr>
                <w:szCs w:val="22"/>
              </w:rPr>
              <w:t> </w:t>
            </w:r>
            <w:r>
              <w:rPr>
                <w:szCs w:val="22"/>
              </w:rPr>
              <w:t xml:space="preserve">10 </w:t>
            </w:r>
            <w:r w:rsidR="00FB7E4E" w:rsidRPr="00C074B2">
              <w:rPr>
                <w:szCs w:val="22"/>
              </w:rPr>
              <w:t>PowerPoint presentation</w:t>
            </w:r>
          </w:p>
        </w:tc>
        <w:tc>
          <w:tcPr>
            <w:tcW w:w="2461" w:type="dxa"/>
            <w:tcBorders>
              <w:bottom w:val="single" w:sz="4" w:space="0" w:color="000000"/>
            </w:tcBorders>
          </w:tcPr>
          <w:p w14:paraId="3C303507" w14:textId="58166987" w:rsidR="00D41641" w:rsidRPr="00C074B2" w:rsidRDefault="00F02D08" w:rsidP="0002774B">
            <w:pPr>
              <w:pStyle w:val="Txtjourne"/>
              <w:rPr>
                <w:szCs w:val="22"/>
              </w:rPr>
            </w:pPr>
            <w:r>
              <w:rPr>
                <w:szCs w:val="22"/>
              </w:rPr>
              <w:t>Participant’s</w:t>
            </w:r>
            <w:r w:rsidR="002A3923">
              <w:rPr>
                <w:szCs w:val="22"/>
              </w:rPr>
              <w:t xml:space="preserve"> text </w:t>
            </w:r>
            <w:r w:rsidR="0012088A">
              <w:rPr>
                <w:rFonts w:eastAsia="Calibri"/>
              </w:rPr>
              <w:t>Unit</w:t>
            </w:r>
            <w:r w:rsidR="0012088A">
              <w:rPr>
                <w:szCs w:val="22"/>
              </w:rPr>
              <w:t> 10</w:t>
            </w:r>
          </w:p>
        </w:tc>
      </w:tr>
      <w:tr w:rsidR="00D41641" w:rsidRPr="00C074B2" w14:paraId="16FAB41D" w14:textId="77777777" w:rsidTr="00C46D17">
        <w:tc>
          <w:tcPr>
            <w:tcW w:w="2834" w:type="dxa"/>
            <w:tcBorders>
              <w:bottom w:val="single" w:sz="4" w:space="0" w:color="000000"/>
            </w:tcBorders>
            <w:shd w:val="clear" w:color="auto" w:fill="F2F2F2"/>
          </w:tcPr>
          <w:p w14:paraId="639728A7" w14:textId="77777777" w:rsidR="00D41641" w:rsidRPr="00C074B2" w:rsidRDefault="00C348DD" w:rsidP="00C074B2">
            <w:pPr>
              <w:pStyle w:val="Txtjourne"/>
              <w:rPr>
                <w:szCs w:val="22"/>
              </w:rPr>
            </w:pPr>
            <w:r w:rsidRPr="00141792">
              <w:rPr>
                <w:szCs w:val="22"/>
              </w:rPr>
              <w:t xml:space="preserve">Tea or coffee </w:t>
            </w:r>
          </w:p>
        </w:tc>
        <w:tc>
          <w:tcPr>
            <w:tcW w:w="1140" w:type="dxa"/>
            <w:tcBorders>
              <w:bottom w:val="single" w:sz="4" w:space="0" w:color="000000"/>
            </w:tcBorders>
            <w:shd w:val="clear" w:color="auto" w:fill="F2F2F2"/>
          </w:tcPr>
          <w:p w14:paraId="38FF67C2" w14:textId="77777777" w:rsidR="00D41641" w:rsidRPr="00C074B2" w:rsidRDefault="00A87037" w:rsidP="00C074B2">
            <w:pPr>
              <w:pStyle w:val="Txtjourne"/>
              <w:rPr>
                <w:szCs w:val="22"/>
              </w:rPr>
            </w:pPr>
            <w:r w:rsidRPr="00C074B2">
              <w:rPr>
                <w:szCs w:val="22"/>
              </w:rPr>
              <w:t>2</w:t>
            </w:r>
            <w:r w:rsidR="00D41641" w:rsidRPr="00C074B2">
              <w:rPr>
                <w:szCs w:val="22"/>
              </w:rPr>
              <w:t>0 mins</w:t>
            </w:r>
          </w:p>
        </w:tc>
        <w:tc>
          <w:tcPr>
            <w:tcW w:w="2410" w:type="dxa"/>
            <w:tcBorders>
              <w:bottom w:val="single" w:sz="4" w:space="0" w:color="000000"/>
            </w:tcBorders>
            <w:shd w:val="clear" w:color="auto" w:fill="F2F2F2"/>
          </w:tcPr>
          <w:p w14:paraId="393C5631" w14:textId="77777777" w:rsidR="00D41641" w:rsidRPr="00C074B2" w:rsidRDefault="00D41641" w:rsidP="00C074B2">
            <w:pPr>
              <w:pStyle w:val="Txtjourne"/>
              <w:rPr>
                <w:szCs w:val="22"/>
              </w:rPr>
            </w:pPr>
          </w:p>
        </w:tc>
        <w:tc>
          <w:tcPr>
            <w:tcW w:w="2461" w:type="dxa"/>
            <w:tcBorders>
              <w:bottom w:val="single" w:sz="4" w:space="0" w:color="000000"/>
            </w:tcBorders>
            <w:shd w:val="clear" w:color="auto" w:fill="F2F2F2"/>
          </w:tcPr>
          <w:p w14:paraId="5AC37209" w14:textId="77777777" w:rsidR="00D41641" w:rsidRPr="00C074B2" w:rsidRDefault="00D41641" w:rsidP="00C074B2">
            <w:pPr>
              <w:pStyle w:val="Txtjourne"/>
              <w:rPr>
                <w:szCs w:val="22"/>
              </w:rPr>
            </w:pPr>
          </w:p>
        </w:tc>
      </w:tr>
      <w:tr w:rsidR="00D41641" w:rsidRPr="00C074B2" w14:paraId="20C9F3F8" w14:textId="77777777" w:rsidTr="00C46D17">
        <w:tc>
          <w:tcPr>
            <w:tcW w:w="2834" w:type="dxa"/>
            <w:shd w:val="clear" w:color="auto" w:fill="auto"/>
          </w:tcPr>
          <w:p w14:paraId="2ADC8524" w14:textId="2C30396C" w:rsidR="00D41641" w:rsidRPr="004936EF" w:rsidRDefault="005322D4">
            <w:pPr>
              <w:pStyle w:val="Txtjourne"/>
              <w:keepNext/>
              <w:keepLines/>
              <w:outlineLvl w:val="7"/>
              <w:rPr>
                <w:szCs w:val="22"/>
                <w:lang w:val="en-US"/>
              </w:rPr>
            </w:pPr>
            <w:r w:rsidRPr="00C16EED">
              <w:rPr>
                <w:rFonts w:eastAsia="Calibri"/>
                <w:szCs w:val="22"/>
              </w:rPr>
              <w:t>Unit</w:t>
            </w:r>
            <w:r w:rsidR="00EF4625">
              <w:rPr>
                <w:rFonts w:eastAsia="Calibri"/>
                <w:szCs w:val="22"/>
              </w:rPr>
              <w:t> </w:t>
            </w:r>
            <w:r w:rsidR="00D41641" w:rsidRPr="004936EF">
              <w:rPr>
                <w:szCs w:val="22"/>
                <w:lang w:val="en-US"/>
              </w:rPr>
              <w:t>11</w:t>
            </w:r>
            <w:r w:rsidR="00527445" w:rsidRPr="004936EF">
              <w:rPr>
                <w:szCs w:val="22"/>
                <w:lang w:val="en-US"/>
              </w:rPr>
              <w:t>:</w:t>
            </w:r>
            <w:r w:rsidR="00D41641" w:rsidRPr="004936EF">
              <w:rPr>
                <w:szCs w:val="22"/>
                <w:lang w:val="en-US"/>
              </w:rPr>
              <w:t xml:space="preserve"> </w:t>
            </w:r>
            <w:r w:rsidR="00383B63">
              <w:rPr>
                <w:szCs w:val="22"/>
                <w:lang w:val="en-US"/>
              </w:rPr>
              <w:t>N</w:t>
            </w:r>
            <w:r w:rsidR="001F61EA" w:rsidRPr="004936EF">
              <w:rPr>
                <w:szCs w:val="22"/>
                <w:lang w:val="en-US"/>
              </w:rPr>
              <w:t>ominations</w:t>
            </w:r>
            <w:r w:rsidR="00383B63">
              <w:rPr>
                <w:szCs w:val="22"/>
                <w:lang w:val="en-US"/>
              </w:rPr>
              <w:t>: overview</w:t>
            </w:r>
          </w:p>
        </w:tc>
        <w:tc>
          <w:tcPr>
            <w:tcW w:w="1140" w:type="dxa"/>
            <w:shd w:val="clear" w:color="auto" w:fill="auto"/>
          </w:tcPr>
          <w:p w14:paraId="68EC904A" w14:textId="77777777" w:rsidR="00D41641" w:rsidRPr="00C074B2" w:rsidRDefault="00D41641" w:rsidP="00C074B2">
            <w:pPr>
              <w:pStyle w:val="Txtjourne"/>
              <w:rPr>
                <w:szCs w:val="22"/>
              </w:rPr>
            </w:pPr>
            <w:r w:rsidRPr="00C074B2">
              <w:rPr>
                <w:szCs w:val="22"/>
              </w:rPr>
              <w:t>1 hour</w:t>
            </w:r>
          </w:p>
        </w:tc>
        <w:tc>
          <w:tcPr>
            <w:tcW w:w="2410" w:type="dxa"/>
          </w:tcPr>
          <w:p w14:paraId="56685B65" w14:textId="77777777" w:rsidR="00C60241" w:rsidRPr="00C074B2" w:rsidRDefault="00C60241" w:rsidP="00C074B2">
            <w:pPr>
              <w:pStyle w:val="Txtjourne"/>
              <w:rPr>
                <w:szCs w:val="22"/>
              </w:rPr>
            </w:pPr>
            <w:r w:rsidRPr="00C074B2">
              <w:rPr>
                <w:szCs w:val="22"/>
              </w:rPr>
              <w:t>Lesson plan</w:t>
            </w:r>
          </w:p>
          <w:p w14:paraId="7C871CD6" w14:textId="6EDB4D23" w:rsidR="00C60241" w:rsidRPr="00C074B2" w:rsidRDefault="00C60241" w:rsidP="00C074B2">
            <w:pPr>
              <w:pStyle w:val="Txtjourne"/>
              <w:rPr>
                <w:szCs w:val="22"/>
              </w:rPr>
            </w:pPr>
            <w:r w:rsidRPr="00C074B2">
              <w:rPr>
                <w:szCs w:val="22"/>
              </w:rPr>
              <w:t>Facilitator’s notes</w:t>
            </w:r>
            <w:r w:rsidR="005322D4">
              <w:rPr>
                <w:szCs w:val="22"/>
              </w:rPr>
              <w:t xml:space="preserve"> Unit</w:t>
            </w:r>
            <w:r w:rsidR="00EF4625">
              <w:rPr>
                <w:szCs w:val="22"/>
              </w:rPr>
              <w:t> </w:t>
            </w:r>
            <w:r w:rsidR="005322D4">
              <w:rPr>
                <w:szCs w:val="22"/>
              </w:rPr>
              <w:t>11</w:t>
            </w:r>
          </w:p>
          <w:p w14:paraId="666A3434" w14:textId="13C77467" w:rsidR="00D41641" w:rsidRPr="00C074B2" w:rsidRDefault="005322D4" w:rsidP="00C074B2">
            <w:pPr>
              <w:pStyle w:val="Txtjourne"/>
              <w:rPr>
                <w:szCs w:val="22"/>
              </w:rPr>
            </w:pPr>
            <w:r>
              <w:rPr>
                <w:szCs w:val="22"/>
              </w:rPr>
              <w:t>Unit</w:t>
            </w:r>
            <w:r w:rsidR="00EF4625">
              <w:rPr>
                <w:szCs w:val="22"/>
              </w:rPr>
              <w:t> </w:t>
            </w:r>
            <w:r>
              <w:rPr>
                <w:szCs w:val="22"/>
              </w:rPr>
              <w:t>11</w:t>
            </w:r>
            <w:r w:rsidR="00A63CD7">
              <w:rPr>
                <w:szCs w:val="22"/>
              </w:rPr>
              <w:t xml:space="preserve"> </w:t>
            </w:r>
            <w:r w:rsidR="00FB7E4E" w:rsidRPr="00C074B2">
              <w:rPr>
                <w:szCs w:val="22"/>
              </w:rPr>
              <w:t>PowerPoint presentation</w:t>
            </w:r>
          </w:p>
        </w:tc>
        <w:tc>
          <w:tcPr>
            <w:tcW w:w="2461" w:type="dxa"/>
            <w:shd w:val="clear" w:color="auto" w:fill="auto"/>
          </w:tcPr>
          <w:p w14:paraId="13618F7A" w14:textId="62935112" w:rsidR="00D41641" w:rsidRPr="00C074B2" w:rsidRDefault="00F02D08" w:rsidP="0002774B">
            <w:pPr>
              <w:pStyle w:val="Txtjourne"/>
              <w:rPr>
                <w:szCs w:val="22"/>
              </w:rPr>
            </w:pPr>
            <w:r>
              <w:rPr>
                <w:szCs w:val="22"/>
              </w:rPr>
              <w:t>Participant’s</w:t>
            </w:r>
            <w:r w:rsidR="002A3923">
              <w:rPr>
                <w:szCs w:val="22"/>
              </w:rPr>
              <w:t xml:space="preserve"> text </w:t>
            </w:r>
            <w:r w:rsidR="0012088A">
              <w:rPr>
                <w:rFonts w:eastAsia="Calibri"/>
              </w:rPr>
              <w:t>Unit</w:t>
            </w:r>
            <w:r w:rsidR="0012088A">
              <w:rPr>
                <w:szCs w:val="22"/>
              </w:rPr>
              <w:t> 11</w:t>
            </w:r>
            <w:r w:rsidR="00D41641" w:rsidRPr="00C074B2">
              <w:rPr>
                <w:szCs w:val="22"/>
              </w:rPr>
              <w:t xml:space="preserve"> </w:t>
            </w:r>
          </w:p>
        </w:tc>
      </w:tr>
    </w:tbl>
    <w:p w14:paraId="7EA130DB" w14:textId="77777777" w:rsidR="00F06521" w:rsidRPr="00141792" w:rsidRDefault="00F06521" w:rsidP="009909DD">
      <w:pPr>
        <w:pStyle w:val="Texte1"/>
      </w:pPr>
    </w:p>
    <w:p w14:paraId="08DC3181" w14:textId="77777777" w:rsidR="002C5DD0" w:rsidRPr="00C074B2" w:rsidRDefault="00F06521" w:rsidP="00A857F2">
      <w:pPr>
        <w:pStyle w:val="Titcoul"/>
        <w:spacing w:before="0"/>
      </w:pPr>
      <w:r w:rsidRPr="00141792">
        <w:br w:type="page"/>
      </w:r>
      <w:bookmarkStart w:id="12" w:name="_Toc241644690"/>
      <w:r w:rsidR="002C5DD0" w:rsidRPr="00061D75">
        <w:rPr>
          <w:color w:val="000000" w:themeColor="text1"/>
        </w:rPr>
        <w:lastRenderedPageBreak/>
        <w:t>Day 5</w:t>
      </w:r>
      <w:bookmarkEnd w:id="12"/>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140"/>
        <w:gridCol w:w="2410"/>
        <w:gridCol w:w="2461"/>
      </w:tblGrid>
      <w:tr w:rsidR="004B4708" w:rsidRPr="00141792" w14:paraId="391F7AF2" w14:textId="77777777" w:rsidTr="000F0198">
        <w:tc>
          <w:tcPr>
            <w:tcW w:w="2834" w:type="dxa"/>
            <w:shd w:val="clear" w:color="auto" w:fill="BAD0EE"/>
          </w:tcPr>
          <w:p w14:paraId="0263E3BB" w14:textId="4021E0AC" w:rsidR="004B4708" w:rsidRPr="00141792" w:rsidRDefault="000771EA">
            <w:pPr>
              <w:pStyle w:val="Tetierejourne"/>
              <w:spacing w:before="180"/>
              <w:rPr>
                <w:snapToGrid w:val="0"/>
              </w:rPr>
            </w:pPr>
            <w:r>
              <w:t>Unit</w:t>
            </w:r>
          </w:p>
        </w:tc>
        <w:tc>
          <w:tcPr>
            <w:tcW w:w="1140" w:type="dxa"/>
            <w:shd w:val="clear" w:color="auto" w:fill="BAD0EE"/>
          </w:tcPr>
          <w:p w14:paraId="4D242372" w14:textId="77777777" w:rsidR="004B4708" w:rsidRPr="00141792" w:rsidRDefault="004B4708">
            <w:pPr>
              <w:pStyle w:val="Tetierejourne"/>
              <w:spacing w:before="180"/>
              <w:rPr>
                <w:snapToGrid w:val="0"/>
                <w:color w:val="404040" w:themeColor="text1" w:themeTint="BF"/>
              </w:rPr>
            </w:pPr>
            <w:r w:rsidRPr="00141792">
              <w:t>Duration</w:t>
            </w:r>
          </w:p>
        </w:tc>
        <w:tc>
          <w:tcPr>
            <w:tcW w:w="2410" w:type="dxa"/>
            <w:shd w:val="clear" w:color="auto" w:fill="BAD0EE"/>
          </w:tcPr>
          <w:p w14:paraId="7E70B430" w14:textId="77777777" w:rsidR="004B4708" w:rsidRPr="00141792" w:rsidRDefault="004B4708" w:rsidP="000F0198">
            <w:pPr>
              <w:pStyle w:val="Tetierejourne"/>
              <w:spacing w:before="180"/>
            </w:pPr>
            <w:r w:rsidRPr="00141792">
              <w:t>Facilitator’s materials</w:t>
            </w:r>
          </w:p>
        </w:tc>
        <w:tc>
          <w:tcPr>
            <w:tcW w:w="2461" w:type="dxa"/>
            <w:shd w:val="clear" w:color="auto" w:fill="BAD0EE"/>
          </w:tcPr>
          <w:p w14:paraId="44BD9C3C" w14:textId="45847C1F" w:rsidR="004B4708" w:rsidRPr="00141792" w:rsidRDefault="004B4708" w:rsidP="000F0198">
            <w:pPr>
              <w:pStyle w:val="Tetierejourne"/>
              <w:spacing w:before="180"/>
            </w:pPr>
            <w:r w:rsidRPr="00141792">
              <w:t>Participants’ materials</w:t>
            </w:r>
          </w:p>
        </w:tc>
      </w:tr>
      <w:tr w:rsidR="001F61EA" w:rsidRPr="00141792" w14:paraId="71A835C2" w14:textId="77777777" w:rsidTr="000F0198">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BC64E4" w14:textId="4F9E23BC" w:rsidR="001F61EA" w:rsidRPr="00F63A83" w:rsidRDefault="00831B7F">
            <w:pPr>
              <w:pStyle w:val="Txtjourne"/>
              <w:rPr>
                <w:lang w:val="en-US"/>
              </w:rPr>
            </w:pPr>
            <w:r>
              <w:rPr>
                <w:rFonts w:eastAsia="Calibri"/>
                <w:szCs w:val="22"/>
                <w:lang w:val="en-US"/>
              </w:rPr>
              <w:t>Unit</w:t>
            </w:r>
            <w:r w:rsidR="00EF4625">
              <w:rPr>
                <w:rFonts w:eastAsia="Calibri"/>
                <w:szCs w:val="22"/>
                <w:lang w:val="en-US"/>
              </w:rPr>
              <w:t> </w:t>
            </w:r>
            <w:r w:rsidR="001F61EA" w:rsidRPr="00F63A83">
              <w:rPr>
                <w:rFonts w:eastAsia="Calibri"/>
                <w:szCs w:val="22"/>
                <w:lang w:val="en-US"/>
              </w:rPr>
              <w:t>11</w:t>
            </w:r>
            <w:r w:rsidR="00527445" w:rsidRPr="00F63A83">
              <w:rPr>
                <w:rFonts w:eastAsia="Calibri"/>
                <w:szCs w:val="22"/>
                <w:lang w:val="en-US"/>
              </w:rPr>
              <w:t>:</w:t>
            </w:r>
            <w:r w:rsidR="008B7961" w:rsidRPr="00F63A83">
              <w:rPr>
                <w:rFonts w:eastAsia="Calibri"/>
                <w:lang w:val="en-US"/>
              </w:rPr>
              <w:t xml:space="preserve"> </w:t>
            </w:r>
            <w:r w:rsidR="00383B63">
              <w:rPr>
                <w:szCs w:val="22"/>
                <w:lang w:val="en-US"/>
              </w:rPr>
              <w:t>N</w:t>
            </w:r>
            <w:r w:rsidR="00383B63" w:rsidRPr="004936EF">
              <w:rPr>
                <w:szCs w:val="22"/>
                <w:lang w:val="en-US"/>
              </w:rPr>
              <w:t>ominations</w:t>
            </w:r>
            <w:r w:rsidR="00383B63">
              <w:rPr>
                <w:szCs w:val="22"/>
                <w:lang w:val="en-US"/>
              </w:rPr>
              <w:t xml:space="preserve">: overview </w:t>
            </w:r>
            <w:r w:rsidR="00156D45" w:rsidRPr="00F63A83">
              <w:rPr>
                <w:lang w:val="en-US"/>
              </w:rPr>
              <w:t>(cont.)</w:t>
            </w:r>
            <w:r w:rsidR="00EA69A6" w:rsidRPr="00F63A83">
              <w:rPr>
                <w:lang w:val="en-US"/>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1774389" w14:textId="77777777" w:rsidR="001F61EA" w:rsidRPr="00141792" w:rsidRDefault="00226ECC" w:rsidP="00C074B2">
            <w:pPr>
              <w:pStyle w:val="Txtjourne"/>
            </w:pPr>
            <w:r w:rsidRPr="00141792">
              <w:rPr>
                <w:rFonts w:eastAsia="Calibri"/>
                <w:szCs w:val="22"/>
              </w:rPr>
              <w:t>30 mins</w:t>
            </w:r>
          </w:p>
        </w:tc>
        <w:tc>
          <w:tcPr>
            <w:tcW w:w="2410" w:type="dxa"/>
            <w:tcBorders>
              <w:top w:val="single" w:sz="4" w:space="0" w:color="000000"/>
              <w:left w:val="single" w:sz="4" w:space="0" w:color="000000"/>
              <w:bottom w:val="single" w:sz="4" w:space="0" w:color="000000"/>
              <w:right w:val="single" w:sz="4" w:space="0" w:color="000000"/>
            </w:tcBorders>
          </w:tcPr>
          <w:p w14:paraId="3766CE44" w14:textId="77777777" w:rsidR="001F61EA" w:rsidRPr="00141792" w:rsidRDefault="001F61EA" w:rsidP="00C074B2">
            <w:pPr>
              <w:pStyle w:val="Txtjourne"/>
              <w:rPr>
                <w:rFonts w:eastAsia="Calibri"/>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14:paraId="7E03C4F7" w14:textId="77777777" w:rsidR="001F61EA" w:rsidRPr="00141792" w:rsidRDefault="001F61EA" w:rsidP="00C074B2">
            <w:pPr>
              <w:pStyle w:val="Txtjourne"/>
              <w:rPr>
                <w:rFonts w:eastAsia="Calibri"/>
              </w:rPr>
            </w:pPr>
          </w:p>
        </w:tc>
      </w:tr>
      <w:tr w:rsidR="004B4708" w:rsidRPr="00141792" w14:paraId="1248B176" w14:textId="77777777" w:rsidTr="000F0198">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D234165" w14:textId="00CDD139" w:rsidR="004B4708" w:rsidRPr="00EA69A6" w:rsidRDefault="00831B7F">
            <w:pPr>
              <w:pStyle w:val="Txtjourne"/>
              <w:rPr>
                <w:lang w:val="en-US"/>
              </w:rPr>
            </w:pPr>
            <w:r>
              <w:rPr>
                <w:rFonts w:eastAsia="Calibri"/>
                <w:szCs w:val="22"/>
                <w:lang w:val="en-US"/>
              </w:rPr>
              <w:t>Unit</w:t>
            </w:r>
            <w:r w:rsidR="00EF4625">
              <w:rPr>
                <w:lang w:val="en-US"/>
              </w:rPr>
              <w:t> </w:t>
            </w:r>
            <w:r w:rsidR="004B4708" w:rsidRPr="00F44A1E">
              <w:rPr>
                <w:lang w:val="en-US"/>
              </w:rPr>
              <w:t>1</w:t>
            </w:r>
            <w:r w:rsidR="001F61EA" w:rsidRPr="00F44A1E">
              <w:rPr>
                <w:lang w:val="en-US"/>
              </w:rPr>
              <w:t>2</w:t>
            </w:r>
            <w:r w:rsidR="00527445" w:rsidRPr="00F44A1E">
              <w:rPr>
                <w:lang w:val="en-US"/>
              </w:rPr>
              <w:t>:</w:t>
            </w:r>
            <w:r w:rsidR="004B4708" w:rsidRPr="00F44A1E">
              <w:rPr>
                <w:lang w:val="en-US"/>
              </w:rPr>
              <w:t xml:space="preserve"> </w:t>
            </w:r>
            <w:r w:rsidR="00F44A1E" w:rsidRPr="00F44A1E">
              <w:rPr>
                <w:lang w:val="en-US"/>
              </w:rPr>
              <w:t xml:space="preserve">International cooperation and assistance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C90AB84" w14:textId="069A78BF" w:rsidR="004B4708" w:rsidRPr="00141792" w:rsidRDefault="001F61EA" w:rsidP="00C074B2">
            <w:pPr>
              <w:pStyle w:val="Txtjourne"/>
            </w:pPr>
            <w:r w:rsidRPr="00141792">
              <w:rPr>
                <w:rFonts w:eastAsia="Calibri"/>
                <w:szCs w:val="22"/>
              </w:rPr>
              <w:t>1</w:t>
            </w:r>
            <w:r w:rsidR="004B4708" w:rsidRPr="00141792">
              <w:rPr>
                <w:rFonts w:eastAsia="Calibri"/>
                <w:szCs w:val="22"/>
              </w:rPr>
              <w:t xml:space="preserve"> hour</w:t>
            </w:r>
            <w:r w:rsidR="00FF4532">
              <w:rPr>
                <w:rFonts w:eastAsia="Calibri"/>
                <w:szCs w:val="22"/>
              </w:rPr>
              <w:br/>
            </w:r>
            <w:r w:rsidR="00226ECC" w:rsidRPr="00141792">
              <w:rPr>
                <w:rFonts w:eastAsia="Calibri"/>
                <w:szCs w:val="22"/>
              </w:rPr>
              <w:t xml:space="preserve"> 30 mins</w:t>
            </w:r>
          </w:p>
        </w:tc>
        <w:tc>
          <w:tcPr>
            <w:tcW w:w="2410" w:type="dxa"/>
            <w:tcBorders>
              <w:top w:val="single" w:sz="4" w:space="0" w:color="000000"/>
              <w:left w:val="single" w:sz="4" w:space="0" w:color="000000"/>
              <w:bottom w:val="single" w:sz="4" w:space="0" w:color="000000"/>
              <w:right w:val="single" w:sz="4" w:space="0" w:color="000000"/>
            </w:tcBorders>
          </w:tcPr>
          <w:p w14:paraId="4510A90A" w14:textId="77777777" w:rsidR="00C60241" w:rsidRPr="00141792" w:rsidRDefault="00C60241" w:rsidP="00C074B2">
            <w:pPr>
              <w:pStyle w:val="Txtjourne"/>
            </w:pPr>
            <w:r w:rsidRPr="00141792">
              <w:t>Lesson plan</w:t>
            </w:r>
          </w:p>
          <w:p w14:paraId="2B31C66A" w14:textId="45147D52" w:rsidR="00C60241" w:rsidRPr="00141792" w:rsidRDefault="00C60241" w:rsidP="00C074B2">
            <w:pPr>
              <w:pStyle w:val="Txtjourne"/>
            </w:pPr>
            <w:r w:rsidRPr="00141792">
              <w:t>Facilitator’s</w:t>
            </w:r>
            <w:r w:rsidR="00EF4625">
              <w:t> </w:t>
            </w:r>
            <w:r w:rsidRPr="00141792">
              <w:t>notes</w:t>
            </w:r>
            <w:r w:rsidR="00831B7F">
              <w:t xml:space="preserve"> Unit</w:t>
            </w:r>
            <w:r w:rsidR="00EF4625">
              <w:t> </w:t>
            </w:r>
            <w:r w:rsidR="00831B7F">
              <w:t>12</w:t>
            </w:r>
          </w:p>
          <w:p w14:paraId="2F95ABEC" w14:textId="0345459F" w:rsidR="001F61EA" w:rsidRPr="00141792" w:rsidRDefault="00831B7F" w:rsidP="00C074B2">
            <w:pPr>
              <w:pStyle w:val="Txtjourne"/>
            </w:pPr>
            <w:r>
              <w:t>Unit</w:t>
            </w:r>
            <w:r w:rsidR="00EF4625">
              <w:t> </w:t>
            </w:r>
            <w:r>
              <w:t xml:space="preserve">12 </w:t>
            </w:r>
            <w:r w:rsidR="00FB7E4E" w:rsidRPr="00141792">
              <w:t>PowerPoint presentation</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14:paraId="1BF1474A" w14:textId="3E188B48" w:rsidR="004B4708" w:rsidRPr="00141792" w:rsidRDefault="00F02D08" w:rsidP="00EC5349">
            <w:pPr>
              <w:pStyle w:val="Txtjourne"/>
            </w:pPr>
            <w:r>
              <w:rPr>
                <w:rFonts w:eastAsia="Calibri"/>
              </w:rPr>
              <w:t>Participant’s</w:t>
            </w:r>
            <w:r w:rsidR="002A3923">
              <w:rPr>
                <w:rFonts w:eastAsia="Calibri"/>
              </w:rPr>
              <w:t xml:space="preserve"> text </w:t>
            </w:r>
            <w:r w:rsidR="0012088A">
              <w:rPr>
                <w:rFonts w:eastAsia="Calibri"/>
              </w:rPr>
              <w:t>Unit 12</w:t>
            </w:r>
          </w:p>
        </w:tc>
      </w:tr>
      <w:tr w:rsidR="004B4708" w:rsidRPr="00141792" w14:paraId="0691CD18" w14:textId="77777777" w:rsidTr="000F0198">
        <w:tc>
          <w:tcPr>
            <w:tcW w:w="2834" w:type="dxa"/>
            <w:shd w:val="clear" w:color="auto" w:fill="F2F2F2"/>
          </w:tcPr>
          <w:p w14:paraId="09CCAB9A" w14:textId="5EE09F13" w:rsidR="004B4708" w:rsidRPr="00141792" w:rsidRDefault="00C348DD" w:rsidP="00C074B2">
            <w:pPr>
              <w:pStyle w:val="Txtjourne"/>
            </w:pPr>
            <w:r w:rsidRPr="00141792">
              <w:rPr>
                <w:rFonts w:eastAsia="Calibri"/>
                <w:szCs w:val="22"/>
              </w:rPr>
              <w:t>Tea or coffee</w:t>
            </w:r>
          </w:p>
        </w:tc>
        <w:tc>
          <w:tcPr>
            <w:tcW w:w="1140" w:type="dxa"/>
            <w:shd w:val="clear" w:color="auto" w:fill="F2F2F2"/>
          </w:tcPr>
          <w:p w14:paraId="0BDFDB1C" w14:textId="77777777" w:rsidR="004B4708" w:rsidRPr="00141792" w:rsidRDefault="00A87037" w:rsidP="00C074B2">
            <w:pPr>
              <w:pStyle w:val="Txtjourne"/>
            </w:pPr>
            <w:r w:rsidRPr="00141792">
              <w:rPr>
                <w:rFonts w:eastAsia="Calibri"/>
                <w:szCs w:val="22"/>
              </w:rPr>
              <w:t>2</w:t>
            </w:r>
            <w:r w:rsidR="004B4708" w:rsidRPr="00141792">
              <w:rPr>
                <w:rFonts w:eastAsia="Calibri"/>
                <w:szCs w:val="22"/>
              </w:rPr>
              <w:t>0 mins</w:t>
            </w:r>
          </w:p>
        </w:tc>
        <w:tc>
          <w:tcPr>
            <w:tcW w:w="2410" w:type="dxa"/>
            <w:shd w:val="clear" w:color="auto" w:fill="F2F2F2"/>
          </w:tcPr>
          <w:p w14:paraId="25E58270" w14:textId="77777777" w:rsidR="004B4708" w:rsidRPr="00141792" w:rsidRDefault="004B4708" w:rsidP="00C074B2">
            <w:pPr>
              <w:pStyle w:val="Txtjourne"/>
              <w:rPr>
                <w:rFonts w:eastAsia="Calibri"/>
              </w:rPr>
            </w:pPr>
          </w:p>
        </w:tc>
        <w:tc>
          <w:tcPr>
            <w:tcW w:w="2461" w:type="dxa"/>
            <w:shd w:val="clear" w:color="auto" w:fill="F2F2F2"/>
          </w:tcPr>
          <w:p w14:paraId="70C9BE2E" w14:textId="77777777" w:rsidR="004B4708" w:rsidRPr="00141792" w:rsidRDefault="004B4708" w:rsidP="00C074B2">
            <w:pPr>
              <w:pStyle w:val="Txtjourne"/>
              <w:rPr>
                <w:rFonts w:eastAsia="Calibri"/>
              </w:rPr>
            </w:pPr>
          </w:p>
        </w:tc>
      </w:tr>
      <w:tr w:rsidR="004B4708" w:rsidRPr="00141792" w14:paraId="1A015AFA" w14:textId="77777777" w:rsidTr="000F0198">
        <w:tc>
          <w:tcPr>
            <w:tcW w:w="2834" w:type="dxa"/>
            <w:tcBorders>
              <w:bottom w:val="single" w:sz="4" w:space="0" w:color="000000"/>
            </w:tcBorders>
          </w:tcPr>
          <w:p w14:paraId="6258A9C2" w14:textId="590294A5" w:rsidR="00F44A1E" w:rsidRDefault="00831B7F" w:rsidP="00685338">
            <w:pPr>
              <w:pStyle w:val="Txtjourne"/>
              <w:rPr>
                <w:lang w:val="en-GB"/>
              </w:rPr>
            </w:pPr>
            <w:r>
              <w:rPr>
                <w:rFonts w:eastAsia="Calibri"/>
                <w:szCs w:val="22"/>
                <w:lang w:val="en-US"/>
              </w:rPr>
              <w:t>Unit</w:t>
            </w:r>
            <w:r w:rsidR="00EF4625">
              <w:rPr>
                <w:rFonts w:eastAsia="Calibri"/>
                <w:szCs w:val="22"/>
                <w:lang w:val="en-US"/>
              </w:rPr>
              <w:t> </w:t>
            </w:r>
            <w:r w:rsidR="008E0743" w:rsidRPr="00685338">
              <w:rPr>
                <w:rFonts w:eastAsia="Calibri"/>
                <w:szCs w:val="22"/>
                <w:lang w:val="en-US"/>
              </w:rPr>
              <w:t>14</w:t>
            </w:r>
            <w:r w:rsidR="00527445" w:rsidRPr="00685338">
              <w:rPr>
                <w:rFonts w:eastAsia="Calibri"/>
                <w:szCs w:val="22"/>
                <w:lang w:val="en-US"/>
              </w:rPr>
              <w:t>:</w:t>
            </w:r>
            <w:r w:rsidR="004B4708" w:rsidRPr="00685338">
              <w:rPr>
                <w:rFonts w:eastAsia="Calibri"/>
                <w:lang w:val="en-US"/>
              </w:rPr>
              <w:t xml:space="preserve"> </w:t>
            </w:r>
            <w:r w:rsidR="00947849">
              <w:rPr>
                <w:rFonts w:eastAsia="Calibri"/>
                <w:lang w:val="en-US"/>
              </w:rPr>
              <w:t xml:space="preserve">Workshop </w:t>
            </w:r>
            <w:r w:rsidR="00685338" w:rsidRPr="00685338">
              <w:rPr>
                <w:lang w:val="en-US"/>
              </w:rPr>
              <w:t xml:space="preserve">on </w:t>
            </w:r>
            <w:r>
              <w:rPr>
                <w:lang w:val="en-US"/>
              </w:rPr>
              <w:t>i</w:t>
            </w:r>
            <w:r w:rsidR="00685338" w:rsidRPr="00685338">
              <w:rPr>
                <w:lang w:val="en-US"/>
              </w:rPr>
              <w:t>mplementing the Convention</w:t>
            </w:r>
            <w:r w:rsidR="00685338" w:rsidRPr="00685338">
              <w:rPr>
                <w:vertAlign w:val="superscript"/>
                <w:lang w:val="en-US"/>
              </w:rPr>
              <w:t xml:space="preserve"> </w:t>
            </w:r>
            <w:r w:rsidR="00947849">
              <w:rPr>
                <w:lang w:val="en-US"/>
              </w:rPr>
              <w:t>at national level: concluding session</w:t>
            </w:r>
          </w:p>
          <w:p w14:paraId="2275D83A" w14:textId="7E432019" w:rsidR="004B4708" w:rsidRPr="007F2141" w:rsidRDefault="004B4708" w:rsidP="00F63A83">
            <w:pPr>
              <w:pStyle w:val="Txtjourne"/>
              <w:ind w:left="0"/>
              <w:rPr>
                <w:lang w:val="en-GB"/>
              </w:rPr>
            </w:pPr>
          </w:p>
        </w:tc>
        <w:tc>
          <w:tcPr>
            <w:tcW w:w="1140" w:type="dxa"/>
            <w:tcBorders>
              <w:bottom w:val="single" w:sz="4" w:space="0" w:color="000000"/>
            </w:tcBorders>
          </w:tcPr>
          <w:p w14:paraId="1DF4FFFD" w14:textId="77777777" w:rsidR="004B4708" w:rsidRPr="00141792" w:rsidRDefault="004B4708" w:rsidP="00C074B2">
            <w:pPr>
              <w:pStyle w:val="Txtjourne"/>
            </w:pPr>
            <w:r w:rsidRPr="00141792">
              <w:rPr>
                <w:rFonts w:eastAsia="Calibri"/>
              </w:rPr>
              <w:t>1 hour</w:t>
            </w:r>
          </w:p>
        </w:tc>
        <w:tc>
          <w:tcPr>
            <w:tcW w:w="2410" w:type="dxa"/>
            <w:tcBorders>
              <w:bottom w:val="single" w:sz="4" w:space="0" w:color="000000"/>
            </w:tcBorders>
          </w:tcPr>
          <w:p w14:paraId="5B0D5B5C" w14:textId="77777777" w:rsidR="00C60241" w:rsidRPr="00141792" w:rsidRDefault="00C60241" w:rsidP="00C074B2">
            <w:pPr>
              <w:pStyle w:val="Txtjourne"/>
            </w:pPr>
            <w:r w:rsidRPr="00141792">
              <w:t>Lesson plan</w:t>
            </w:r>
          </w:p>
          <w:p w14:paraId="2A76B915" w14:textId="4EA4107D" w:rsidR="00C60241" w:rsidRPr="00141792" w:rsidRDefault="007F2141" w:rsidP="00C074B2">
            <w:pPr>
              <w:pStyle w:val="Txtjourne"/>
            </w:pPr>
            <w:r>
              <w:t>Facilitator’s </w:t>
            </w:r>
            <w:r w:rsidR="00C60241" w:rsidRPr="00141792">
              <w:t>notes</w:t>
            </w:r>
            <w:r w:rsidR="00831B7F">
              <w:t xml:space="preserve"> Unit</w:t>
            </w:r>
            <w:r w:rsidR="00EF4625">
              <w:t> </w:t>
            </w:r>
            <w:r w:rsidR="00831B7F">
              <w:t>14</w:t>
            </w:r>
          </w:p>
          <w:p w14:paraId="27A71A3F" w14:textId="7F63D01D" w:rsidR="00156D45" w:rsidRPr="00141792" w:rsidRDefault="00831B7F" w:rsidP="00C074B2">
            <w:pPr>
              <w:pStyle w:val="Txtjourne"/>
            </w:pPr>
            <w:r>
              <w:t>Unit</w:t>
            </w:r>
            <w:r w:rsidR="00EF4625">
              <w:t> </w:t>
            </w:r>
            <w:r>
              <w:t xml:space="preserve">14 </w:t>
            </w:r>
            <w:r w:rsidR="00156D45" w:rsidRPr="00141792">
              <w:t xml:space="preserve">multiple-choice questions: </w:t>
            </w:r>
            <w:r w:rsidR="00EF4625">
              <w:t>F</w:t>
            </w:r>
            <w:r w:rsidR="00156D45" w:rsidRPr="00141792">
              <w:t>acilitator’s</w:t>
            </w:r>
            <w:r w:rsidR="00EF4625">
              <w:t> </w:t>
            </w:r>
            <w:r w:rsidR="00156D45" w:rsidRPr="00141792">
              <w:t>notes</w:t>
            </w:r>
          </w:p>
          <w:p w14:paraId="50A69E87" w14:textId="521F5B94" w:rsidR="004B4708" w:rsidRPr="00141792" w:rsidRDefault="00831B7F" w:rsidP="008E0743">
            <w:pPr>
              <w:pStyle w:val="Txtjourne"/>
            </w:pPr>
            <w:r>
              <w:t>Unit</w:t>
            </w:r>
            <w:r w:rsidR="00EF4625">
              <w:t> </w:t>
            </w:r>
            <w:r>
              <w:t>14</w:t>
            </w:r>
            <w:r w:rsidR="00A63CD7">
              <w:t xml:space="preserve"> </w:t>
            </w:r>
            <w:r w:rsidR="00FB7E4E" w:rsidRPr="00141792">
              <w:t>PowerPoint presentation</w:t>
            </w:r>
          </w:p>
        </w:tc>
        <w:tc>
          <w:tcPr>
            <w:tcW w:w="2461" w:type="dxa"/>
            <w:tcBorders>
              <w:bottom w:val="single" w:sz="4" w:space="0" w:color="000000"/>
            </w:tcBorders>
          </w:tcPr>
          <w:p w14:paraId="231C915D" w14:textId="4A0717FF" w:rsidR="004B4708" w:rsidRPr="004936EF" w:rsidRDefault="00831B7F">
            <w:pPr>
              <w:pStyle w:val="Txtjourne"/>
              <w:rPr>
                <w:lang w:val="en-US"/>
              </w:rPr>
            </w:pPr>
            <w:r>
              <w:rPr>
                <w:lang w:val="en-US"/>
              </w:rPr>
              <w:t>Unit</w:t>
            </w:r>
            <w:r w:rsidR="00EF4625">
              <w:rPr>
                <w:lang w:val="en-US"/>
              </w:rPr>
              <w:t> </w:t>
            </w:r>
            <w:r>
              <w:rPr>
                <w:lang w:val="en-US"/>
              </w:rPr>
              <w:t xml:space="preserve">14 </w:t>
            </w:r>
            <w:r w:rsidR="00AD0470" w:rsidRPr="004936EF">
              <w:rPr>
                <w:lang w:val="en-US"/>
              </w:rPr>
              <w:t>Hand-out</w:t>
            </w:r>
            <w:r>
              <w:rPr>
                <w:lang w:val="en-US"/>
              </w:rPr>
              <w:t xml:space="preserve">: </w:t>
            </w:r>
            <w:r w:rsidR="007F5169" w:rsidRPr="004936EF">
              <w:rPr>
                <w:lang w:val="en-US"/>
              </w:rPr>
              <w:t>Multiple-choice</w:t>
            </w:r>
            <w:r w:rsidR="004B4708" w:rsidRPr="004936EF">
              <w:rPr>
                <w:lang w:val="en-US"/>
              </w:rPr>
              <w:t xml:space="preserve"> </w:t>
            </w:r>
            <w:r w:rsidR="00226ECC" w:rsidRPr="004936EF">
              <w:rPr>
                <w:lang w:val="en-US"/>
              </w:rPr>
              <w:t>q</w:t>
            </w:r>
            <w:r w:rsidR="004B4708" w:rsidRPr="004936EF">
              <w:rPr>
                <w:lang w:val="en-US"/>
              </w:rPr>
              <w:t xml:space="preserve">uestions </w:t>
            </w:r>
          </w:p>
        </w:tc>
      </w:tr>
      <w:tr w:rsidR="004B4708" w:rsidRPr="00141792" w14:paraId="692DD6A7" w14:textId="77777777" w:rsidTr="000F0198">
        <w:tc>
          <w:tcPr>
            <w:tcW w:w="2834" w:type="dxa"/>
            <w:shd w:val="clear" w:color="auto" w:fill="F2F2F2"/>
          </w:tcPr>
          <w:p w14:paraId="410BF985" w14:textId="77777777" w:rsidR="004B4708" w:rsidRPr="00141792" w:rsidRDefault="004B4708" w:rsidP="00C074B2">
            <w:pPr>
              <w:pStyle w:val="Txtjourne"/>
            </w:pPr>
            <w:r w:rsidRPr="00141792">
              <w:rPr>
                <w:rFonts w:eastAsia="Calibri"/>
                <w:szCs w:val="22"/>
              </w:rPr>
              <w:t>Lunch</w:t>
            </w:r>
          </w:p>
        </w:tc>
        <w:tc>
          <w:tcPr>
            <w:tcW w:w="1140" w:type="dxa"/>
            <w:shd w:val="clear" w:color="auto" w:fill="F2F2F2"/>
          </w:tcPr>
          <w:p w14:paraId="03702ED9" w14:textId="77777777" w:rsidR="004B4708" w:rsidRPr="00141792" w:rsidRDefault="004B4708" w:rsidP="00C074B2">
            <w:pPr>
              <w:pStyle w:val="Txtjourne"/>
            </w:pPr>
            <w:r w:rsidRPr="00141792">
              <w:rPr>
                <w:rFonts w:eastAsia="Calibri"/>
                <w:szCs w:val="22"/>
              </w:rPr>
              <w:t>1 hour</w:t>
            </w:r>
          </w:p>
        </w:tc>
        <w:tc>
          <w:tcPr>
            <w:tcW w:w="2410" w:type="dxa"/>
            <w:shd w:val="clear" w:color="auto" w:fill="F2F2F2"/>
          </w:tcPr>
          <w:p w14:paraId="01C1F1E9" w14:textId="77777777" w:rsidR="004B4708" w:rsidRPr="00141792" w:rsidRDefault="004B4708" w:rsidP="00C074B2">
            <w:pPr>
              <w:pStyle w:val="Txtjourne"/>
              <w:rPr>
                <w:rFonts w:eastAsia="Calibri"/>
              </w:rPr>
            </w:pPr>
          </w:p>
        </w:tc>
        <w:tc>
          <w:tcPr>
            <w:tcW w:w="2461" w:type="dxa"/>
            <w:shd w:val="clear" w:color="auto" w:fill="F2F2F2"/>
          </w:tcPr>
          <w:p w14:paraId="086A182B" w14:textId="77777777" w:rsidR="004B4708" w:rsidRPr="00141792" w:rsidRDefault="004B4708" w:rsidP="00C074B2">
            <w:pPr>
              <w:pStyle w:val="Txtjourne"/>
              <w:rPr>
                <w:rFonts w:eastAsia="Calibri"/>
              </w:rPr>
            </w:pPr>
          </w:p>
        </w:tc>
      </w:tr>
      <w:tr w:rsidR="004B4708" w:rsidRPr="00141792" w14:paraId="59A5147B" w14:textId="77777777" w:rsidTr="000F0198">
        <w:tc>
          <w:tcPr>
            <w:tcW w:w="2834" w:type="dxa"/>
            <w:tcBorders>
              <w:bottom w:val="single" w:sz="4" w:space="0" w:color="000000"/>
            </w:tcBorders>
          </w:tcPr>
          <w:p w14:paraId="1E90BBDF" w14:textId="7F960F6B" w:rsidR="004B4708" w:rsidRPr="00C16EED" w:rsidRDefault="00831B7F" w:rsidP="00D52B53">
            <w:pPr>
              <w:pStyle w:val="Txtjourne"/>
              <w:rPr>
                <w:lang w:val="en-US"/>
              </w:rPr>
            </w:pPr>
            <w:r>
              <w:rPr>
                <w:rFonts w:eastAsia="Calibri"/>
                <w:szCs w:val="22"/>
                <w:lang w:val="en-US"/>
              </w:rPr>
              <w:t>Unit</w:t>
            </w:r>
            <w:r w:rsidR="00EF4625">
              <w:rPr>
                <w:rFonts w:eastAsia="Calibri"/>
                <w:szCs w:val="22"/>
                <w:lang w:val="en-US"/>
              </w:rPr>
              <w:t> </w:t>
            </w:r>
            <w:r w:rsidR="008E0743" w:rsidRPr="00C16EED">
              <w:rPr>
                <w:rFonts w:eastAsia="Calibri"/>
                <w:szCs w:val="22"/>
                <w:lang w:val="en-US"/>
              </w:rPr>
              <w:t>14</w:t>
            </w:r>
            <w:r w:rsidR="00527445" w:rsidRPr="00C16EED">
              <w:rPr>
                <w:rFonts w:eastAsia="Calibri"/>
                <w:lang w:val="en-US"/>
              </w:rPr>
              <w:t>:</w:t>
            </w:r>
            <w:r w:rsidR="004B4708" w:rsidRPr="00C16EED">
              <w:rPr>
                <w:rFonts w:eastAsia="Calibri"/>
                <w:lang w:val="en-US"/>
              </w:rPr>
              <w:t xml:space="preserve"> </w:t>
            </w:r>
            <w:r w:rsidR="00D52B53">
              <w:rPr>
                <w:lang w:val="en-US"/>
              </w:rPr>
              <w:t>W</w:t>
            </w:r>
            <w:r w:rsidR="00685338" w:rsidRPr="00685338">
              <w:rPr>
                <w:lang w:val="en-US"/>
              </w:rPr>
              <w:t xml:space="preserve">orkshop on </w:t>
            </w:r>
            <w:r>
              <w:rPr>
                <w:lang w:val="en-US"/>
              </w:rPr>
              <w:t>i</w:t>
            </w:r>
            <w:r w:rsidRPr="00685338">
              <w:rPr>
                <w:lang w:val="en-US"/>
              </w:rPr>
              <w:t xml:space="preserve">mplementing </w:t>
            </w:r>
            <w:r w:rsidR="00685338" w:rsidRPr="00685338">
              <w:rPr>
                <w:lang w:val="en-US"/>
              </w:rPr>
              <w:t>the Convention</w:t>
            </w:r>
            <w:r w:rsidR="00685338" w:rsidRPr="00685338">
              <w:rPr>
                <w:vertAlign w:val="superscript"/>
                <w:lang w:val="en-US"/>
              </w:rPr>
              <w:t xml:space="preserve"> </w:t>
            </w:r>
            <w:r w:rsidR="00947849">
              <w:rPr>
                <w:lang w:val="en-US"/>
              </w:rPr>
              <w:t>at national level</w:t>
            </w:r>
            <w:r w:rsidR="00D52B53">
              <w:rPr>
                <w:lang w:val="en-US"/>
              </w:rPr>
              <w:t>: concluding session</w:t>
            </w:r>
            <w:r w:rsidR="00685338" w:rsidRPr="00685338">
              <w:rPr>
                <w:lang w:val="en-GB"/>
              </w:rPr>
              <w:t xml:space="preserve"> </w:t>
            </w:r>
            <w:r w:rsidR="004B4708" w:rsidRPr="00C16EED">
              <w:rPr>
                <w:rFonts w:eastAsia="Calibri"/>
                <w:lang w:val="en-US"/>
              </w:rPr>
              <w:t>(</w:t>
            </w:r>
            <w:r w:rsidR="00156D45" w:rsidRPr="00C16EED">
              <w:rPr>
                <w:rFonts w:eastAsia="Calibri"/>
                <w:lang w:val="en-US"/>
              </w:rPr>
              <w:t>cont.</w:t>
            </w:r>
            <w:r w:rsidR="004B4708" w:rsidRPr="00C16EED">
              <w:rPr>
                <w:rFonts w:eastAsia="Calibri"/>
                <w:lang w:val="en-US"/>
              </w:rPr>
              <w:t>)</w:t>
            </w:r>
            <w:r w:rsidR="00EA69A6" w:rsidRPr="00C16EED">
              <w:rPr>
                <w:rFonts w:eastAsia="Calibri"/>
                <w:lang w:val="en-US"/>
              </w:rPr>
              <w:t xml:space="preserve"> </w:t>
            </w:r>
          </w:p>
        </w:tc>
        <w:tc>
          <w:tcPr>
            <w:tcW w:w="1140" w:type="dxa"/>
            <w:tcBorders>
              <w:bottom w:val="single" w:sz="4" w:space="0" w:color="000000"/>
            </w:tcBorders>
          </w:tcPr>
          <w:p w14:paraId="31842431" w14:textId="77777777" w:rsidR="004B4708" w:rsidRPr="00141792" w:rsidRDefault="004B4708" w:rsidP="00C074B2">
            <w:pPr>
              <w:pStyle w:val="Txtjourne"/>
            </w:pPr>
            <w:r w:rsidRPr="00141792">
              <w:rPr>
                <w:rFonts w:eastAsia="Calibri"/>
              </w:rPr>
              <w:t>2 hours</w:t>
            </w:r>
          </w:p>
        </w:tc>
        <w:tc>
          <w:tcPr>
            <w:tcW w:w="2410" w:type="dxa"/>
            <w:tcBorders>
              <w:bottom w:val="single" w:sz="4" w:space="0" w:color="000000"/>
            </w:tcBorders>
          </w:tcPr>
          <w:p w14:paraId="356D3EE6" w14:textId="77777777" w:rsidR="004B4708" w:rsidRPr="00141792" w:rsidRDefault="004B4708" w:rsidP="00C074B2">
            <w:pPr>
              <w:pStyle w:val="Txtjourne"/>
            </w:pPr>
          </w:p>
        </w:tc>
        <w:tc>
          <w:tcPr>
            <w:tcW w:w="2461" w:type="dxa"/>
            <w:tcBorders>
              <w:bottom w:val="single" w:sz="4" w:space="0" w:color="000000"/>
            </w:tcBorders>
          </w:tcPr>
          <w:p w14:paraId="3B12C1E4" w14:textId="77777777" w:rsidR="004B4708" w:rsidRPr="00141792" w:rsidRDefault="004B4708" w:rsidP="00C074B2">
            <w:pPr>
              <w:pStyle w:val="Txtjourne"/>
            </w:pPr>
          </w:p>
        </w:tc>
      </w:tr>
      <w:tr w:rsidR="004B4708" w:rsidRPr="00141792" w14:paraId="26E1B4C8" w14:textId="77777777" w:rsidTr="000F0198">
        <w:tc>
          <w:tcPr>
            <w:tcW w:w="2834" w:type="dxa"/>
            <w:shd w:val="clear" w:color="auto" w:fill="F2F2F2"/>
          </w:tcPr>
          <w:p w14:paraId="2D0F858E" w14:textId="77777777" w:rsidR="004B4708" w:rsidRPr="00141792" w:rsidRDefault="00C348DD" w:rsidP="00C074B2">
            <w:pPr>
              <w:pStyle w:val="Txtjourne"/>
            </w:pPr>
            <w:r w:rsidRPr="00141792">
              <w:rPr>
                <w:rFonts w:eastAsia="Calibri"/>
                <w:szCs w:val="22"/>
              </w:rPr>
              <w:t xml:space="preserve">Tea or coffee </w:t>
            </w:r>
          </w:p>
        </w:tc>
        <w:tc>
          <w:tcPr>
            <w:tcW w:w="1140" w:type="dxa"/>
            <w:shd w:val="clear" w:color="auto" w:fill="F2F2F2"/>
          </w:tcPr>
          <w:p w14:paraId="47836E61" w14:textId="77777777" w:rsidR="004B4708" w:rsidRPr="00141792" w:rsidRDefault="00A87037" w:rsidP="00C074B2">
            <w:pPr>
              <w:pStyle w:val="Txtjourne"/>
            </w:pPr>
            <w:r w:rsidRPr="00141792">
              <w:rPr>
                <w:rFonts w:eastAsia="Calibri"/>
                <w:szCs w:val="22"/>
              </w:rPr>
              <w:t>2</w:t>
            </w:r>
            <w:r w:rsidR="004B4708" w:rsidRPr="00141792">
              <w:rPr>
                <w:rFonts w:eastAsia="Calibri"/>
                <w:szCs w:val="22"/>
              </w:rPr>
              <w:t>0 mins</w:t>
            </w:r>
          </w:p>
        </w:tc>
        <w:tc>
          <w:tcPr>
            <w:tcW w:w="2410" w:type="dxa"/>
            <w:shd w:val="clear" w:color="auto" w:fill="F2F2F2"/>
          </w:tcPr>
          <w:p w14:paraId="182E5841" w14:textId="77777777" w:rsidR="004B4708" w:rsidRPr="00141792" w:rsidRDefault="004B4708" w:rsidP="00C074B2">
            <w:pPr>
              <w:pStyle w:val="Txtjourne"/>
              <w:rPr>
                <w:rFonts w:eastAsia="Calibri"/>
              </w:rPr>
            </w:pPr>
          </w:p>
        </w:tc>
        <w:tc>
          <w:tcPr>
            <w:tcW w:w="2461" w:type="dxa"/>
            <w:shd w:val="clear" w:color="auto" w:fill="F2F2F2"/>
          </w:tcPr>
          <w:p w14:paraId="44FC875C" w14:textId="77777777" w:rsidR="004B4708" w:rsidRPr="00141792" w:rsidRDefault="004B4708" w:rsidP="00C074B2">
            <w:pPr>
              <w:pStyle w:val="Txtjourne"/>
              <w:rPr>
                <w:rFonts w:eastAsia="Calibri"/>
              </w:rPr>
            </w:pPr>
          </w:p>
        </w:tc>
      </w:tr>
      <w:tr w:rsidR="004B4708" w:rsidRPr="00141792" w14:paraId="278E39E5" w14:textId="77777777" w:rsidTr="000F0198">
        <w:tc>
          <w:tcPr>
            <w:tcW w:w="2834" w:type="dxa"/>
            <w:shd w:val="clear" w:color="auto" w:fill="auto"/>
          </w:tcPr>
          <w:p w14:paraId="3BE126C3" w14:textId="2E143CBC" w:rsidR="004B4708" w:rsidRPr="00141792" w:rsidRDefault="00831B7F">
            <w:pPr>
              <w:pStyle w:val="Txtjourne"/>
            </w:pPr>
            <w:r>
              <w:rPr>
                <w:rFonts w:eastAsia="Calibri"/>
                <w:szCs w:val="22"/>
                <w:lang w:val="en-US"/>
              </w:rPr>
              <w:t>Unit</w:t>
            </w:r>
            <w:r w:rsidR="00EF4625">
              <w:rPr>
                <w:rFonts w:eastAsia="Calibri"/>
                <w:szCs w:val="22"/>
                <w:lang w:val="en-US"/>
              </w:rPr>
              <w:t> </w:t>
            </w:r>
            <w:r w:rsidR="008E0743">
              <w:rPr>
                <w:rFonts w:eastAsia="Calibri"/>
                <w:szCs w:val="22"/>
              </w:rPr>
              <w:t>15</w:t>
            </w:r>
            <w:r w:rsidR="00527445" w:rsidRPr="00141792">
              <w:rPr>
                <w:rFonts w:eastAsia="Calibri"/>
              </w:rPr>
              <w:t>:</w:t>
            </w:r>
            <w:r w:rsidR="004B4708" w:rsidRPr="00141792">
              <w:rPr>
                <w:rFonts w:eastAsia="Calibri"/>
              </w:rPr>
              <w:t xml:space="preserve"> </w:t>
            </w:r>
            <w:r w:rsidR="004B4708" w:rsidRPr="00141792">
              <w:t>Evaluation</w:t>
            </w:r>
            <w:r w:rsidR="00EA69A6">
              <w:rPr>
                <w:rFonts w:eastAsia="Calibri"/>
              </w:rPr>
              <w:t xml:space="preserve"> </w:t>
            </w:r>
          </w:p>
        </w:tc>
        <w:tc>
          <w:tcPr>
            <w:tcW w:w="1140" w:type="dxa"/>
            <w:shd w:val="clear" w:color="auto" w:fill="auto"/>
          </w:tcPr>
          <w:p w14:paraId="4798D2F8" w14:textId="77777777" w:rsidR="004B4708" w:rsidRPr="00141792" w:rsidRDefault="00A87037" w:rsidP="00C074B2">
            <w:pPr>
              <w:pStyle w:val="Txtjourne"/>
            </w:pPr>
            <w:r w:rsidRPr="00141792">
              <w:t xml:space="preserve">45 </w:t>
            </w:r>
            <w:r w:rsidR="004B4708" w:rsidRPr="00141792">
              <w:t>mins</w:t>
            </w:r>
          </w:p>
        </w:tc>
        <w:tc>
          <w:tcPr>
            <w:tcW w:w="2410" w:type="dxa"/>
          </w:tcPr>
          <w:p w14:paraId="4CE23C8D" w14:textId="77777777" w:rsidR="004B4708" w:rsidRPr="00141792" w:rsidRDefault="00C60241" w:rsidP="00C074B2">
            <w:pPr>
              <w:pStyle w:val="Txtjourne"/>
            </w:pPr>
            <w:r w:rsidRPr="00141792">
              <w:t>L</w:t>
            </w:r>
            <w:r w:rsidR="004B4708" w:rsidRPr="00141792">
              <w:t xml:space="preserve">esson </w:t>
            </w:r>
            <w:r w:rsidR="00672ABE" w:rsidRPr="00141792">
              <w:t>p</w:t>
            </w:r>
            <w:r w:rsidR="004B4708" w:rsidRPr="00141792">
              <w:t xml:space="preserve">lan </w:t>
            </w:r>
          </w:p>
        </w:tc>
        <w:tc>
          <w:tcPr>
            <w:tcW w:w="2461" w:type="dxa"/>
            <w:shd w:val="clear" w:color="auto" w:fill="auto"/>
          </w:tcPr>
          <w:p w14:paraId="1E39B981" w14:textId="6A43816E" w:rsidR="004B4708" w:rsidRPr="00F63A83" w:rsidRDefault="00831B7F">
            <w:pPr>
              <w:pStyle w:val="Txtjourne"/>
              <w:rPr>
                <w:lang w:val="en-US"/>
              </w:rPr>
            </w:pPr>
            <w:r w:rsidRPr="00F63A83">
              <w:rPr>
                <w:lang w:val="en-US"/>
              </w:rPr>
              <w:t>Unit</w:t>
            </w:r>
            <w:r w:rsidR="00EF4625">
              <w:rPr>
                <w:lang w:val="en-US"/>
              </w:rPr>
              <w:t> </w:t>
            </w:r>
            <w:r w:rsidRPr="00F63A83">
              <w:rPr>
                <w:lang w:val="en-US"/>
              </w:rPr>
              <w:t xml:space="preserve">15 </w:t>
            </w:r>
            <w:r w:rsidR="00AD0470" w:rsidRPr="00F63A83">
              <w:rPr>
                <w:lang w:val="en-US"/>
              </w:rPr>
              <w:t>Hand-out</w:t>
            </w:r>
            <w:r>
              <w:rPr>
                <w:lang w:val="en-US"/>
              </w:rPr>
              <w:t>:</w:t>
            </w:r>
            <w:r w:rsidR="00AD0470" w:rsidRPr="00F63A83">
              <w:rPr>
                <w:lang w:val="en-US"/>
              </w:rPr>
              <w:t xml:space="preserve"> </w:t>
            </w:r>
            <w:r w:rsidR="004B4708" w:rsidRPr="00F63A83">
              <w:rPr>
                <w:lang w:val="en-US"/>
              </w:rPr>
              <w:t>Evaluation</w:t>
            </w:r>
            <w:r w:rsidR="004C093E" w:rsidRPr="00F63A83">
              <w:rPr>
                <w:lang w:val="en-US"/>
              </w:rPr>
              <w:t xml:space="preserve"> form</w:t>
            </w:r>
          </w:p>
        </w:tc>
      </w:tr>
    </w:tbl>
    <w:p w14:paraId="17C155DD" w14:textId="6934EF92" w:rsidR="00590484" w:rsidRPr="00F63A83" w:rsidRDefault="00590484" w:rsidP="00094721">
      <w:pPr>
        <w:pStyle w:val="Txtmaigre"/>
        <w:rPr>
          <w:lang w:val="en-US"/>
        </w:rPr>
      </w:pPr>
    </w:p>
    <w:sectPr w:rsidR="00590484" w:rsidRPr="00F63A83" w:rsidSect="003C0A84">
      <w:headerReference w:type="even" r:id="rId18"/>
      <w:headerReference w:type="default" r:id="rId19"/>
      <w:footerReference w:type="even" r:id="rId20"/>
      <w:footerReference w:type="default" r:id="rId21"/>
      <w:headerReference w:type="first" r:id="rId22"/>
      <w:footerReference w:type="first" r:id="rId23"/>
      <w:type w:val="oddPage"/>
      <w:pgSz w:w="11900" w:h="16820" w:code="9"/>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DF41F6" w:rsidRDefault="00DF41F6" w:rsidP="000A699C">
      <w:pPr>
        <w:spacing w:before="0" w:after="0"/>
      </w:pPr>
      <w:r>
        <w:separator/>
      </w:r>
    </w:p>
  </w:endnote>
  <w:endnote w:type="continuationSeparator" w:id="0">
    <w:p w14:paraId="6B6A2CAD" w14:textId="77777777" w:rsidR="00DF41F6" w:rsidRDefault="00DF41F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171B9322" w:rsidR="00DF41F6" w:rsidRDefault="00D6371D" w:rsidP="004936EF">
    <w:pPr>
      <w:pStyle w:val="Footer"/>
    </w:pPr>
    <w:r w:rsidRPr="006021AD">
      <w:rPr>
        <w:rFonts w:cs="Arial"/>
        <w:noProof/>
        <w:sz w:val="22"/>
        <w:lang w:val="fr-FR" w:eastAsia="zh-TW"/>
      </w:rPr>
      <w:drawing>
        <wp:anchor distT="0" distB="0" distL="114300" distR="114300" simplePos="0" relativeHeight="251797504" behindDoc="0" locked="0" layoutInCell="1" allowOverlap="1" wp14:anchorId="17E84B8E" wp14:editId="4A873CA7">
          <wp:simplePos x="0" y="0"/>
          <wp:positionH relativeFrom="column">
            <wp:posOffset>2342515</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F41F6" w:rsidRPr="002A3923">
      <w:rPr>
        <w:noProof/>
        <w:lang w:val="fr-FR" w:eastAsia="zh-TW"/>
      </w:rPr>
      <w:drawing>
        <wp:anchor distT="0" distB="0" distL="114300" distR="114300" simplePos="0" relativeHeight="251759616" behindDoc="0" locked="1" layoutInCell="1" allowOverlap="0" wp14:anchorId="3FDEFB64" wp14:editId="15025FA2">
          <wp:simplePos x="0" y="0"/>
          <wp:positionH relativeFrom="margin">
            <wp:posOffset>0</wp:posOffset>
          </wp:positionH>
          <wp:positionV relativeFrom="margin">
            <wp:posOffset>8641080</wp:posOffset>
          </wp:positionV>
          <wp:extent cx="942975" cy="538480"/>
          <wp:effectExtent l="0" t="0" r="0" b="0"/>
          <wp:wrapSquare wrapText="bothSides"/>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F41F6">
      <w:tab/>
    </w:r>
    <w:r w:rsidR="00DF41F6">
      <w:tab/>
    </w:r>
    <w:r w:rsidR="00CA4C27">
      <w:rPr>
        <w:lang w:val="en-GB"/>
      </w:rPr>
      <w:t>U001-v1.2</w:t>
    </w:r>
    <w:r w:rsidR="00954ABD" w:rsidRPr="00954ABD">
      <w:rPr>
        <w:lang w:val="en-GB"/>
      </w:rPr>
      <w:t>-FN-EN</w:t>
    </w:r>
  </w:p>
  <w:p w14:paraId="43055D74" w14:textId="77777777" w:rsidR="00DF41F6" w:rsidRDefault="00DF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2BAFF1EC" w:rsidR="00DF41F6" w:rsidRPr="007D60D5" w:rsidRDefault="00D6371D">
    <w:pPr>
      <w:pStyle w:val="Footer"/>
    </w:pPr>
    <w:r w:rsidRPr="006021AD">
      <w:rPr>
        <w:rFonts w:cs="Arial"/>
        <w:noProof/>
        <w:sz w:val="22"/>
        <w:lang w:val="fr-FR" w:eastAsia="zh-TW"/>
      </w:rPr>
      <w:drawing>
        <wp:anchor distT="0" distB="0" distL="114300" distR="114300" simplePos="0" relativeHeight="251799552" behindDoc="0" locked="0" layoutInCell="1" allowOverlap="1" wp14:anchorId="17E0AD6C" wp14:editId="144C02E1">
          <wp:simplePos x="0" y="0"/>
          <wp:positionH relativeFrom="column">
            <wp:posOffset>2685415</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4C27">
      <w:rPr>
        <w:lang w:val="en-GB"/>
      </w:rPr>
      <w:t>U001-v1.2</w:t>
    </w:r>
    <w:r w:rsidR="00954ABD" w:rsidRPr="00954ABD">
      <w:rPr>
        <w:lang w:val="en-GB"/>
      </w:rPr>
      <w:t>-FN-EN</w:t>
    </w:r>
    <w:r w:rsidR="00066231">
      <w:tab/>
    </w:r>
    <w:r w:rsidR="00DF41F6">
      <w:tab/>
    </w:r>
    <w:r w:rsidR="00DF41F6"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4867A109" w:rsidR="00DF41F6" w:rsidRDefault="00D6371D">
    <w:pPr>
      <w:pStyle w:val="Footer"/>
    </w:pPr>
    <w:r w:rsidRPr="006021AD">
      <w:rPr>
        <w:rFonts w:cs="Arial"/>
        <w:noProof/>
        <w:sz w:val="22"/>
        <w:lang w:val="fr-FR" w:eastAsia="zh-TW"/>
      </w:rPr>
      <w:drawing>
        <wp:anchor distT="0" distB="0" distL="114300" distR="114300" simplePos="0" relativeHeight="251795456" behindDoc="0" locked="0" layoutInCell="1" allowOverlap="1" wp14:anchorId="3602F970" wp14:editId="4A99BD38">
          <wp:simplePos x="0" y="0"/>
          <wp:positionH relativeFrom="column">
            <wp:posOffset>2733040</wp:posOffset>
          </wp:positionH>
          <wp:positionV relativeFrom="paragraph">
            <wp:posOffset>-81280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4C27" w:rsidRPr="00BD00B7">
      <w:rPr>
        <w:lang w:val="en-US"/>
      </w:rPr>
      <w:t>U001-v1.2</w:t>
    </w:r>
    <w:r w:rsidR="00954ABD" w:rsidRPr="00BD00B7">
      <w:rPr>
        <w:lang w:val="en-US"/>
      </w:rPr>
      <w:t>-FN-EN</w:t>
    </w:r>
    <w:r w:rsidR="00DF41F6">
      <w:tab/>
    </w:r>
    <w:r w:rsidR="00DF41F6">
      <w:tab/>
    </w:r>
    <w:r w:rsidR="00DF41F6" w:rsidRPr="00473E47">
      <w:rPr>
        <w:noProof/>
        <w:szCs w:val="20"/>
        <w:lang w:val="fr-FR" w:eastAsia="zh-TW"/>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8"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DF41F6" w:rsidRDefault="00DF41F6" w:rsidP="000A699C">
      <w:pPr>
        <w:spacing w:before="0" w:after="0"/>
      </w:pPr>
      <w:r>
        <w:separator/>
      </w:r>
    </w:p>
  </w:footnote>
  <w:footnote w:type="continuationSeparator" w:id="0">
    <w:p w14:paraId="47B8F248" w14:textId="77777777" w:rsidR="00DF41F6" w:rsidRDefault="00DF41F6" w:rsidP="000A699C">
      <w:pPr>
        <w:spacing w:before="0" w:after="0"/>
      </w:pPr>
      <w:r>
        <w:continuationSeparator/>
      </w:r>
    </w:p>
  </w:footnote>
  <w:footnote w:id="1">
    <w:p w14:paraId="2AB41386" w14:textId="0D307BAA" w:rsidR="00DF41F6" w:rsidRPr="006F776D" w:rsidRDefault="00DF41F6">
      <w:pPr>
        <w:pStyle w:val="FootnoteText"/>
      </w:pPr>
      <w:r w:rsidRPr="00AA6474">
        <w:rPr>
          <w:rStyle w:val="FootnoteReference"/>
          <w:vertAlign w:val="baseline"/>
        </w:rPr>
        <w:footnoteRef/>
      </w:r>
      <w:r w:rsidRPr="008B198C">
        <w:t>.</w:t>
      </w:r>
      <w:r w:rsidRPr="00A73D26">
        <w:tab/>
        <w:t xml:space="preserve">Frequently referred to as the </w:t>
      </w:r>
      <w:r w:rsidR="00730195" w:rsidRPr="00A73D26">
        <w:t>‘</w:t>
      </w:r>
      <w:r w:rsidRPr="00A73D26">
        <w:t>Intangible Heritage Convention</w:t>
      </w:r>
      <w:r w:rsidR="00730195" w:rsidRPr="00A73D26">
        <w:t>’, the ‘2003 Convention’</w:t>
      </w:r>
      <w:r w:rsidRPr="00A73D26">
        <w:t xml:space="preserve"> and, for the purpose of this </w:t>
      </w:r>
      <w:r w:rsidR="000B3EEE" w:rsidRPr="00A73D26">
        <w:t>u</w:t>
      </w:r>
      <w:r w:rsidRPr="00A73D26">
        <w:t xml:space="preserve">nit, simply the </w:t>
      </w:r>
      <w:r w:rsidR="00730195" w:rsidRPr="00A73D26">
        <w:t>‘</w:t>
      </w:r>
      <w:r w:rsidRPr="00A73D26">
        <w:t>Convention</w:t>
      </w:r>
      <w:r w:rsidR="00730195" w:rsidRPr="00A73D26">
        <w:t>’</w:t>
      </w:r>
      <w:r w:rsidRPr="00A73D26">
        <w:t>.</w:t>
      </w:r>
    </w:p>
  </w:footnote>
  <w:footnote w:id="2">
    <w:p w14:paraId="481E1045" w14:textId="3F263560" w:rsidR="00577531" w:rsidRPr="00A73D26" w:rsidRDefault="00577531" w:rsidP="00BB04C0">
      <w:pPr>
        <w:pStyle w:val="FootnoteText"/>
      </w:pPr>
      <w:r w:rsidRPr="00AA6474">
        <w:rPr>
          <w:rStyle w:val="FootnoteReference"/>
          <w:vertAlign w:val="baseline"/>
        </w:rPr>
        <w:footnoteRef/>
      </w:r>
      <w:r w:rsidR="00A73D26">
        <w:t>.</w:t>
      </w:r>
      <w:r w:rsidR="00A73D26">
        <w:tab/>
      </w:r>
      <w:r w:rsidRPr="00A73D26">
        <w:t>UNESCO</w:t>
      </w:r>
      <w:r w:rsidR="00AA6474">
        <w:t>.</w:t>
      </w:r>
      <w:r w:rsidRPr="00A73D26">
        <w:t xml:space="preserve"> </w:t>
      </w:r>
      <w:r w:rsidRPr="008B198C">
        <w:rPr>
          <w:i/>
        </w:rPr>
        <w:t>Basic Texts of the 2003 Convention for the Safeguarding of the Intangible Cultural Heritage</w:t>
      </w:r>
      <w:r w:rsidR="00556CA0" w:rsidRPr="00A73D26">
        <w:t xml:space="preserve"> (referred to in this unit as Basic Texts)</w:t>
      </w:r>
      <w:r w:rsidR="00AA6474">
        <w:t>.</w:t>
      </w:r>
      <w:r w:rsidRPr="00A73D26">
        <w:t xml:space="preserve"> Paris,</w:t>
      </w:r>
      <w:r w:rsidR="00AA6474">
        <w:t xml:space="preserve"> UNESCO</w:t>
      </w:r>
      <w:r w:rsidR="00556CA0" w:rsidRPr="00A73D26">
        <w:t xml:space="preserve">. Available </w:t>
      </w:r>
      <w:r w:rsidRPr="00A73D26">
        <w:t xml:space="preserve">at </w:t>
      </w:r>
      <w:hyperlink r:id="rId1" w:history="1">
        <w:r w:rsidR="00BB04C0">
          <w:rPr>
            <w:rStyle w:val="Hyperlink"/>
            <w:rFonts w:eastAsia="Times New Roman"/>
            <w:szCs w:val="16"/>
            <w:lang w:val="es-ES"/>
          </w:rPr>
          <w:t>http://www.unesco.org/culture/ich/index.php?lg=en&amp;pg=00503</w:t>
        </w:r>
      </w:hyperlink>
      <w:r w:rsidRPr="00A73D2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7D26D346" w:rsidR="00DF41F6" w:rsidRDefault="00DF41F6" w:rsidP="00ED3B76">
    <w:pPr>
      <w:pStyle w:val="Header"/>
      <w:jc w:val="center"/>
    </w:pPr>
    <w:r>
      <w:rPr>
        <w:rStyle w:val="PageNumber"/>
      </w:rPr>
      <w:fldChar w:fldCharType="begin"/>
    </w:r>
    <w:r>
      <w:rPr>
        <w:rStyle w:val="PageNumber"/>
      </w:rPr>
      <w:instrText xml:space="preserve"> PAGE </w:instrText>
    </w:r>
    <w:r>
      <w:rPr>
        <w:rStyle w:val="PageNumber"/>
      </w:rPr>
      <w:fldChar w:fldCharType="separate"/>
    </w:r>
    <w:r w:rsidR="006F5667">
      <w:rPr>
        <w:rStyle w:val="PageNumber"/>
        <w:noProof/>
      </w:rPr>
      <w:t>2</w:t>
    </w:r>
    <w:r>
      <w:rPr>
        <w:rStyle w:val="PageNumber"/>
      </w:rPr>
      <w:fldChar w:fldCharType="end"/>
    </w:r>
    <w:r>
      <w:rPr>
        <w:rStyle w:val="PageNumber"/>
      </w:rPr>
      <w:tab/>
    </w:r>
    <w:r w:rsidR="00954ABD">
      <w:rPr>
        <w:szCs w:val="16"/>
      </w:rPr>
      <w:t>Unit 1: IMP Works</w:t>
    </w:r>
    <w:r w:rsidR="00954ABD">
      <w:rPr>
        <w:rStyle w:val="PageNumber"/>
      </w:rPr>
      <w:t>hop Introduction</w:t>
    </w:r>
    <w:r>
      <w:tab/>
    </w:r>
    <w:r w:rsidR="00954ABD">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325E591B" w:rsidR="00DF41F6" w:rsidRPr="004A4AD6" w:rsidRDefault="00954ABD" w:rsidP="00D25BBB">
    <w:pPr>
      <w:pStyle w:val="Header"/>
    </w:pPr>
    <w:r>
      <w:t>Facilitator’s notes</w:t>
    </w:r>
    <w:r w:rsidR="00DF41F6">
      <w:tab/>
    </w:r>
    <w:r>
      <w:rPr>
        <w:szCs w:val="16"/>
      </w:rPr>
      <w:t>Unit 1: IMP Works</w:t>
    </w:r>
    <w:r>
      <w:rPr>
        <w:rStyle w:val="PageNumber"/>
      </w:rPr>
      <w:t>hop Introduction</w:t>
    </w:r>
    <w:r w:rsidR="00DF41F6">
      <w:tab/>
    </w:r>
    <w:r w:rsidR="00DF41F6">
      <w:rPr>
        <w:rStyle w:val="PageNumber"/>
      </w:rPr>
      <w:fldChar w:fldCharType="begin"/>
    </w:r>
    <w:r w:rsidR="00DF41F6">
      <w:rPr>
        <w:rStyle w:val="PageNumber"/>
      </w:rPr>
      <w:instrText xml:space="preserve"> PAGE </w:instrText>
    </w:r>
    <w:r w:rsidR="00DF41F6">
      <w:rPr>
        <w:rStyle w:val="PageNumber"/>
      </w:rPr>
      <w:fldChar w:fldCharType="separate"/>
    </w:r>
    <w:r w:rsidR="006F5667">
      <w:rPr>
        <w:rStyle w:val="PageNumber"/>
        <w:noProof/>
      </w:rPr>
      <w:t>13</w:t>
    </w:r>
    <w:r w:rsidR="00DF41F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461B738B" w:rsidR="00DF41F6" w:rsidRDefault="00954ABD" w:rsidP="00954ABD">
    <w:pPr>
      <w:pStyle w:val="Header"/>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4E5C"/>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AE1"/>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74B"/>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B79"/>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7CA"/>
    <w:rsid w:val="00055D40"/>
    <w:rsid w:val="00056A07"/>
    <w:rsid w:val="00056BFC"/>
    <w:rsid w:val="00056D7F"/>
    <w:rsid w:val="00056E5C"/>
    <w:rsid w:val="0005735D"/>
    <w:rsid w:val="00057D10"/>
    <w:rsid w:val="00057E39"/>
    <w:rsid w:val="00060251"/>
    <w:rsid w:val="00060281"/>
    <w:rsid w:val="00060309"/>
    <w:rsid w:val="000604E3"/>
    <w:rsid w:val="000616E0"/>
    <w:rsid w:val="00061D75"/>
    <w:rsid w:val="000622A0"/>
    <w:rsid w:val="000624E8"/>
    <w:rsid w:val="0006318A"/>
    <w:rsid w:val="00063492"/>
    <w:rsid w:val="0006415E"/>
    <w:rsid w:val="000642CF"/>
    <w:rsid w:val="00064B8F"/>
    <w:rsid w:val="00064C75"/>
    <w:rsid w:val="00064CEF"/>
    <w:rsid w:val="00064D74"/>
    <w:rsid w:val="00065093"/>
    <w:rsid w:val="00065099"/>
    <w:rsid w:val="0006617A"/>
    <w:rsid w:val="00066231"/>
    <w:rsid w:val="00066DAF"/>
    <w:rsid w:val="00066DCE"/>
    <w:rsid w:val="0006723C"/>
    <w:rsid w:val="000674E5"/>
    <w:rsid w:val="00067922"/>
    <w:rsid w:val="00067931"/>
    <w:rsid w:val="000679F5"/>
    <w:rsid w:val="00067D22"/>
    <w:rsid w:val="00067D72"/>
    <w:rsid w:val="00067DE7"/>
    <w:rsid w:val="00067E8A"/>
    <w:rsid w:val="0007045F"/>
    <w:rsid w:val="00070720"/>
    <w:rsid w:val="00070766"/>
    <w:rsid w:val="00070777"/>
    <w:rsid w:val="00070968"/>
    <w:rsid w:val="000711D7"/>
    <w:rsid w:val="000713B6"/>
    <w:rsid w:val="00071415"/>
    <w:rsid w:val="0007153C"/>
    <w:rsid w:val="000725C7"/>
    <w:rsid w:val="00072944"/>
    <w:rsid w:val="00072B79"/>
    <w:rsid w:val="00072BBE"/>
    <w:rsid w:val="00072C4E"/>
    <w:rsid w:val="00073091"/>
    <w:rsid w:val="00073941"/>
    <w:rsid w:val="00073C27"/>
    <w:rsid w:val="00073CE1"/>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241"/>
    <w:rsid w:val="00086DFB"/>
    <w:rsid w:val="00086EE5"/>
    <w:rsid w:val="0008733D"/>
    <w:rsid w:val="00087357"/>
    <w:rsid w:val="0008767B"/>
    <w:rsid w:val="000877BF"/>
    <w:rsid w:val="00087959"/>
    <w:rsid w:val="000903D1"/>
    <w:rsid w:val="00090473"/>
    <w:rsid w:val="00090959"/>
    <w:rsid w:val="000913F3"/>
    <w:rsid w:val="00091792"/>
    <w:rsid w:val="00091AB0"/>
    <w:rsid w:val="00091BD4"/>
    <w:rsid w:val="00091D39"/>
    <w:rsid w:val="000920CE"/>
    <w:rsid w:val="000921AE"/>
    <w:rsid w:val="0009284E"/>
    <w:rsid w:val="00092F2E"/>
    <w:rsid w:val="00093197"/>
    <w:rsid w:val="00093309"/>
    <w:rsid w:val="0009355F"/>
    <w:rsid w:val="000935C4"/>
    <w:rsid w:val="0009413B"/>
    <w:rsid w:val="00094721"/>
    <w:rsid w:val="00094785"/>
    <w:rsid w:val="00094A93"/>
    <w:rsid w:val="00094C75"/>
    <w:rsid w:val="00094E7C"/>
    <w:rsid w:val="00095608"/>
    <w:rsid w:val="000956B4"/>
    <w:rsid w:val="00095E20"/>
    <w:rsid w:val="00096472"/>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7B6"/>
    <w:rsid w:val="000B09A1"/>
    <w:rsid w:val="000B0EE0"/>
    <w:rsid w:val="000B0FBF"/>
    <w:rsid w:val="000B1972"/>
    <w:rsid w:val="000B1D92"/>
    <w:rsid w:val="000B1EB5"/>
    <w:rsid w:val="000B2604"/>
    <w:rsid w:val="000B2A31"/>
    <w:rsid w:val="000B31CB"/>
    <w:rsid w:val="000B3285"/>
    <w:rsid w:val="000B33A8"/>
    <w:rsid w:val="000B33F4"/>
    <w:rsid w:val="000B36F3"/>
    <w:rsid w:val="000B3EEE"/>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60C"/>
    <w:rsid w:val="000D099D"/>
    <w:rsid w:val="000D0B56"/>
    <w:rsid w:val="000D1487"/>
    <w:rsid w:val="000D15CD"/>
    <w:rsid w:val="000D1A93"/>
    <w:rsid w:val="000D1C46"/>
    <w:rsid w:val="000D1E1B"/>
    <w:rsid w:val="000D1F61"/>
    <w:rsid w:val="000D24DD"/>
    <w:rsid w:val="000D27B1"/>
    <w:rsid w:val="000D2B4C"/>
    <w:rsid w:val="000D317F"/>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4E3"/>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22"/>
    <w:rsid w:val="000E696D"/>
    <w:rsid w:val="000E775A"/>
    <w:rsid w:val="000E78BD"/>
    <w:rsid w:val="000E7B5C"/>
    <w:rsid w:val="000E7EE8"/>
    <w:rsid w:val="000F0036"/>
    <w:rsid w:val="000F0198"/>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277E"/>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5BB8"/>
    <w:rsid w:val="00125CB2"/>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0B"/>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374EE"/>
    <w:rsid w:val="001402CF"/>
    <w:rsid w:val="0014058A"/>
    <w:rsid w:val="00140590"/>
    <w:rsid w:val="001407BC"/>
    <w:rsid w:val="00140A3B"/>
    <w:rsid w:val="00140F5B"/>
    <w:rsid w:val="00141199"/>
    <w:rsid w:val="00141567"/>
    <w:rsid w:val="00141703"/>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1D7"/>
    <w:rsid w:val="00162205"/>
    <w:rsid w:val="0016251C"/>
    <w:rsid w:val="00162B5E"/>
    <w:rsid w:val="0016324D"/>
    <w:rsid w:val="001635E7"/>
    <w:rsid w:val="00163735"/>
    <w:rsid w:val="001638F0"/>
    <w:rsid w:val="001639B4"/>
    <w:rsid w:val="00163B25"/>
    <w:rsid w:val="00164461"/>
    <w:rsid w:val="001645DF"/>
    <w:rsid w:val="001650D7"/>
    <w:rsid w:val="0016527A"/>
    <w:rsid w:val="001652F0"/>
    <w:rsid w:val="00165CF1"/>
    <w:rsid w:val="00165E67"/>
    <w:rsid w:val="00166053"/>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1267"/>
    <w:rsid w:val="0017223C"/>
    <w:rsid w:val="00172543"/>
    <w:rsid w:val="00172A9E"/>
    <w:rsid w:val="00172C95"/>
    <w:rsid w:val="00172C97"/>
    <w:rsid w:val="00172E5E"/>
    <w:rsid w:val="00172F32"/>
    <w:rsid w:val="00173095"/>
    <w:rsid w:val="00173843"/>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571"/>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2CC"/>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1BC"/>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707"/>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61D"/>
    <w:rsid w:val="002017D4"/>
    <w:rsid w:val="00201E08"/>
    <w:rsid w:val="002020A4"/>
    <w:rsid w:val="002021FE"/>
    <w:rsid w:val="00202AB4"/>
    <w:rsid w:val="00202CF3"/>
    <w:rsid w:val="00203179"/>
    <w:rsid w:val="002031B4"/>
    <w:rsid w:val="002033D5"/>
    <w:rsid w:val="00203513"/>
    <w:rsid w:val="00203535"/>
    <w:rsid w:val="00203617"/>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B9F"/>
    <w:rsid w:val="00212C01"/>
    <w:rsid w:val="00212DE9"/>
    <w:rsid w:val="002134A2"/>
    <w:rsid w:val="00213B1A"/>
    <w:rsid w:val="00213D9A"/>
    <w:rsid w:val="00214241"/>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3FE"/>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05"/>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BA3"/>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4BC"/>
    <w:rsid w:val="0024061F"/>
    <w:rsid w:val="00240750"/>
    <w:rsid w:val="00240982"/>
    <w:rsid w:val="00240BF3"/>
    <w:rsid w:val="00241082"/>
    <w:rsid w:val="002410B1"/>
    <w:rsid w:val="002412BC"/>
    <w:rsid w:val="00241A0D"/>
    <w:rsid w:val="00241B6B"/>
    <w:rsid w:val="0024261C"/>
    <w:rsid w:val="002431A6"/>
    <w:rsid w:val="002435A0"/>
    <w:rsid w:val="00243A55"/>
    <w:rsid w:val="00243BCD"/>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04F"/>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26B"/>
    <w:rsid w:val="002615CE"/>
    <w:rsid w:val="00261A28"/>
    <w:rsid w:val="00261C53"/>
    <w:rsid w:val="00261E4D"/>
    <w:rsid w:val="00262059"/>
    <w:rsid w:val="0026243A"/>
    <w:rsid w:val="002626F3"/>
    <w:rsid w:val="002629A1"/>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D36"/>
    <w:rsid w:val="00270E55"/>
    <w:rsid w:val="0027137F"/>
    <w:rsid w:val="0027138A"/>
    <w:rsid w:val="002713F6"/>
    <w:rsid w:val="00271905"/>
    <w:rsid w:val="00271A8D"/>
    <w:rsid w:val="00272408"/>
    <w:rsid w:val="00272416"/>
    <w:rsid w:val="00272460"/>
    <w:rsid w:val="002725F2"/>
    <w:rsid w:val="00272C97"/>
    <w:rsid w:val="00272D67"/>
    <w:rsid w:val="00272E11"/>
    <w:rsid w:val="00273440"/>
    <w:rsid w:val="002735A5"/>
    <w:rsid w:val="00273603"/>
    <w:rsid w:val="0027383F"/>
    <w:rsid w:val="00273E7D"/>
    <w:rsid w:val="00274271"/>
    <w:rsid w:val="0027472C"/>
    <w:rsid w:val="00275AFC"/>
    <w:rsid w:val="00275C64"/>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C"/>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A70"/>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843"/>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266"/>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5DFF"/>
    <w:rsid w:val="002D6241"/>
    <w:rsid w:val="002D7077"/>
    <w:rsid w:val="002D75D4"/>
    <w:rsid w:val="002D7661"/>
    <w:rsid w:val="002D7A10"/>
    <w:rsid w:val="002E037B"/>
    <w:rsid w:val="002E0875"/>
    <w:rsid w:val="002E0D2E"/>
    <w:rsid w:val="002E0F50"/>
    <w:rsid w:val="002E13D8"/>
    <w:rsid w:val="002E1961"/>
    <w:rsid w:val="002E20B1"/>
    <w:rsid w:val="002E215F"/>
    <w:rsid w:val="002E244C"/>
    <w:rsid w:val="002E24B7"/>
    <w:rsid w:val="002E24D5"/>
    <w:rsid w:val="002E2DEA"/>
    <w:rsid w:val="002E2E3F"/>
    <w:rsid w:val="002E3BF7"/>
    <w:rsid w:val="002E419A"/>
    <w:rsid w:val="002E5173"/>
    <w:rsid w:val="002E54C2"/>
    <w:rsid w:val="002E588E"/>
    <w:rsid w:val="002E5985"/>
    <w:rsid w:val="002E5E3B"/>
    <w:rsid w:val="002E6188"/>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0AD"/>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271"/>
    <w:rsid w:val="003179ED"/>
    <w:rsid w:val="00317BD8"/>
    <w:rsid w:val="003208BC"/>
    <w:rsid w:val="003208FD"/>
    <w:rsid w:val="0032106D"/>
    <w:rsid w:val="00321201"/>
    <w:rsid w:val="00321279"/>
    <w:rsid w:val="003213BB"/>
    <w:rsid w:val="003215F4"/>
    <w:rsid w:val="003222CD"/>
    <w:rsid w:val="003223F5"/>
    <w:rsid w:val="0032255A"/>
    <w:rsid w:val="0032291F"/>
    <w:rsid w:val="00322CFF"/>
    <w:rsid w:val="00322E82"/>
    <w:rsid w:val="00323311"/>
    <w:rsid w:val="003233FC"/>
    <w:rsid w:val="00323C1D"/>
    <w:rsid w:val="00323E90"/>
    <w:rsid w:val="00324292"/>
    <w:rsid w:val="003242B6"/>
    <w:rsid w:val="00324307"/>
    <w:rsid w:val="0032499A"/>
    <w:rsid w:val="003249C3"/>
    <w:rsid w:val="003250E6"/>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0FB6"/>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8EF"/>
    <w:rsid w:val="00336ABB"/>
    <w:rsid w:val="00336B84"/>
    <w:rsid w:val="00337483"/>
    <w:rsid w:val="0033777A"/>
    <w:rsid w:val="00337E6C"/>
    <w:rsid w:val="00340246"/>
    <w:rsid w:val="003404DB"/>
    <w:rsid w:val="003409FE"/>
    <w:rsid w:val="00340A44"/>
    <w:rsid w:val="0034120F"/>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595"/>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3B63"/>
    <w:rsid w:val="0038400B"/>
    <w:rsid w:val="003841F8"/>
    <w:rsid w:val="003849B3"/>
    <w:rsid w:val="00384B7D"/>
    <w:rsid w:val="00384C5C"/>
    <w:rsid w:val="00384F4A"/>
    <w:rsid w:val="00385272"/>
    <w:rsid w:val="0038650F"/>
    <w:rsid w:val="0038657D"/>
    <w:rsid w:val="00386A6E"/>
    <w:rsid w:val="00387090"/>
    <w:rsid w:val="0038761F"/>
    <w:rsid w:val="003904B0"/>
    <w:rsid w:val="0039097E"/>
    <w:rsid w:val="00391185"/>
    <w:rsid w:val="0039159A"/>
    <w:rsid w:val="0039161C"/>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212"/>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0A84"/>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0E41"/>
    <w:rsid w:val="003D1202"/>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88D"/>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1BC"/>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5FB4"/>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49"/>
    <w:rsid w:val="004167E6"/>
    <w:rsid w:val="0041705B"/>
    <w:rsid w:val="00417074"/>
    <w:rsid w:val="004174FF"/>
    <w:rsid w:val="004176C0"/>
    <w:rsid w:val="00417F58"/>
    <w:rsid w:val="004202F8"/>
    <w:rsid w:val="0042080F"/>
    <w:rsid w:val="0042092C"/>
    <w:rsid w:val="00421425"/>
    <w:rsid w:val="00421521"/>
    <w:rsid w:val="004217CF"/>
    <w:rsid w:val="004217F7"/>
    <w:rsid w:val="0042184F"/>
    <w:rsid w:val="0042185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1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1F8E"/>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4B"/>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23F"/>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1D0"/>
    <w:rsid w:val="00472686"/>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33A"/>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9DC"/>
    <w:rsid w:val="004B3B05"/>
    <w:rsid w:val="004B3C2E"/>
    <w:rsid w:val="004B3C5F"/>
    <w:rsid w:val="004B3C78"/>
    <w:rsid w:val="004B3D63"/>
    <w:rsid w:val="004B428B"/>
    <w:rsid w:val="004B4708"/>
    <w:rsid w:val="004B4764"/>
    <w:rsid w:val="004B4FFD"/>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1C7"/>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990"/>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845"/>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4E1"/>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2D4"/>
    <w:rsid w:val="00532341"/>
    <w:rsid w:val="00532611"/>
    <w:rsid w:val="00532C05"/>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17"/>
    <w:rsid w:val="00542174"/>
    <w:rsid w:val="005421DC"/>
    <w:rsid w:val="0054220A"/>
    <w:rsid w:val="005426F1"/>
    <w:rsid w:val="00542B34"/>
    <w:rsid w:val="00542CAA"/>
    <w:rsid w:val="00542EA1"/>
    <w:rsid w:val="005431D0"/>
    <w:rsid w:val="00543ABF"/>
    <w:rsid w:val="00543BD5"/>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CA0"/>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B2F"/>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531"/>
    <w:rsid w:val="005776FB"/>
    <w:rsid w:val="005777F7"/>
    <w:rsid w:val="00577E6D"/>
    <w:rsid w:val="005801CC"/>
    <w:rsid w:val="00580650"/>
    <w:rsid w:val="005806C4"/>
    <w:rsid w:val="005807AE"/>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4FAA"/>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D5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0DBA"/>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524"/>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CF7"/>
    <w:rsid w:val="005C6D1C"/>
    <w:rsid w:val="005C7491"/>
    <w:rsid w:val="005C780D"/>
    <w:rsid w:val="005C7B82"/>
    <w:rsid w:val="005D03F8"/>
    <w:rsid w:val="005D09C1"/>
    <w:rsid w:val="005D09D0"/>
    <w:rsid w:val="005D0B9D"/>
    <w:rsid w:val="005D1522"/>
    <w:rsid w:val="005D15DB"/>
    <w:rsid w:val="005D1CF6"/>
    <w:rsid w:val="005D2050"/>
    <w:rsid w:val="005D2975"/>
    <w:rsid w:val="005D2BBF"/>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86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C14"/>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3C31"/>
    <w:rsid w:val="00624627"/>
    <w:rsid w:val="00624A22"/>
    <w:rsid w:val="006250A0"/>
    <w:rsid w:val="006250BA"/>
    <w:rsid w:val="0062568B"/>
    <w:rsid w:val="0062571E"/>
    <w:rsid w:val="006257BF"/>
    <w:rsid w:val="00625BC1"/>
    <w:rsid w:val="00625CDD"/>
    <w:rsid w:val="00625F22"/>
    <w:rsid w:val="00626589"/>
    <w:rsid w:val="00626665"/>
    <w:rsid w:val="0062699D"/>
    <w:rsid w:val="006270AB"/>
    <w:rsid w:val="00627198"/>
    <w:rsid w:val="006276C0"/>
    <w:rsid w:val="00627BCA"/>
    <w:rsid w:val="006309AC"/>
    <w:rsid w:val="00630E06"/>
    <w:rsid w:val="00631067"/>
    <w:rsid w:val="00631131"/>
    <w:rsid w:val="0063164A"/>
    <w:rsid w:val="0063193D"/>
    <w:rsid w:val="006319AB"/>
    <w:rsid w:val="00631FF3"/>
    <w:rsid w:val="00632054"/>
    <w:rsid w:val="006325AE"/>
    <w:rsid w:val="006325F2"/>
    <w:rsid w:val="006328AA"/>
    <w:rsid w:val="006328E3"/>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11A"/>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BA8"/>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0AD"/>
    <w:rsid w:val="006553E4"/>
    <w:rsid w:val="00655890"/>
    <w:rsid w:val="006558EF"/>
    <w:rsid w:val="00655C5A"/>
    <w:rsid w:val="00656063"/>
    <w:rsid w:val="00656AAC"/>
    <w:rsid w:val="00656B34"/>
    <w:rsid w:val="00656ECB"/>
    <w:rsid w:val="0065776E"/>
    <w:rsid w:val="00660F3F"/>
    <w:rsid w:val="006613A2"/>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53FA"/>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3EEE"/>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207"/>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338"/>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6D6"/>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D33"/>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192"/>
    <w:rsid w:val="006E32D4"/>
    <w:rsid w:val="006E32FE"/>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601"/>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315"/>
    <w:rsid w:val="006F4551"/>
    <w:rsid w:val="006F4578"/>
    <w:rsid w:val="006F4FD8"/>
    <w:rsid w:val="006F52B7"/>
    <w:rsid w:val="006F5649"/>
    <w:rsid w:val="006F5667"/>
    <w:rsid w:val="006F6090"/>
    <w:rsid w:val="006F6187"/>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1D5"/>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4E4D"/>
    <w:rsid w:val="007251EF"/>
    <w:rsid w:val="007252A4"/>
    <w:rsid w:val="007262CD"/>
    <w:rsid w:val="007265F2"/>
    <w:rsid w:val="00726684"/>
    <w:rsid w:val="0072668B"/>
    <w:rsid w:val="0072680A"/>
    <w:rsid w:val="00726C83"/>
    <w:rsid w:val="00726D09"/>
    <w:rsid w:val="0072739C"/>
    <w:rsid w:val="00727E77"/>
    <w:rsid w:val="00730195"/>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6F42"/>
    <w:rsid w:val="00747072"/>
    <w:rsid w:val="00747116"/>
    <w:rsid w:val="00747146"/>
    <w:rsid w:val="0074745F"/>
    <w:rsid w:val="00747833"/>
    <w:rsid w:val="00747B57"/>
    <w:rsid w:val="00750211"/>
    <w:rsid w:val="00750378"/>
    <w:rsid w:val="00750458"/>
    <w:rsid w:val="00750DF3"/>
    <w:rsid w:val="0075101B"/>
    <w:rsid w:val="00751518"/>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57E4E"/>
    <w:rsid w:val="00760445"/>
    <w:rsid w:val="00760552"/>
    <w:rsid w:val="0076103A"/>
    <w:rsid w:val="007619CA"/>
    <w:rsid w:val="00761CB4"/>
    <w:rsid w:val="007622A4"/>
    <w:rsid w:val="00762E3D"/>
    <w:rsid w:val="00763079"/>
    <w:rsid w:val="00763134"/>
    <w:rsid w:val="007635B8"/>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62B"/>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36C"/>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141"/>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1F"/>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3A0"/>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B7F"/>
    <w:rsid w:val="00831FBB"/>
    <w:rsid w:val="008324A3"/>
    <w:rsid w:val="00832A86"/>
    <w:rsid w:val="00832C37"/>
    <w:rsid w:val="00832C7C"/>
    <w:rsid w:val="00832EC9"/>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7FA"/>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2B8"/>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261"/>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28F"/>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F28"/>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2AC"/>
    <w:rsid w:val="008A6321"/>
    <w:rsid w:val="008A6343"/>
    <w:rsid w:val="008A67F5"/>
    <w:rsid w:val="008A7B12"/>
    <w:rsid w:val="008A7B8C"/>
    <w:rsid w:val="008B000F"/>
    <w:rsid w:val="008B0E6B"/>
    <w:rsid w:val="008B1627"/>
    <w:rsid w:val="008B198C"/>
    <w:rsid w:val="008B21D7"/>
    <w:rsid w:val="008B2D7C"/>
    <w:rsid w:val="008B3605"/>
    <w:rsid w:val="008B3E94"/>
    <w:rsid w:val="008B4191"/>
    <w:rsid w:val="008B4502"/>
    <w:rsid w:val="008B4CF2"/>
    <w:rsid w:val="008B4FF0"/>
    <w:rsid w:val="008B51A5"/>
    <w:rsid w:val="008B5873"/>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5DD"/>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3D9"/>
    <w:rsid w:val="008D38AF"/>
    <w:rsid w:val="008D3C5A"/>
    <w:rsid w:val="008D3D13"/>
    <w:rsid w:val="008D3DD8"/>
    <w:rsid w:val="008D3EC1"/>
    <w:rsid w:val="008D50E6"/>
    <w:rsid w:val="008D54E1"/>
    <w:rsid w:val="008D55F8"/>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7F"/>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88D"/>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BE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17"/>
    <w:rsid w:val="00910BF2"/>
    <w:rsid w:val="00910E72"/>
    <w:rsid w:val="0091108A"/>
    <w:rsid w:val="0091120D"/>
    <w:rsid w:val="009113F3"/>
    <w:rsid w:val="00911861"/>
    <w:rsid w:val="00911BA7"/>
    <w:rsid w:val="0091207D"/>
    <w:rsid w:val="0091255A"/>
    <w:rsid w:val="009125CA"/>
    <w:rsid w:val="00912857"/>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E79"/>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37BD0"/>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849"/>
    <w:rsid w:val="00947BA4"/>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ABD"/>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C30"/>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6CF"/>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5D9"/>
    <w:rsid w:val="009A09F1"/>
    <w:rsid w:val="009A0A21"/>
    <w:rsid w:val="009A0C33"/>
    <w:rsid w:val="009A0D9D"/>
    <w:rsid w:val="009A117D"/>
    <w:rsid w:val="009A1A96"/>
    <w:rsid w:val="009A215A"/>
    <w:rsid w:val="009A29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49"/>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6D0"/>
    <w:rsid w:val="009D09C4"/>
    <w:rsid w:val="009D0AE8"/>
    <w:rsid w:val="009D0B3B"/>
    <w:rsid w:val="009D0D3E"/>
    <w:rsid w:val="009D0E48"/>
    <w:rsid w:val="009D0F71"/>
    <w:rsid w:val="009D12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3F25"/>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2D4"/>
    <w:rsid w:val="009F1772"/>
    <w:rsid w:val="009F185C"/>
    <w:rsid w:val="009F2543"/>
    <w:rsid w:val="009F28BC"/>
    <w:rsid w:val="009F2A71"/>
    <w:rsid w:val="009F2D76"/>
    <w:rsid w:val="009F2E0E"/>
    <w:rsid w:val="009F2EBA"/>
    <w:rsid w:val="009F3060"/>
    <w:rsid w:val="009F3064"/>
    <w:rsid w:val="009F4039"/>
    <w:rsid w:val="009F4443"/>
    <w:rsid w:val="009F4ED8"/>
    <w:rsid w:val="009F508B"/>
    <w:rsid w:val="009F552C"/>
    <w:rsid w:val="009F5899"/>
    <w:rsid w:val="009F610F"/>
    <w:rsid w:val="009F6340"/>
    <w:rsid w:val="009F6475"/>
    <w:rsid w:val="009F64C7"/>
    <w:rsid w:val="009F6B60"/>
    <w:rsid w:val="009F6D19"/>
    <w:rsid w:val="009F7031"/>
    <w:rsid w:val="009F7F15"/>
    <w:rsid w:val="00A000A1"/>
    <w:rsid w:val="00A00433"/>
    <w:rsid w:val="00A0047C"/>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A6"/>
    <w:rsid w:val="00A23BB3"/>
    <w:rsid w:val="00A23EE2"/>
    <w:rsid w:val="00A24067"/>
    <w:rsid w:val="00A241E5"/>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8F8"/>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CD7"/>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863"/>
    <w:rsid w:val="00A67C93"/>
    <w:rsid w:val="00A702DD"/>
    <w:rsid w:val="00A703E2"/>
    <w:rsid w:val="00A706F8"/>
    <w:rsid w:val="00A70CBA"/>
    <w:rsid w:val="00A70D4B"/>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3D26"/>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557"/>
    <w:rsid w:val="00A90636"/>
    <w:rsid w:val="00A909D6"/>
    <w:rsid w:val="00A90C49"/>
    <w:rsid w:val="00A90E02"/>
    <w:rsid w:val="00A91311"/>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EAC"/>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E98"/>
    <w:rsid w:val="00AA5F4E"/>
    <w:rsid w:val="00AA6010"/>
    <w:rsid w:val="00AA60F0"/>
    <w:rsid w:val="00AA6474"/>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5B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0B"/>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9E2"/>
    <w:rsid w:val="00AE518F"/>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14C"/>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3E40"/>
    <w:rsid w:val="00B144E3"/>
    <w:rsid w:val="00B14588"/>
    <w:rsid w:val="00B14680"/>
    <w:rsid w:val="00B14D22"/>
    <w:rsid w:val="00B1543C"/>
    <w:rsid w:val="00B155BD"/>
    <w:rsid w:val="00B15B87"/>
    <w:rsid w:val="00B15F75"/>
    <w:rsid w:val="00B165FA"/>
    <w:rsid w:val="00B167B9"/>
    <w:rsid w:val="00B17019"/>
    <w:rsid w:val="00B1753C"/>
    <w:rsid w:val="00B17F48"/>
    <w:rsid w:val="00B2035F"/>
    <w:rsid w:val="00B210AB"/>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1D00"/>
    <w:rsid w:val="00B62249"/>
    <w:rsid w:val="00B62975"/>
    <w:rsid w:val="00B62DC1"/>
    <w:rsid w:val="00B62F3B"/>
    <w:rsid w:val="00B63902"/>
    <w:rsid w:val="00B639E8"/>
    <w:rsid w:val="00B63C48"/>
    <w:rsid w:val="00B63EAD"/>
    <w:rsid w:val="00B6407B"/>
    <w:rsid w:val="00B64312"/>
    <w:rsid w:val="00B64E2A"/>
    <w:rsid w:val="00B65430"/>
    <w:rsid w:val="00B657C7"/>
    <w:rsid w:val="00B657D3"/>
    <w:rsid w:val="00B65D7D"/>
    <w:rsid w:val="00B66447"/>
    <w:rsid w:val="00B66EBD"/>
    <w:rsid w:val="00B66F89"/>
    <w:rsid w:val="00B675B6"/>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6D"/>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92D"/>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BF4"/>
    <w:rsid w:val="00BA7C35"/>
    <w:rsid w:val="00BA7F1E"/>
    <w:rsid w:val="00BB00A0"/>
    <w:rsid w:val="00BB0287"/>
    <w:rsid w:val="00BB0430"/>
    <w:rsid w:val="00BB0441"/>
    <w:rsid w:val="00BB04C0"/>
    <w:rsid w:val="00BB056B"/>
    <w:rsid w:val="00BB05F1"/>
    <w:rsid w:val="00BB06DD"/>
    <w:rsid w:val="00BB0814"/>
    <w:rsid w:val="00BB0DC7"/>
    <w:rsid w:val="00BB0E68"/>
    <w:rsid w:val="00BB1036"/>
    <w:rsid w:val="00BB1504"/>
    <w:rsid w:val="00BB1BAA"/>
    <w:rsid w:val="00BB2DDF"/>
    <w:rsid w:val="00BB3420"/>
    <w:rsid w:val="00BB34E2"/>
    <w:rsid w:val="00BB37EB"/>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B12"/>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0B7"/>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0D5"/>
    <w:rsid w:val="00BE039F"/>
    <w:rsid w:val="00BE04F9"/>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46A"/>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085"/>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D"/>
    <w:rsid w:val="00C16EEF"/>
    <w:rsid w:val="00C16FCC"/>
    <w:rsid w:val="00C17DE6"/>
    <w:rsid w:val="00C201BE"/>
    <w:rsid w:val="00C20B09"/>
    <w:rsid w:val="00C20C59"/>
    <w:rsid w:val="00C21179"/>
    <w:rsid w:val="00C2120E"/>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0EB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41"/>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66"/>
    <w:rsid w:val="00C468AB"/>
    <w:rsid w:val="00C469F2"/>
    <w:rsid w:val="00C46B34"/>
    <w:rsid w:val="00C46D17"/>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15BD"/>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0F9C"/>
    <w:rsid w:val="00C71176"/>
    <w:rsid w:val="00C7118B"/>
    <w:rsid w:val="00C712C0"/>
    <w:rsid w:val="00C7135A"/>
    <w:rsid w:val="00C7136D"/>
    <w:rsid w:val="00C714DF"/>
    <w:rsid w:val="00C719D7"/>
    <w:rsid w:val="00C719F3"/>
    <w:rsid w:val="00C71F0E"/>
    <w:rsid w:val="00C72365"/>
    <w:rsid w:val="00C72638"/>
    <w:rsid w:val="00C729B4"/>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E2B"/>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5F2"/>
    <w:rsid w:val="00CA4C27"/>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11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BA2"/>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076"/>
    <w:rsid w:val="00D007FB"/>
    <w:rsid w:val="00D0094A"/>
    <w:rsid w:val="00D00AAE"/>
    <w:rsid w:val="00D00AE0"/>
    <w:rsid w:val="00D00B94"/>
    <w:rsid w:val="00D00EF5"/>
    <w:rsid w:val="00D01FA7"/>
    <w:rsid w:val="00D02545"/>
    <w:rsid w:val="00D0276D"/>
    <w:rsid w:val="00D02969"/>
    <w:rsid w:val="00D03321"/>
    <w:rsid w:val="00D034C0"/>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A49"/>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157"/>
    <w:rsid w:val="00D265A8"/>
    <w:rsid w:val="00D26816"/>
    <w:rsid w:val="00D2753A"/>
    <w:rsid w:val="00D2756C"/>
    <w:rsid w:val="00D27584"/>
    <w:rsid w:val="00D27987"/>
    <w:rsid w:val="00D27F8D"/>
    <w:rsid w:val="00D27F9A"/>
    <w:rsid w:val="00D30716"/>
    <w:rsid w:val="00D307B6"/>
    <w:rsid w:val="00D30AF2"/>
    <w:rsid w:val="00D31284"/>
    <w:rsid w:val="00D31864"/>
    <w:rsid w:val="00D31ABA"/>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4A6"/>
    <w:rsid w:val="00D526D8"/>
    <w:rsid w:val="00D52B53"/>
    <w:rsid w:val="00D533C1"/>
    <w:rsid w:val="00D53974"/>
    <w:rsid w:val="00D53B57"/>
    <w:rsid w:val="00D540CC"/>
    <w:rsid w:val="00D5422D"/>
    <w:rsid w:val="00D544A9"/>
    <w:rsid w:val="00D546FC"/>
    <w:rsid w:val="00D54AE8"/>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371D"/>
    <w:rsid w:val="00D646B0"/>
    <w:rsid w:val="00D64B2C"/>
    <w:rsid w:val="00D64C3E"/>
    <w:rsid w:val="00D64D0B"/>
    <w:rsid w:val="00D65BC4"/>
    <w:rsid w:val="00D65C32"/>
    <w:rsid w:val="00D65E2F"/>
    <w:rsid w:val="00D65FEB"/>
    <w:rsid w:val="00D6673B"/>
    <w:rsid w:val="00D669AB"/>
    <w:rsid w:val="00D66D1F"/>
    <w:rsid w:val="00D66D45"/>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068"/>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06F"/>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CF9"/>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8BF"/>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05"/>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1F6"/>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15"/>
    <w:rsid w:val="00E246D6"/>
    <w:rsid w:val="00E248EB"/>
    <w:rsid w:val="00E24B22"/>
    <w:rsid w:val="00E24CF6"/>
    <w:rsid w:val="00E254CB"/>
    <w:rsid w:val="00E25987"/>
    <w:rsid w:val="00E259FD"/>
    <w:rsid w:val="00E26186"/>
    <w:rsid w:val="00E26AC5"/>
    <w:rsid w:val="00E2713D"/>
    <w:rsid w:val="00E2755D"/>
    <w:rsid w:val="00E276B7"/>
    <w:rsid w:val="00E27897"/>
    <w:rsid w:val="00E27CA1"/>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C99"/>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5B7A"/>
    <w:rsid w:val="00E55F76"/>
    <w:rsid w:val="00E56603"/>
    <w:rsid w:val="00E56778"/>
    <w:rsid w:val="00E56E21"/>
    <w:rsid w:val="00E56EED"/>
    <w:rsid w:val="00E572ED"/>
    <w:rsid w:val="00E57473"/>
    <w:rsid w:val="00E5790F"/>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67E3F"/>
    <w:rsid w:val="00E7094F"/>
    <w:rsid w:val="00E70D02"/>
    <w:rsid w:val="00E70F91"/>
    <w:rsid w:val="00E715C8"/>
    <w:rsid w:val="00E71782"/>
    <w:rsid w:val="00E71CA8"/>
    <w:rsid w:val="00E71CDE"/>
    <w:rsid w:val="00E71D77"/>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1FD"/>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22D"/>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349"/>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76"/>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CB3"/>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25"/>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A60"/>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3B5"/>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735"/>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3C4"/>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1E"/>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A83"/>
    <w:rsid w:val="00F64AAE"/>
    <w:rsid w:val="00F64B97"/>
    <w:rsid w:val="00F6547A"/>
    <w:rsid w:val="00F65945"/>
    <w:rsid w:val="00F65DEF"/>
    <w:rsid w:val="00F662F2"/>
    <w:rsid w:val="00F66386"/>
    <w:rsid w:val="00F6697F"/>
    <w:rsid w:val="00F66C56"/>
    <w:rsid w:val="00F67188"/>
    <w:rsid w:val="00F676F0"/>
    <w:rsid w:val="00F6799A"/>
    <w:rsid w:val="00F67BF7"/>
    <w:rsid w:val="00F701EC"/>
    <w:rsid w:val="00F70203"/>
    <w:rsid w:val="00F706C9"/>
    <w:rsid w:val="00F70896"/>
    <w:rsid w:val="00F709D8"/>
    <w:rsid w:val="00F7160D"/>
    <w:rsid w:val="00F718D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BC0"/>
    <w:rsid w:val="00F75C60"/>
    <w:rsid w:val="00F75DA2"/>
    <w:rsid w:val="00F75F76"/>
    <w:rsid w:val="00F76499"/>
    <w:rsid w:val="00F764BC"/>
    <w:rsid w:val="00F7756F"/>
    <w:rsid w:val="00F77700"/>
    <w:rsid w:val="00F77B74"/>
    <w:rsid w:val="00F77C67"/>
    <w:rsid w:val="00F77FBA"/>
    <w:rsid w:val="00F80235"/>
    <w:rsid w:val="00F8087C"/>
    <w:rsid w:val="00F815D1"/>
    <w:rsid w:val="00F8168A"/>
    <w:rsid w:val="00F818A7"/>
    <w:rsid w:val="00F819A2"/>
    <w:rsid w:val="00F81A79"/>
    <w:rsid w:val="00F81E30"/>
    <w:rsid w:val="00F81E56"/>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4E1"/>
    <w:rsid w:val="00FC5655"/>
    <w:rsid w:val="00FC588B"/>
    <w:rsid w:val="00FC5A16"/>
    <w:rsid w:val="00FC5F8E"/>
    <w:rsid w:val="00FC6287"/>
    <w:rsid w:val="00FC68EC"/>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532"/>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3250E6"/>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3250E6"/>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F75BC0"/>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nesco.org/open-access/terms-use-ccbysa-en"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FCDD-8D9E-4F29-8529-AC26954692F6}">
  <ds:schemaRefs>
    <ds:schemaRef ds:uri="http://schemas.openxmlformats.org/officeDocument/2006/bibliography"/>
  </ds:schemaRefs>
</ds:datastoreItem>
</file>

<file path=customXml/itemProps2.xml><?xml version="1.0" encoding="utf-8"?>
<ds:datastoreItem xmlns:ds="http://schemas.openxmlformats.org/officeDocument/2006/customXml" ds:itemID="{5A9F999C-D32A-4EC7-9DC0-9D8862FE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3567</Words>
  <Characters>19622</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23143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2015-05-20T08:34:00Z</dcterms:created>
  <dcterms:modified xsi:type="dcterms:W3CDTF">2018-04-20T12:47:00Z</dcterms:modified>
</cp:coreProperties>
</file>