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51E6" w:rsidRPr="00950D67" w:rsidRDefault="00603A8C" w:rsidP="007D4F9E">
      <w:pPr>
        <w:pStyle w:val="Chapitre"/>
        <w:rPr>
          <w:lang w:val="fr-FR"/>
        </w:rPr>
      </w:pPr>
      <w:bookmarkStart w:id="0" w:name="_Toc238963107"/>
      <w:bookmarkStart w:id="1" w:name="_Toc301443297"/>
      <w:bookmarkStart w:id="2" w:name="_Toc321406942"/>
      <w:bookmarkStart w:id="3" w:name="_Toc354486564"/>
      <w:bookmarkStart w:id="4" w:name="_Toc354486870"/>
      <w:bookmarkStart w:id="5" w:name="_Toc241064994"/>
      <w:bookmarkStart w:id="6" w:name="_Toc247360114"/>
      <w:bookmarkStart w:id="7" w:name="_GoBack"/>
      <w:bookmarkEnd w:id="7"/>
      <w:r w:rsidRPr="00950D67">
        <w:rPr>
          <w:lang w:val="fr-FR"/>
        </w:rPr>
        <w:t>Unit</w:t>
      </w:r>
      <w:r w:rsidRPr="00950D67">
        <w:rPr>
          <w:rFonts w:hint="eastAsia"/>
          <w:lang w:val="fr-FR"/>
        </w:rPr>
        <w:t>É </w:t>
      </w:r>
      <w:r w:rsidR="0056329E" w:rsidRPr="00950D67">
        <w:rPr>
          <w:lang w:val="fr-FR"/>
        </w:rPr>
        <w:t>1</w:t>
      </w:r>
      <w:bookmarkStart w:id="8" w:name="_Toc238963108"/>
      <w:bookmarkEnd w:id="0"/>
    </w:p>
    <w:p w:rsidR="004325DC" w:rsidRPr="00950D67" w:rsidRDefault="00075E23" w:rsidP="007D4F9E">
      <w:pPr>
        <w:pStyle w:val="UPlan"/>
        <w:rPr>
          <w:lang w:val="fr-FR"/>
        </w:rPr>
      </w:pPr>
      <w:r w:rsidRPr="00CF6CAE">
        <w:rPr>
          <w:lang w:val="es-ES_tradnl" w:eastAsia="es-ES_tradnl"/>
        </w:rPr>
        <w:drawing>
          <wp:anchor distT="0" distB="0" distL="114300" distR="114300" simplePos="0" relativeHeight="251710976" behindDoc="1" locked="0" layoutInCell="1" allowOverlap="0" wp14:anchorId="3BE82599" wp14:editId="53F72371">
            <wp:simplePos x="0" y="0"/>
            <wp:positionH relativeFrom="margin">
              <wp:posOffset>228600</wp:posOffset>
            </wp:positionH>
            <wp:positionV relativeFrom="margin">
              <wp:posOffset>1828800</wp:posOffset>
            </wp:positionV>
            <wp:extent cx="4869815" cy="4497705"/>
            <wp:effectExtent l="25400" t="0" r="6985" b="0"/>
            <wp:wrapNone/>
            <wp:docPr id="29"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CH.jpg"/>
                    <pic:cNvPicPr/>
                  </pic:nvPicPr>
                  <pic:blipFill>
                    <a:blip r:embed="rId9">
                      <a:alphaModFix amt="13000"/>
                      <a:extLst>
                        <a:ext uri="{28A0092B-C50C-407E-A947-70E740481C1C}">
                          <a14:useLocalDpi xmlns:a14="http://schemas.microsoft.com/office/drawing/2010/main" val="0"/>
                        </a:ext>
                      </a:extLst>
                    </a:blip>
                    <a:stretch>
                      <a:fillRect/>
                    </a:stretch>
                  </pic:blipFill>
                  <pic:spPr>
                    <a:xfrm>
                      <a:off x="0" y="0"/>
                      <a:ext cx="4869815" cy="4497705"/>
                    </a:xfrm>
                    <a:prstGeom prst="rect">
                      <a:avLst/>
                    </a:prstGeom>
                  </pic:spPr>
                </pic:pic>
              </a:graphicData>
            </a:graphic>
          </wp:anchor>
        </w:drawing>
      </w:r>
      <w:r w:rsidR="001F43D8" w:rsidRPr="00950D67">
        <w:rPr>
          <w:lang w:val="fr-FR"/>
        </w:rPr>
        <w:t xml:space="preserve">atelier sur la mise en </w:t>
      </w:r>
      <w:r w:rsidR="001F43D8" w:rsidRPr="00950D67">
        <w:rPr>
          <w:rFonts w:hint="eastAsia"/>
          <w:lang w:val="fr-FR"/>
        </w:rPr>
        <w:t>œ</w:t>
      </w:r>
      <w:r w:rsidR="001F43D8" w:rsidRPr="00950D67">
        <w:rPr>
          <w:lang w:val="fr-FR"/>
        </w:rPr>
        <w:t>uvre de la convention au niveau national</w:t>
      </w:r>
      <w:r w:rsidR="001F43D8" w:rsidRPr="00950D67">
        <w:rPr>
          <w:rFonts w:hint="eastAsia"/>
          <w:lang w:val="fr-FR"/>
        </w:rPr>
        <w:t> </w:t>
      </w:r>
      <w:r w:rsidR="001F43D8" w:rsidRPr="00950D67">
        <w:rPr>
          <w:lang w:val="fr-FR"/>
        </w:rPr>
        <w:t>: Introduction</w:t>
      </w:r>
      <w:bookmarkEnd w:id="1"/>
      <w:bookmarkEnd w:id="2"/>
      <w:bookmarkEnd w:id="3"/>
      <w:bookmarkEnd w:id="4"/>
      <w:bookmarkEnd w:id="5"/>
      <w:bookmarkEnd w:id="6"/>
      <w:bookmarkEnd w:id="8"/>
    </w:p>
    <w:p w:rsidR="00075E23" w:rsidRPr="000C45BB" w:rsidRDefault="00075E23" w:rsidP="007D4F9E">
      <w:pPr>
        <w:pStyle w:val="Titcoul"/>
        <w:rPr>
          <w:sz w:val="32"/>
          <w:szCs w:val="32"/>
          <w:lang w:val="fr-FR"/>
        </w:rPr>
      </w:pPr>
      <w:r w:rsidRPr="000C45BB">
        <w:rPr>
          <w:sz w:val="32"/>
          <w:szCs w:val="32"/>
          <w:lang w:val="fr-FR"/>
        </w:rPr>
        <w:t>TEXTE DU PARTICIPANT</w:t>
      </w:r>
    </w:p>
    <w:p w:rsidR="004325DC" w:rsidRPr="00950D67" w:rsidRDefault="008D60AA" w:rsidP="00CF6CAE">
      <w:pPr>
        <w:pStyle w:val="Sschap"/>
        <w:rPr>
          <w:lang w:val="fr-FR"/>
        </w:rPr>
      </w:pPr>
      <w:r w:rsidRPr="00950D67">
        <w:rPr>
          <w:rFonts w:hint="eastAsia"/>
          <w:lang w:val="fr-FR"/>
        </w:rPr>
        <w:t xml:space="preserve">Cette </w:t>
      </w:r>
      <w:r w:rsidR="00C1743B" w:rsidRPr="00950D67">
        <w:rPr>
          <w:rFonts w:hint="eastAsia"/>
          <w:lang w:val="fr-FR"/>
        </w:rPr>
        <w:t>unit</w:t>
      </w:r>
      <w:r w:rsidR="00C1743B" w:rsidRPr="00950D67">
        <w:rPr>
          <w:lang w:val="fr-FR"/>
        </w:rPr>
        <w:t>é</w:t>
      </w:r>
      <w:r w:rsidR="00C1743B" w:rsidRPr="00950D67">
        <w:rPr>
          <w:rFonts w:hint="eastAsia"/>
          <w:lang w:val="fr-FR"/>
        </w:rPr>
        <w:t xml:space="preserve"> </w:t>
      </w:r>
      <w:r w:rsidR="00C10A1F" w:rsidRPr="00950D67">
        <w:rPr>
          <w:rFonts w:hint="eastAsia"/>
          <w:lang w:val="fr-FR"/>
        </w:rPr>
        <w:t>couvre les sujets suivants</w:t>
      </w:r>
      <w:r w:rsidR="00EA1FE1" w:rsidRPr="00950D67">
        <w:rPr>
          <w:rFonts w:hint="eastAsia"/>
          <w:lang w:val="fr-FR"/>
        </w:rPr>
        <w:t> :</w:t>
      </w:r>
    </w:p>
    <w:p w:rsidR="004325DC" w:rsidRPr="00950D67" w:rsidRDefault="00CC7911" w:rsidP="00150FFB">
      <w:pPr>
        <w:pStyle w:val="Txtchap"/>
        <w:numPr>
          <w:ilvl w:val="0"/>
          <w:numId w:val="10"/>
        </w:numPr>
        <w:rPr>
          <w:lang w:val="fr-FR"/>
        </w:rPr>
      </w:pPr>
      <w:r w:rsidRPr="00950D67">
        <w:rPr>
          <w:lang w:val="fr-FR"/>
        </w:rPr>
        <w:t>L</w:t>
      </w:r>
      <w:r w:rsidR="00C10A1F" w:rsidRPr="00950D67">
        <w:rPr>
          <w:lang w:val="fr-FR"/>
        </w:rPr>
        <w:t xml:space="preserve">es ateliers de renforcement des capacités pour la mise en œuvre de la Convention </w:t>
      </w:r>
      <w:r w:rsidR="00075E23" w:rsidRPr="00950D67">
        <w:rPr>
          <w:lang w:val="fr-FR"/>
        </w:rPr>
        <w:t xml:space="preserve">de l’UNESCO </w:t>
      </w:r>
      <w:r w:rsidR="002A025C" w:rsidRPr="00950D67">
        <w:rPr>
          <w:lang w:val="fr-FR"/>
        </w:rPr>
        <w:t xml:space="preserve">pour </w:t>
      </w:r>
      <w:r w:rsidR="00603A8C" w:rsidRPr="00950D67">
        <w:rPr>
          <w:lang w:val="fr-FR"/>
        </w:rPr>
        <w:t xml:space="preserve">la sauvegarde </w:t>
      </w:r>
      <w:r w:rsidR="00C10A1F" w:rsidRPr="00950D67">
        <w:rPr>
          <w:lang w:val="fr-FR"/>
        </w:rPr>
        <w:t xml:space="preserve">du </w:t>
      </w:r>
      <w:r w:rsidR="00BB2FF5" w:rsidRPr="00950D67">
        <w:rPr>
          <w:lang w:val="fr-FR"/>
        </w:rPr>
        <w:t>patrimoine culturel immatériel</w:t>
      </w:r>
      <w:r w:rsidRPr="00950D67">
        <w:rPr>
          <w:lang w:val="fr-FR"/>
        </w:rPr>
        <w:t>.</w:t>
      </w:r>
      <w:r w:rsidR="007D4F9E" w:rsidRPr="00A3457B">
        <w:rPr>
          <w:rStyle w:val="FootnoteReference"/>
          <w:sz w:val="24"/>
        </w:rPr>
        <w:footnoteReference w:id="1"/>
      </w:r>
    </w:p>
    <w:p w:rsidR="004325DC" w:rsidRPr="00950D67" w:rsidRDefault="00CC7911" w:rsidP="00150FFB">
      <w:pPr>
        <w:pStyle w:val="Txtchap"/>
        <w:numPr>
          <w:ilvl w:val="0"/>
          <w:numId w:val="10"/>
        </w:numPr>
        <w:rPr>
          <w:lang w:val="fr-FR"/>
        </w:rPr>
      </w:pPr>
      <w:r w:rsidRPr="00950D67">
        <w:rPr>
          <w:lang w:val="fr-FR"/>
        </w:rPr>
        <w:t>L</w:t>
      </w:r>
      <w:r w:rsidR="00AE129F" w:rsidRPr="00950D67">
        <w:rPr>
          <w:lang w:val="fr-FR"/>
        </w:rPr>
        <w:t>’</w:t>
      </w:r>
      <w:r w:rsidR="00C10A1F" w:rsidRPr="00950D67">
        <w:rPr>
          <w:lang w:val="fr-FR"/>
        </w:rPr>
        <w:t>utilisation d</w:t>
      </w:r>
      <w:r w:rsidR="002171D7" w:rsidRPr="00950D67">
        <w:rPr>
          <w:lang w:val="fr-FR"/>
        </w:rPr>
        <w:t>u matériel</w:t>
      </w:r>
      <w:r w:rsidR="009A1ED4" w:rsidRPr="00950D67">
        <w:rPr>
          <w:lang w:val="fr-FR"/>
        </w:rPr>
        <w:t xml:space="preserve"> de renforcement des capacités</w:t>
      </w:r>
      <w:r w:rsidRPr="00950D67">
        <w:rPr>
          <w:lang w:val="fr-FR"/>
        </w:rPr>
        <w:t>.</w:t>
      </w:r>
    </w:p>
    <w:p w:rsidR="004325DC" w:rsidRPr="00950D67" w:rsidRDefault="00CC7911" w:rsidP="00150FFB">
      <w:pPr>
        <w:pStyle w:val="Txtchap"/>
        <w:numPr>
          <w:ilvl w:val="0"/>
          <w:numId w:val="10"/>
        </w:numPr>
        <w:rPr>
          <w:lang w:val="fr-FR"/>
        </w:rPr>
      </w:pPr>
      <w:r w:rsidRPr="00950D67">
        <w:rPr>
          <w:lang w:val="fr-FR"/>
        </w:rPr>
        <w:t xml:space="preserve">La </w:t>
      </w:r>
      <w:r w:rsidR="00C10A1F" w:rsidRPr="00950D67">
        <w:rPr>
          <w:lang w:val="fr-FR"/>
        </w:rPr>
        <w:t>définition du patrimoine culturel immatériel (PCI) et sa sauvegarde conformément à la Convention</w:t>
      </w:r>
      <w:r w:rsidRPr="00950D67">
        <w:rPr>
          <w:lang w:val="fr-FR"/>
        </w:rPr>
        <w:t>.</w:t>
      </w:r>
    </w:p>
    <w:p w:rsidR="000651E6" w:rsidRDefault="00922790" w:rsidP="00150FFB">
      <w:pPr>
        <w:pStyle w:val="Txtchap"/>
        <w:numPr>
          <w:ilvl w:val="0"/>
          <w:numId w:val="10"/>
        </w:numPr>
      </w:pPr>
      <w:proofErr w:type="spellStart"/>
      <w:r>
        <w:t>R</w:t>
      </w:r>
      <w:r w:rsidR="00C10A1F" w:rsidRPr="00150FFB">
        <w:t>essources</w:t>
      </w:r>
      <w:proofErr w:type="spellEnd"/>
      <w:r w:rsidR="00C10A1F" w:rsidRPr="00150FFB">
        <w:t xml:space="preserve">, </w:t>
      </w:r>
      <w:proofErr w:type="spellStart"/>
      <w:r w:rsidR="00C10A1F" w:rsidRPr="00150FFB">
        <w:t>abréviations</w:t>
      </w:r>
      <w:proofErr w:type="spellEnd"/>
      <w:r w:rsidR="00C10A1F" w:rsidRPr="00150FFB">
        <w:t xml:space="preserve"> </w:t>
      </w:r>
      <w:proofErr w:type="gramStart"/>
      <w:r w:rsidR="00C10A1F" w:rsidRPr="00150FFB">
        <w:t>et</w:t>
      </w:r>
      <w:proofErr w:type="gramEnd"/>
      <w:r w:rsidR="00C10A1F" w:rsidRPr="00150FFB">
        <w:t xml:space="preserve"> </w:t>
      </w:r>
      <w:proofErr w:type="spellStart"/>
      <w:r w:rsidR="00C10A1F" w:rsidRPr="00150FFB">
        <w:t>terminologie</w:t>
      </w:r>
      <w:proofErr w:type="spellEnd"/>
      <w:r w:rsidR="00C10A1F" w:rsidRPr="00150FFB">
        <w:t>.</w:t>
      </w:r>
    </w:p>
    <w:p w:rsidR="000651E6" w:rsidRDefault="000651E6">
      <w:pPr>
        <w:keepNext w:val="0"/>
        <w:tabs>
          <w:tab w:val="clear" w:pos="567"/>
        </w:tabs>
        <w:snapToGrid/>
        <w:spacing w:line="240" w:lineRule="auto"/>
        <w:ind w:left="0"/>
        <w:jc w:val="left"/>
        <w:rPr>
          <w:sz w:val="24"/>
        </w:rPr>
      </w:pPr>
      <w:r>
        <w:br w:type="page"/>
      </w:r>
    </w:p>
    <w:p w:rsidR="004325DC" w:rsidRPr="00950D67" w:rsidRDefault="000A7857" w:rsidP="00A3457B">
      <w:pPr>
        <w:pStyle w:val="Titcoul"/>
        <w:rPr>
          <w:lang w:val="fr-FR"/>
        </w:rPr>
      </w:pPr>
      <w:bookmarkStart w:id="9" w:name="_Toc354486565"/>
      <w:bookmarkStart w:id="10" w:name="_Toc354486871"/>
      <w:bookmarkStart w:id="11" w:name="_Toc238963109"/>
      <w:bookmarkStart w:id="12" w:name="_Toc241064995"/>
      <w:bookmarkStart w:id="13" w:name="_Toc247360115"/>
      <w:r w:rsidRPr="00950D67">
        <w:rPr>
          <w:lang w:val="fr-FR"/>
        </w:rPr>
        <w:lastRenderedPageBreak/>
        <w:t>1.1</w:t>
      </w:r>
      <w:bookmarkStart w:id="14" w:name="_Toc354486566"/>
      <w:bookmarkStart w:id="15" w:name="_Toc354486872"/>
      <w:bookmarkStart w:id="16" w:name="_Toc238963110"/>
      <w:bookmarkEnd w:id="9"/>
      <w:bookmarkEnd w:id="10"/>
      <w:bookmarkEnd w:id="11"/>
      <w:bookmarkEnd w:id="12"/>
      <w:r w:rsidR="003C4F1D" w:rsidRPr="00950D67">
        <w:rPr>
          <w:lang w:val="fr-FR"/>
        </w:rPr>
        <w:tab/>
      </w:r>
      <w:bookmarkStart w:id="17" w:name="_Toc241064996"/>
      <w:r w:rsidR="000F4C6A" w:rsidRPr="00950D67">
        <w:rPr>
          <w:lang w:val="fr-FR"/>
        </w:rPr>
        <w:t>Un</w:t>
      </w:r>
      <w:r w:rsidR="002171D7" w:rsidRPr="00950D67">
        <w:rPr>
          <w:lang w:val="fr-FR"/>
        </w:rPr>
        <w:t xml:space="preserve"> CURRICULUM POUR LE RENFORCEMENT DES </w:t>
      </w:r>
      <w:bookmarkEnd w:id="14"/>
      <w:bookmarkEnd w:id="15"/>
      <w:bookmarkEnd w:id="16"/>
      <w:bookmarkEnd w:id="17"/>
      <w:bookmarkEnd w:id="13"/>
      <w:r w:rsidR="003B3428" w:rsidRPr="00950D67">
        <w:rPr>
          <w:lang w:val="fr-FR"/>
        </w:rPr>
        <w:t>CAPACITéS</w:t>
      </w:r>
    </w:p>
    <w:p w:rsidR="001E67A3" w:rsidRDefault="00C10A1F" w:rsidP="00914287">
      <w:pPr>
        <w:pStyle w:val="Texte1"/>
      </w:pPr>
      <w:r w:rsidRPr="00556D69">
        <w:t>En 2003</w:t>
      </w:r>
      <w:r w:rsidR="009E3CFB">
        <w:t>,</w:t>
      </w:r>
      <w:r w:rsidRPr="00556D69">
        <w:t xml:space="preserve"> la Conférence générale de l</w:t>
      </w:r>
      <w:r w:rsidR="00AE129F">
        <w:t>’</w:t>
      </w:r>
      <w:r w:rsidRPr="00556D69">
        <w:t xml:space="preserve">Organisation des Nations Unies pour </w:t>
      </w:r>
      <w:r w:rsidR="00DB2C83" w:rsidRPr="00556D69">
        <w:t>l</w:t>
      </w:r>
      <w:r w:rsidR="00AE129F">
        <w:t>’</w:t>
      </w:r>
      <w:r w:rsidR="00DB2C83">
        <w:t>é</w:t>
      </w:r>
      <w:r w:rsidR="00DB2C83" w:rsidRPr="00556D69">
        <w:t>ducation</w:t>
      </w:r>
      <w:r w:rsidRPr="00556D69">
        <w:t xml:space="preserve">, la </w:t>
      </w:r>
      <w:r w:rsidR="00DB2C83">
        <w:t>s</w:t>
      </w:r>
      <w:r w:rsidRPr="00556D69">
        <w:t xml:space="preserve">cience et la </w:t>
      </w:r>
      <w:r w:rsidR="00DB2C83">
        <w:t>c</w:t>
      </w:r>
      <w:r w:rsidR="00DB2C83" w:rsidRPr="00556D69">
        <w:t xml:space="preserve">ulture </w:t>
      </w:r>
      <w:r w:rsidRPr="00556D69">
        <w:t>(UNESCO) a adopté la Convention pour la sauvegarde du</w:t>
      </w:r>
      <w:r w:rsidR="00DD2D0A">
        <w:t xml:space="preserve"> patrimoine culturel immatériel</w:t>
      </w:r>
      <w:r w:rsidRPr="00556D69">
        <w:t xml:space="preserve"> qui est entrée en vigueur en 2006. </w:t>
      </w:r>
      <w:r w:rsidR="001E67A3">
        <w:t>Déjà plus de</w:t>
      </w:r>
      <w:r w:rsidRPr="00556D69">
        <w:t xml:space="preserve"> </w:t>
      </w:r>
      <w:r w:rsidR="001E67A3">
        <w:t xml:space="preserve">deux </w:t>
      </w:r>
      <w:r w:rsidR="00DD2D0A">
        <w:t>tiers</w:t>
      </w:r>
      <w:r w:rsidR="003B70C7" w:rsidRPr="00556D69">
        <w:t xml:space="preserve"> </w:t>
      </w:r>
      <w:r w:rsidRPr="00556D69">
        <w:t>des États membres de l</w:t>
      </w:r>
      <w:r w:rsidR="00A61E6D">
        <w:t>’</w:t>
      </w:r>
      <w:r w:rsidRPr="00556D69">
        <w:t xml:space="preserve">UNESCO ont maintenant ratifié </w:t>
      </w:r>
      <w:r w:rsidR="001E67A3">
        <w:t>la présente</w:t>
      </w:r>
      <w:r w:rsidRPr="00556D69">
        <w:t xml:space="preserve"> Convention.</w:t>
      </w:r>
    </w:p>
    <w:p w:rsidR="001E67A3" w:rsidRDefault="001E67A3" w:rsidP="001E67A3">
      <w:pPr>
        <w:pStyle w:val="Texte1"/>
      </w:pPr>
      <w:r w:rsidRPr="00556D69">
        <w:t>Le Comité intergou</w:t>
      </w:r>
      <w:r>
        <w:t>vernemental pour la sauvegarde du</w:t>
      </w:r>
      <w:r w:rsidRPr="00556D69">
        <w:t xml:space="preserve"> </w:t>
      </w:r>
      <w:r>
        <w:t xml:space="preserve">patrimoine culturel immatériel </w:t>
      </w:r>
      <w:r w:rsidRPr="00556D69">
        <w:t xml:space="preserve">qui supervise la mise </w:t>
      </w:r>
      <w:r>
        <w:t>en œuvre de la Convention a</w:t>
      </w:r>
      <w:r w:rsidRPr="00556D69">
        <w:t xml:space="preserve"> d</w:t>
      </w:r>
      <w:r>
        <w:t>emandé que le</w:t>
      </w:r>
      <w:r w:rsidRPr="00556D69">
        <w:t xml:space="preserve"> Secrétariat de l</w:t>
      </w:r>
      <w:r>
        <w:t>’UNESCO organise</w:t>
      </w:r>
      <w:r w:rsidRPr="00556D69">
        <w:t xml:space="preserve"> </w:t>
      </w:r>
      <w:r>
        <w:t>à travers</w:t>
      </w:r>
      <w:r w:rsidRPr="00556D69">
        <w:t xml:space="preserve"> le monde des ateliers </w:t>
      </w:r>
      <w:r>
        <w:t>visant</w:t>
      </w:r>
      <w:r w:rsidR="00B551D5">
        <w:t xml:space="preserve"> au</w:t>
      </w:r>
      <w:r w:rsidRPr="00556D69">
        <w:t xml:space="preserve"> renforce</w:t>
      </w:r>
      <w:r w:rsidR="00B551D5">
        <w:t>ment de</w:t>
      </w:r>
      <w:r w:rsidRPr="00556D69">
        <w:t xml:space="preserve">s capacités </w:t>
      </w:r>
      <w:r w:rsidR="00B551D5">
        <w:t>pour la</w:t>
      </w:r>
      <w:r w:rsidRPr="00556D69">
        <w:t xml:space="preserve"> mise en œuvre</w:t>
      </w:r>
      <w:r w:rsidR="00B551D5">
        <w:t xml:space="preserve"> de la Convention</w:t>
      </w:r>
      <w:r w:rsidRPr="00556D69">
        <w:t xml:space="preserve">. </w:t>
      </w:r>
      <w:r w:rsidR="00B551D5">
        <w:t>Des</w:t>
      </w:r>
      <w:r w:rsidRPr="00556D69">
        <w:t xml:space="preserve"> États parties ont apporté leur généreux soutien financier afin de permettre au Secrétariat de préparer les matériels de</w:t>
      </w:r>
      <w:r w:rsidR="00B551D5">
        <w:t xml:space="preserve"> formation, former l</w:t>
      </w:r>
      <w:r w:rsidRPr="00556D69">
        <w:t xml:space="preserve">es facilitateurs et financer </w:t>
      </w:r>
      <w:r w:rsidR="00B551D5">
        <w:t>le</w:t>
      </w:r>
      <w:r w:rsidRPr="00556D69">
        <w:t>s</w:t>
      </w:r>
      <w:r w:rsidR="00B551D5">
        <w:t xml:space="preserve"> activités de renforcement des capacités</w:t>
      </w:r>
      <w:r w:rsidRPr="00556D69">
        <w:t>.</w:t>
      </w:r>
    </w:p>
    <w:p w:rsidR="001E01F8" w:rsidRDefault="0053768F" w:rsidP="001E01F8">
      <w:pPr>
        <w:pStyle w:val="Heading4"/>
      </w:pPr>
      <w:bookmarkStart w:id="18" w:name="_Toc247360116"/>
      <w:r w:rsidRPr="00150FFB">
        <w:t>Ateliers de renforcement des capacit</w:t>
      </w:r>
      <w:r>
        <w:t>é</w:t>
      </w:r>
      <w:r w:rsidRPr="00150FFB">
        <w:t>s</w:t>
      </w:r>
      <w:bookmarkEnd w:id="18"/>
    </w:p>
    <w:p w:rsidR="00C10A1F" w:rsidRPr="001E01F8" w:rsidRDefault="001E01F8" w:rsidP="001E01F8">
      <w:r>
        <w:t>L</w:t>
      </w:r>
      <w:r w:rsidR="00BF5688">
        <w:t>e Secrétariat a développé une série d’</w:t>
      </w:r>
      <w:r w:rsidRPr="00150FFB">
        <w:t>ateliers</w:t>
      </w:r>
      <w:r w:rsidR="00BF5688">
        <w:t xml:space="preserve"> de renforcement des capacités qui couvrent différents thèmes relatifs à la mise en œuvre de la Convention tels que</w:t>
      </w:r>
      <w:r w:rsidRPr="00150FFB">
        <w:t xml:space="preserve"> </w:t>
      </w:r>
      <w:r w:rsidR="00BF5688">
        <w:t>la ratification,</w:t>
      </w:r>
      <w:r w:rsidRPr="00150FFB">
        <w:t xml:space="preserve"> </w:t>
      </w:r>
      <w:r w:rsidR="00BF5688">
        <w:t>la mise</w:t>
      </w:r>
      <w:r w:rsidRPr="00150FFB">
        <w:t xml:space="preserve"> en œuvre </w:t>
      </w:r>
      <w:r w:rsidR="00BF5688">
        <w:t xml:space="preserve">de </w:t>
      </w:r>
      <w:r w:rsidRPr="00150FFB">
        <w:t>la</w:t>
      </w:r>
      <w:r w:rsidR="00756B5F">
        <w:t xml:space="preserve"> Convention au niveau national,</w:t>
      </w:r>
      <w:r w:rsidR="00BF5688">
        <w:t xml:space="preserve"> </w:t>
      </w:r>
      <w:r w:rsidR="00756B5F">
        <w:t>la tenue d’</w:t>
      </w:r>
      <w:r w:rsidR="00BF5688">
        <w:t>inventaires</w:t>
      </w:r>
      <w:r w:rsidRPr="00150FFB">
        <w:t xml:space="preserve"> a</w:t>
      </w:r>
      <w:r w:rsidR="00756B5F">
        <w:t>u sein du tissu social, les propositions de candidature</w:t>
      </w:r>
      <w:r w:rsidRPr="00150FFB">
        <w:t xml:space="preserve"> </w:t>
      </w:r>
      <w:r w:rsidR="00756B5F">
        <w:t>et la mise en place de plans de sauvegarde</w:t>
      </w:r>
      <w:r w:rsidR="00BF5688">
        <w:t>.</w:t>
      </w:r>
      <w:r w:rsidR="00756B5F">
        <w:t xml:space="preserve"> De nouveaux thèmes sont actuellement </w:t>
      </w:r>
      <w:r w:rsidR="001D292F">
        <w:t>en cours d’élaboration.</w:t>
      </w:r>
      <w:r w:rsidR="00043DF8">
        <w:t xml:space="preserve"> Les ateliers sont eux-mêmes conçus pour répondre aux besoins des participants et des pays d</w:t>
      </w:r>
      <w:r w:rsidR="001B103B">
        <w:t>ont ils sont originaires</w:t>
      </w:r>
      <w:r w:rsidR="00043DF8">
        <w:t xml:space="preserve">. </w:t>
      </w:r>
      <w:r w:rsidR="001B103B">
        <w:t>Des débats interactifs sont organisés autour des thèmes qui sont particulièrement importants pour les participants.</w:t>
      </w:r>
    </w:p>
    <w:p w:rsidR="00C10A1F" w:rsidRPr="00556D69" w:rsidRDefault="00C10A1F">
      <w:pPr>
        <w:pStyle w:val="Heading4"/>
      </w:pPr>
      <w:bookmarkStart w:id="19" w:name="_Toc247360117"/>
      <w:r w:rsidRPr="00556D69">
        <w:t xml:space="preserve">Matériels </w:t>
      </w:r>
      <w:r w:rsidR="00AA0D95">
        <w:t>DE FORMATION</w:t>
      </w:r>
      <w:bookmarkEnd w:id="19"/>
    </w:p>
    <w:p w:rsidR="006B5D26" w:rsidRDefault="00D47A06" w:rsidP="00150FFB">
      <w:pPr>
        <w:pStyle w:val="Texte1"/>
      </w:pPr>
      <w:r>
        <w:t>Des matériels de formation pour les ateliers ont</w:t>
      </w:r>
      <w:r w:rsidR="00F37F65" w:rsidRPr="00150FFB">
        <w:t xml:space="preserve"> été </w:t>
      </w:r>
      <w:r w:rsidR="00F1662C">
        <w:t>développés</w:t>
      </w:r>
      <w:r w:rsidR="00F37F65" w:rsidRPr="00150FFB">
        <w:t xml:space="preserve"> par des experts internationalement reconnus dans le domaine du </w:t>
      </w:r>
      <w:r>
        <w:t>PCI</w:t>
      </w:r>
      <w:r w:rsidR="00F37F65" w:rsidRPr="00150FFB">
        <w:t>. Conçu</w:t>
      </w:r>
      <w:r>
        <w:t>s</w:t>
      </w:r>
      <w:r w:rsidR="00F37F65" w:rsidRPr="00150FFB">
        <w:t xml:space="preserve"> pour être facilement adaptables aux besoins locaux, ce</w:t>
      </w:r>
      <w:r>
        <w:t>s</w:t>
      </w:r>
      <w:r w:rsidR="00F37F65" w:rsidRPr="00150FFB">
        <w:t xml:space="preserve"> matériel</w:t>
      </w:r>
      <w:r>
        <w:t>s</w:t>
      </w:r>
      <w:r w:rsidR="00F37F65" w:rsidRPr="00150FFB">
        <w:t xml:space="preserve"> </w:t>
      </w:r>
      <w:r w:rsidR="006B5D26">
        <w:t>s</w:t>
      </w:r>
      <w:r w:rsidR="00F1662C">
        <w:t>e</w:t>
      </w:r>
      <w:r w:rsidR="006B5D26">
        <w:t xml:space="preserve"> d</w:t>
      </w:r>
      <w:r w:rsidR="00FF1845">
        <w:t>écompos</w:t>
      </w:r>
      <w:r w:rsidR="00F1662C">
        <w:t>ent</w:t>
      </w:r>
      <w:r w:rsidR="006B5D26">
        <w:t xml:space="preserve"> en unités comprena</w:t>
      </w:r>
      <w:r w:rsidR="00BE34EA">
        <w:t>nt</w:t>
      </w:r>
      <w:r w:rsidR="00F37F65" w:rsidRPr="00150FFB">
        <w:t xml:space="preserve"> </w:t>
      </w:r>
      <w:r w:rsidR="006B5D26">
        <w:t>les Notes du facilitateur, le</w:t>
      </w:r>
      <w:r w:rsidR="00F1662C">
        <w:t>s</w:t>
      </w:r>
      <w:r w:rsidR="006B5D26">
        <w:t xml:space="preserve"> Texte</w:t>
      </w:r>
      <w:r w:rsidR="00F1662C">
        <w:t>s</w:t>
      </w:r>
      <w:r w:rsidR="006B5D26">
        <w:t xml:space="preserve"> du participant, </w:t>
      </w:r>
      <w:r w:rsidR="00F1662C">
        <w:t>d</w:t>
      </w:r>
      <w:r w:rsidR="00F37F65" w:rsidRPr="00150FFB">
        <w:t>es présentations</w:t>
      </w:r>
      <w:r w:rsidR="006B5D26">
        <w:t xml:space="preserve"> PowerPoint,</w:t>
      </w:r>
      <w:r w:rsidR="00F37F65" w:rsidRPr="00150FFB">
        <w:t xml:space="preserve"> des exercices</w:t>
      </w:r>
      <w:r w:rsidR="006B5D26">
        <w:t>,</w:t>
      </w:r>
      <w:r w:rsidR="00F37F65" w:rsidRPr="00150FFB">
        <w:t xml:space="preserve"> des jeux-questionnaires</w:t>
      </w:r>
      <w:r w:rsidR="006B5D26">
        <w:t xml:space="preserve"> et un</w:t>
      </w:r>
      <w:r w:rsidR="00F1662C">
        <w:t>e grande variété</w:t>
      </w:r>
      <w:r w:rsidR="006B5D26">
        <w:t xml:space="preserve"> d’études de cas</w:t>
      </w:r>
      <w:r w:rsidR="00F37F65" w:rsidRPr="00150FFB">
        <w:t xml:space="preserve">. </w:t>
      </w:r>
      <w:r w:rsidR="006B5D26">
        <w:t xml:space="preserve">Les matériels de formation </w:t>
      </w:r>
      <w:r w:rsidR="00F1662C">
        <w:t>renvoient fréquemment aux</w:t>
      </w:r>
      <w:r w:rsidR="006B5D26">
        <w:t xml:space="preserve"> </w:t>
      </w:r>
      <w:r w:rsidR="00F1662C">
        <w:t>articles de la Convention et aux</w:t>
      </w:r>
      <w:r w:rsidR="006B5D26">
        <w:t xml:space="preserve"> paragraphes des Directives opérationnelles (DO). </w:t>
      </w:r>
      <w:r w:rsidR="001A6555">
        <w:t>Ces textes doivent donc être également utilisés pendant les ateliers.</w:t>
      </w:r>
    </w:p>
    <w:p w:rsidR="00F37F65" w:rsidRDefault="00A56902" w:rsidP="00150FFB">
      <w:pPr>
        <w:pStyle w:val="Texte1"/>
      </w:pPr>
      <w:r>
        <w:t xml:space="preserve">Les matériels </w:t>
      </w:r>
      <w:r w:rsidR="00AC2CE0">
        <w:t xml:space="preserve">qui </w:t>
      </w:r>
      <w:r>
        <w:t>ont</w:t>
      </w:r>
      <w:r w:rsidR="00F37F65" w:rsidRPr="00150FFB">
        <w:t xml:space="preserve"> été testé</w:t>
      </w:r>
      <w:r w:rsidR="00F1662C">
        <w:t>s par l</w:t>
      </w:r>
      <w:r w:rsidR="00F37F65" w:rsidRPr="00150FFB">
        <w:t xml:space="preserve">es facilitateurs </w:t>
      </w:r>
      <w:r>
        <w:t>auprès de</w:t>
      </w:r>
      <w:r w:rsidR="00F37F65" w:rsidRPr="00150FFB">
        <w:t xml:space="preserve"> différents </w:t>
      </w:r>
      <w:r w:rsidR="00CE1A52">
        <w:t>public</w:t>
      </w:r>
      <w:r w:rsidR="00F37F65" w:rsidRPr="00150FFB">
        <w:t>s à travers le monde</w:t>
      </w:r>
      <w:r w:rsidR="00AC2CE0">
        <w:t>,</w:t>
      </w:r>
      <w:r w:rsidR="00CE1A52">
        <w:t xml:space="preserve"> sont t</w:t>
      </w:r>
      <w:r w:rsidR="009A1ED4">
        <w:rPr>
          <w:rStyle w:val="hps"/>
        </w:rPr>
        <w:t>ous disponibles</w:t>
      </w:r>
      <w:r w:rsidR="009A1ED4">
        <w:t xml:space="preserve"> </w:t>
      </w:r>
      <w:r w:rsidR="00480E5B">
        <w:t xml:space="preserve">par voie </w:t>
      </w:r>
      <w:r w:rsidR="009A1ED4">
        <w:rPr>
          <w:rStyle w:val="hps"/>
        </w:rPr>
        <w:t>électronique</w:t>
      </w:r>
      <w:r w:rsidR="00480E5B">
        <w:rPr>
          <w:rStyle w:val="hps"/>
        </w:rPr>
        <w:t xml:space="preserve"> </w:t>
      </w:r>
      <w:r w:rsidR="00480E5B" w:rsidRPr="00150FFB">
        <w:t>en anglais</w:t>
      </w:r>
      <w:r w:rsidR="00480E5B">
        <w:t xml:space="preserve"> </w:t>
      </w:r>
      <w:r w:rsidR="00CE1A52">
        <w:t>à l’usage d</w:t>
      </w:r>
      <w:r w:rsidR="009A1ED4">
        <w:rPr>
          <w:rStyle w:val="hps"/>
        </w:rPr>
        <w:t>es facilitateurs.</w:t>
      </w:r>
      <w:r w:rsidRPr="00A56902">
        <w:t xml:space="preserve"> </w:t>
      </w:r>
      <w:r w:rsidR="00480E5B">
        <w:t>Quelques unités existent également</w:t>
      </w:r>
      <w:r w:rsidR="00CE1A52">
        <w:t xml:space="preserve"> </w:t>
      </w:r>
      <w:r w:rsidRPr="00150FFB">
        <w:t xml:space="preserve">en français, espagnol, </w:t>
      </w:r>
      <w:r w:rsidR="00CE1A52" w:rsidRPr="00150FFB">
        <w:t>portugais</w:t>
      </w:r>
      <w:r w:rsidR="00CE1A52">
        <w:t>,</w:t>
      </w:r>
      <w:r w:rsidR="00CE1A52" w:rsidRPr="00150FFB">
        <w:t xml:space="preserve"> russe </w:t>
      </w:r>
      <w:r w:rsidR="00CE1A52">
        <w:t>et arabe</w:t>
      </w:r>
      <w:r w:rsidR="00480E5B">
        <w:t>.</w:t>
      </w:r>
    </w:p>
    <w:p w:rsidR="002171D7" w:rsidRDefault="00317BAA" w:rsidP="00150FFB">
      <w:pPr>
        <w:pStyle w:val="Texte1"/>
      </w:pPr>
      <w:r>
        <w:rPr>
          <w:rFonts w:eastAsia="Arial"/>
        </w:rPr>
        <w:t>Le</w:t>
      </w:r>
      <w:r w:rsidR="00AC2CE0">
        <w:rPr>
          <w:rFonts w:eastAsia="Arial"/>
        </w:rPr>
        <w:t>s</w:t>
      </w:r>
      <w:r>
        <w:rPr>
          <w:rFonts w:eastAsia="Arial"/>
        </w:rPr>
        <w:t xml:space="preserve"> programme</w:t>
      </w:r>
      <w:r w:rsidR="00AC2CE0">
        <w:rPr>
          <w:rFonts w:eastAsia="Arial"/>
        </w:rPr>
        <w:t>s</w:t>
      </w:r>
      <w:r w:rsidR="002171D7" w:rsidRPr="00B75AD7">
        <w:rPr>
          <w:rFonts w:eastAsia="Arial"/>
        </w:rPr>
        <w:t xml:space="preserve"> de base </w:t>
      </w:r>
      <w:r w:rsidR="00AC2CE0">
        <w:rPr>
          <w:rFonts w:eastAsia="Arial"/>
        </w:rPr>
        <w:t>sont</w:t>
      </w:r>
      <w:r w:rsidR="002171D7" w:rsidRPr="00B75AD7">
        <w:rPr>
          <w:rFonts w:eastAsia="Arial"/>
        </w:rPr>
        <w:t xml:space="preserve"> loin d</w:t>
      </w:r>
      <w:r w:rsidR="00A61E6D">
        <w:rPr>
          <w:rFonts w:eastAsia="Arial"/>
        </w:rPr>
        <w:t>’</w:t>
      </w:r>
      <w:r w:rsidR="002171D7" w:rsidRPr="00B75AD7">
        <w:rPr>
          <w:rFonts w:eastAsia="Arial"/>
        </w:rPr>
        <w:t>être clos.</w:t>
      </w:r>
      <w:r w:rsidR="002171D7">
        <w:rPr>
          <w:rFonts w:eastAsia="Arial"/>
        </w:rPr>
        <w:t xml:space="preserve"> </w:t>
      </w:r>
      <w:r>
        <w:rPr>
          <w:rFonts w:eastAsia="Arial"/>
        </w:rPr>
        <w:t>L</w:t>
      </w:r>
      <w:r w:rsidR="002171D7" w:rsidRPr="00B75AD7">
        <w:rPr>
          <w:rFonts w:eastAsia="Arial"/>
        </w:rPr>
        <w:t>a stratégie prévoit</w:t>
      </w:r>
      <w:r w:rsidR="00AC2CE0">
        <w:rPr>
          <w:rFonts w:eastAsia="Arial"/>
        </w:rPr>
        <w:t>,</w:t>
      </w:r>
      <w:r w:rsidR="002171D7" w:rsidRPr="00B75AD7">
        <w:rPr>
          <w:rFonts w:eastAsia="Arial"/>
        </w:rPr>
        <w:t xml:space="preserve"> </w:t>
      </w:r>
      <w:r>
        <w:rPr>
          <w:rFonts w:eastAsia="Arial"/>
        </w:rPr>
        <w:t>au contraire</w:t>
      </w:r>
      <w:r w:rsidR="00AC2CE0">
        <w:rPr>
          <w:rFonts w:eastAsia="Arial"/>
        </w:rPr>
        <w:t>,</w:t>
      </w:r>
      <w:r>
        <w:rPr>
          <w:rFonts w:eastAsia="Arial"/>
        </w:rPr>
        <w:t xml:space="preserve"> </w:t>
      </w:r>
      <w:r w:rsidR="002171D7" w:rsidRPr="00B75AD7">
        <w:rPr>
          <w:rFonts w:eastAsia="Arial"/>
        </w:rPr>
        <w:t>un processus continu de développement de nouveaux thèmes</w:t>
      </w:r>
      <w:r w:rsidR="00AC2CE0">
        <w:rPr>
          <w:rFonts w:eastAsia="Arial"/>
        </w:rPr>
        <w:t>,</w:t>
      </w:r>
      <w:r w:rsidR="002171D7" w:rsidRPr="00B75AD7">
        <w:rPr>
          <w:rFonts w:eastAsia="Arial"/>
        </w:rPr>
        <w:t xml:space="preserve"> </w:t>
      </w:r>
      <w:r w:rsidR="002242F6">
        <w:rPr>
          <w:rFonts w:eastAsia="Arial"/>
        </w:rPr>
        <w:t>mais aussi d</w:t>
      </w:r>
      <w:r w:rsidR="00A61E6D">
        <w:rPr>
          <w:rFonts w:eastAsia="Arial"/>
        </w:rPr>
        <w:t>’</w:t>
      </w:r>
      <w:r w:rsidR="002242F6">
        <w:rPr>
          <w:rFonts w:eastAsia="Arial"/>
        </w:rPr>
        <w:t>amélioration et d</w:t>
      </w:r>
      <w:r w:rsidR="00A61E6D">
        <w:rPr>
          <w:rFonts w:eastAsia="Arial"/>
        </w:rPr>
        <w:t>’</w:t>
      </w:r>
      <w:r w:rsidR="002171D7" w:rsidRPr="00B75AD7">
        <w:rPr>
          <w:rFonts w:eastAsia="Arial"/>
        </w:rPr>
        <w:t xml:space="preserve">adaptation des matériels existants afin de </w:t>
      </w:r>
      <w:r w:rsidR="00452BD2">
        <w:rPr>
          <w:rFonts w:eastAsia="Arial"/>
        </w:rPr>
        <w:t>tenir compte d</w:t>
      </w:r>
      <w:r w:rsidR="002171D7" w:rsidRPr="00B75AD7">
        <w:rPr>
          <w:rFonts w:eastAsia="Arial"/>
        </w:rPr>
        <w:t xml:space="preserve">es </w:t>
      </w:r>
      <w:r w:rsidR="00452BD2">
        <w:rPr>
          <w:rFonts w:eastAsia="Arial"/>
        </w:rPr>
        <w:t>réaction</w:t>
      </w:r>
      <w:r w:rsidR="002171D7" w:rsidRPr="00B75AD7">
        <w:rPr>
          <w:rFonts w:eastAsia="Arial"/>
        </w:rPr>
        <w:t>s</w:t>
      </w:r>
      <w:r w:rsidR="00452BD2">
        <w:rPr>
          <w:rFonts w:eastAsia="Arial"/>
        </w:rPr>
        <w:t xml:space="preserve"> et commentaires</w:t>
      </w:r>
      <w:r w:rsidR="002171D7" w:rsidRPr="00B75AD7">
        <w:rPr>
          <w:rFonts w:eastAsia="Arial"/>
        </w:rPr>
        <w:t xml:space="preserve"> </w:t>
      </w:r>
      <w:r w:rsidR="00452BD2">
        <w:rPr>
          <w:rFonts w:eastAsia="Arial"/>
        </w:rPr>
        <w:t>émanant</w:t>
      </w:r>
      <w:r w:rsidR="002242F6">
        <w:rPr>
          <w:rFonts w:eastAsia="Arial"/>
        </w:rPr>
        <w:t xml:space="preserve"> d</w:t>
      </w:r>
      <w:r w:rsidR="00C748C9">
        <w:rPr>
          <w:rFonts w:eastAsia="Arial"/>
        </w:rPr>
        <w:t>es</w:t>
      </w:r>
      <w:r w:rsidR="002171D7" w:rsidRPr="00B75AD7">
        <w:rPr>
          <w:rFonts w:eastAsia="Arial"/>
        </w:rPr>
        <w:t xml:space="preserve"> </w:t>
      </w:r>
      <w:r w:rsidR="002171D7">
        <w:rPr>
          <w:rFonts w:eastAsia="Arial"/>
        </w:rPr>
        <w:t xml:space="preserve">facilitateurs </w:t>
      </w:r>
      <w:r w:rsidR="002171D7" w:rsidRPr="00B75AD7">
        <w:rPr>
          <w:rFonts w:eastAsia="Arial"/>
        </w:rPr>
        <w:t xml:space="preserve">et </w:t>
      </w:r>
      <w:r w:rsidR="00452BD2">
        <w:rPr>
          <w:rFonts w:eastAsia="Arial"/>
        </w:rPr>
        <w:t>d</w:t>
      </w:r>
      <w:r w:rsidR="002171D7" w:rsidRPr="00B75AD7">
        <w:rPr>
          <w:rFonts w:eastAsia="Arial"/>
        </w:rPr>
        <w:t xml:space="preserve">es participants </w:t>
      </w:r>
      <w:r w:rsidR="00452BD2">
        <w:rPr>
          <w:rFonts w:eastAsia="Arial"/>
        </w:rPr>
        <w:t>et de les adapter</w:t>
      </w:r>
      <w:r w:rsidR="002171D7" w:rsidRPr="00B75AD7">
        <w:rPr>
          <w:rFonts w:eastAsia="Arial"/>
        </w:rPr>
        <w:t xml:space="preserve"> </w:t>
      </w:r>
      <w:r w:rsidR="00452BD2">
        <w:rPr>
          <w:rFonts w:eastAsia="Arial"/>
        </w:rPr>
        <w:t xml:space="preserve">effectivement </w:t>
      </w:r>
      <w:r w:rsidR="002171D7" w:rsidRPr="00B75AD7">
        <w:rPr>
          <w:rFonts w:eastAsia="Arial"/>
        </w:rPr>
        <w:t>aux besoins spécifiq</w:t>
      </w:r>
      <w:r w:rsidR="00452BD2">
        <w:rPr>
          <w:rFonts w:eastAsia="Arial"/>
        </w:rPr>
        <w:t>ues</w:t>
      </w:r>
      <w:r w:rsidR="002171D7" w:rsidRPr="00B75AD7">
        <w:rPr>
          <w:rFonts w:eastAsia="Arial"/>
        </w:rPr>
        <w:t xml:space="preserve"> de chaque État.</w:t>
      </w:r>
      <w:r w:rsidR="002171D7">
        <w:rPr>
          <w:rFonts w:eastAsia="Arial"/>
        </w:rPr>
        <w:t xml:space="preserve"> </w:t>
      </w:r>
      <w:r w:rsidR="00AC70B5">
        <w:rPr>
          <w:rFonts w:eastAsia="Arial"/>
        </w:rPr>
        <w:t>Ce processus de</w:t>
      </w:r>
      <w:r w:rsidR="002171D7" w:rsidRPr="00B75AD7">
        <w:rPr>
          <w:rFonts w:eastAsia="Arial"/>
        </w:rPr>
        <w:t xml:space="preserve"> mise à</w:t>
      </w:r>
      <w:r w:rsidR="002171D7" w:rsidRPr="00B75AD7">
        <w:t xml:space="preserve"> </w:t>
      </w:r>
      <w:r w:rsidR="00AC70B5">
        <w:rPr>
          <w:rFonts w:eastAsia="Arial"/>
        </w:rPr>
        <w:t>jour</w:t>
      </w:r>
      <w:r w:rsidR="002171D7">
        <w:rPr>
          <w:rFonts w:eastAsia="Arial"/>
        </w:rPr>
        <w:t xml:space="preserve"> </w:t>
      </w:r>
      <w:r w:rsidR="002171D7" w:rsidRPr="00B75AD7">
        <w:rPr>
          <w:rFonts w:eastAsia="Arial"/>
        </w:rPr>
        <w:t xml:space="preserve">concerne </w:t>
      </w:r>
      <w:r w:rsidR="00AC70B5">
        <w:rPr>
          <w:rFonts w:eastAsia="Arial"/>
        </w:rPr>
        <w:t>non</w:t>
      </w:r>
      <w:r w:rsidR="002171D7">
        <w:rPr>
          <w:rFonts w:eastAsia="Arial"/>
        </w:rPr>
        <w:t xml:space="preserve"> seulement </w:t>
      </w:r>
      <w:r w:rsidR="002171D7" w:rsidRPr="00B75AD7">
        <w:rPr>
          <w:rFonts w:eastAsia="Arial"/>
        </w:rPr>
        <w:t xml:space="preserve">le </w:t>
      </w:r>
      <w:r w:rsidR="00AC70B5">
        <w:rPr>
          <w:rFonts w:eastAsia="Arial"/>
        </w:rPr>
        <w:t>développement du</w:t>
      </w:r>
      <w:r w:rsidR="002171D7">
        <w:rPr>
          <w:rFonts w:eastAsia="Arial"/>
        </w:rPr>
        <w:t xml:space="preserve"> </w:t>
      </w:r>
      <w:r w:rsidR="002171D7" w:rsidRPr="00B75AD7">
        <w:rPr>
          <w:rFonts w:eastAsia="Arial"/>
        </w:rPr>
        <w:t>contenu</w:t>
      </w:r>
      <w:r w:rsidR="00AC70B5">
        <w:rPr>
          <w:rFonts w:eastAsia="Arial"/>
        </w:rPr>
        <w:t>, mais encore</w:t>
      </w:r>
      <w:r w:rsidR="002171D7" w:rsidRPr="00B75AD7">
        <w:rPr>
          <w:rFonts w:eastAsia="Arial"/>
        </w:rPr>
        <w:t xml:space="preserve"> la conception et </w:t>
      </w:r>
      <w:r w:rsidR="002171D7">
        <w:rPr>
          <w:rFonts w:eastAsia="Arial"/>
        </w:rPr>
        <w:t xml:space="preserve">la présentation </w:t>
      </w:r>
      <w:r w:rsidR="002171D7" w:rsidRPr="00B75AD7">
        <w:rPr>
          <w:rFonts w:eastAsia="Arial"/>
        </w:rPr>
        <w:t xml:space="preserve">des </w:t>
      </w:r>
      <w:r w:rsidR="002171D7" w:rsidRPr="00B75AD7">
        <w:rPr>
          <w:rFonts w:eastAsia="Arial"/>
        </w:rPr>
        <w:lastRenderedPageBreak/>
        <w:t xml:space="preserve">programmes de formation pour accroître leur efficacité pédagogique, </w:t>
      </w:r>
      <w:r w:rsidR="002171D7">
        <w:rPr>
          <w:rFonts w:eastAsia="Arial"/>
        </w:rPr>
        <w:t xml:space="preserve">leur </w:t>
      </w:r>
      <w:r w:rsidR="002171D7" w:rsidRPr="00B75AD7">
        <w:rPr>
          <w:rFonts w:eastAsia="Arial"/>
        </w:rPr>
        <w:t xml:space="preserve">attrait et </w:t>
      </w:r>
      <w:r w:rsidR="002171D7">
        <w:rPr>
          <w:rFonts w:eastAsia="Arial"/>
        </w:rPr>
        <w:t>leur</w:t>
      </w:r>
      <w:r w:rsidR="002171D7" w:rsidRPr="00B75AD7">
        <w:rPr>
          <w:rFonts w:eastAsia="Arial"/>
        </w:rPr>
        <w:t xml:space="preserve"> facilité de reproduction.</w:t>
      </w:r>
    </w:p>
    <w:p w:rsidR="00F37F65" w:rsidRPr="00F37F65" w:rsidRDefault="00F37F65" w:rsidP="00150FFB">
      <w:pPr>
        <w:pStyle w:val="Texte1"/>
      </w:pPr>
      <w:r w:rsidRPr="00150FFB">
        <w:t>Le</w:t>
      </w:r>
      <w:r w:rsidR="00CE41EB">
        <w:t>s</w:t>
      </w:r>
      <w:r w:rsidRPr="00150FFB">
        <w:t xml:space="preserve"> matériel</w:t>
      </w:r>
      <w:r w:rsidR="00CE41EB">
        <w:t>s</w:t>
      </w:r>
      <w:r w:rsidRPr="00150FFB">
        <w:t xml:space="preserve"> de formation </w:t>
      </w:r>
      <w:r w:rsidR="000D36A5">
        <w:t>s’</w:t>
      </w:r>
      <w:r w:rsidR="000D36A5" w:rsidRPr="00150FFB">
        <w:t>utilis</w:t>
      </w:r>
      <w:r w:rsidR="000D36A5">
        <w:t>ent</w:t>
      </w:r>
      <w:r w:rsidR="00CE41EB">
        <w:t xml:space="preserve"> </w:t>
      </w:r>
      <w:r w:rsidR="000D36A5">
        <w:t>n</w:t>
      </w:r>
      <w:r w:rsidR="00CE41EB">
        <w:t>on</w:t>
      </w:r>
      <w:r w:rsidR="000D36A5">
        <w:t xml:space="preserve"> seule</w:t>
      </w:r>
      <w:r w:rsidRPr="00150FFB">
        <w:t>ment dans le cadre d</w:t>
      </w:r>
      <w:r w:rsidR="001A3E53">
        <w:t xml:space="preserve">es </w:t>
      </w:r>
      <w:r w:rsidRPr="00150FFB">
        <w:t>ateliers</w:t>
      </w:r>
      <w:r w:rsidR="00455CF9">
        <w:t xml:space="preserve">, </w:t>
      </w:r>
      <w:r w:rsidR="000D36A5">
        <w:t>mais ont</w:t>
      </w:r>
      <w:r w:rsidRPr="00150FFB">
        <w:t xml:space="preserve"> </w:t>
      </w:r>
      <w:r w:rsidR="000D36A5">
        <w:t xml:space="preserve">aussi été </w:t>
      </w:r>
      <w:r w:rsidR="00CE41EB">
        <w:t>conçu</w:t>
      </w:r>
      <w:r w:rsidR="000D36A5">
        <w:t>s comme</w:t>
      </w:r>
      <w:r w:rsidR="00CE41EB">
        <w:t xml:space="preserve"> source</w:t>
      </w:r>
      <w:r w:rsidR="000D36A5">
        <w:t>s</w:t>
      </w:r>
      <w:r w:rsidRPr="00150FFB">
        <w:t xml:space="preserve"> d</w:t>
      </w:r>
      <w:r w:rsidR="00A61E6D">
        <w:t>’</w:t>
      </w:r>
      <w:r w:rsidRPr="00150FFB">
        <w:t xml:space="preserve">information pour accompagner des initiatives à plus long terme </w:t>
      </w:r>
      <w:r w:rsidR="000D36A5">
        <w:t>comme la révision de</w:t>
      </w:r>
      <w:r w:rsidRPr="00150FFB">
        <w:t xml:space="preserve"> politiques ou</w:t>
      </w:r>
      <w:r w:rsidR="000D36A5">
        <w:t xml:space="preserve"> d</w:t>
      </w:r>
      <w:r w:rsidR="001A7F10">
        <w:t>es réformes institutionnelles.</w:t>
      </w:r>
    </w:p>
    <w:p w:rsidR="004325DC" w:rsidRPr="00950D67" w:rsidRDefault="00CC6610" w:rsidP="00AB434F">
      <w:pPr>
        <w:pStyle w:val="Titcoul"/>
        <w:rPr>
          <w:lang w:val="fr-FR"/>
        </w:rPr>
      </w:pPr>
      <w:bookmarkStart w:id="20" w:name="_Toc241064997"/>
      <w:bookmarkStart w:id="21" w:name="_Toc238963111"/>
      <w:bookmarkStart w:id="22" w:name="_Toc321406944"/>
      <w:bookmarkStart w:id="23" w:name="_Toc354486567"/>
      <w:bookmarkStart w:id="24" w:name="_Toc354486873"/>
      <w:bookmarkStart w:id="25" w:name="_Toc247360118"/>
      <w:bookmarkStart w:id="26" w:name="_Toc301443299"/>
      <w:r w:rsidRPr="00950D67">
        <w:rPr>
          <w:lang w:val="fr-FR"/>
        </w:rPr>
        <w:t>1</w:t>
      </w:r>
      <w:r w:rsidR="00C10A1F" w:rsidRPr="00950D67">
        <w:rPr>
          <w:lang w:val="fr-FR"/>
        </w:rPr>
        <w:t>.</w:t>
      </w:r>
      <w:r w:rsidR="00D91F3A" w:rsidRPr="00950D67">
        <w:rPr>
          <w:lang w:val="fr-FR"/>
        </w:rPr>
        <w:t>2</w:t>
      </w:r>
      <w:bookmarkEnd w:id="20"/>
      <w:r w:rsidR="003C4F1D" w:rsidRPr="00950D67">
        <w:rPr>
          <w:lang w:val="fr-FR"/>
        </w:rPr>
        <w:tab/>
      </w:r>
      <w:bookmarkStart w:id="27" w:name="_Toc238963112"/>
      <w:bookmarkStart w:id="28" w:name="_Toc241064998"/>
      <w:bookmarkEnd w:id="21"/>
      <w:bookmarkEnd w:id="22"/>
      <w:r w:rsidR="0029591C" w:rsidRPr="00950D67">
        <w:rPr>
          <w:lang w:val="fr-FR"/>
        </w:rPr>
        <w:t>à propos</w:t>
      </w:r>
      <w:r w:rsidR="001A3E53" w:rsidRPr="00950D67">
        <w:rPr>
          <w:lang w:val="fr-FR"/>
        </w:rPr>
        <w:t xml:space="preserve"> du</w:t>
      </w:r>
      <w:r w:rsidR="00990912" w:rsidRPr="00950D67">
        <w:rPr>
          <w:lang w:val="fr-FR"/>
        </w:rPr>
        <w:t xml:space="preserve"> </w:t>
      </w:r>
      <w:bookmarkEnd w:id="23"/>
      <w:bookmarkEnd w:id="24"/>
      <w:bookmarkEnd w:id="27"/>
      <w:bookmarkEnd w:id="28"/>
      <w:r w:rsidR="00646D3D" w:rsidRPr="00950D67">
        <w:rPr>
          <w:lang w:val="fr-FR"/>
        </w:rPr>
        <w:t>Texte du participant</w:t>
      </w:r>
      <w:bookmarkEnd w:id="25"/>
    </w:p>
    <w:bookmarkEnd w:id="26"/>
    <w:p w:rsidR="004325DC" w:rsidRDefault="0056051F" w:rsidP="00914287">
      <w:pPr>
        <w:pStyle w:val="Texte1"/>
      </w:pPr>
      <w:r>
        <w:rPr>
          <w:color w:val="222222"/>
        </w:rPr>
        <w:t xml:space="preserve">Le </w:t>
      </w:r>
      <w:r w:rsidR="00646D3D">
        <w:rPr>
          <w:color w:val="222222"/>
        </w:rPr>
        <w:t>Texte du participant</w:t>
      </w:r>
      <w:r>
        <w:rPr>
          <w:color w:val="222222"/>
        </w:rPr>
        <w:t xml:space="preserve"> </w:t>
      </w:r>
      <w:r w:rsidR="00C10A1F" w:rsidRPr="00556D69">
        <w:t xml:space="preserve">est </w:t>
      </w:r>
      <w:r w:rsidR="000F38A0">
        <w:t>censé servir de référence dans l</w:t>
      </w:r>
      <w:r w:rsidR="00C10A1F" w:rsidRPr="00556D69">
        <w:t>es ateliers de formation</w:t>
      </w:r>
      <w:r w:rsidR="001A3E53">
        <w:t xml:space="preserve"> et</w:t>
      </w:r>
      <w:r w:rsidR="00C10A1F" w:rsidRPr="00556D69">
        <w:t xml:space="preserve"> peut aussi </w:t>
      </w:r>
      <w:r w:rsidR="000F38A0">
        <w:t xml:space="preserve">être utilisé </w:t>
      </w:r>
      <w:r w:rsidR="00F92DF6">
        <w:t>comm</w:t>
      </w:r>
      <w:r w:rsidR="000F38A0">
        <w:t>e référence</w:t>
      </w:r>
      <w:r w:rsidR="00C10A1F" w:rsidRPr="00556D69">
        <w:t xml:space="preserve"> pour aider</w:t>
      </w:r>
      <w:r w:rsidR="000F38A0">
        <w:t xml:space="preserve"> les participants dans la mise en œuvre</w:t>
      </w:r>
      <w:r w:rsidR="00C10A1F" w:rsidRPr="00556D69">
        <w:t xml:space="preserve"> </w:t>
      </w:r>
      <w:r w:rsidR="000F38A0">
        <w:t xml:space="preserve">de </w:t>
      </w:r>
      <w:r w:rsidR="00C10A1F" w:rsidRPr="00556D69">
        <w:t>la Convention. Le</w:t>
      </w:r>
      <w:r>
        <w:t xml:space="preserve"> </w:t>
      </w:r>
      <w:r w:rsidR="00646D3D">
        <w:t>Texte du participant</w:t>
      </w:r>
      <w:r w:rsidR="00C10A1F" w:rsidRPr="00556D69">
        <w:t xml:space="preserve"> donne des informations </w:t>
      </w:r>
      <w:r w:rsidR="00F950E3">
        <w:t xml:space="preserve">d’ordre </w:t>
      </w:r>
      <w:r w:rsidR="00C10A1F" w:rsidRPr="00556D69">
        <w:t>général</w:t>
      </w:r>
      <w:r w:rsidR="00EA1FE1" w:rsidRPr="00556D69">
        <w:t> ;</w:t>
      </w:r>
      <w:r w:rsidR="00C10A1F" w:rsidRPr="00556D69">
        <w:t xml:space="preserve"> plus de </w:t>
      </w:r>
      <w:r w:rsidR="00F92DF6">
        <w:t>précision</w:t>
      </w:r>
      <w:r w:rsidR="00C10A1F" w:rsidRPr="00556D69">
        <w:t>s et d</w:t>
      </w:r>
      <w:r w:rsidR="00A61E6D">
        <w:t>’</w:t>
      </w:r>
      <w:r w:rsidR="00C10A1F" w:rsidRPr="00556D69">
        <w:t xml:space="preserve">informations de </w:t>
      </w:r>
      <w:r w:rsidR="00F950E3">
        <w:t>base</w:t>
      </w:r>
      <w:r w:rsidR="00C10A1F" w:rsidRPr="00556D69">
        <w:t xml:space="preserve"> seront communiqué</w:t>
      </w:r>
      <w:r w:rsidR="00F950E3">
        <w:t>e</w:t>
      </w:r>
      <w:r w:rsidR="00C10A1F" w:rsidRPr="00556D69">
        <w:t>s</w:t>
      </w:r>
      <w:r w:rsidR="00F950E3" w:rsidRPr="00F950E3">
        <w:t xml:space="preserve"> </w:t>
      </w:r>
      <w:r w:rsidR="00F950E3">
        <w:t>d</w:t>
      </w:r>
      <w:r w:rsidR="004F6084">
        <w:t>ur</w:t>
      </w:r>
      <w:r w:rsidR="00F950E3">
        <w:t>ant les ateliers</w:t>
      </w:r>
      <w:r w:rsidR="001A7F10">
        <w:t>.</w:t>
      </w:r>
    </w:p>
    <w:p w:rsidR="00054FDB" w:rsidRPr="00B153C3" w:rsidRDefault="00054FDB" w:rsidP="00054FDB">
      <w:pPr>
        <w:pStyle w:val="Heading4"/>
      </w:pPr>
      <w:bookmarkStart w:id="29" w:name="_Toc238963113"/>
      <w:bookmarkStart w:id="30" w:name="_Toc301443300"/>
      <w:bookmarkStart w:id="31" w:name="_Toc321406945"/>
      <w:bookmarkStart w:id="32" w:name="_Toc241064999"/>
      <w:bookmarkStart w:id="33" w:name="_Toc354486568"/>
      <w:bookmarkStart w:id="34" w:name="_Toc354486874"/>
      <w:bookmarkStart w:id="35" w:name="_Toc247360119"/>
      <w:r w:rsidRPr="00B153C3">
        <w:t>Icônes</w:t>
      </w:r>
    </w:p>
    <w:p w:rsidR="00054FDB" w:rsidRPr="000C083A" w:rsidRDefault="00054FDB" w:rsidP="00054FDB">
      <w:pPr>
        <w:pStyle w:val="Texte1"/>
      </w:pPr>
      <w:r w:rsidRPr="000C083A">
        <w:t xml:space="preserve">Des icônes sont utilisées dans </w:t>
      </w:r>
      <w:r>
        <w:t>l’ensemble du</w:t>
      </w:r>
      <w:r w:rsidRPr="000C083A">
        <w:t xml:space="preserve"> </w:t>
      </w:r>
      <w:r>
        <w:t>matériel</w:t>
      </w:r>
      <w:r w:rsidRPr="000C083A">
        <w:t xml:space="preserve"> de renforcement des capacités </w:t>
      </w:r>
      <w:r>
        <w:t>afin d’</w:t>
      </w:r>
      <w:r w:rsidRPr="000C083A">
        <w:t>attirer l’attention sur certains aspects du texte.</w:t>
      </w:r>
    </w:p>
    <w:p w:rsidR="00054FDB" w:rsidRPr="000C083A" w:rsidRDefault="00054FDB" w:rsidP="00054FDB">
      <w:pPr>
        <w:pStyle w:val="Texte1"/>
      </w:pPr>
      <w:r w:rsidRPr="000C083A">
        <w:rPr>
          <w:i/>
          <w:noProof/>
          <w:lang w:val="es-ES_tradnl" w:eastAsia="es-ES_tradnl"/>
        </w:rPr>
        <w:drawing>
          <wp:anchor distT="0" distB="0" distL="114300" distR="114300" simplePos="0" relativeHeight="252173824" behindDoc="0" locked="1" layoutInCell="1" allowOverlap="0">
            <wp:simplePos x="0" y="0"/>
            <wp:positionH relativeFrom="margin">
              <wp:align>left</wp:align>
            </wp:positionH>
            <wp:positionV relativeFrom="paragraph">
              <wp:posOffset>-64135</wp:posOffset>
            </wp:positionV>
            <wp:extent cx="285750" cy="355600"/>
            <wp:effectExtent l="0" t="0" r="0" b="6350"/>
            <wp:wrapNone/>
            <wp:docPr id="2"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THIN-THE-TEXT.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5750" cy="355600"/>
                    </a:xfrm>
                    <a:prstGeom prst="rect">
                      <a:avLst/>
                    </a:prstGeom>
                  </pic:spPr>
                </pic:pic>
              </a:graphicData>
            </a:graphic>
          </wp:anchor>
        </w:drawing>
      </w:r>
      <w:r w:rsidRPr="000C083A">
        <w:t xml:space="preserve">L’icône de l’œil indique </w:t>
      </w:r>
      <w:r>
        <w:t xml:space="preserve">une référence à </w:t>
      </w:r>
      <w:r w:rsidRPr="000C083A">
        <w:t xml:space="preserve">une autre unité ou section du matériel de renforcement des capacités </w:t>
      </w:r>
      <w:r>
        <w:t>n</w:t>
      </w:r>
      <w:r w:rsidR="009A3505">
        <w:t>e figurant pas</w:t>
      </w:r>
      <w:r w:rsidRPr="000C083A">
        <w:t xml:space="preserve"> dans le document, </w:t>
      </w:r>
      <w:r>
        <w:t>ou</w:t>
      </w:r>
      <w:r w:rsidRPr="000C083A">
        <w:t xml:space="preserve"> </w:t>
      </w:r>
      <w:r>
        <w:t>une</w:t>
      </w:r>
      <w:r w:rsidRPr="000C083A">
        <w:t xml:space="preserve"> référence aux </w:t>
      </w:r>
      <w:r w:rsidRPr="000C083A">
        <w:rPr>
          <w:i/>
        </w:rPr>
        <w:t>Textes fondamentaux</w:t>
      </w:r>
      <w:r w:rsidRPr="000C083A">
        <w:t>.</w:t>
      </w:r>
    </w:p>
    <w:p w:rsidR="00054FDB" w:rsidRPr="000C083A" w:rsidRDefault="00054FDB" w:rsidP="00054FDB">
      <w:pPr>
        <w:pStyle w:val="Texte1"/>
      </w:pPr>
      <w:r w:rsidRPr="000C083A">
        <w:rPr>
          <w:noProof/>
          <w:lang w:val="es-ES_tradnl" w:eastAsia="es-ES_tradnl"/>
        </w:rPr>
        <w:drawing>
          <wp:anchor distT="0" distB="0" distL="114300" distR="114300" simplePos="0" relativeHeight="252175872" behindDoc="0" locked="1" layoutInCell="1" allowOverlap="0">
            <wp:simplePos x="0" y="0"/>
            <wp:positionH relativeFrom="margin">
              <wp:align>left</wp:align>
            </wp:positionH>
            <wp:positionV relativeFrom="paragraph">
              <wp:posOffset>-66040</wp:posOffset>
            </wp:positionV>
            <wp:extent cx="271780" cy="347345"/>
            <wp:effectExtent l="0" t="0" r="0" b="0"/>
            <wp:wrapNone/>
            <wp:docPr id="9"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HER-MATERIALS.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1780" cy="347345"/>
                    </a:xfrm>
                    <a:prstGeom prst="rect">
                      <a:avLst/>
                    </a:prstGeom>
                  </pic:spPr>
                </pic:pic>
              </a:graphicData>
            </a:graphic>
          </wp:anchor>
        </w:drawing>
      </w:r>
      <w:r w:rsidRPr="000C083A">
        <w:t xml:space="preserve">L’icône </w:t>
      </w:r>
      <w:r>
        <w:t>du</w:t>
      </w:r>
      <w:r w:rsidRPr="000C083A">
        <w:t xml:space="preserve"> papier indique une référence qui ne fait pas partie </w:t>
      </w:r>
      <w:r>
        <w:t>du</w:t>
      </w:r>
      <w:r w:rsidRPr="000C083A">
        <w:t xml:space="preserve"> </w:t>
      </w:r>
      <w:r>
        <w:t>matériel</w:t>
      </w:r>
      <w:r w:rsidRPr="000C083A">
        <w:t xml:space="preserve"> de renforcement des capacités. Il peut s’agir de sites </w:t>
      </w:r>
      <w:r>
        <w:t>web</w:t>
      </w:r>
      <w:r w:rsidRPr="000C083A">
        <w:t>, articles et autres ressources extérieures.</w:t>
      </w:r>
    </w:p>
    <w:p w:rsidR="00054FDB" w:rsidRPr="000C083A" w:rsidRDefault="00054FDB" w:rsidP="00054FDB">
      <w:pPr>
        <w:pStyle w:val="Texte1"/>
      </w:pPr>
      <w:r w:rsidRPr="000C083A">
        <w:rPr>
          <w:noProof/>
          <w:lang w:val="es-ES_tradnl" w:eastAsia="es-ES_tradnl"/>
        </w:rPr>
        <w:drawing>
          <wp:anchor distT="0" distB="0" distL="114300" distR="114300" simplePos="0" relativeHeight="252172800" behindDoc="0" locked="1" layoutInCell="1" allowOverlap="0">
            <wp:simplePos x="0" y="0"/>
            <wp:positionH relativeFrom="margin">
              <wp:align>left</wp:align>
            </wp:positionH>
            <wp:positionV relativeFrom="paragraph">
              <wp:posOffset>61595</wp:posOffset>
            </wp:positionV>
            <wp:extent cx="271145" cy="325755"/>
            <wp:effectExtent l="0" t="0" r="0" b="0"/>
            <wp:wrapNone/>
            <wp:docPr id="1"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ORTANT.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1145" cy="325755"/>
                    </a:xfrm>
                    <a:prstGeom prst="rect">
                      <a:avLst/>
                    </a:prstGeom>
                  </pic:spPr>
                </pic:pic>
              </a:graphicData>
            </a:graphic>
          </wp:anchor>
        </w:drawing>
      </w:r>
      <w:r w:rsidRPr="000C083A">
        <w:t xml:space="preserve">L’icône du point d’exclamation indique un élément d’information </w:t>
      </w:r>
      <w:r>
        <w:t>qui</w:t>
      </w:r>
      <w:r w:rsidRPr="000C083A">
        <w:t xml:space="preserve"> est particulièrement important </w:t>
      </w:r>
      <w:r>
        <w:t xml:space="preserve">à </w:t>
      </w:r>
      <w:r w:rsidR="009A3505">
        <w:t>signal</w:t>
      </w:r>
      <w:r>
        <w:t>er</w:t>
      </w:r>
      <w:r w:rsidRPr="000C083A">
        <w:t xml:space="preserve"> et </w:t>
      </w:r>
      <w:r>
        <w:t>à retenir</w:t>
      </w:r>
      <w:r w:rsidRPr="000C083A">
        <w:t>.</w:t>
      </w:r>
    </w:p>
    <w:p w:rsidR="00054FDB" w:rsidRPr="002E3C3C" w:rsidRDefault="00054FDB" w:rsidP="002E3C3C">
      <w:pPr>
        <w:pStyle w:val="Texte1"/>
        <w:rPr>
          <w:color w:val="FF0000"/>
        </w:rPr>
      </w:pPr>
      <w:r w:rsidRPr="000C083A">
        <w:rPr>
          <w:noProof/>
          <w:kern w:val="28"/>
          <w:lang w:val="es-ES_tradnl" w:eastAsia="es-ES_tradnl"/>
        </w:rPr>
        <w:drawing>
          <wp:anchor distT="0" distB="0" distL="114300" distR="114300" simplePos="0" relativeHeight="252174848" behindDoc="0" locked="0" layoutInCell="1" allowOverlap="1">
            <wp:simplePos x="0" y="0"/>
            <wp:positionH relativeFrom="margin">
              <wp:align>left</wp:align>
            </wp:positionH>
            <wp:positionV relativeFrom="paragraph">
              <wp:posOffset>13335</wp:posOffset>
            </wp:positionV>
            <wp:extent cx="294715" cy="347662"/>
            <wp:effectExtent l="0" t="0" r="0" b="0"/>
            <wp:wrapNone/>
            <wp:docPr id="3" name="Picture 3" descr="C:\Users\ae_cunningham\AppData\Local\Microsoft\Windows\Temporary Internet Files\Content.IE5\0LYUBDWZ\pencil-silhouett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e_cunningham\AppData\Local\Microsoft\Windows\Temporary Internet Files\Content.IE5\0LYUBDWZ\pencil-silhouette[1].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94715" cy="347662"/>
                    </a:xfrm>
                    <a:prstGeom prst="rect">
                      <a:avLst/>
                    </a:prstGeom>
                    <a:noFill/>
                    <a:ln>
                      <a:noFill/>
                    </a:ln>
                  </pic:spPr>
                </pic:pic>
              </a:graphicData>
            </a:graphic>
          </wp:anchor>
        </w:drawing>
      </w:r>
      <w:r w:rsidRPr="000C083A">
        <w:t>L’icône du crayon indique un exercice ou une activité qui fait partie de l’unité. Ces exercices réclame</w:t>
      </w:r>
      <w:r>
        <w:t xml:space="preserve">nt une </w:t>
      </w:r>
      <w:r w:rsidRPr="000C083A">
        <w:t>attention</w:t>
      </w:r>
      <w:r>
        <w:t xml:space="preserve"> adéquate</w:t>
      </w:r>
      <w:r w:rsidRPr="000C083A">
        <w:t>.</w:t>
      </w:r>
    </w:p>
    <w:p w:rsidR="004325DC" w:rsidRPr="00950D67" w:rsidRDefault="00C10A1F" w:rsidP="008F1F90">
      <w:pPr>
        <w:pStyle w:val="Titcoul"/>
        <w:rPr>
          <w:lang w:val="fr-FR"/>
        </w:rPr>
      </w:pPr>
      <w:r w:rsidRPr="00950D67">
        <w:rPr>
          <w:lang w:val="fr-FR"/>
        </w:rPr>
        <w:t>1.3</w:t>
      </w:r>
      <w:bookmarkEnd w:id="29"/>
      <w:bookmarkEnd w:id="30"/>
      <w:bookmarkEnd w:id="31"/>
      <w:bookmarkEnd w:id="32"/>
      <w:r w:rsidR="003C4F1D" w:rsidRPr="00950D67">
        <w:rPr>
          <w:lang w:val="fr-FR"/>
        </w:rPr>
        <w:tab/>
      </w:r>
      <w:bookmarkStart w:id="36" w:name="_Toc238963114"/>
      <w:bookmarkStart w:id="37" w:name="_Toc241065000"/>
      <w:r w:rsidR="000A7857" w:rsidRPr="00950D67">
        <w:rPr>
          <w:lang w:val="fr-FR"/>
        </w:rPr>
        <w:t>Contenu</w:t>
      </w:r>
      <w:bookmarkEnd w:id="33"/>
      <w:bookmarkEnd w:id="34"/>
      <w:bookmarkEnd w:id="36"/>
      <w:bookmarkEnd w:id="37"/>
      <w:bookmarkEnd w:id="35"/>
    </w:p>
    <w:p w:rsidR="00635693" w:rsidRDefault="0056051F" w:rsidP="00914287">
      <w:pPr>
        <w:pStyle w:val="Texte1"/>
      </w:pPr>
      <w:r>
        <w:rPr>
          <w:rStyle w:val="hps"/>
          <w:color w:val="222222"/>
        </w:rPr>
        <w:t xml:space="preserve">Le </w:t>
      </w:r>
      <w:r w:rsidR="00646D3D">
        <w:rPr>
          <w:rStyle w:val="hps"/>
          <w:color w:val="222222"/>
        </w:rPr>
        <w:t>Texte du participant</w:t>
      </w:r>
      <w:r>
        <w:rPr>
          <w:color w:val="222222"/>
        </w:rPr>
        <w:t xml:space="preserve"> </w:t>
      </w:r>
      <w:r w:rsidR="0072005C">
        <w:rPr>
          <w:color w:val="222222"/>
        </w:rPr>
        <w:t xml:space="preserve">de l’atelier de cinq jours </w:t>
      </w:r>
      <w:r>
        <w:rPr>
          <w:rStyle w:val="hps"/>
          <w:color w:val="222222"/>
        </w:rPr>
        <w:t xml:space="preserve">couvre </w:t>
      </w:r>
      <w:r w:rsidR="0098041F">
        <w:t>treize</w:t>
      </w:r>
      <w:r w:rsidR="00851BFE" w:rsidRPr="00C748C9">
        <w:t xml:space="preserve"> </w:t>
      </w:r>
      <w:r w:rsidR="00990912" w:rsidRPr="00C748C9">
        <w:t>unités</w:t>
      </w:r>
      <w:r w:rsidR="0072005C">
        <w:t xml:space="preserve"> qui sont, d</w:t>
      </w:r>
      <w:r w:rsidR="0072005C" w:rsidRPr="00556D69">
        <w:t>ans l</w:t>
      </w:r>
      <w:r w:rsidR="0072005C">
        <w:t>’</w:t>
      </w:r>
      <w:r w:rsidR="0072005C" w:rsidRPr="00556D69">
        <w:t xml:space="preserve">ensemble, tout à fait pratiques ; </w:t>
      </w:r>
      <w:r w:rsidR="0072005C">
        <w:t>elles</w:t>
      </w:r>
      <w:r w:rsidR="0072005C" w:rsidRPr="00556D69">
        <w:t xml:space="preserve"> contiennent des suggestions pour différents types d</w:t>
      </w:r>
      <w:r w:rsidR="0072005C">
        <w:t>’</w:t>
      </w:r>
      <w:r w:rsidR="0072005C" w:rsidRPr="00556D69">
        <w:t>acteurs susceptibles d</w:t>
      </w:r>
      <w:r w:rsidR="0072005C">
        <w:t>’</w:t>
      </w:r>
      <w:r w:rsidR="0072005C" w:rsidRPr="00556D69">
        <w:t>intervenir dans la mise en œuvre de la Convention et qui pourraient ou devraient être engagés dans la sauvegarde du PCI. La place des « communautés concernées »</w:t>
      </w:r>
      <w:r w:rsidR="0072005C">
        <w:t>,</w:t>
      </w:r>
      <w:r w:rsidR="0072005C" w:rsidRPr="00556D69">
        <w:t xml:space="preserve"> c</w:t>
      </w:r>
      <w:r w:rsidR="0072005C">
        <w:t>’</w:t>
      </w:r>
      <w:r w:rsidR="0072005C" w:rsidRPr="00556D69">
        <w:t xml:space="preserve">est-à-dire des </w:t>
      </w:r>
      <w:r w:rsidR="009E7C42">
        <w:t>individu</w:t>
      </w:r>
      <w:r w:rsidR="0072005C" w:rsidRPr="00556D69">
        <w:t>s qui créent, représentent et transmettent le PCI</w:t>
      </w:r>
      <w:r w:rsidR="00ED0985">
        <w:t xml:space="preserve">, </w:t>
      </w:r>
      <w:r w:rsidR="00ED0985" w:rsidRPr="00556D69">
        <w:t>est un thème récurrent de</w:t>
      </w:r>
      <w:r w:rsidR="00ED0985">
        <w:t>s matériels de formation</w:t>
      </w:r>
      <w:r w:rsidR="00ED0985" w:rsidRPr="00556D69">
        <w:t>, reflétant l</w:t>
      </w:r>
      <w:r w:rsidR="00ED0985">
        <w:t>’</w:t>
      </w:r>
      <w:r w:rsidR="00ED0985" w:rsidRPr="00556D69">
        <w:t>idée-force de la Convention et des DO</w:t>
      </w:r>
      <w:r w:rsidR="00635693">
        <w:t>.</w:t>
      </w:r>
    </w:p>
    <w:p w:rsidR="00FA20AA" w:rsidRDefault="00635693" w:rsidP="00FA20AA">
      <w:pPr>
        <w:pStyle w:val="Texte1"/>
      </w:pPr>
      <w:r>
        <w:t>Les trois premières unités sur</w:t>
      </w:r>
      <w:r w:rsidR="0072005C" w:rsidRPr="00556D69">
        <w:t xml:space="preserve"> la mise en œuvre de la Convention </w:t>
      </w:r>
      <w:r w:rsidR="009E7C42">
        <w:t xml:space="preserve">donnent </w:t>
      </w:r>
      <w:r w:rsidR="00680C49">
        <w:t xml:space="preserve">un vaste aperçu de la Convention et ses DO, des obligations auxquelles souscrivent les États lorsqu’ils ratifient la Convention et des </w:t>
      </w:r>
      <w:r w:rsidR="00D91E3C">
        <w:t>possibilités de m</w:t>
      </w:r>
      <w:r w:rsidR="008D2970">
        <w:t>ettre en application</w:t>
      </w:r>
      <w:r w:rsidR="00D91E3C">
        <w:t xml:space="preserve"> la Convention, en particulier, </w:t>
      </w:r>
      <w:r w:rsidR="008D2970">
        <w:t>la sauvegarde du</w:t>
      </w:r>
      <w:r w:rsidR="0072005C" w:rsidRPr="00556D69">
        <w:t xml:space="preserve"> PCI</w:t>
      </w:r>
      <w:r w:rsidR="008D2970">
        <w:t xml:space="preserve"> présent dans les États parties à la Convention</w:t>
      </w:r>
      <w:r w:rsidR="0072005C" w:rsidRPr="00556D69">
        <w:t>.</w:t>
      </w:r>
    </w:p>
    <w:p w:rsidR="001A7F10" w:rsidRDefault="001A7F10" w:rsidP="00FA20AA">
      <w:pPr>
        <w:pStyle w:val="Texte1"/>
      </w:pPr>
    </w:p>
    <w:p w:rsidR="00FA20AA" w:rsidRDefault="00FA20AA" w:rsidP="00FA20AA">
      <w:pPr>
        <w:pStyle w:val="Texte1"/>
      </w:pPr>
      <w:r w:rsidRPr="000C083A">
        <w:rPr>
          <w:b/>
        </w:rPr>
        <w:t>L’Unité 1</w:t>
      </w:r>
      <w:r w:rsidRPr="000C083A">
        <w:t xml:space="preserve"> présente les participants les uns aux autres, situe le contenu de l’atelier dans leur contexte et donne une vue d’ensemble de l’atelier.</w:t>
      </w:r>
    </w:p>
    <w:p w:rsidR="00FA20AA" w:rsidRDefault="00FA20AA" w:rsidP="00FA20AA">
      <w:pPr>
        <w:pStyle w:val="Texte1"/>
      </w:pPr>
      <w:r w:rsidRPr="000C083A">
        <w:rPr>
          <w:b/>
        </w:rPr>
        <w:lastRenderedPageBreak/>
        <w:t xml:space="preserve">L’Unité 2 </w:t>
      </w:r>
      <w:r w:rsidRPr="000C083A">
        <w:t>introduit la Convention</w:t>
      </w:r>
      <w:r w:rsidR="00B2435B">
        <w:t xml:space="preserve"> du patrimoine immatériel</w:t>
      </w:r>
      <w:r w:rsidR="001A7F10">
        <w:t>.</w:t>
      </w:r>
    </w:p>
    <w:p w:rsidR="00FA20AA" w:rsidRPr="000C083A" w:rsidRDefault="00FA20AA" w:rsidP="00FA20AA">
      <w:pPr>
        <w:pStyle w:val="Texte1"/>
      </w:pPr>
      <w:r w:rsidRPr="000C083A">
        <w:rPr>
          <w:b/>
        </w:rPr>
        <w:t>L’Unité 3</w:t>
      </w:r>
      <w:r w:rsidRPr="000C083A">
        <w:t xml:space="preserve"> passe en revue les concepts clés de la Convention.</w:t>
      </w:r>
    </w:p>
    <w:p w:rsidR="00F82A71" w:rsidRDefault="00C10A1F" w:rsidP="00914287">
      <w:pPr>
        <w:pStyle w:val="Texte1"/>
      </w:pPr>
      <w:r w:rsidRPr="00C748C9">
        <w:t xml:space="preserve">Presque </w:t>
      </w:r>
      <w:r w:rsidR="00CC6610" w:rsidRPr="00C748C9">
        <w:t xml:space="preserve">toutes </w:t>
      </w:r>
      <w:r w:rsidR="00F82A71">
        <w:t xml:space="preserve">les </w:t>
      </w:r>
      <w:r w:rsidR="00CC6610" w:rsidRPr="00C748C9">
        <w:t>unités suivantes</w:t>
      </w:r>
      <w:r w:rsidRPr="00556D69">
        <w:t xml:space="preserve"> illustrent telle ou telle action requise ou recommandée pour la mise en œuvre effective de la Convention et pour la sauvegarde du PCI dans l</w:t>
      </w:r>
      <w:r w:rsidR="00A61E6D">
        <w:t>’</w:t>
      </w:r>
      <w:r w:rsidR="001A7F10">
        <w:t>esprit de la Convention.</w:t>
      </w:r>
    </w:p>
    <w:p w:rsidR="00F82A71" w:rsidRPr="000C083A" w:rsidRDefault="00F82A71" w:rsidP="00F82A71">
      <w:pPr>
        <w:pStyle w:val="Texte1"/>
        <w:rPr>
          <w:sz w:val="18"/>
        </w:rPr>
      </w:pPr>
      <w:r w:rsidRPr="000C083A">
        <w:rPr>
          <w:b/>
        </w:rPr>
        <w:t>L’Unité 4</w:t>
      </w:r>
      <w:r w:rsidRPr="000C083A">
        <w:t xml:space="preserve"> donne un aperçu de ce que peuvent faire les États parties, les </w:t>
      </w:r>
      <w:r>
        <w:t>déten</w:t>
      </w:r>
      <w:r w:rsidRPr="000C083A">
        <w:t xml:space="preserve">teurs, les communautés, les ONG, les autres organisations, les institutions et les experts </w:t>
      </w:r>
      <w:r>
        <w:t>dans la</w:t>
      </w:r>
      <w:r w:rsidRPr="000C083A">
        <w:t xml:space="preserve"> sauvegarde du PCI présent sur le territoire</w:t>
      </w:r>
      <w:r w:rsidR="002753B8">
        <w:t xml:space="preserve"> de l’</w:t>
      </w:r>
      <w:r w:rsidR="002753B8" w:rsidRPr="000C083A">
        <w:t>État</w:t>
      </w:r>
      <w:r w:rsidR="001A7F10">
        <w:t>.</w:t>
      </w:r>
    </w:p>
    <w:p w:rsidR="002753B8" w:rsidRPr="000C083A" w:rsidRDefault="002753B8" w:rsidP="002753B8">
      <w:pPr>
        <w:pStyle w:val="Txtpucegras"/>
        <w:numPr>
          <w:ilvl w:val="0"/>
          <w:numId w:val="0"/>
        </w:numPr>
        <w:ind w:left="851"/>
      </w:pPr>
      <w:r w:rsidRPr="000C083A">
        <w:rPr>
          <w:b/>
        </w:rPr>
        <w:t>L’Unité 5</w:t>
      </w:r>
      <w:r w:rsidRPr="000C083A">
        <w:t xml:space="preserve"> étudie les raisons et les moyens de sensibiliser au PCI.</w:t>
      </w:r>
    </w:p>
    <w:p w:rsidR="002753B8" w:rsidRPr="000C083A" w:rsidRDefault="002753B8" w:rsidP="002753B8">
      <w:pPr>
        <w:pStyle w:val="Txtpucegras"/>
        <w:numPr>
          <w:ilvl w:val="0"/>
          <w:numId w:val="0"/>
        </w:numPr>
        <w:ind w:left="851"/>
      </w:pPr>
      <w:r w:rsidRPr="000C083A">
        <w:rPr>
          <w:b/>
        </w:rPr>
        <w:t>L’Unité 6</w:t>
      </w:r>
      <w:r w:rsidRPr="000C083A">
        <w:t xml:space="preserve"> porte sur la question de l’</w:t>
      </w:r>
      <w:r>
        <w:t>identification et</w:t>
      </w:r>
      <w:r w:rsidRPr="000C083A">
        <w:t xml:space="preserve"> l’inventaire du PCI.</w:t>
      </w:r>
    </w:p>
    <w:p w:rsidR="002753B8" w:rsidRPr="000C083A" w:rsidRDefault="002753B8" w:rsidP="002753B8">
      <w:pPr>
        <w:pStyle w:val="Txtpucegras"/>
        <w:numPr>
          <w:ilvl w:val="0"/>
          <w:numId w:val="0"/>
        </w:numPr>
        <w:ind w:left="851"/>
      </w:pPr>
      <w:r w:rsidRPr="000C083A">
        <w:rPr>
          <w:b/>
        </w:rPr>
        <w:t xml:space="preserve">L’Unité 7 </w:t>
      </w:r>
      <w:r w:rsidRPr="000C083A">
        <w:t>étudie pourquoi et comment impliquer les communautés concernées dans toute activité relative à leur PCI.</w:t>
      </w:r>
    </w:p>
    <w:p w:rsidR="002753B8" w:rsidRPr="000C083A" w:rsidRDefault="002753B8" w:rsidP="002753B8">
      <w:pPr>
        <w:pStyle w:val="Txtpucegras"/>
        <w:numPr>
          <w:ilvl w:val="0"/>
          <w:numId w:val="0"/>
        </w:numPr>
        <w:ind w:left="851"/>
      </w:pPr>
      <w:r w:rsidRPr="000C083A">
        <w:rPr>
          <w:b/>
        </w:rPr>
        <w:t>L’Unité 8</w:t>
      </w:r>
      <w:r w:rsidRPr="000C083A">
        <w:t xml:space="preserve"> étudie la relation entre PCI et développement durable.</w:t>
      </w:r>
    </w:p>
    <w:p w:rsidR="002753B8" w:rsidRPr="000C083A" w:rsidRDefault="002753B8" w:rsidP="002753B8">
      <w:pPr>
        <w:pStyle w:val="Txtpucegras"/>
        <w:numPr>
          <w:ilvl w:val="0"/>
          <w:numId w:val="0"/>
        </w:numPr>
        <w:ind w:left="851"/>
      </w:pPr>
      <w:r w:rsidRPr="000C083A">
        <w:rPr>
          <w:b/>
        </w:rPr>
        <w:t>L’Unité 9</w:t>
      </w:r>
      <w:r w:rsidRPr="000C083A">
        <w:t xml:space="preserve"> porte sur la sauvegarde.</w:t>
      </w:r>
    </w:p>
    <w:p w:rsidR="002753B8" w:rsidRPr="000C083A" w:rsidRDefault="002753B8" w:rsidP="002753B8">
      <w:pPr>
        <w:pStyle w:val="Txtpucegras"/>
        <w:numPr>
          <w:ilvl w:val="0"/>
          <w:numId w:val="0"/>
        </w:numPr>
        <w:ind w:left="851"/>
      </w:pPr>
      <w:r w:rsidRPr="000C083A">
        <w:rPr>
          <w:b/>
        </w:rPr>
        <w:t>L’Unité 10</w:t>
      </w:r>
      <w:r w:rsidRPr="000C083A">
        <w:t xml:space="preserve"> présente et développe les recommandations formulées dans la Convention et les DO concernant l’élaboration des politiques et des institutions </w:t>
      </w:r>
      <w:r>
        <w:t>d</w:t>
      </w:r>
      <w:r w:rsidRPr="000C083A">
        <w:t>u PCI.</w:t>
      </w:r>
    </w:p>
    <w:p w:rsidR="002753B8" w:rsidRPr="000C083A" w:rsidRDefault="002753B8" w:rsidP="002753B8">
      <w:pPr>
        <w:pStyle w:val="Txtpucegras"/>
        <w:numPr>
          <w:ilvl w:val="0"/>
          <w:numId w:val="0"/>
        </w:numPr>
        <w:ind w:left="851"/>
      </w:pPr>
      <w:r w:rsidRPr="000C083A">
        <w:rPr>
          <w:b/>
        </w:rPr>
        <w:t>L’Unité 11</w:t>
      </w:r>
      <w:r w:rsidRPr="000C083A">
        <w:t xml:space="preserve"> traite de l’aperçu des candidatures.</w:t>
      </w:r>
    </w:p>
    <w:p w:rsidR="002753B8" w:rsidRPr="000C083A" w:rsidRDefault="002753B8" w:rsidP="002753B8">
      <w:pPr>
        <w:pStyle w:val="Txtpucegras"/>
        <w:numPr>
          <w:ilvl w:val="0"/>
          <w:numId w:val="0"/>
        </w:numPr>
        <w:ind w:left="851"/>
      </w:pPr>
      <w:r w:rsidRPr="000C083A">
        <w:rPr>
          <w:b/>
        </w:rPr>
        <w:t>L’Unité 12</w:t>
      </w:r>
      <w:r w:rsidRPr="000C083A">
        <w:t xml:space="preserve"> traite de la coopération et de </w:t>
      </w:r>
      <w:proofErr w:type="gramStart"/>
      <w:r w:rsidRPr="000C083A">
        <w:t>l’assistance internationales</w:t>
      </w:r>
      <w:proofErr w:type="gramEnd"/>
      <w:r w:rsidRPr="000C083A">
        <w:t>.</w:t>
      </w:r>
    </w:p>
    <w:p w:rsidR="00F82A71" w:rsidRPr="00D11D00" w:rsidRDefault="00F82A71" w:rsidP="00F82A71">
      <w:pPr>
        <w:pStyle w:val="Texte1"/>
        <w:rPr>
          <w:color w:val="FF0000"/>
        </w:rPr>
      </w:pPr>
      <w:r w:rsidRPr="002753B8">
        <w:rPr>
          <w:b/>
        </w:rPr>
        <w:t>L’Unité 13</w:t>
      </w:r>
      <w:r w:rsidRPr="00556D69">
        <w:t xml:space="preserve"> </w:t>
      </w:r>
      <w:r w:rsidR="00D05417">
        <w:t xml:space="preserve">établit une </w:t>
      </w:r>
      <w:r w:rsidRPr="00556D69">
        <w:t>compar</w:t>
      </w:r>
      <w:r w:rsidR="00D05417">
        <w:t>aison entre</w:t>
      </w:r>
      <w:r w:rsidRPr="00556D69">
        <w:t xml:space="preserve"> C</w:t>
      </w:r>
      <w:r w:rsidR="00FE16A3">
        <w:t>onvention du patrimoine</w:t>
      </w:r>
      <w:r w:rsidRPr="00556D69">
        <w:t xml:space="preserve"> </w:t>
      </w:r>
      <w:r w:rsidR="00FE16A3">
        <w:t xml:space="preserve">immatériel </w:t>
      </w:r>
      <w:r w:rsidR="00D05417">
        <w:t>et</w:t>
      </w:r>
      <w:r w:rsidRPr="00556D69">
        <w:t xml:space="preserve"> Convention du patrimoine mondial.</w:t>
      </w:r>
      <w:r w:rsidR="00FE16A3">
        <w:t xml:space="preserve"> </w:t>
      </w:r>
      <w:r w:rsidR="00D05417">
        <w:t>Elle</w:t>
      </w:r>
      <w:r w:rsidR="00FE16A3">
        <w:t xml:space="preserve"> peut </w:t>
      </w:r>
      <w:r w:rsidR="0038440F">
        <w:t>constituer</w:t>
      </w:r>
      <w:r w:rsidR="00FE16A3">
        <w:t xml:space="preserve"> </w:t>
      </w:r>
      <w:r w:rsidR="0038440F">
        <w:t>une lecture de référence utile pour les facilitateurs et les participants ayant reçu une formation ou exerçant un emploi en matière de gestion du patrimoine matériel.</w:t>
      </w:r>
    </w:p>
    <w:p w:rsidR="00E00DAC" w:rsidRPr="00817F26" w:rsidRDefault="00E00DAC" w:rsidP="00E00DAC">
      <w:pPr>
        <w:pStyle w:val="Texte1"/>
      </w:pPr>
      <w:r w:rsidRPr="0092311B">
        <w:rPr>
          <w:b/>
        </w:rPr>
        <w:t xml:space="preserve">Les </w:t>
      </w:r>
      <w:r w:rsidR="002D6696" w:rsidRPr="0092311B">
        <w:rPr>
          <w:b/>
        </w:rPr>
        <w:t>Unité </w:t>
      </w:r>
      <w:r w:rsidR="00905412" w:rsidRPr="0092311B">
        <w:rPr>
          <w:b/>
        </w:rPr>
        <w:t>14</w:t>
      </w:r>
      <w:r w:rsidR="00905412">
        <w:t xml:space="preserve"> et </w:t>
      </w:r>
      <w:r w:rsidR="00905412" w:rsidRPr="0092311B">
        <w:rPr>
          <w:b/>
        </w:rPr>
        <w:t>15</w:t>
      </w:r>
      <w:r w:rsidR="0092311B">
        <w:t xml:space="preserve"> couvrent les conclusions et l’évaluation de l’atelier et ne contiennent aucun Texte du participant</w:t>
      </w:r>
      <w:r w:rsidRPr="00817F26">
        <w:t>.</w:t>
      </w:r>
    </w:p>
    <w:p w:rsidR="004325DC" w:rsidRPr="00950D67" w:rsidRDefault="00C10A1F">
      <w:pPr>
        <w:pStyle w:val="Titcoul"/>
        <w:rPr>
          <w:lang w:val="fr-FR"/>
        </w:rPr>
      </w:pPr>
      <w:bookmarkStart w:id="38" w:name="_Toc238963115"/>
      <w:bookmarkStart w:id="39" w:name="_Toc241065001"/>
      <w:bookmarkStart w:id="40" w:name="_Toc301443301"/>
      <w:bookmarkStart w:id="41" w:name="_Toc321406946"/>
      <w:bookmarkStart w:id="42" w:name="_Toc354486569"/>
      <w:bookmarkStart w:id="43" w:name="_Toc354486875"/>
      <w:bookmarkStart w:id="44" w:name="_Toc247360120"/>
      <w:r w:rsidRPr="00950D67">
        <w:rPr>
          <w:lang w:val="fr-FR"/>
        </w:rPr>
        <w:t>1.4</w:t>
      </w:r>
      <w:bookmarkEnd w:id="38"/>
      <w:bookmarkEnd w:id="39"/>
      <w:r w:rsidR="003C4F1D" w:rsidRPr="00950D67">
        <w:rPr>
          <w:lang w:val="fr-FR"/>
        </w:rPr>
        <w:tab/>
      </w:r>
      <w:bookmarkStart w:id="45" w:name="_Toc238963116"/>
      <w:bookmarkStart w:id="46" w:name="_Toc241065002"/>
      <w:r w:rsidR="00BB2FF5" w:rsidRPr="00950D67">
        <w:rPr>
          <w:lang w:val="fr-FR"/>
        </w:rPr>
        <w:t>Patrimoine culturel immat</w:t>
      </w:r>
      <w:r w:rsidR="00E33B74" w:rsidRPr="00950D67">
        <w:rPr>
          <w:lang w:val="fr-FR"/>
        </w:rPr>
        <w:t>é</w:t>
      </w:r>
      <w:r w:rsidR="00BB2FF5" w:rsidRPr="00950D67">
        <w:rPr>
          <w:lang w:val="fr-FR"/>
        </w:rPr>
        <w:t>riel</w:t>
      </w:r>
      <w:bookmarkEnd w:id="40"/>
      <w:bookmarkEnd w:id="41"/>
      <w:bookmarkEnd w:id="42"/>
      <w:bookmarkEnd w:id="43"/>
      <w:bookmarkEnd w:id="45"/>
      <w:bookmarkEnd w:id="46"/>
      <w:bookmarkEnd w:id="44"/>
    </w:p>
    <w:p w:rsidR="004325DC" w:rsidRDefault="00C10A1F">
      <w:pPr>
        <w:pStyle w:val="Texte1"/>
      </w:pPr>
      <w:r w:rsidRPr="00556D69">
        <w:t>La Convention ne donne que quelques définitions, la plupart à l</w:t>
      </w:r>
      <w:r w:rsidR="00A61E6D">
        <w:t>’</w:t>
      </w:r>
      <w:r w:rsidR="00043DFF" w:rsidRPr="00556D69">
        <w:t>article </w:t>
      </w:r>
      <w:r w:rsidRPr="00556D69">
        <w:t>2. Le</w:t>
      </w:r>
      <w:r w:rsidR="00043DFF" w:rsidRPr="00556D69">
        <w:t xml:space="preserve"> « </w:t>
      </w:r>
      <w:r w:rsidRPr="00556D69">
        <w:t>patrimoine culturel immatériel</w:t>
      </w:r>
      <w:r w:rsidR="00043DFF" w:rsidRPr="00556D69">
        <w:t xml:space="preserve"> » </w:t>
      </w:r>
      <w:r w:rsidRPr="00556D69">
        <w:t>et la</w:t>
      </w:r>
      <w:r w:rsidR="00043DFF" w:rsidRPr="00556D69">
        <w:t xml:space="preserve"> « </w:t>
      </w:r>
      <w:r w:rsidRPr="00556D69">
        <w:t>sauvegarde</w:t>
      </w:r>
      <w:r w:rsidR="00043DFF" w:rsidRPr="00556D69">
        <w:t xml:space="preserve"> » </w:t>
      </w:r>
      <w:r w:rsidRPr="00556D69">
        <w:t>y sont définis. Comme ce sont deux concepts clés de la Convention, ils font ici l</w:t>
      </w:r>
      <w:r w:rsidR="00A61E6D">
        <w:t>’</w:t>
      </w:r>
      <w:r w:rsidRPr="00556D69">
        <w:t>objet d</w:t>
      </w:r>
      <w:r w:rsidR="00A61E6D">
        <w:t>’</w:t>
      </w:r>
      <w:r w:rsidRPr="00556D69">
        <w:t xml:space="preserve">une brève </w:t>
      </w:r>
      <w:r w:rsidR="004B11D5">
        <w:t>introduc</w:t>
      </w:r>
      <w:r w:rsidRPr="00556D69">
        <w:t xml:space="preserve">tion et sont présentés de façon </w:t>
      </w:r>
      <w:r w:rsidR="00D14D4A">
        <w:rPr>
          <w:noProof/>
          <w:lang w:val="es-ES_tradnl" w:eastAsia="es-ES_tradnl"/>
        </w:rPr>
        <w:drawing>
          <wp:anchor distT="0" distB="0" distL="114300" distR="114300" simplePos="0" relativeHeight="251993600" behindDoc="0" locked="1" layoutInCell="1" allowOverlap="0">
            <wp:simplePos x="0" y="0"/>
            <wp:positionH relativeFrom="column">
              <wp:posOffset>0</wp:posOffset>
            </wp:positionH>
            <wp:positionV relativeFrom="paragraph">
              <wp:posOffset>467360</wp:posOffset>
            </wp:positionV>
            <wp:extent cx="283210" cy="358775"/>
            <wp:effectExtent l="0" t="0" r="0" b="0"/>
            <wp:wrapThrough wrapText="right">
              <wp:wrapPolygon edited="0">
                <wp:start x="0" y="0"/>
                <wp:lineTo x="0" y="19880"/>
                <wp:lineTo x="19372" y="19880"/>
                <wp:lineTo x="19372" y="0"/>
                <wp:lineTo x="0" y="0"/>
              </wp:wrapPolygon>
            </wp:wrapThrough>
            <wp:docPr id="226" name="Imag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THIN-THE-TEXT.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83210" cy="358775"/>
                    </a:xfrm>
                    <a:prstGeom prst="rect">
                      <a:avLst/>
                    </a:prstGeom>
                  </pic:spPr>
                </pic:pic>
              </a:graphicData>
            </a:graphic>
          </wp:anchor>
        </w:drawing>
      </w:r>
      <w:r w:rsidRPr="00556D69">
        <w:t xml:space="preserve">plus exhaustive dans </w:t>
      </w:r>
      <w:r w:rsidR="00242B77">
        <w:t>l</w:t>
      </w:r>
      <w:r w:rsidR="00A61E6D">
        <w:t>’</w:t>
      </w:r>
      <w:r w:rsidR="00242B77">
        <w:t xml:space="preserve">Unité 3 du </w:t>
      </w:r>
      <w:r w:rsidR="00646D3D">
        <w:t>Texte du participant</w:t>
      </w:r>
      <w:r w:rsidR="00242B77">
        <w:t>.</w:t>
      </w:r>
    </w:p>
    <w:p w:rsidR="004325DC" w:rsidRDefault="00C10A1F" w:rsidP="00914287">
      <w:pPr>
        <w:pStyle w:val="Texte1"/>
      </w:pPr>
      <w:r w:rsidRPr="00843B5B">
        <w:t>L</w:t>
      </w:r>
      <w:r w:rsidR="00A61E6D">
        <w:t>’</w:t>
      </w:r>
      <w:r w:rsidR="00043DFF" w:rsidRPr="004B11D5">
        <w:t>article </w:t>
      </w:r>
      <w:r w:rsidRPr="004B11D5">
        <w:t xml:space="preserve">2.1 </w:t>
      </w:r>
      <w:r w:rsidRPr="00556D69">
        <w:t>de la Convention donne du PCI la définition suivante, large et ouverte à la diversité, à utiliser aux fins de la Convention </w:t>
      </w:r>
      <w:r w:rsidR="00EA1FE1" w:rsidRPr="00556D69">
        <w:t>:</w:t>
      </w:r>
    </w:p>
    <w:p w:rsidR="004325DC" w:rsidRDefault="00C10A1F" w:rsidP="00817F26">
      <w:pPr>
        <w:pStyle w:val="citation"/>
      </w:pPr>
      <w:r w:rsidRPr="00556D69">
        <w:t>On entend par</w:t>
      </w:r>
      <w:r w:rsidR="00043DFF" w:rsidRPr="00556D69">
        <w:t xml:space="preserve"> « </w:t>
      </w:r>
      <w:r w:rsidRPr="00556D69">
        <w:t>patrimoine culturel immatériel</w:t>
      </w:r>
      <w:r w:rsidR="00043DFF" w:rsidRPr="00556D69">
        <w:t xml:space="preserve"> » </w:t>
      </w:r>
      <w:r w:rsidRPr="00556D69">
        <w:t xml:space="preserve">les pratiques, représentations, expressions, connaissances et savoir-faire </w:t>
      </w:r>
      <w:r w:rsidR="00624291">
        <w:t>–</w:t>
      </w:r>
      <w:r w:rsidRPr="00556D69">
        <w:t>ainsi que les instruments, objets, artefacts et espaces culturels qui leur sont associés</w:t>
      </w:r>
      <w:r w:rsidR="00BB70F2">
        <w:t>–</w:t>
      </w:r>
      <w:r w:rsidRPr="00556D69">
        <w:t xml:space="preserve"> que les communautés, les groupes et, le cas échéant, les individus reconnaissent comme faisant partie de leur patrimoine culturel. Ce patrimoine culturel immatériel, transmis de génération en génération, est recréé en permanence par les communautés et groupes en fonction de leur milieu, de leur interaction avec la nature et de leur histoire, et leur procure un sentiment d</w:t>
      </w:r>
      <w:r w:rsidR="00A61E6D">
        <w:t>’</w:t>
      </w:r>
      <w:r w:rsidRPr="00556D69">
        <w:t xml:space="preserve">identité et de continuité, contribuant ainsi à promouvoir le respect de la diversité culturelle et la créativité humaine. Aux fins de la Convention, seul sera pris en considération le patrimoine culturel immatériel conforme aux </w:t>
      </w:r>
      <w:r w:rsidRPr="00556D69">
        <w:lastRenderedPageBreak/>
        <w:t>instruments internationaux existants relatifs aux droits de l</w:t>
      </w:r>
      <w:r w:rsidR="00A61E6D">
        <w:t>’</w:t>
      </w:r>
      <w:r w:rsidRPr="00556D69">
        <w:t>homme, ainsi qu</w:t>
      </w:r>
      <w:r w:rsidR="00A61E6D">
        <w:t>’</w:t>
      </w:r>
      <w:r w:rsidRPr="00556D69">
        <w:t>à l</w:t>
      </w:r>
      <w:r w:rsidR="00A61E6D">
        <w:t>’</w:t>
      </w:r>
      <w:r w:rsidRPr="00556D69">
        <w:t>exigence du respect mutuel entre communautés, groupes et individus, et d</w:t>
      </w:r>
      <w:r w:rsidR="00A61E6D">
        <w:t>’</w:t>
      </w:r>
      <w:r w:rsidRPr="00556D69">
        <w:t>un développement durable.</w:t>
      </w:r>
    </w:p>
    <w:p w:rsidR="00C10A1F" w:rsidRPr="00556D69" w:rsidRDefault="00C10A1F">
      <w:pPr>
        <w:pStyle w:val="Heading4"/>
      </w:pPr>
      <w:bookmarkStart w:id="47" w:name="_Toc247360121"/>
      <w:r w:rsidRPr="00556D69">
        <w:t xml:space="preserve">Première phrase de la </w:t>
      </w:r>
      <w:bookmarkEnd w:id="47"/>
      <w:r w:rsidR="00A76D04" w:rsidRPr="00556D69">
        <w:t>d</w:t>
      </w:r>
      <w:r w:rsidR="00A76D04">
        <w:t>É</w:t>
      </w:r>
      <w:r w:rsidR="00A76D04" w:rsidRPr="00556D69">
        <w:t>finition</w:t>
      </w:r>
    </w:p>
    <w:p w:rsidR="004325DC" w:rsidRDefault="00A16ADB" w:rsidP="00914287">
      <w:pPr>
        <w:pStyle w:val="Texte1"/>
      </w:pPr>
      <w:r>
        <w:t>Dans</w:t>
      </w:r>
      <w:r w:rsidR="00C10A1F" w:rsidRPr="00556D69">
        <w:t xml:space="preserve"> la première phrase </w:t>
      </w:r>
      <w:r>
        <w:t xml:space="preserve">l’accent est mis </w:t>
      </w:r>
      <w:r w:rsidR="00C10A1F" w:rsidRPr="00556D69">
        <w:t>sur les</w:t>
      </w:r>
      <w:r w:rsidR="00043DFF" w:rsidRPr="00556D69">
        <w:t xml:space="preserve"> « </w:t>
      </w:r>
      <w:r w:rsidR="00C10A1F" w:rsidRPr="00556D69">
        <w:t>pratiques, représentations, expressions, connaissances [et] savoir-faire</w:t>
      </w:r>
      <w:r w:rsidR="00461004" w:rsidRPr="00556D69">
        <w:t xml:space="preserve"> », </w:t>
      </w:r>
      <w:r>
        <w:t>exercés</w:t>
      </w:r>
      <w:r w:rsidR="00C10A1F" w:rsidRPr="00556D69">
        <w:t xml:space="preserve">, développés et transmis par les gens </w:t>
      </w:r>
      <w:r w:rsidR="00BB70F2">
        <w:t>– </w:t>
      </w:r>
      <w:r w:rsidR="00C10A1F" w:rsidRPr="00556D69">
        <w:t>ceux-ci sont généralement qualifiés</w:t>
      </w:r>
      <w:r w:rsidR="00043DFF" w:rsidRPr="00556D69">
        <w:t xml:space="preserve"> « </w:t>
      </w:r>
      <w:r w:rsidR="00C10A1F" w:rsidRPr="00556D69">
        <w:t>d</w:t>
      </w:r>
      <w:r w:rsidR="00A61E6D">
        <w:t>’</w:t>
      </w:r>
      <w:r w:rsidR="00C10A1F" w:rsidRPr="00556D69">
        <w:t>éléments</w:t>
      </w:r>
      <w:r w:rsidR="00043DFF" w:rsidRPr="00556D69">
        <w:t xml:space="preserve"> » </w:t>
      </w:r>
      <w:r w:rsidR="00C10A1F" w:rsidRPr="00556D69">
        <w:t>du PCI. Les</w:t>
      </w:r>
      <w:r w:rsidR="00043DFF" w:rsidRPr="00556D69">
        <w:t xml:space="preserve"> « </w:t>
      </w:r>
      <w:r w:rsidR="00C10A1F" w:rsidRPr="00556D69">
        <w:t>instruments, objets, artefacts et espaces culturels qui leur sont associés</w:t>
      </w:r>
      <w:r w:rsidR="00043DFF" w:rsidRPr="00556D69">
        <w:t xml:space="preserve"> » </w:t>
      </w:r>
      <w:r w:rsidR="00C10A1F" w:rsidRPr="00556D69">
        <w:t>font uniquement partie de la définition du PCI dans leur association avec les manifestations du PCI</w:t>
      </w:r>
      <w:r w:rsidR="00EA1FE1" w:rsidRPr="00556D69">
        <w:t> ;</w:t>
      </w:r>
      <w:r w:rsidR="00C10A1F" w:rsidRPr="00556D69">
        <w:t xml:space="preserve"> en eux-mêmes, ils ne sont pas considérés comme des éléments du PCI et n</w:t>
      </w:r>
      <w:r w:rsidR="00A61E6D">
        <w:t>’</w:t>
      </w:r>
      <w:r w:rsidR="00C10A1F" w:rsidRPr="00556D69">
        <w:t>ont pas besoin d</w:t>
      </w:r>
      <w:r w:rsidR="00A61E6D">
        <w:t>’</w:t>
      </w:r>
      <w:r w:rsidR="00C10A1F" w:rsidRPr="00556D69">
        <w:t>avoir une valeur de patrimoine tangible distincte. Cette première phrase indique aussi que les populations concernées sont celles qui sont aptes à reconnaître ce qui appartient et ce qui n</w:t>
      </w:r>
      <w:r w:rsidR="00A61E6D">
        <w:t>’</w:t>
      </w:r>
      <w:r w:rsidR="00C10A1F" w:rsidRPr="00556D69">
        <w:t>appartient pas à leur patrimoine culturel.</w:t>
      </w:r>
    </w:p>
    <w:p w:rsidR="00C10A1F" w:rsidRPr="00556D69" w:rsidRDefault="00C10A1F">
      <w:pPr>
        <w:pStyle w:val="Heading4"/>
      </w:pPr>
      <w:bookmarkStart w:id="48" w:name="_Toc247360122"/>
      <w:r w:rsidRPr="00556D69">
        <w:t xml:space="preserve">Deuxième phrase de la </w:t>
      </w:r>
      <w:bookmarkEnd w:id="48"/>
      <w:r w:rsidR="00A76D04" w:rsidRPr="00556D69">
        <w:t>d</w:t>
      </w:r>
      <w:r w:rsidR="00A76D04">
        <w:t>É</w:t>
      </w:r>
      <w:r w:rsidR="00A76D04" w:rsidRPr="00556D69">
        <w:t>finition</w:t>
      </w:r>
    </w:p>
    <w:p w:rsidR="004325DC" w:rsidRDefault="00C10A1F" w:rsidP="00914287">
      <w:pPr>
        <w:pStyle w:val="Texte1"/>
      </w:pPr>
      <w:r w:rsidRPr="00556D69">
        <w:t>Le message principal de la deuxième phrase de la définition est que le PCI est un patrimoine vivant, transmis par des personnes au sein des communautés, et qu</w:t>
      </w:r>
      <w:r w:rsidR="00A61E6D">
        <w:t>’</w:t>
      </w:r>
      <w:r w:rsidRPr="00556D69">
        <w:t>il est en mutation permanente. Le PCI a d</w:t>
      </w:r>
      <w:r w:rsidR="00A61E6D">
        <w:t>’</w:t>
      </w:r>
      <w:r w:rsidRPr="00556D69">
        <w:t>importantes fonctions pour les communautés, groupes et individus concernés, et pour la compréhension et la promotion de la diversité culturelle et de la créativité humaine.</w:t>
      </w:r>
    </w:p>
    <w:p w:rsidR="00C10A1F" w:rsidRPr="00556D69" w:rsidRDefault="00C10A1F">
      <w:pPr>
        <w:pStyle w:val="Heading4"/>
      </w:pPr>
      <w:bookmarkStart w:id="49" w:name="_Toc247360123"/>
      <w:r w:rsidRPr="00556D69">
        <w:t>Troisième phrase de la définition</w:t>
      </w:r>
      <w:bookmarkEnd w:id="49"/>
    </w:p>
    <w:p w:rsidR="004325DC" w:rsidRDefault="00C10A1F" w:rsidP="00914287">
      <w:pPr>
        <w:pStyle w:val="Texte1"/>
      </w:pPr>
      <w:r w:rsidRPr="00556D69">
        <w:t xml:space="preserve">Le PCI affecte profondément les communautés et joue un rôle dans les relations </w:t>
      </w:r>
      <w:r w:rsidR="00B168B0">
        <w:t>qu’elles entretiennent les unes avec les autres</w:t>
      </w:r>
      <w:r w:rsidR="00EA1FE1" w:rsidRPr="00556D69">
        <w:t> ;</w:t>
      </w:r>
      <w:r w:rsidRPr="00556D69">
        <w:t xml:space="preserve"> il peut </w:t>
      </w:r>
      <w:r w:rsidR="00B168B0">
        <w:t>aussi avoir un</w:t>
      </w:r>
      <w:r w:rsidR="00A70B68">
        <w:t>e influence</w:t>
      </w:r>
      <w:r w:rsidR="00B168B0">
        <w:t xml:space="preserve"> </w:t>
      </w:r>
      <w:r w:rsidRPr="00556D69">
        <w:t>sur l</w:t>
      </w:r>
      <w:r w:rsidR="00A70B68">
        <w:t>eur milieu</w:t>
      </w:r>
      <w:r w:rsidRPr="00556D69">
        <w:t xml:space="preserve"> et vice</w:t>
      </w:r>
      <w:r w:rsidR="00817F26">
        <w:t>-</w:t>
      </w:r>
      <w:r w:rsidRPr="00556D69">
        <w:t xml:space="preserve">versa. </w:t>
      </w:r>
      <w:r w:rsidR="008839A6">
        <w:t>L</w:t>
      </w:r>
      <w:r w:rsidR="00A61E6D">
        <w:t>’</w:t>
      </w:r>
      <w:r w:rsidR="00043DFF" w:rsidRPr="00556D69">
        <w:t>article </w:t>
      </w:r>
      <w:r w:rsidRPr="00556D69">
        <w:t xml:space="preserve">2.1 </w:t>
      </w:r>
      <w:r w:rsidR="00B168B0">
        <w:t>précis</w:t>
      </w:r>
      <w:r w:rsidRPr="00556D69">
        <w:t>e</w:t>
      </w:r>
      <w:r w:rsidR="008839A6">
        <w:t xml:space="preserve"> en outre</w:t>
      </w:r>
      <w:r w:rsidRPr="00556D69">
        <w:t xml:space="preserve"> qu</w:t>
      </w:r>
      <w:r w:rsidR="00B168B0">
        <w:t>’</w:t>
      </w:r>
      <w:r w:rsidR="008839A6">
        <w:t>aux fins</w:t>
      </w:r>
      <w:r w:rsidR="00B168B0">
        <w:t xml:space="preserve"> </w:t>
      </w:r>
      <w:r w:rsidRPr="00556D69">
        <w:t>de la Convention, le PCI ne peut être pris en compte que lorsqu</w:t>
      </w:r>
      <w:r w:rsidR="00A61E6D">
        <w:t>’</w:t>
      </w:r>
      <w:r w:rsidRPr="00556D69">
        <w:t>il est </w:t>
      </w:r>
      <w:r w:rsidR="00EA1FE1" w:rsidRPr="00556D69">
        <w:t>:</w:t>
      </w:r>
      <w:r w:rsidRPr="00556D69">
        <w:t xml:space="preserve"> (a) conforme aux droits de </w:t>
      </w:r>
      <w:r w:rsidR="00851BFE" w:rsidRPr="00556D69">
        <w:t>l</w:t>
      </w:r>
      <w:r w:rsidR="00A61E6D">
        <w:t>’</w:t>
      </w:r>
      <w:r w:rsidR="00851BFE">
        <w:t>h</w:t>
      </w:r>
      <w:r w:rsidR="00851BFE" w:rsidRPr="00556D69">
        <w:t xml:space="preserve">omme </w:t>
      </w:r>
      <w:r w:rsidRPr="00556D69">
        <w:t>et au développement durable</w:t>
      </w:r>
      <w:r w:rsidR="00EA1FE1" w:rsidRPr="00556D69">
        <w:t> ;</w:t>
      </w:r>
      <w:r w:rsidRPr="00556D69">
        <w:t xml:space="preserve"> et (b) promeut le</w:t>
      </w:r>
      <w:r w:rsidR="00043DFF" w:rsidRPr="00556D69">
        <w:t xml:space="preserve"> « </w:t>
      </w:r>
      <w:r w:rsidRPr="00556D69">
        <w:t>respect mutuel</w:t>
      </w:r>
      <w:r w:rsidR="00043DFF" w:rsidRPr="00556D69">
        <w:t xml:space="preserve"> » </w:t>
      </w:r>
      <w:r w:rsidR="00A70B68">
        <w:t>entre</w:t>
      </w:r>
      <w:r w:rsidRPr="00556D69">
        <w:t xml:space="preserve"> communautés, groupes et individus.</w:t>
      </w:r>
    </w:p>
    <w:p w:rsidR="004325DC" w:rsidRDefault="00C10A1F" w:rsidP="00914287">
      <w:pPr>
        <w:pStyle w:val="Texte1"/>
      </w:pPr>
      <w:r w:rsidRPr="00556D69">
        <w:t>Pour illustrer ce propos, la Convention dresse une liste non exhaustive de domaines du PCI à l</w:t>
      </w:r>
      <w:r w:rsidR="00A61E6D">
        <w:t>’</w:t>
      </w:r>
      <w:r w:rsidR="00043DFF" w:rsidRPr="00556D69">
        <w:t>article </w:t>
      </w:r>
      <w:r w:rsidRPr="00556D69">
        <w:t>2.2</w:t>
      </w:r>
      <w:r w:rsidR="00EA1FE1" w:rsidRPr="00556D69">
        <w:t> :</w:t>
      </w:r>
    </w:p>
    <w:p w:rsidR="004325DC" w:rsidRDefault="00D90C20" w:rsidP="00914287">
      <w:pPr>
        <w:pStyle w:val="numrationa"/>
      </w:pPr>
      <w:r>
        <w:t>(a)</w:t>
      </w:r>
      <w:r>
        <w:tab/>
      </w:r>
      <w:r w:rsidR="00C10A1F" w:rsidRPr="00556D69">
        <w:t>les traditions et expressions orales, y compris la langue comme vecteur du patrimoine culturel immatériel</w:t>
      </w:r>
      <w:r w:rsidR="00EA1FE1" w:rsidRPr="00556D69">
        <w:t> ;</w:t>
      </w:r>
    </w:p>
    <w:p w:rsidR="004325DC" w:rsidRDefault="00D90C20" w:rsidP="00914287">
      <w:pPr>
        <w:pStyle w:val="numrationa"/>
      </w:pPr>
      <w:r>
        <w:t>(b)</w:t>
      </w:r>
      <w:r>
        <w:tab/>
      </w:r>
      <w:r w:rsidR="00C10A1F" w:rsidRPr="00556D69">
        <w:t>les arts du spectacle</w:t>
      </w:r>
      <w:r w:rsidR="00EA1FE1" w:rsidRPr="00556D69">
        <w:t> ;</w:t>
      </w:r>
    </w:p>
    <w:p w:rsidR="004325DC" w:rsidRDefault="00D90C20" w:rsidP="00914287">
      <w:pPr>
        <w:pStyle w:val="numrationa"/>
      </w:pPr>
      <w:r>
        <w:t>(c)</w:t>
      </w:r>
      <w:r>
        <w:tab/>
      </w:r>
      <w:r w:rsidR="00C10A1F" w:rsidRPr="00556D69">
        <w:t>les pratiques sociales, rituels et événements festifs</w:t>
      </w:r>
      <w:r w:rsidR="00EA1FE1" w:rsidRPr="00556D69">
        <w:t> ;</w:t>
      </w:r>
    </w:p>
    <w:p w:rsidR="004325DC" w:rsidRDefault="00D90C20" w:rsidP="00914287">
      <w:pPr>
        <w:pStyle w:val="numrationa"/>
      </w:pPr>
      <w:r>
        <w:t>(d)</w:t>
      </w:r>
      <w:r>
        <w:tab/>
      </w:r>
      <w:r w:rsidR="00C10A1F" w:rsidRPr="00556D69">
        <w:t>les connaissances et pratiques concernant la nature et l</w:t>
      </w:r>
      <w:r w:rsidR="00A61E6D">
        <w:t>’</w:t>
      </w:r>
      <w:r w:rsidR="00C10A1F" w:rsidRPr="00556D69">
        <w:t>univers </w:t>
      </w:r>
      <w:r w:rsidR="00EA1FE1" w:rsidRPr="00556D69">
        <w:t>;</w:t>
      </w:r>
    </w:p>
    <w:p w:rsidR="004325DC" w:rsidRDefault="00D90C20" w:rsidP="00914287">
      <w:pPr>
        <w:pStyle w:val="numrationa"/>
      </w:pPr>
      <w:r>
        <w:t>(e)</w:t>
      </w:r>
      <w:r>
        <w:tab/>
      </w:r>
      <w:r w:rsidR="00C10A1F" w:rsidRPr="00556D69">
        <w:t>les savoir-faire liés à l</w:t>
      </w:r>
      <w:r w:rsidR="00A61E6D">
        <w:t>’</w:t>
      </w:r>
      <w:r w:rsidR="00C10A1F" w:rsidRPr="00556D69">
        <w:t>artisanat traditionnel.</w:t>
      </w:r>
    </w:p>
    <w:p w:rsidR="004325DC" w:rsidRDefault="00243F4E" w:rsidP="00914287">
      <w:pPr>
        <w:pStyle w:val="Informations"/>
      </w:pPr>
      <w:r>
        <w:rPr>
          <w:noProof/>
          <w:lang w:val="es-ES_tradnl" w:eastAsia="es-ES_tradnl"/>
        </w:rPr>
        <w:drawing>
          <wp:anchor distT="0" distB="0" distL="114300" distR="114300" simplePos="0" relativeHeight="251667968" behindDoc="0" locked="1" layoutInCell="1" allowOverlap="0">
            <wp:simplePos x="0" y="0"/>
            <wp:positionH relativeFrom="margin">
              <wp:align>left</wp:align>
            </wp:positionH>
            <wp:positionV relativeFrom="paragraph">
              <wp:posOffset>0</wp:posOffset>
            </wp:positionV>
            <wp:extent cx="283210" cy="358775"/>
            <wp:effectExtent l="0" t="0" r="2540" b="3175"/>
            <wp:wrapNone/>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THIN-THE-TEXT.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83210" cy="358775"/>
                    </a:xfrm>
                    <a:prstGeom prst="rect">
                      <a:avLst/>
                    </a:prstGeom>
                  </pic:spPr>
                </pic:pic>
              </a:graphicData>
            </a:graphic>
          </wp:anchor>
        </w:drawing>
      </w:r>
      <w:r w:rsidR="00C10A1F" w:rsidRPr="00485AA9">
        <w:t>Pour</w:t>
      </w:r>
      <w:r w:rsidR="00C10A1F" w:rsidRPr="00556D69">
        <w:t xml:space="preserve"> plus d</w:t>
      </w:r>
      <w:r w:rsidR="00A61E6D">
        <w:t>’</w:t>
      </w:r>
      <w:r w:rsidR="002B75FC">
        <w:t>informations, voir</w:t>
      </w:r>
      <w:r w:rsidR="00242B77">
        <w:t xml:space="preserve"> </w:t>
      </w:r>
      <w:r w:rsidR="00646D3D">
        <w:t>Texte du participant</w:t>
      </w:r>
      <w:r w:rsidR="00242B77">
        <w:t xml:space="preserve"> </w:t>
      </w:r>
      <w:r w:rsidR="00E32A46">
        <w:t>de l’</w:t>
      </w:r>
      <w:r w:rsidR="00242B77">
        <w:t>Unité </w:t>
      </w:r>
      <w:r w:rsidR="00A75027">
        <w:t>3</w:t>
      </w:r>
      <w:r w:rsidR="00EA1FE1" w:rsidRPr="00556D69">
        <w:t> :</w:t>
      </w:r>
      <w:r w:rsidR="00043DFF" w:rsidRPr="00556D69">
        <w:t xml:space="preserve"> « </w:t>
      </w:r>
      <w:r w:rsidR="00C10A1F" w:rsidRPr="00556D69">
        <w:t>Domaines du PCI</w:t>
      </w:r>
      <w:r w:rsidR="00461004" w:rsidRPr="00556D69">
        <w:t> ».</w:t>
      </w:r>
    </w:p>
    <w:p w:rsidR="004325DC" w:rsidRPr="00950D67" w:rsidRDefault="00C10A1F">
      <w:pPr>
        <w:pStyle w:val="Titcoul"/>
        <w:rPr>
          <w:lang w:val="fr-FR"/>
        </w:rPr>
      </w:pPr>
      <w:bookmarkStart w:id="50" w:name="_Toc238963117"/>
      <w:bookmarkStart w:id="51" w:name="_Toc241065003"/>
      <w:bookmarkStart w:id="52" w:name="_Toc301443302"/>
      <w:bookmarkStart w:id="53" w:name="_Toc321406947"/>
      <w:bookmarkStart w:id="54" w:name="_Toc354486570"/>
      <w:bookmarkStart w:id="55" w:name="_Toc354486876"/>
      <w:bookmarkStart w:id="56" w:name="_Toc247360124"/>
      <w:r w:rsidRPr="00950D67">
        <w:rPr>
          <w:lang w:val="fr-FR"/>
        </w:rPr>
        <w:lastRenderedPageBreak/>
        <w:t>1.5</w:t>
      </w:r>
      <w:bookmarkStart w:id="57" w:name="_Toc238963118"/>
      <w:bookmarkEnd w:id="50"/>
      <w:bookmarkEnd w:id="51"/>
      <w:r w:rsidR="003C4F1D" w:rsidRPr="00950D67">
        <w:rPr>
          <w:lang w:val="fr-FR"/>
        </w:rPr>
        <w:tab/>
      </w:r>
      <w:bookmarkStart w:id="58" w:name="_Toc241065004"/>
      <w:r w:rsidRPr="00950D67">
        <w:rPr>
          <w:lang w:val="fr-FR"/>
        </w:rPr>
        <w:t>Sauvegarde</w:t>
      </w:r>
      <w:bookmarkEnd w:id="52"/>
      <w:bookmarkEnd w:id="53"/>
      <w:bookmarkEnd w:id="54"/>
      <w:bookmarkEnd w:id="55"/>
      <w:bookmarkEnd w:id="57"/>
      <w:bookmarkEnd w:id="58"/>
      <w:bookmarkEnd w:id="56"/>
    </w:p>
    <w:p w:rsidR="004325DC" w:rsidRDefault="00C10A1F" w:rsidP="00914287">
      <w:pPr>
        <w:pStyle w:val="Texte1"/>
      </w:pPr>
      <w:r w:rsidRPr="00556D69">
        <w:t>L</w:t>
      </w:r>
      <w:r w:rsidR="00A61E6D">
        <w:t>’</w:t>
      </w:r>
      <w:r w:rsidR="00043DFF" w:rsidRPr="008839A6">
        <w:t>article </w:t>
      </w:r>
      <w:r w:rsidRPr="008839A6">
        <w:t xml:space="preserve">2.3 </w:t>
      </w:r>
      <w:r w:rsidRPr="00556D69">
        <w:t xml:space="preserve">de la Convention définit la sauvegarde comme un moyen </w:t>
      </w:r>
      <w:r w:rsidR="000A7857" w:rsidRPr="00556D69">
        <w:t>« </w:t>
      </w:r>
      <w:r w:rsidRPr="00556D69">
        <w:t>d</w:t>
      </w:r>
      <w:r w:rsidR="00A61E6D">
        <w:t>’</w:t>
      </w:r>
      <w:r w:rsidRPr="00556D69">
        <w:t xml:space="preserve">assurer la viabilité du </w:t>
      </w:r>
      <w:r w:rsidR="000A7857" w:rsidRPr="00556D69">
        <w:t>PCI »</w:t>
      </w:r>
      <w:r w:rsidR="00EA1FE1" w:rsidRPr="00556D69">
        <w:t> ;</w:t>
      </w:r>
      <w:r w:rsidRPr="00556D69">
        <w:t xml:space="preserve"> il est souvent reformulé comme un moyen d</w:t>
      </w:r>
      <w:r w:rsidR="00A61E6D">
        <w:t>’</w:t>
      </w:r>
      <w:r w:rsidRPr="00556D69">
        <w:t>assurer la pratique continue et la transmission du PCI tout en maintenant sa valeur et sa fonction pour les personnes concernées. Les mesures de sauvegarde peuvent être destinées à créer des conditions générales favorables dans lesquelles le PCI présent dans un pays peut s</w:t>
      </w:r>
      <w:r w:rsidR="00A61E6D">
        <w:t>’</w:t>
      </w:r>
      <w:r w:rsidRPr="00556D69">
        <w:t>épanouir. Les mesures de sauvegarde peuvent également viser des éléments spécifiques du PCI ou des groupes d</w:t>
      </w:r>
      <w:r w:rsidR="00A61E6D">
        <w:t>’</w:t>
      </w:r>
      <w:r w:rsidRPr="00556D69">
        <w:t>éléments qui sont confrontés à des menaces ou des risques pour leur viabilité continue.</w:t>
      </w:r>
    </w:p>
    <w:p w:rsidR="004325DC" w:rsidRDefault="00C10A1F" w:rsidP="00914287">
      <w:pPr>
        <w:pStyle w:val="Texte1"/>
      </w:pPr>
      <w:r w:rsidRPr="00556D69">
        <w:t>La mise en œuvre des mesures de sauvegarde du PCI à différents niveaux est une tâche que la communauté internationale est de plus en plus désireuse de soutenir, comme le montre la rapide ratification de la Convention (voir aussi l</w:t>
      </w:r>
      <w:r w:rsidR="00A61E6D">
        <w:t>’</w:t>
      </w:r>
      <w:r w:rsidR="00043DFF" w:rsidRPr="00556D69">
        <w:t>article </w:t>
      </w:r>
      <w:r w:rsidRPr="00556D69">
        <w:t>19.2).</w:t>
      </w:r>
    </w:p>
    <w:p w:rsidR="004325DC" w:rsidRDefault="00C10A1F" w:rsidP="00914287">
      <w:pPr>
        <w:pStyle w:val="Texte1"/>
      </w:pPr>
      <w:r w:rsidRPr="00556D69">
        <w:t xml:space="preserve">Étant donné que le fait de sauvegarder le </w:t>
      </w:r>
      <w:r w:rsidR="00BB2FF5" w:rsidRPr="00556D69">
        <w:t>patrimoine culturel immatériel</w:t>
      </w:r>
      <w:r w:rsidRPr="00556D69">
        <w:t xml:space="preserve"> signifie assurer qu</w:t>
      </w:r>
      <w:r w:rsidR="00A61E6D">
        <w:t>’</w:t>
      </w:r>
      <w:r w:rsidRPr="00556D69">
        <w:t>il continue à être pratiqué de nos jours sans compromettre l</w:t>
      </w:r>
      <w:r w:rsidR="00A61E6D">
        <w:t>’</w:t>
      </w:r>
      <w:r w:rsidRPr="00556D69">
        <w:t>aptitude des prochaines générations à en avoir la jouissance à l</w:t>
      </w:r>
      <w:r w:rsidR="00A61E6D">
        <w:t>’</w:t>
      </w:r>
      <w:r w:rsidRPr="00556D69">
        <w:t>avenir, il peut à la fois contribuer aux agendas du développement durable et en bénéficier. Le développement durable a été défini en 1987 par la Commission Brundtland comme un</w:t>
      </w:r>
      <w:r w:rsidR="00043DFF" w:rsidRPr="00556D69">
        <w:t xml:space="preserve"> « </w:t>
      </w:r>
      <w:r w:rsidRPr="00556D69">
        <w:t>développement qui répond aux besoins du présent sans compromettre l</w:t>
      </w:r>
      <w:r w:rsidR="00A61E6D">
        <w:t>’</w:t>
      </w:r>
      <w:r w:rsidRPr="00556D69">
        <w:t>aptitude des générations futures à satisfaire leurs propres besoins</w:t>
      </w:r>
      <w:r w:rsidR="00F03C44">
        <w:t>. »</w:t>
      </w:r>
      <w:r w:rsidRPr="00556D69">
        <w:rPr>
          <w:vertAlign w:val="superscript"/>
        </w:rPr>
        <w:footnoteReference w:id="2"/>
      </w:r>
    </w:p>
    <w:p w:rsidR="004325DC" w:rsidRPr="002B75FC" w:rsidRDefault="00A75027" w:rsidP="00914287">
      <w:pPr>
        <w:pStyle w:val="Informations"/>
        <w:rPr>
          <w:noProof/>
          <w:sz w:val="32"/>
          <w:lang w:eastAsia="fr-FR"/>
        </w:rPr>
      </w:pPr>
      <w:r>
        <w:rPr>
          <w:noProof/>
          <w:lang w:val="es-ES_tradnl" w:eastAsia="es-ES_tradnl"/>
        </w:rPr>
        <w:drawing>
          <wp:anchor distT="0" distB="0" distL="114300" distR="114300" simplePos="0" relativeHeight="251696640" behindDoc="0" locked="1" layoutInCell="1" allowOverlap="0">
            <wp:simplePos x="0" y="0"/>
            <wp:positionH relativeFrom="margin">
              <wp:align>left</wp:align>
            </wp:positionH>
            <wp:positionV relativeFrom="paragraph">
              <wp:posOffset>26670</wp:posOffset>
            </wp:positionV>
            <wp:extent cx="283210" cy="358775"/>
            <wp:effectExtent l="0" t="0" r="2540" b="3175"/>
            <wp:wrapThrough wrapText="right">
              <wp:wrapPolygon edited="0">
                <wp:start x="0" y="0"/>
                <wp:lineTo x="0" y="20644"/>
                <wp:lineTo x="20341" y="20644"/>
                <wp:lineTo x="20341" y="0"/>
                <wp:lineTo x="0" y="0"/>
              </wp:wrapPolygon>
            </wp:wrapThrough>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THIN-THE-TEXT.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83210" cy="358775"/>
                    </a:xfrm>
                    <a:prstGeom prst="rect">
                      <a:avLst/>
                    </a:prstGeom>
                  </pic:spPr>
                </pic:pic>
              </a:graphicData>
            </a:graphic>
          </wp:anchor>
        </w:drawing>
      </w:r>
      <w:r w:rsidR="00C10A1F" w:rsidRPr="00556D69">
        <w:t xml:space="preserve">Pour </w:t>
      </w:r>
      <w:r w:rsidR="002D3CD0">
        <w:t>plus d’informations sur le</w:t>
      </w:r>
      <w:r w:rsidR="00C10A1F" w:rsidRPr="00556D69">
        <w:t xml:space="preserve"> concept de sauvegarde, voir</w:t>
      </w:r>
      <w:r>
        <w:t xml:space="preserve"> </w:t>
      </w:r>
      <w:r w:rsidR="00242B77">
        <w:t xml:space="preserve">le </w:t>
      </w:r>
      <w:r w:rsidR="00646D3D">
        <w:t>Texte du participant</w:t>
      </w:r>
      <w:r w:rsidR="002B75FC">
        <w:t xml:space="preserve"> </w:t>
      </w:r>
      <w:r w:rsidR="002B75FC" w:rsidRPr="00F03C44">
        <w:t>de</w:t>
      </w:r>
      <w:r w:rsidRPr="00F03C44">
        <w:t xml:space="preserve"> </w:t>
      </w:r>
      <w:r w:rsidR="002B75FC" w:rsidRPr="00F03C44">
        <w:t>l’</w:t>
      </w:r>
      <w:r w:rsidR="002D3CD0" w:rsidRPr="00F03C44">
        <w:t>U</w:t>
      </w:r>
      <w:r w:rsidR="002B75FC" w:rsidRPr="00F03C44">
        <w:t>nité</w:t>
      </w:r>
      <w:r w:rsidR="004D57C8" w:rsidRPr="00F03C44">
        <w:t xml:space="preserve"> </w:t>
      </w:r>
      <w:r w:rsidRPr="00F03C44">
        <w:t>3 et</w:t>
      </w:r>
      <w:r w:rsidR="002B75FC" w:rsidRPr="00F03C44">
        <w:t xml:space="preserve"> de l’Unité</w:t>
      </w:r>
      <w:r w:rsidRPr="00F03C44">
        <w:t xml:space="preserve"> </w:t>
      </w:r>
      <w:r w:rsidR="00242B77" w:rsidRPr="00F03C44">
        <w:t>9</w:t>
      </w:r>
      <w:r w:rsidRPr="002B75FC">
        <w:rPr>
          <w:sz w:val="32"/>
        </w:rPr>
        <w:t>.</w:t>
      </w:r>
    </w:p>
    <w:p w:rsidR="004325DC" w:rsidRPr="00950D67" w:rsidRDefault="00C10A1F" w:rsidP="008F1F90">
      <w:pPr>
        <w:pStyle w:val="Titcoul"/>
        <w:rPr>
          <w:lang w:val="fr-FR"/>
        </w:rPr>
      </w:pPr>
      <w:bookmarkStart w:id="59" w:name="_Toc238963119"/>
      <w:bookmarkStart w:id="60" w:name="_Toc241065005"/>
      <w:bookmarkStart w:id="61" w:name="_Toc301443303"/>
      <w:bookmarkStart w:id="62" w:name="_Toc321406948"/>
      <w:bookmarkStart w:id="63" w:name="_Toc354486571"/>
      <w:bookmarkStart w:id="64" w:name="_Toc354486877"/>
      <w:bookmarkStart w:id="65" w:name="_Toc247360125"/>
      <w:r w:rsidRPr="00950D67">
        <w:rPr>
          <w:lang w:val="fr-FR"/>
        </w:rPr>
        <w:t>1.6</w:t>
      </w:r>
      <w:bookmarkEnd w:id="59"/>
      <w:bookmarkEnd w:id="60"/>
      <w:r w:rsidR="003C4F1D" w:rsidRPr="00950D67">
        <w:rPr>
          <w:lang w:val="fr-FR"/>
        </w:rPr>
        <w:tab/>
      </w:r>
      <w:bookmarkStart w:id="66" w:name="_Toc238963120"/>
      <w:bookmarkStart w:id="67" w:name="_Toc241065006"/>
      <w:r w:rsidRPr="00950D67">
        <w:rPr>
          <w:lang w:val="fr-FR"/>
        </w:rPr>
        <w:t>R</w:t>
      </w:r>
      <w:bookmarkEnd w:id="61"/>
      <w:bookmarkEnd w:id="62"/>
      <w:r w:rsidR="000A7857" w:rsidRPr="00950D67">
        <w:rPr>
          <w:lang w:val="fr-FR"/>
        </w:rPr>
        <w:t>essources</w:t>
      </w:r>
      <w:bookmarkEnd w:id="63"/>
      <w:bookmarkEnd w:id="64"/>
      <w:bookmarkEnd w:id="66"/>
      <w:bookmarkEnd w:id="67"/>
      <w:bookmarkEnd w:id="65"/>
    </w:p>
    <w:p w:rsidR="004325DC" w:rsidRDefault="002609AD">
      <w:pPr>
        <w:pStyle w:val="Texte1"/>
      </w:pPr>
      <w:r>
        <w:rPr>
          <w:noProof/>
          <w:lang w:val="es-ES_tradnl" w:eastAsia="es-ES_tradnl"/>
        </w:rPr>
        <w:drawing>
          <wp:anchor distT="0" distB="0" distL="114300" distR="114300" simplePos="0" relativeHeight="252182016" behindDoc="0" locked="0" layoutInCell="1" allowOverlap="0">
            <wp:simplePos x="0" y="0"/>
            <wp:positionH relativeFrom="margin">
              <wp:posOffset>0</wp:posOffset>
            </wp:positionH>
            <wp:positionV relativeFrom="paragraph">
              <wp:posOffset>914400</wp:posOffset>
            </wp:positionV>
            <wp:extent cx="285750" cy="355600"/>
            <wp:effectExtent l="25400" t="0" r="0" b="0"/>
            <wp:wrapNone/>
            <wp:docPr id="19" name="Imag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HER-MATERIALS.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5750" cy="355600"/>
                    </a:xfrm>
                    <a:prstGeom prst="rect">
                      <a:avLst/>
                    </a:prstGeom>
                  </pic:spPr>
                </pic:pic>
              </a:graphicData>
            </a:graphic>
          </wp:anchor>
        </w:drawing>
      </w:r>
      <w:r w:rsidR="00C10A1F" w:rsidRPr="00556D69">
        <w:t>Les participants à l</w:t>
      </w:r>
      <w:r w:rsidR="00A61E6D">
        <w:t>’</w:t>
      </w:r>
      <w:r w:rsidR="00C10A1F" w:rsidRPr="00556D69">
        <w:t xml:space="preserve">atelier recevront des exemplaires des </w:t>
      </w:r>
      <w:r w:rsidR="00C10A1F" w:rsidRPr="00556D69">
        <w:rPr>
          <w:i/>
        </w:rPr>
        <w:t>Textes fonda</w:t>
      </w:r>
      <w:r w:rsidR="00893ED4">
        <w:rPr>
          <w:i/>
        </w:rPr>
        <w:t>mentaux</w:t>
      </w:r>
      <w:r w:rsidR="00A84F89">
        <w:rPr>
          <w:i/>
        </w:rPr>
        <w:t xml:space="preserve"> </w:t>
      </w:r>
      <w:r w:rsidR="00A84F89" w:rsidRPr="00150FFB">
        <w:t>en version papier ou sous forme électronique</w:t>
      </w:r>
      <w:r w:rsidR="00C10A1F" w:rsidRPr="00556D69">
        <w:rPr>
          <w:i/>
        </w:rPr>
        <w:t>.</w:t>
      </w:r>
      <w:r w:rsidR="00C10A1F" w:rsidRPr="00556D69">
        <w:t xml:space="preserve"> Disponible en anglais, arabe, chinois, espagnol, français et russe, cet ouvrage présente le texte de la Convention, ses Directives opérationnelles, le Règlement intérieur des deux Organes de la Convention, le Règlement financier et </w:t>
      </w:r>
      <w:r w:rsidR="00C10A1F" w:rsidRPr="00AB434F">
        <w:t>un certain nombre d</w:t>
      </w:r>
      <w:r w:rsidR="00A61E6D">
        <w:t>’</w:t>
      </w:r>
      <w:r w:rsidR="00C10A1F" w:rsidRPr="00AB434F">
        <w:t xml:space="preserve">annexes. </w:t>
      </w:r>
      <w:r w:rsidR="00C10A1F" w:rsidRPr="00556D69">
        <w:t>Tous les textes qu</w:t>
      </w:r>
      <w:r w:rsidR="00A61E6D">
        <w:t>’</w:t>
      </w:r>
      <w:r w:rsidR="00C10A1F" w:rsidRPr="00556D69">
        <w:t>il contient sont aussi téléchargeables dep</w:t>
      </w:r>
      <w:r w:rsidR="00340A21">
        <w:t>uis le site Web du PCI</w:t>
      </w:r>
      <w:r w:rsidR="00C10A1F" w:rsidRPr="00556D69">
        <w:t>.</w:t>
      </w:r>
      <w:r w:rsidR="00B41FF6">
        <w:t xml:space="preserve"> L</w:t>
      </w:r>
      <w:r w:rsidR="00A4029E">
        <w:t>e site</w:t>
      </w:r>
      <w:r w:rsidR="00A4029E" w:rsidRPr="00556D69">
        <w:t xml:space="preserve"> du</w:t>
      </w:r>
      <w:r w:rsidR="00A4029E">
        <w:t xml:space="preserve"> PCI, </w:t>
      </w:r>
      <w:hyperlink r:id="rId15" w:history="1">
        <w:r w:rsidR="00B042E9" w:rsidRPr="006815D8">
          <w:rPr>
            <w:rStyle w:val="Hyperlink"/>
          </w:rPr>
          <w:t>http://www.unesco.org/culture/ich</w:t>
        </w:r>
        <w:r w:rsidR="00B41FF6" w:rsidRPr="006815D8">
          <w:rPr>
            <w:rStyle w:val="Hyperlink"/>
          </w:rPr>
          <w:t>/index.php?lg=fr</w:t>
        </w:r>
        <w:r w:rsidR="00A4029E" w:rsidRPr="006815D8">
          <w:rPr>
            <w:rStyle w:val="Hyperlink"/>
          </w:rPr>
          <w:t>&amp;pg</w:t>
        </w:r>
        <w:r w:rsidR="00B41FF6" w:rsidRPr="006815D8">
          <w:rPr>
            <w:rStyle w:val="Hyperlink"/>
          </w:rPr>
          <w:t>=00001</w:t>
        </w:r>
      </w:hyperlink>
      <w:r w:rsidR="00D91F3A" w:rsidRPr="00556D69">
        <w:t>,</w:t>
      </w:r>
      <w:r w:rsidR="00233749">
        <w:t xml:space="preserve"> </w:t>
      </w:r>
      <w:r w:rsidR="00C10A1F" w:rsidRPr="00556D69">
        <w:t>géré par le Secrétariat de la Convention, est la source de nombreux documents pertinents et autres informations comme</w:t>
      </w:r>
      <w:r w:rsidR="00EA1FE1" w:rsidRPr="00556D69">
        <w:t> :</w:t>
      </w:r>
    </w:p>
    <w:p w:rsidR="004325DC" w:rsidRDefault="00D91F3A" w:rsidP="00FB3434">
      <w:pPr>
        <w:pStyle w:val="Txtpucegras"/>
        <w:ind w:left="1134"/>
      </w:pPr>
      <w:r>
        <w:t>L</w:t>
      </w:r>
      <w:r w:rsidRPr="00556D69">
        <w:t xml:space="preserve">es </w:t>
      </w:r>
      <w:r w:rsidR="00C10A1F" w:rsidRPr="00556D69">
        <w:t>six versions officielles de la Convention</w:t>
      </w:r>
      <w:r>
        <w:t> : l</w:t>
      </w:r>
      <w:r w:rsidR="00C10A1F" w:rsidRPr="00556D69">
        <w:t xml:space="preserve">a Convention a été traduite, officiellement ou non, dans un grand nombre de langues. </w:t>
      </w:r>
      <w:r w:rsidR="000B1AF0">
        <w:t xml:space="preserve">La plupart </w:t>
      </w:r>
      <w:r w:rsidR="00C10A1F" w:rsidRPr="00556D69">
        <w:t xml:space="preserve">de ces traductions sont </w:t>
      </w:r>
      <w:r w:rsidR="00B41FF6">
        <w:t>disponibles à</w:t>
      </w:r>
      <w:r w:rsidR="00EA1FE1" w:rsidRPr="00556D69">
        <w:t> </w:t>
      </w:r>
      <w:r w:rsidRPr="00556D69">
        <w:t>:</w:t>
      </w:r>
      <w:r>
        <w:tab/>
      </w:r>
      <w:hyperlink r:id="rId16" w:history="1">
        <w:r w:rsidR="00B042E9" w:rsidRPr="002D6C6C">
          <w:rPr>
            <w:rStyle w:val="Hyperlink"/>
          </w:rPr>
          <w:t>http://www.unesco.org/culture/ich/index.php?lg=fr&amp;pg=00102</w:t>
        </w:r>
      </w:hyperlink>
    </w:p>
    <w:p w:rsidR="004325DC" w:rsidRDefault="003356E3" w:rsidP="00FB3434">
      <w:pPr>
        <w:pStyle w:val="Txtpucegras"/>
        <w:ind w:left="1134"/>
      </w:pPr>
      <w:r>
        <w:t>L</w:t>
      </w:r>
      <w:r w:rsidR="00A61E6D">
        <w:t>’</w:t>
      </w:r>
      <w:r>
        <w:t>i</w:t>
      </w:r>
      <w:r w:rsidR="00D91F3A" w:rsidRPr="00556D69">
        <w:t xml:space="preserve">nformation </w:t>
      </w:r>
      <w:r w:rsidR="002609AD">
        <w:t>sur les O</w:t>
      </w:r>
      <w:r w:rsidR="00C10A1F" w:rsidRPr="00556D69">
        <w:t xml:space="preserve">rganes de la Convention, y compris les rapports </w:t>
      </w:r>
      <w:r w:rsidR="002609AD">
        <w:t>détaillés de leurs réunions et les l</w:t>
      </w:r>
      <w:r w:rsidR="00C10A1F" w:rsidRPr="00556D69">
        <w:t>istes de leurs décisions</w:t>
      </w:r>
      <w:r>
        <w:t>.</w:t>
      </w:r>
    </w:p>
    <w:p w:rsidR="004325DC" w:rsidRDefault="003356E3" w:rsidP="00FB3434">
      <w:pPr>
        <w:pStyle w:val="Txtpucegras"/>
        <w:ind w:left="1134"/>
      </w:pPr>
      <w:r>
        <w:t>L</w:t>
      </w:r>
      <w:r w:rsidR="00A61E6D">
        <w:t>’</w:t>
      </w:r>
      <w:r>
        <w:t>i</w:t>
      </w:r>
      <w:r w:rsidRPr="00556D69">
        <w:t xml:space="preserve">nformation </w:t>
      </w:r>
      <w:r w:rsidR="00C10A1F" w:rsidRPr="00556D69">
        <w:t xml:space="preserve">sur les réunions relatives au PCI et la Convention organisées ou </w:t>
      </w:r>
      <w:proofErr w:type="spellStart"/>
      <w:r w:rsidR="00C10A1F" w:rsidRPr="00556D69">
        <w:t>co</w:t>
      </w:r>
      <w:proofErr w:type="spellEnd"/>
      <w:r w:rsidR="00C10A1F" w:rsidRPr="00556D69">
        <w:t>-organisées par l</w:t>
      </w:r>
      <w:r w:rsidR="00A61E6D">
        <w:t>’</w:t>
      </w:r>
      <w:r w:rsidR="00C10A1F" w:rsidRPr="00556D69">
        <w:t xml:space="preserve">UNESCO </w:t>
      </w:r>
      <w:r w:rsidR="002609AD">
        <w:t>depuis</w:t>
      </w:r>
      <w:r w:rsidR="00C10A1F" w:rsidRPr="00556D69">
        <w:t xml:space="preserve"> 1992</w:t>
      </w:r>
      <w:r w:rsidR="00EA1FE1" w:rsidRPr="00556D69">
        <w:t> </w:t>
      </w:r>
      <w:r w:rsidRPr="00556D69">
        <w:t>:</w:t>
      </w:r>
      <w:r>
        <w:tab/>
      </w:r>
      <w:r>
        <w:br/>
      </w:r>
      <w:hyperlink r:id="rId17" w:history="1">
        <w:r w:rsidR="00B042E9" w:rsidRPr="002D6C6C">
          <w:rPr>
            <w:rStyle w:val="Hyperlink"/>
          </w:rPr>
          <w:t>http://www.unesco.org/culture/ich/index.php?lg=fr&amp;pg=00015</w:t>
        </w:r>
      </w:hyperlink>
    </w:p>
    <w:p w:rsidR="004325DC" w:rsidRDefault="003356E3" w:rsidP="00FB3434">
      <w:pPr>
        <w:pStyle w:val="Txtpucegras"/>
        <w:ind w:left="1134"/>
      </w:pPr>
      <w:r>
        <w:lastRenderedPageBreak/>
        <w:t>L</w:t>
      </w:r>
      <w:r w:rsidR="00A61E6D">
        <w:t>’</w:t>
      </w:r>
      <w:r>
        <w:t>i</w:t>
      </w:r>
      <w:r w:rsidRPr="00556D69">
        <w:t xml:space="preserve">nformation </w:t>
      </w:r>
      <w:r w:rsidR="00C10A1F" w:rsidRPr="00556D69">
        <w:t>sur les organisations non gouvernementales (ONG) accréditées</w:t>
      </w:r>
      <w:r w:rsidR="00EA1FE1" w:rsidRPr="00556D69">
        <w:t> </w:t>
      </w:r>
      <w:r w:rsidRPr="00556D69">
        <w:t>:</w:t>
      </w:r>
      <w:r>
        <w:tab/>
      </w:r>
      <w:r>
        <w:br/>
      </w:r>
      <w:hyperlink r:id="rId18" w:history="1">
        <w:r w:rsidR="009E3CFB" w:rsidRPr="00001087">
          <w:rPr>
            <w:rStyle w:val="Hyperlink"/>
          </w:rPr>
          <w:t>http://www.unesco.org/culture/ich/index.php?lg=en&amp;pg=331</w:t>
        </w:r>
      </w:hyperlink>
    </w:p>
    <w:p w:rsidR="004325DC" w:rsidRDefault="003356E3" w:rsidP="00FB3434">
      <w:pPr>
        <w:pStyle w:val="Txtpucegras"/>
        <w:ind w:left="1134"/>
      </w:pPr>
      <w:r>
        <w:t>U</w:t>
      </w:r>
      <w:r w:rsidRPr="00556D69">
        <w:t xml:space="preserve">n </w:t>
      </w:r>
      <w:r w:rsidR="00C10A1F" w:rsidRPr="00556D69">
        <w:t>kit expliquant ce qu</w:t>
      </w:r>
      <w:r w:rsidR="00A61E6D">
        <w:t>’</w:t>
      </w:r>
      <w:r w:rsidR="00C10A1F" w:rsidRPr="00556D69">
        <w:t>est le PCI et pourquoi cela vaut la peine de le sauvegarder</w:t>
      </w:r>
      <w:r w:rsidR="004D1851">
        <w:t> </w:t>
      </w:r>
      <w:proofErr w:type="gramStart"/>
      <w:r w:rsidR="004D1851">
        <w:t>:</w:t>
      </w:r>
      <w:proofErr w:type="gramEnd"/>
      <w:r>
        <w:br/>
      </w:r>
      <w:hyperlink r:id="rId19" w:history="1">
        <w:r w:rsidR="00B042E9" w:rsidRPr="002D6C6C">
          <w:rPr>
            <w:rStyle w:val="Hyperlink"/>
          </w:rPr>
          <w:t>http://www.unesco.org/culture/ich/index.php?lg=fr&amp;pg=00018</w:t>
        </w:r>
      </w:hyperlink>
    </w:p>
    <w:p w:rsidR="004325DC" w:rsidRDefault="003356E3" w:rsidP="00FB3434">
      <w:pPr>
        <w:pStyle w:val="Txtpucegras"/>
        <w:ind w:left="1134"/>
      </w:pPr>
      <w:r>
        <w:t>U</w:t>
      </w:r>
      <w:r w:rsidR="00C10A1F" w:rsidRPr="00556D69">
        <w:t>ne présentation des éléments inscrits sur les Listes de la Convention et des projets ou programmes figurant dans le Registre de</w:t>
      </w:r>
      <w:r w:rsidR="004D1851">
        <w:t>s</w:t>
      </w:r>
      <w:r w:rsidR="00C10A1F" w:rsidRPr="00556D69">
        <w:t xml:space="preserve"> </w:t>
      </w:r>
      <w:r w:rsidR="00461004" w:rsidRPr="00556D69">
        <w:t>meilleures pratiques de sauvegarde</w:t>
      </w:r>
      <w:r w:rsidR="00EA1FE1" w:rsidRPr="00556D69">
        <w:t> </w:t>
      </w:r>
      <w:proofErr w:type="gramStart"/>
      <w:r w:rsidRPr="00556D69">
        <w:t>:</w:t>
      </w:r>
      <w:proofErr w:type="gramEnd"/>
      <w:r>
        <w:br/>
      </w:r>
      <w:hyperlink r:id="rId20" w:history="1">
        <w:r w:rsidR="00B042E9" w:rsidRPr="002D6C6C">
          <w:rPr>
            <w:rStyle w:val="Hyperlink"/>
          </w:rPr>
          <w:t>http://www.unesco.org/culture/ich/index.php?lg=fr&amp;pg=00011</w:t>
        </w:r>
      </w:hyperlink>
    </w:p>
    <w:p w:rsidR="004325DC" w:rsidRDefault="003356E3" w:rsidP="00FB3434">
      <w:pPr>
        <w:pStyle w:val="Txtpucegras"/>
        <w:ind w:left="1134"/>
      </w:pPr>
      <w:r>
        <w:t>L</w:t>
      </w:r>
      <w:r w:rsidRPr="00556D69">
        <w:t xml:space="preserve">es </w:t>
      </w:r>
      <w:r w:rsidR="00C10A1F" w:rsidRPr="00556D69">
        <w:t>formulaires (seulement en anglais et en français) à utiliser pour pr</w:t>
      </w:r>
      <w:r w:rsidR="00D87BF4">
        <w:t>opos</w:t>
      </w:r>
      <w:r w:rsidR="00C10A1F" w:rsidRPr="00556D69">
        <w:t>er la candidature d</w:t>
      </w:r>
      <w:r w:rsidR="00A61E6D">
        <w:t>’</w:t>
      </w:r>
      <w:r w:rsidR="00C10A1F" w:rsidRPr="00556D69">
        <w:t>éléments sur les Listes de la Convention, pour pr</w:t>
      </w:r>
      <w:r w:rsidR="00D87BF4">
        <w:t>opos</w:t>
      </w:r>
      <w:r w:rsidR="00C10A1F" w:rsidRPr="00556D69">
        <w:t xml:space="preserve">er des pratiques de sauvegarde à inclure </w:t>
      </w:r>
      <w:r w:rsidR="00AB6AFD">
        <w:t>dans</w:t>
      </w:r>
      <w:r w:rsidR="00C10A1F" w:rsidRPr="00556D69">
        <w:t xml:space="preserve"> le Registre de</w:t>
      </w:r>
      <w:r w:rsidR="00AB6AFD">
        <w:t>s</w:t>
      </w:r>
      <w:r w:rsidR="00C10A1F" w:rsidRPr="00556D69">
        <w:t xml:space="preserve"> </w:t>
      </w:r>
      <w:r w:rsidR="00461004" w:rsidRPr="00556D69">
        <w:t>meilleures pratiques de sauvegarde</w:t>
      </w:r>
      <w:r w:rsidR="00AB6AFD">
        <w:t>,</w:t>
      </w:r>
      <w:r w:rsidR="00C10A1F" w:rsidRPr="00556D69">
        <w:t xml:space="preserve"> pour demander une assistance internationale</w:t>
      </w:r>
      <w:r w:rsidR="00AB6AFD">
        <w:t>, pour l’accréditation d’organisa</w:t>
      </w:r>
      <w:r w:rsidR="0002558B">
        <w:t>tions non-gouvernementales et</w:t>
      </w:r>
      <w:r w:rsidR="00AB6AFD">
        <w:t xml:space="preserve"> la soumission de rapports périodiques</w:t>
      </w:r>
      <w:r w:rsidR="00C10A1F" w:rsidRPr="00556D69">
        <w:t>. On peut les trouver à l</w:t>
      </w:r>
      <w:r w:rsidR="00A61E6D">
        <w:t>’</w:t>
      </w:r>
      <w:r w:rsidR="00C10A1F" w:rsidRPr="00556D69">
        <w:t>adresse suivante</w:t>
      </w:r>
      <w:r w:rsidR="00EA1FE1" w:rsidRPr="00556D69">
        <w:t> </w:t>
      </w:r>
      <w:r w:rsidRPr="00556D69">
        <w:t>:</w:t>
      </w:r>
      <w:r>
        <w:tab/>
      </w:r>
      <w:r>
        <w:br/>
      </w:r>
      <w:r w:rsidR="0002558B" w:rsidRPr="0002558B">
        <w:t>http://www.unesco.org/culture/ich/en/forms</w:t>
      </w:r>
    </w:p>
    <w:p w:rsidR="004325DC" w:rsidRDefault="004A03E8" w:rsidP="0010214D">
      <w:pPr>
        <w:pStyle w:val="Texte1"/>
        <w:ind w:left="850"/>
      </w:pPr>
      <w:r>
        <w:rPr>
          <w:noProof/>
          <w:lang w:val="es-ES_tradnl" w:eastAsia="es-ES_tradnl"/>
        </w:rPr>
        <w:drawing>
          <wp:anchor distT="0" distB="0" distL="114300" distR="114300" simplePos="0" relativeHeight="252183040" behindDoc="0" locked="0" layoutInCell="1" allowOverlap="1">
            <wp:simplePos x="0" y="0"/>
            <wp:positionH relativeFrom="margin">
              <wp:posOffset>0</wp:posOffset>
            </wp:positionH>
            <wp:positionV relativeFrom="paragraph">
              <wp:posOffset>2540</wp:posOffset>
            </wp:positionV>
            <wp:extent cx="286385" cy="353695"/>
            <wp:effectExtent l="0" t="0" r="0" b="825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86385" cy="353695"/>
                    </a:xfrm>
                    <a:prstGeom prst="rect">
                      <a:avLst/>
                    </a:prstGeom>
                    <a:noFill/>
                  </pic:spPr>
                </pic:pic>
              </a:graphicData>
            </a:graphic>
            <wp14:sizeRelH relativeFrom="page">
              <wp14:pctWidth>0</wp14:pctWidth>
            </wp14:sizeRelH>
            <wp14:sizeRelV relativeFrom="page">
              <wp14:pctHeight>0</wp14:pctHeight>
            </wp14:sizeRelV>
          </wp:anchor>
        </w:drawing>
      </w:r>
      <w:r w:rsidR="003238D3" w:rsidRPr="00150FFB">
        <w:rPr>
          <w:i/>
          <w:noProof/>
          <w:color w:val="3366FF"/>
          <w:lang w:val="es-ES_tradnl" w:eastAsia="es-ES_tradnl"/>
        </w:rPr>
        <w:drawing>
          <wp:anchor distT="0" distB="0" distL="114300" distR="114300" simplePos="0" relativeHeight="251663872" behindDoc="0" locked="1" layoutInCell="1" allowOverlap="0" wp14:anchorId="122A7063" wp14:editId="0126456F">
            <wp:simplePos x="0" y="0"/>
            <wp:positionH relativeFrom="margin">
              <wp:posOffset>-635</wp:posOffset>
            </wp:positionH>
            <wp:positionV relativeFrom="paragraph">
              <wp:posOffset>869315</wp:posOffset>
            </wp:positionV>
            <wp:extent cx="282575" cy="357505"/>
            <wp:effectExtent l="0" t="0" r="3175" b="4445"/>
            <wp:wrapNone/>
            <wp:docPr id="127" name="Imag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THER-MATERIALS.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2575" cy="357505"/>
                    </a:xfrm>
                    <a:prstGeom prst="rect">
                      <a:avLst/>
                    </a:prstGeom>
                  </pic:spPr>
                </pic:pic>
              </a:graphicData>
            </a:graphic>
          </wp:anchor>
        </w:drawing>
      </w:r>
      <w:r w:rsidR="00C10A1F" w:rsidRPr="00556D69">
        <w:t>Pour le travail de l</w:t>
      </w:r>
      <w:r w:rsidR="00A61E6D">
        <w:t>’</w:t>
      </w:r>
      <w:r w:rsidR="00C10A1F" w:rsidRPr="00556D69">
        <w:t xml:space="preserve">Organisation mondiale de la </w:t>
      </w:r>
      <w:r w:rsidR="0002558B">
        <w:t xml:space="preserve">Propriété intellectuelle </w:t>
      </w:r>
      <w:r w:rsidR="00C10A1F" w:rsidRPr="00556D69">
        <w:t xml:space="preserve">sur la propriété intellectuelle et les expressions culturelles traditionnelles, </w:t>
      </w:r>
      <w:r w:rsidR="003356E3" w:rsidRPr="00556D69">
        <w:t>voir</w:t>
      </w:r>
      <w:r w:rsidR="005A0AB6">
        <w:rPr>
          <w:u w:val="words"/>
        </w:rPr>
        <w:t xml:space="preserve"> </w:t>
      </w:r>
      <w:hyperlink r:id="rId22" w:history="1">
        <w:r w:rsidR="00713917" w:rsidRPr="00F64210">
          <w:rPr>
            <w:rStyle w:val="Hyperlink"/>
          </w:rPr>
          <w:t>http://www.wipo.int/tk/fr/resources</w:t>
        </w:r>
      </w:hyperlink>
    </w:p>
    <w:p w:rsidR="003356E3" w:rsidRDefault="00C10A1F" w:rsidP="0010214D">
      <w:pPr>
        <w:pStyle w:val="Texte1"/>
        <w:ind w:left="850"/>
      </w:pPr>
      <w:r w:rsidRPr="00556D69">
        <w:t>Il y a une somme d</w:t>
      </w:r>
      <w:r w:rsidR="00A61E6D">
        <w:t>’</w:t>
      </w:r>
      <w:r w:rsidRPr="00556D69">
        <w:t xml:space="preserve">ouvrages en rapide augmentation </w:t>
      </w:r>
      <w:r w:rsidR="0002558B">
        <w:t xml:space="preserve">sur la Convention </w:t>
      </w:r>
      <w:r w:rsidR="001A7F10">
        <w:t>et sa mise en œuvre.</w:t>
      </w:r>
    </w:p>
    <w:p w:rsidR="003F4FA5" w:rsidRDefault="00C10A1F" w:rsidP="0010214D">
      <w:pPr>
        <w:pStyle w:val="Soustitre"/>
        <w:ind w:left="850"/>
      </w:pPr>
      <w:r w:rsidRPr="00556D69">
        <w:t>Voir</w:t>
      </w:r>
      <w:r w:rsidR="003356E3" w:rsidRPr="00556D69">
        <w:t xml:space="preserve"> </w:t>
      </w:r>
      <w:r w:rsidRPr="00556D69">
        <w:t>par exemple</w:t>
      </w:r>
      <w:r w:rsidR="004A03E8">
        <w:t xml:space="preserve"> </w:t>
      </w:r>
      <w:r w:rsidR="00EA1FE1" w:rsidRPr="00556D69">
        <w:t>:</w:t>
      </w:r>
    </w:p>
    <w:p w:rsidR="006A3C1E" w:rsidRPr="004A03E8" w:rsidRDefault="00C10A1F" w:rsidP="0010214D">
      <w:pPr>
        <w:pStyle w:val="Soustitre"/>
        <w:numPr>
          <w:ilvl w:val="0"/>
          <w:numId w:val="12"/>
        </w:numPr>
        <w:ind w:left="1210"/>
        <w:rPr>
          <w:lang w:val="en-US"/>
        </w:rPr>
      </w:pPr>
      <w:r w:rsidRPr="00A43845">
        <w:rPr>
          <w:b w:val="0"/>
          <w:lang w:val="en-US"/>
        </w:rPr>
        <w:t xml:space="preserve">Blake, J. 2006. </w:t>
      </w:r>
      <w:r w:rsidRPr="00A43845">
        <w:rPr>
          <w:b w:val="0"/>
          <w:i/>
          <w:lang w:val="en-US"/>
        </w:rPr>
        <w:t>Commentary on the UNESCO 2003 Convention on the Safeguard of the Intangible Cultural Heritage</w:t>
      </w:r>
      <w:r w:rsidRPr="00A43845">
        <w:rPr>
          <w:b w:val="0"/>
          <w:lang w:val="en-US"/>
        </w:rPr>
        <w:t>, Leicester, Institute of Art &amp; Law.</w:t>
      </w:r>
    </w:p>
    <w:p w:rsidR="006A3C1E" w:rsidRDefault="00C10A1F" w:rsidP="0010214D">
      <w:pPr>
        <w:pStyle w:val="Soustitre"/>
        <w:numPr>
          <w:ilvl w:val="0"/>
          <w:numId w:val="12"/>
        </w:numPr>
        <w:ind w:left="1210"/>
        <w:rPr>
          <w:b w:val="0"/>
        </w:rPr>
      </w:pPr>
      <w:proofErr w:type="spellStart"/>
      <w:r w:rsidRPr="006A3C1E">
        <w:rPr>
          <w:b w:val="0"/>
          <w:lang w:val="en-US"/>
        </w:rPr>
        <w:t>Hottin</w:t>
      </w:r>
      <w:proofErr w:type="spellEnd"/>
      <w:r w:rsidRPr="006A3C1E">
        <w:rPr>
          <w:b w:val="0"/>
          <w:lang w:val="en-US"/>
        </w:rPr>
        <w:t xml:space="preserve">, C. &amp; </w:t>
      </w:r>
      <w:proofErr w:type="spellStart"/>
      <w:r w:rsidRPr="006A3C1E">
        <w:rPr>
          <w:b w:val="0"/>
          <w:lang w:val="en-US"/>
        </w:rPr>
        <w:t>Khaznadar</w:t>
      </w:r>
      <w:proofErr w:type="spellEnd"/>
      <w:r w:rsidRPr="006A3C1E">
        <w:rPr>
          <w:b w:val="0"/>
          <w:lang w:val="en-US"/>
        </w:rPr>
        <w:t>, C. (</w:t>
      </w:r>
      <w:proofErr w:type="spellStart"/>
      <w:proofErr w:type="gramStart"/>
      <w:r w:rsidRPr="006A3C1E">
        <w:rPr>
          <w:b w:val="0"/>
          <w:lang w:val="en-US"/>
        </w:rPr>
        <w:t>eds</w:t>
      </w:r>
      <w:proofErr w:type="spellEnd"/>
      <w:proofErr w:type="gramEnd"/>
      <w:r w:rsidRPr="006A3C1E">
        <w:rPr>
          <w:b w:val="0"/>
          <w:lang w:val="en-US"/>
        </w:rPr>
        <w:t xml:space="preserve">). 2011. </w:t>
      </w:r>
      <w:r w:rsidR="004325DC" w:rsidRPr="006A3C1E">
        <w:rPr>
          <w:b w:val="0"/>
          <w:i/>
        </w:rPr>
        <w:t>Le patrimoine culturel immatériel, premières expériences en France</w:t>
      </w:r>
      <w:r w:rsidRPr="006A3C1E">
        <w:rPr>
          <w:b w:val="0"/>
          <w:i/>
        </w:rPr>
        <w:t>.</w:t>
      </w:r>
      <w:r w:rsidRPr="006A3C1E">
        <w:rPr>
          <w:b w:val="0"/>
        </w:rPr>
        <w:t xml:space="preserve"> Paris, Maiso</w:t>
      </w:r>
      <w:r w:rsidR="006A3C1E">
        <w:rPr>
          <w:b w:val="0"/>
        </w:rPr>
        <w:t xml:space="preserve">n des Cultures du Monde/Babel. </w:t>
      </w:r>
      <w:r w:rsidRPr="006A3C1E">
        <w:rPr>
          <w:b w:val="0"/>
        </w:rPr>
        <w:t>Internationale de l</w:t>
      </w:r>
      <w:r w:rsidR="00A61E6D" w:rsidRPr="006A3C1E">
        <w:rPr>
          <w:b w:val="0"/>
        </w:rPr>
        <w:t>’</w:t>
      </w:r>
      <w:r w:rsidRPr="006A3C1E">
        <w:rPr>
          <w:b w:val="0"/>
        </w:rPr>
        <w:t>ima</w:t>
      </w:r>
      <w:r w:rsidR="006A3C1E">
        <w:rPr>
          <w:b w:val="0"/>
        </w:rPr>
        <w:t>ginaire, nouvelle série, N° 25. Paris, Maison des Cultures du Monde/Babel.</w:t>
      </w:r>
    </w:p>
    <w:p w:rsidR="006A3C1E" w:rsidRDefault="00C10A1F" w:rsidP="0010214D">
      <w:pPr>
        <w:pStyle w:val="Soustitre"/>
        <w:numPr>
          <w:ilvl w:val="0"/>
          <w:numId w:val="12"/>
        </w:numPr>
        <w:ind w:left="1210"/>
        <w:rPr>
          <w:b w:val="0"/>
        </w:rPr>
      </w:pPr>
      <w:r w:rsidRPr="006A3C1E">
        <w:rPr>
          <w:b w:val="0"/>
          <w:lang w:val="de-DE"/>
        </w:rPr>
        <w:t xml:space="preserve">Smith, L. et </w:t>
      </w:r>
      <w:proofErr w:type="spellStart"/>
      <w:r w:rsidRPr="006A3C1E">
        <w:rPr>
          <w:b w:val="0"/>
          <w:lang w:val="de-DE"/>
        </w:rPr>
        <w:t>Akagawa</w:t>
      </w:r>
      <w:proofErr w:type="spellEnd"/>
      <w:r w:rsidRPr="006A3C1E">
        <w:rPr>
          <w:b w:val="0"/>
          <w:lang w:val="de-DE"/>
        </w:rPr>
        <w:t>, N. 2009</w:t>
      </w:r>
      <w:r w:rsidRPr="006A3C1E">
        <w:rPr>
          <w:b w:val="0"/>
          <w:i/>
          <w:lang w:val="de-DE"/>
        </w:rPr>
        <w:t xml:space="preserve">. </w:t>
      </w:r>
      <w:r w:rsidR="004325DC" w:rsidRPr="006A3C1E">
        <w:rPr>
          <w:b w:val="0"/>
          <w:i/>
          <w:lang w:val="en-US"/>
        </w:rPr>
        <w:t>Intangible Heritage (Key Issues in Cultural Heritage)</w:t>
      </w:r>
      <w:r w:rsidRPr="006A3C1E">
        <w:rPr>
          <w:b w:val="0"/>
          <w:i/>
          <w:lang w:val="en-US"/>
        </w:rPr>
        <w:t>.</w:t>
      </w:r>
      <w:r w:rsidRPr="006A3C1E">
        <w:rPr>
          <w:b w:val="0"/>
          <w:lang w:val="en-US"/>
        </w:rPr>
        <w:t xml:space="preserve"> </w:t>
      </w:r>
      <w:r w:rsidRPr="006A3C1E">
        <w:rPr>
          <w:b w:val="0"/>
        </w:rPr>
        <w:t xml:space="preserve">London/New York, </w:t>
      </w:r>
      <w:proofErr w:type="spellStart"/>
      <w:r w:rsidRPr="006A3C1E">
        <w:rPr>
          <w:b w:val="0"/>
        </w:rPr>
        <w:t>Routledge</w:t>
      </w:r>
      <w:proofErr w:type="spellEnd"/>
      <w:r w:rsidRPr="006A3C1E">
        <w:rPr>
          <w:b w:val="0"/>
        </w:rPr>
        <w:t>.</w:t>
      </w:r>
    </w:p>
    <w:p w:rsidR="006A3C1E" w:rsidRPr="006A3C1E" w:rsidRDefault="00C10A1F" w:rsidP="0010214D">
      <w:pPr>
        <w:pStyle w:val="Soustitre"/>
        <w:numPr>
          <w:ilvl w:val="0"/>
          <w:numId w:val="12"/>
        </w:numPr>
        <w:ind w:left="1210"/>
      </w:pPr>
      <w:r w:rsidRPr="006A3C1E">
        <w:rPr>
          <w:b w:val="0"/>
        </w:rPr>
        <w:t>UNESCO. 2004</w:t>
      </w:r>
      <w:r w:rsidRPr="006A3C1E">
        <w:rPr>
          <w:b w:val="0"/>
          <w:i/>
        </w:rPr>
        <w:t xml:space="preserve">. </w:t>
      </w:r>
      <w:r w:rsidR="004325DC" w:rsidRPr="006A3C1E">
        <w:rPr>
          <w:b w:val="0"/>
          <w:i/>
        </w:rPr>
        <w:t>Museum International</w:t>
      </w:r>
      <w:r w:rsidRPr="006A3C1E">
        <w:rPr>
          <w:b w:val="0"/>
          <w:i/>
        </w:rPr>
        <w:t>,</w:t>
      </w:r>
      <w:r w:rsidRPr="006A3C1E">
        <w:rPr>
          <w:b w:val="0"/>
        </w:rPr>
        <w:t xml:space="preserve"> No. 221/222</w:t>
      </w:r>
      <w:r w:rsidR="00EA1FE1" w:rsidRPr="006A3C1E">
        <w:rPr>
          <w:b w:val="0"/>
        </w:rPr>
        <w:t> :</w:t>
      </w:r>
      <w:r w:rsidR="00043DFF" w:rsidRPr="006A3C1E">
        <w:rPr>
          <w:b w:val="0"/>
        </w:rPr>
        <w:t xml:space="preserve"> « </w:t>
      </w:r>
      <w:r w:rsidR="006A3C1E" w:rsidRPr="006A3C1E">
        <w:rPr>
          <w:b w:val="0"/>
        </w:rPr>
        <w:t>Patrimoine</w:t>
      </w:r>
      <w:r w:rsidRPr="006A3C1E">
        <w:rPr>
          <w:b w:val="0"/>
        </w:rPr>
        <w:t xml:space="preserve"> immatériel</w:t>
      </w:r>
      <w:r w:rsidR="00461004" w:rsidRPr="006A3C1E">
        <w:rPr>
          <w:b w:val="0"/>
        </w:rPr>
        <w:t> ».</w:t>
      </w:r>
    </w:p>
    <w:p w:rsidR="003F4FA5" w:rsidRDefault="006A3C1E" w:rsidP="0010214D">
      <w:pPr>
        <w:pStyle w:val="Soustitre"/>
        <w:numPr>
          <w:ilvl w:val="0"/>
          <w:numId w:val="12"/>
        </w:numPr>
        <w:ind w:left="1210"/>
        <w:rPr>
          <w:b w:val="0"/>
        </w:rPr>
      </w:pPr>
      <w:r w:rsidRPr="006A3C1E">
        <w:rPr>
          <w:b w:val="0"/>
        </w:rPr>
        <w:t>D</w:t>
      </w:r>
      <w:r w:rsidR="00C10A1F" w:rsidRPr="006A3C1E">
        <w:rPr>
          <w:b w:val="0"/>
        </w:rPr>
        <w:t>es revues comme l</w:t>
      </w:r>
      <w:r w:rsidR="00A61E6D" w:rsidRPr="006A3C1E">
        <w:rPr>
          <w:b w:val="0"/>
        </w:rPr>
        <w:t>’</w:t>
      </w:r>
      <w:r w:rsidR="00C10A1F" w:rsidRPr="006A3C1E">
        <w:rPr>
          <w:b w:val="0"/>
          <w:i/>
        </w:rPr>
        <w:t xml:space="preserve">International Journal of Intangible </w:t>
      </w:r>
      <w:proofErr w:type="spellStart"/>
      <w:r w:rsidR="00C10A1F" w:rsidRPr="006A3C1E">
        <w:rPr>
          <w:b w:val="0"/>
          <w:i/>
        </w:rPr>
        <w:t>Heritage</w:t>
      </w:r>
      <w:proofErr w:type="spellEnd"/>
      <w:r w:rsidR="00C10A1F" w:rsidRPr="006A3C1E">
        <w:rPr>
          <w:b w:val="0"/>
        </w:rPr>
        <w:t xml:space="preserve"> et l</w:t>
      </w:r>
      <w:r w:rsidR="00A61E6D" w:rsidRPr="006A3C1E">
        <w:rPr>
          <w:b w:val="0"/>
        </w:rPr>
        <w:t>’</w:t>
      </w:r>
      <w:r w:rsidR="00C10A1F" w:rsidRPr="006A3C1E">
        <w:rPr>
          <w:b w:val="0"/>
          <w:i/>
        </w:rPr>
        <w:t xml:space="preserve">International Journal of </w:t>
      </w:r>
      <w:proofErr w:type="spellStart"/>
      <w:r w:rsidR="00C10A1F" w:rsidRPr="006A3C1E">
        <w:rPr>
          <w:b w:val="0"/>
          <w:i/>
        </w:rPr>
        <w:t>Heritage</w:t>
      </w:r>
      <w:proofErr w:type="spellEnd"/>
      <w:r w:rsidR="00C10A1F" w:rsidRPr="006A3C1E">
        <w:rPr>
          <w:b w:val="0"/>
          <w:i/>
        </w:rPr>
        <w:t xml:space="preserve"> </w:t>
      </w:r>
      <w:proofErr w:type="spellStart"/>
      <w:r w:rsidR="00C10A1F" w:rsidRPr="006A3C1E">
        <w:rPr>
          <w:b w:val="0"/>
          <w:i/>
        </w:rPr>
        <w:t>Studies</w:t>
      </w:r>
      <w:proofErr w:type="spellEnd"/>
      <w:r w:rsidR="00C10A1F" w:rsidRPr="006A3C1E">
        <w:rPr>
          <w:b w:val="0"/>
        </w:rPr>
        <w:t xml:space="preserve"> publient des </w:t>
      </w:r>
      <w:r w:rsidR="00043DFF" w:rsidRPr="006A3C1E">
        <w:rPr>
          <w:b w:val="0"/>
        </w:rPr>
        <w:t>articles</w:t>
      </w:r>
      <w:r w:rsidR="009E3CFB" w:rsidRPr="006A3C1E">
        <w:rPr>
          <w:b w:val="0"/>
        </w:rPr>
        <w:t xml:space="preserve"> </w:t>
      </w:r>
      <w:r w:rsidR="00C10A1F" w:rsidRPr="006A3C1E">
        <w:rPr>
          <w:b w:val="0"/>
        </w:rPr>
        <w:t xml:space="preserve">concernant le PCI qui </w:t>
      </w:r>
      <w:r w:rsidR="001A7F10">
        <w:rPr>
          <w:b w:val="0"/>
        </w:rPr>
        <w:t>reposent sur des études de cas.</w:t>
      </w:r>
    </w:p>
    <w:p w:rsidR="004325DC" w:rsidRPr="003F4FA5" w:rsidRDefault="00C10A1F" w:rsidP="0010214D">
      <w:pPr>
        <w:pStyle w:val="Soustitre"/>
        <w:numPr>
          <w:ilvl w:val="0"/>
          <w:numId w:val="12"/>
        </w:numPr>
        <w:ind w:left="1210"/>
        <w:rPr>
          <w:b w:val="0"/>
        </w:rPr>
      </w:pPr>
      <w:r w:rsidRPr="006A3C1E">
        <w:rPr>
          <w:b w:val="0"/>
        </w:rPr>
        <w:t>Le Centre international d</w:t>
      </w:r>
      <w:r w:rsidR="00A61E6D" w:rsidRPr="006A3C1E">
        <w:rPr>
          <w:b w:val="0"/>
        </w:rPr>
        <w:t>’</w:t>
      </w:r>
      <w:r w:rsidRPr="006A3C1E">
        <w:rPr>
          <w:b w:val="0"/>
        </w:rPr>
        <w:t>Information et de Travail en réseau sur le</w:t>
      </w:r>
      <w:r w:rsidR="00FB3434">
        <w:rPr>
          <w:b w:val="0"/>
        </w:rPr>
        <w:t xml:space="preserve"> patrimoine culturel immatériel </w:t>
      </w:r>
      <w:r w:rsidRPr="006A3C1E">
        <w:rPr>
          <w:b w:val="0"/>
        </w:rPr>
        <w:t xml:space="preserve">dans la région Asie-Pacifique (ICHCAP) </w:t>
      </w:r>
      <w:r w:rsidR="003F4FA5">
        <w:rPr>
          <w:b w:val="0"/>
        </w:rPr>
        <w:t>(</w:t>
      </w:r>
      <w:hyperlink r:id="rId23" w:history="1">
        <w:r w:rsidR="00953ADC" w:rsidRPr="00953ADC">
          <w:rPr>
            <w:rStyle w:val="Hyperlink"/>
            <w:b w:val="0"/>
          </w:rPr>
          <w:t>http://www.ichcap.org/eng/index/index.php</w:t>
        </w:r>
      </w:hyperlink>
      <w:r w:rsidR="003F4FA5">
        <w:rPr>
          <w:b w:val="0"/>
        </w:rPr>
        <w:t>)</w:t>
      </w:r>
      <w:r w:rsidR="003F4FA5" w:rsidRPr="003F4FA5">
        <w:rPr>
          <w:b w:val="0"/>
        </w:rPr>
        <w:t xml:space="preserve"> </w:t>
      </w:r>
      <w:r w:rsidRPr="006A3C1E">
        <w:rPr>
          <w:b w:val="0"/>
        </w:rPr>
        <w:t>et le Centre culturel Asie/Pacifique pour l</w:t>
      </w:r>
      <w:r w:rsidR="00A61E6D" w:rsidRPr="006A3C1E">
        <w:rPr>
          <w:b w:val="0"/>
        </w:rPr>
        <w:t>’</w:t>
      </w:r>
      <w:r w:rsidRPr="006A3C1E">
        <w:rPr>
          <w:b w:val="0"/>
        </w:rPr>
        <w:t xml:space="preserve">UNESCO (ACCU) </w:t>
      </w:r>
      <w:r w:rsidR="003F4FA5" w:rsidRPr="00950D67">
        <w:rPr>
          <w:b w:val="0"/>
        </w:rPr>
        <w:t>(</w:t>
      </w:r>
      <w:hyperlink r:id="rId24" w:history="1">
        <w:r w:rsidR="003F4FA5" w:rsidRPr="00950D67">
          <w:rPr>
            <w:rStyle w:val="Hyperlink"/>
            <w:b w:val="0"/>
          </w:rPr>
          <w:t>http://www.accu.or.jp/ich/en/</w:t>
        </w:r>
      </w:hyperlink>
      <w:r w:rsidR="003F4FA5">
        <w:rPr>
          <w:b w:val="0"/>
        </w:rPr>
        <w:t xml:space="preserve">) </w:t>
      </w:r>
      <w:r w:rsidRPr="006A3C1E">
        <w:rPr>
          <w:b w:val="0"/>
        </w:rPr>
        <w:t>ont aussi un certain nombre de rapports et d</w:t>
      </w:r>
      <w:r w:rsidR="00A61E6D" w:rsidRPr="006A3C1E">
        <w:rPr>
          <w:b w:val="0"/>
        </w:rPr>
        <w:t>’</w:t>
      </w:r>
      <w:r w:rsidRPr="006A3C1E">
        <w:rPr>
          <w:b w:val="0"/>
        </w:rPr>
        <w:t>études de cas concernant le PCI sur leur</w:t>
      </w:r>
      <w:r w:rsidR="003F4FA5">
        <w:rPr>
          <w:b w:val="0"/>
        </w:rPr>
        <w:t>s</w:t>
      </w:r>
      <w:r w:rsidRPr="006A3C1E">
        <w:rPr>
          <w:b w:val="0"/>
        </w:rPr>
        <w:t xml:space="preserve"> site</w:t>
      </w:r>
      <w:r w:rsidR="003F4FA5">
        <w:rPr>
          <w:b w:val="0"/>
        </w:rPr>
        <w:t>s</w:t>
      </w:r>
      <w:r w:rsidRPr="006A3C1E">
        <w:rPr>
          <w:b w:val="0"/>
        </w:rPr>
        <w:t xml:space="preserve"> Web.</w:t>
      </w:r>
      <w:bookmarkStart w:id="68" w:name="3"/>
      <w:bookmarkEnd w:id="68"/>
    </w:p>
    <w:sectPr w:rsidR="004325DC" w:rsidRPr="003F4FA5" w:rsidSect="00A41931">
      <w:headerReference w:type="even" r:id="rId25"/>
      <w:headerReference w:type="default" r:id="rId26"/>
      <w:footerReference w:type="even" r:id="rId27"/>
      <w:footerReference w:type="default" r:id="rId28"/>
      <w:headerReference w:type="first" r:id="rId29"/>
      <w:footerReference w:type="first" r:id="rId30"/>
      <w:footnotePr>
        <w:numRestart w:val="eachSect"/>
      </w:footnotePr>
      <w:type w:val="oddPage"/>
      <w:pgSz w:w="11900" w:h="16840"/>
      <w:pgMar w:top="1701" w:right="1531" w:bottom="1701" w:left="1531" w:header="720" w:footer="720" w:gutter="0"/>
      <w:pgNumType w:start="1"/>
      <w:cols w:space="708"/>
      <w:titlePg/>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5409BCF" w15:done="0"/>
  <w15:commentEx w15:paraId="311725F1" w15:done="0"/>
  <w15:commentEx w15:paraId="59BC89B0" w15:done="0"/>
  <w15:commentEx w15:paraId="6A3519C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05DC" w:rsidRDefault="005205DC" w:rsidP="000F4C6A">
      <w:r>
        <w:separator/>
      </w:r>
    </w:p>
    <w:p w:rsidR="005205DC" w:rsidRDefault="005205DC"/>
    <w:p w:rsidR="005205DC" w:rsidRDefault="005205DC"/>
  </w:endnote>
  <w:endnote w:type="continuationSeparator" w:id="0">
    <w:p w:rsidR="005205DC" w:rsidRDefault="005205DC" w:rsidP="000F4C6A">
      <w:r>
        <w:continuationSeparator/>
      </w:r>
    </w:p>
    <w:p w:rsidR="005205DC" w:rsidRDefault="005205DC"/>
    <w:p w:rsidR="005205DC" w:rsidRDefault="005205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00000000" w:usb1="5000A1FF" w:usb2="00000000" w:usb3="00000000" w:csb0="000001BF" w:csb1="00000000"/>
  </w:font>
  <w:font w:name="Arial Gras">
    <w:altName w:val="Arial"/>
    <w:panose1 w:val="00000000000000000000"/>
    <w:charset w:val="00"/>
    <w:family w:val="roman"/>
    <w:notTrueType/>
    <w:pitch w:val="default"/>
  </w:font>
  <w:font w:name="Arial Bold">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05DC" w:rsidRDefault="000E70AA" w:rsidP="00A31863">
    <w:pPr>
      <w:pStyle w:val="Footer"/>
    </w:pPr>
    <w:r>
      <w:rPr>
        <w:noProof/>
        <w:lang w:val="es-ES_tradnl" w:eastAsia="es-ES_tradnl"/>
      </w:rPr>
      <w:drawing>
        <wp:anchor distT="0" distB="0" distL="114300" distR="114300" simplePos="0" relativeHeight="251997184" behindDoc="0" locked="0" layoutInCell="1" allowOverlap="1">
          <wp:simplePos x="0" y="0"/>
          <wp:positionH relativeFrom="margin">
            <wp:posOffset>-635</wp:posOffset>
          </wp:positionH>
          <wp:positionV relativeFrom="paragraph">
            <wp:posOffset>-291465</wp:posOffset>
          </wp:positionV>
          <wp:extent cx="838200" cy="628650"/>
          <wp:effectExtent l="0" t="0" r="0" b="0"/>
          <wp:wrapNone/>
          <wp:docPr id="5" name="Picture 5"/>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8200" cy="628650"/>
                  </a:xfrm>
                  <a:prstGeom prst="rect">
                    <a:avLst/>
                  </a:prstGeom>
                </pic:spPr>
              </pic:pic>
            </a:graphicData>
          </a:graphic>
          <wp14:sizeRelH relativeFrom="page">
            <wp14:pctWidth>0</wp14:pctWidth>
          </wp14:sizeRelH>
          <wp14:sizeRelV relativeFrom="page">
            <wp14:pctHeight>0</wp14:pctHeight>
          </wp14:sizeRelV>
        </wp:anchor>
      </w:drawing>
    </w:r>
    <w:r w:rsidR="005205DC">
      <w:tab/>
      <w:t>© UNESCO • Ne pas reproduire sans autorisation</w:t>
    </w:r>
    <w:r w:rsidR="005205DC">
      <w:tab/>
      <w:t>U001-v1.1-PT-FR</w:t>
    </w:r>
    <w:r w:rsidR="005205DC" w:rsidRPr="00BA76B0" w:rsidDel="00D80F71">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05DC" w:rsidRPr="000E70AA" w:rsidRDefault="000E70AA" w:rsidP="00A21469">
    <w:pPr>
      <w:pStyle w:val="Footer"/>
      <w:tabs>
        <w:tab w:val="left" w:pos="2600"/>
      </w:tabs>
      <w:rPr>
        <w:sz w:val="20"/>
      </w:rPr>
    </w:pPr>
    <w:r>
      <w:rPr>
        <w:noProof/>
        <w:lang w:val="es-ES_tradnl" w:eastAsia="es-ES_tradnl"/>
      </w:rPr>
      <w:drawing>
        <wp:anchor distT="0" distB="0" distL="114300" distR="114300" simplePos="0" relativeHeight="251998208" behindDoc="0" locked="0" layoutInCell="1" allowOverlap="1" wp14:anchorId="431E7E39" wp14:editId="03DD2501">
          <wp:simplePos x="0" y="0"/>
          <wp:positionH relativeFrom="column">
            <wp:posOffset>4780915</wp:posOffset>
          </wp:positionH>
          <wp:positionV relativeFrom="paragraph">
            <wp:posOffset>-291465</wp:posOffset>
          </wp:positionV>
          <wp:extent cx="839470" cy="629920"/>
          <wp:effectExtent l="0" t="0" r="0" b="0"/>
          <wp:wrapNone/>
          <wp:docPr id="7" name="Picture 7"/>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9470" cy="629920"/>
                  </a:xfrm>
                  <a:prstGeom prst="rect">
                    <a:avLst/>
                  </a:prstGeom>
                </pic:spPr>
              </pic:pic>
            </a:graphicData>
          </a:graphic>
          <wp14:sizeRelH relativeFrom="page">
            <wp14:pctWidth>0</wp14:pctWidth>
          </wp14:sizeRelH>
          <wp14:sizeRelV relativeFrom="page">
            <wp14:pctHeight>0</wp14:pctHeight>
          </wp14:sizeRelV>
        </wp:anchor>
      </w:drawing>
    </w:r>
    <w:r w:rsidR="005205DC">
      <w:t>U001-v1.1-PT-FR</w:t>
    </w:r>
    <w:r w:rsidR="005205DC">
      <w:tab/>
      <w:t>© UNESCO • Ne pas reproduire sans autorisation</w:t>
    </w:r>
    <w:r w:rsidR="005205DC">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05DC" w:rsidRPr="000E70AA" w:rsidRDefault="000E70AA" w:rsidP="009633A3">
    <w:pPr>
      <w:pStyle w:val="Footer"/>
      <w:tabs>
        <w:tab w:val="left" w:pos="2600"/>
      </w:tabs>
      <w:rPr>
        <w:sz w:val="20"/>
      </w:rPr>
    </w:pPr>
    <w:r>
      <w:rPr>
        <w:noProof/>
        <w:lang w:val="es-ES_tradnl" w:eastAsia="es-ES_tradnl"/>
      </w:rPr>
      <w:drawing>
        <wp:anchor distT="0" distB="0" distL="114300" distR="114300" simplePos="0" relativeHeight="251996160" behindDoc="0" locked="0" layoutInCell="1" allowOverlap="1" wp14:anchorId="1372C372" wp14:editId="34C09FD1">
          <wp:simplePos x="0" y="0"/>
          <wp:positionH relativeFrom="margin">
            <wp:align>right</wp:align>
          </wp:positionH>
          <wp:positionV relativeFrom="paragraph">
            <wp:posOffset>-291465</wp:posOffset>
          </wp:positionV>
          <wp:extent cx="839470" cy="629920"/>
          <wp:effectExtent l="0" t="0" r="0" b="0"/>
          <wp:wrapNone/>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9470" cy="629920"/>
                  </a:xfrm>
                  <a:prstGeom prst="rect">
                    <a:avLst/>
                  </a:prstGeom>
                </pic:spPr>
              </pic:pic>
            </a:graphicData>
          </a:graphic>
          <wp14:sizeRelH relativeFrom="page">
            <wp14:pctWidth>0</wp14:pctWidth>
          </wp14:sizeRelH>
          <wp14:sizeRelV relativeFrom="page">
            <wp14:pctHeight>0</wp14:pctHeight>
          </wp14:sizeRelV>
        </wp:anchor>
      </w:drawing>
    </w:r>
    <w:r w:rsidR="005205DC">
      <w:t>U001-v1.1-PT-FR</w:t>
    </w:r>
    <w:r w:rsidR="005205DC">
      <w:tab/>
      <w:t>© UNESCO • Ne pas reproduire sans autorisation</w:t>
    </w:r>
    <w:r w:rsidR="005205DC">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05DC" w:rsidRDefault="005205DC" w:rsidP="00150FFB">
      <w:pPr>
        <w:spacing w:after="60"/>
        <w:ind w:left="0"/>
      </w:pPr>
      <w:r>
        <w:separator/>
      </w:r>
    </w:p>
  </w:footnote>
  <w:footnote w:type="continuationSeparator" w:id="0">
    <w:p w:rsidR="005205DC" w:rsidRDefault="005205DC" w:rsidP="000F4C6A">
      <w:r>
        <w:continuationSeparator/>
      </w:r>
    </w:p>
    <w:p w:rsidR="005205DC" w:rsidRDefault="005205DC"/>
    <w:p w:rsidR="005205DC" w:rsidRDefault="005205DC"/>
  </w:footnote>
  <w:footnote w:id="1">
    <w:p w:rsidR="007D4F9E" w:rsidRPr="006E4984" w:rsidRDefault="007D4F9E" w:rsidP="007D4F9E">
      <w:pPr>
        <w:pStyle w:val="FootnoteText"/>
      </w:pPr>
      <w:r w:rsidRPr="002D6696">
        <w:rPr>
          <w:rStyle w:val="FootnoteReference"/>
          <w:sz w:val="16"/>
          <w:szCs w:val="16"/>
          <w:vertAlign w:val="baseline"/>
        </w:rPr>
        <w:footnoteRef/>
      </w:r>
      <w:r>
        <w:rPr>
          <w:szCs w:val="16"/>
        </w:rPr>
        <w:t>.</w:t>
      </w:r>
      <w:r>
        <w:rPr>
          <w:szCs w:val="16"/>
        </w:rPr>
        <w:tab/>
        <w:t>Fréquemment appelée</w:t>
      </w:r>
      <w:r w:rsidRPr="002D6696">
        <w:rPr>
          <w:rStyle w:val="hps"/>
          <w:szCs w:val="16"/>
        </w:rPr>
        <w:t xml:space="preserve"> « Convention du patrimoine</w:t>
      </w:r>
      <w:r w:rsidRPr="002D6696">
        <w:rPr>
          <w:szCs w:val="16"/>
        </w:rPr>
        <w:t xml:space="preserve"> culturel </w:t>
      </w:r>
      <w:r w:rsidRPr="002D6696">
        <w:rPr>
          <w:rStyle w:val="hps"/>
          <w:szCs w:val="16"/>
        </w:rPr>
        <w:t>immatériel »</w:t>
      </w:r>
      <w:r>
        <w:rPr>
          <w:rStyle w:val="hps"/>
          <w:szCs w:val="16"/>
        </w:rPr>
        <w:t>, « Convention de 2003 »</w:t>
      </w:r>
      <w:r w:rsidRPr="002D6696">
        <w:rPr>
          <w:rStyle w:val="hps"/>
          <w:szCs w:val="16"/>
        </w:rPr>
        <w:t xml:space="preserve"> </w:t>
      </w:r>
      <w:r>
        <w:rPr>
          <w:rStyle w:val="hps"/>
          <w:szCs w:val="16"/>
        </w:rPr>
        <w:t>et, aux fins de la présente unité, dite simplement</w:t>
      </w:r>
      <w:r>
        <w:t xml:space="preserve"> « </w:t>
      </w:r>
      <w:r>
        <w:rPr>
          <w:rStyle w:val="hps"/>
        </w:rPr>
        <w:t>la Convention »</w:t>
      </w:r>
      <w:r>
        <w:t>.</w:t>
      </w:r>
    </w:p>
  </w:footnote>
  <w:footnote w:id="2">
    <w:p w:rsidR="005205DC" w:rsidRPr="00FB3434" w:rsidRDefault="00F03C44" w:rsidP="00FB3434">
      <w:pPr>
        <w:pStyle w:val="FootnoteText"/>
      </w:pPr>
      <w:r w:rsidRPr="00FB3434">
        <w:rPr>
          <w:rStyle w:val="FootnoteReference"/>
          <w:sz w:val="16"/>
          <w:vertAlign w:val="baseline"/>
        </w:rPr>
        <w:t>2</w:t>
      </w:r>
      <w:r w:rsidR="00FB3434">
        <w:t>.</w:t>
      </w:r>
      <w:r w:rsidR="00FB3434">
        <w:tab/>
      </w:r>
      <w:r w:rsidRPr="00FB3434">
        <w:t>Commission mondiale sur l’environnement et le d</w:t>
      </w:r>
      <w:r w:rsidR="005205DC" w:rsidRPr="00FB3434">
        <w:t>éveloppe</w:t>
      </w:r>
      <w:r w:rsidRPr="00FB3434">
        <w:t>ment (Rapport Brundtland), 1987. Notre avenir à tous.</w:t>
      </w:r>
      <w:r w:rsidR="005205DC" w:rsidRPr="00FB3434">
        <w:t xml:space="preserve"> Oxford, Oxford </w:t>
      </w:r>
      <w:proofErr w:type="spellStart"/>
      <w:r w:rsidR="005205DC" w:rsidRPr="00FB3434">
        <w:t>University</w:t>
      </w:r>
      <w:proofErr w:type="spellEnd"/>
      <w:r w:rsidR="005205DC" w:rsidRPr="00FB3434">
        <w:t xml:space="preserve"> </w:t>
      </w:r>
      <w:proofErr w:type="spellStart"/>
      <w:r w:rsidR="005205DC" w:rsidRPr="00FB3434">
        <w:t>Press</w:t>
      </w:r>
      <w:proofErr w:type="spellEnd"/>
      <w:r w:rsidR="005205DC" w:rsidRPr="00FB3434">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05DC" w:rsidRPr="00603A8C" w:rsidRDefault="00882A40" w:rsidP="00A006C2">
    <w:pPr>
      <w:pStyle w:val="Header"/>
      <w:rPr>
        <w:lang w:val="fr-FR"/>
      </w:rPr>
    </w:pPr>
    <w:r>
      <w:rPr>
        <w:rStyle w:val="PageNumber"/>
      </w:rPr>
      <w:fldChar w:fldCharType="begin"/>
    </w:r>
    <w:r w:rsidR="005205DC" w:rsidRPr="00603A8C">
      <w:rPr>
        <w:rStyle w:val="PageNumber"/>
        <w:lang w:val="fr-FR"/>
      </w:rPr>
      <w:instrText xml:space="preserve"> PAGE </w:instrText>
    </w:r>
    <w:r>
      <w:rPr>
        <w:rStyle w:val="PageNumber"/>
      </w:rPr>
      <w:fldChar w:fldCharType="separate"/>
    </w:r>
    <w:r w:rsidR="000E70AA">
      <w:rPr>
        <w:rStyle w:val="PageNumber"/>
        <w:noProof/>
        <w:lang w:val="fr-FR"/>
      </w:rPr>
      <w:t>6</w:t>
    </w:r>
    <w:r>
      <w:rPr>
        <w:rStyle w:val="PageNumber"/>
      </w:rPr>
      <w:fldChar w:fldCharType="end"/>
    </w:r>
    <w:r w:rsidR="005205DC" w:rsidRPr="00603A8C">
      <w:rPr>
        <w:lang w:val="fr-FR"/>
      </w:rPr>
      <w:tab/>
      <w:t xml:space="preserve">Unité </w:t>
    </w:r>
    <w:r w:rsidR="005205DC">
      <w:rPr>
        <w:lang w:val="fr-FR"/>
      </w:rPr>
      <w:t>1 : Atelier IMP : Introduction</w:t>
    </w:r>
    <w:r w:rsidR="005205DC">
      <w:rPr>
        <w:lang w:val="fr-FR"/>
      </w:rPr>
      <w:tab/>
    </w:r>
    <w:r w:rsidR="005205DC" w:rsidRPr="00603A8C">
      <w:rPr>
        <w:lang w:val="fr-FR"/>
      </w:rPr>
      <w:t>Texte du participant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05DC" w:rsidRPr="00603A8C" w:rsidRDefault="005205DC" w:rsidP="00150FFB">
    <w:pPr>
      <w:pStyle w:val="Header"/>
      <w:rPr>
        <w:lang w:val="fr-FR"/>
      </w:rPr>
    </w:pPr>
    <w:r w:rsidRPr="00603A8C">
      <w:rPr>
        <w:lang w:val="fr-FR"/>
      </w:rPr>
      <w:t>Texte du participant</w:t>
    </w:r>
    <w:r w:rsidRPr="00603A8C">
      <w:rPr>
        <w:lang w:val="fr-FR"/>
      </w:rPr>
      <w:tab/>
      <w:t xml:space="preserve">Unité </w:t>
    </w:r>
    <w:r>
      <w:rPr>
        <w:lang w:val="fr-FR"/>
      </w:rPr>
      <w:t>1 : Atelier IMP : Introduction</w:t>
    </w:r>
    <w:r w:rsidRPr="00603A8C">
      <w:rPr>
        <w:lang w:val="fr-FR"/>
      </w:rPr>
      <w:tab/>
    </w:r>
    <w:r w:rsidR="00882A40">
      <w:rPr>
        <w:rStyle w:val="PageNumber"/>
      </w:rPr>
      <w:fldChar w:fldCharType="begin"/>
    </w:r>
    <w:r w:rsidRPr="00603A8C">
      <w:rPr>
        <w:rStyle w:val="PageNumber"/>
        <w:lang w:val="fr-FR"/>
      </w:rPr>
      <w:instrText xml:space="preserve"> PAGE </w:instrText>
    </w:r>
    <w:r w:rsidR="00882A40">
      <w:rPr>
        <w:rStyle w:val="PageNumber"/>
      </w:rPr>
      <w:fldChar w:fldCharType="separate"/>
    </w:r>
    <w:r w:rsidR="000E70AA">
      <w:rPr>
        <w:rStyle w:val="PageNumber"/>
        <w:noProof/>
        <w:lang w:val="fr-FR"/>
      </w:rPr>
      <w:t>7</w:t>
    </w:r>
    <w:r w:rsidR="00882A40">
      <w:rPr>
        <w:rStyle w:val="PageNumb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05DC" w:rsidRPr="00603A8C" w:rsidRDefault="005205DC" w:rsidP="00A41931">
    <w:pPr>
      <w:pStyle w:val="Header"/>
      <w:ind w:right="360"/>
      <w:rPr>
        <w:lang w:val="fr-FR"/>
      </w:rPr>
    </w:pPr>
    <w:r>
      <w:rPr>
        <w:rStyle w:val="PageNumber"/>
      </w:rPr>
      <w:tab/>
    </w:r>
    <w:proofErr w:type="spellStart"/>
    <w:r>
      <w:rPr>
        <w:rStyle w:val="PageNumber"/>
      </w:rPr>
      <w:t>Texte</w:t>
    </w:r>
    <w:proofErr w:type="spellEnd"/>
    <w:r>
      <w:rPr>
        <w:rStyle w:val="PageNumber"/>
      </w:rPr>
      <w:t xml:space="preserve"> du participant</w:t>
    </w:r>
    <w:r>
      <w:rPr>
        <w:rStyle w:val="PageNumber"/>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2F3911"/>
    <w:multiLevelType w:val="hybridMultilevel"/>
    <w:tmpl w:val="C27A58B4"/>
    <w:lvl w:ilvl="0" w:tplc="C0669728">
      <w:start w:val="1"/>
      <w:numFmt w:val="bullet"/>
      <w:pStyle w:val="ListParagraph1"/>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nsid w:val="140947F6"/>
    <w:multiLevelType w:val="hybridMultilevel"/>
    <w:tmpl w:val="31FE440C"/>
    <w:lvl w:ilvl="0" w:tplc="083C3858">
      <w:start w:val="1"/>
      <w:numFmt w:val="decimal"/>
      <w:pStyle w:val="Enumrotation"/>
      <w:lvlText w:val="%1."/>
      <w:lvlJc w:val="left"/>
      <w:pPr>
        <w:tabs>
          <w:tab w:val="num" w:pos="1191"/>
        </w:tabs>
        <w:ind w:left="1191" w:hanging="340"/>
      </w:pPr>
      <w:rPr>
        <w:rFonts w:ascii="Arial" w:eastAsia="SimSun" w:hAnsi="Arial" w:cs="Arial"/>
      </w:rPr>
    </w:lvl>
    <w:lvl w:ilvl="1" w:tplc="040C0019">
      <w:start w:val="1"/>
      <w:numFmt w:val="lowerLetter"/>
      <w:lvlText w:val="%2."/>
      <w:lvlJc w:val="left"/>
      <w:pPr>
        <w:ind w:left="2234" w:hanging="360"/>
      </w:pPr>
    </w:lvl>
    <w:lvl w:ilvl="2" w:tplc="040C001B" w:tentative="1">
      <w:start w:val="1"/>
      <w:numFmt w:val="lowerRoman"/>
      <w:lvlText w:val="%3."/>
      <w:lvlJc w:val="right"/>
      <w:pPr>
        <w:ind w:left="2954" w:hanging="180"/>
      </w:pPr>
    </w:lvl>
    <w:lvl w:ilvl="3" w:tplc="040C000F" w:tentative="1">
      <w:start w:val="1"/>
      <w:numFmt w:val="decimal"/>
      <w:lvlText w:val="%4."/>
      <w:lvlJc w:val="left"/>
      <w:pPr>
        <w:ind w:left="3674" w:hanging="360"/>
      </w:pPr>
    </w:lvl>
    <w:lvl w:ilvl="4" w:tplc="040C0019" w:tentative="1">
      <w:start w:val="1"/>
      <w:numFmt w:val="lowerLetter"/>
      <w:lvlText w:val="%5."/>
      <w:lvlJc w:val="left"/>
      <w:pPr>
        <w:ind w:left="4394" w:hanging="360"/>
      </w:pPr>
    </w:lvl>
    <w:lvl w:ilvl="5" w:tplc="040C001B" w:tentative="1">
      <w:start w:val="1"/>
      <w:numFmt w:val="lowerRoman"/>
      <w:lvlText w:val="%6."/>
      <w:lvlJc w:val="right"/>
      <w:pPr>
        <w:ind w:left="5114" w:hanging="180"/>
      </w:pPr>
    </w:lvl>
    <w:lvl w:ilvl="6" w:tplc="040C000F" w:tentative="1">
      <w:start w:val="1"/>
      <w:numFmt w:val="decimal"/>
      <w:lvlText w:val="%7."/>
      <w:lvlJc w:val="left"/>
      <w:pPr>
        <w:ind w:left="5834" w:hanging="360"/>
      </w:pPr>
    </w:lvl>
    <w:lvl w:ilvl="7" w:tplc="040C0019" w:tentative="1">
      <w:start w:val="1"/>
      <w:numFmt w:val="lowerLetter"/>
      <w:lvlText w:val="%8."/>
      <w:lvlJc w:val="left"/>
      <w:pPr>
        <w:ind w:left="6554" w:hanging="360"/>
      </w:pPr>
    </w:lvl>
    <w:lvl w:ilvl="8" w:tplc="040C001B" w:tentative="1">
      <w:start w:val="1"/>
      <w:numFmt w:val="lowerRoman"/>
      <w:lvlText w:val="%9."/>
      <w:lvlJc w:val="right"/>
      <w:pPr>
        <w:ind w:left="7274" w:hanging="180"/>
      </w:pPr>
    </w:lvl>
  </w:abstractNum>
  <w:abstractNum w:abstractNumId="2">
    <w:nsid w:val="391B7D80"/>
    <w:multiLevelType w:val="multilevel"/>
    <w:tmpl w:val="040C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
    <w:nsid w:val="3B5F62D0"/>
    <w:multiLevelType w:val="hybridMultilevel"/>
    <w:tmpl w:val="6316AAD6"/>
    <w:lvl w:ilvl="0" w:tplc="1C090017">
      <w:start w:val="1"/>
      <w:numFmt w:val="bullet"/>
      <w:lvlText w:val=""/>
      <w:lvlJc w:val="left"/>
      <w:pPr>
        <w:tabs>
          <w:tab w:val="num" w:pos="720"/>
        </w:tabs>
        <w:ind w:left="720" w:hanging="360"/>
      </w:pPr>
      <w:rPr>
        <w:rFonts w:ascii="Wingdings 2" w:hAnsi="Wingdings 2" w:hint="default"/>
      </w:rPr>
    </w:lvl>
    <w:lvl w:ilvl="1" w:tplc="7F568D7A">
      <w:start w:val="1"/>
      <w:numFmt w:val="bullet"/>
      <w:pStyle w:val="Txtpucemaitre"/>
      <w:lvlText w:val="o"/>
      <w:lvlJc w:val="left"/>
      <w:pPr>
        <w:tabs>
          <w:tab w:val="num" w:pos="1440"/>
        </w:tabs>
        <w:ind w:left="1440" w:hanging="360"/>
      </w:pPr>
      <w:rPr>
        <w:rFonts w:ascii="Courier New" w:hAnsi="Courier New" w:cs="Wingdings 2" w:hint="default"/>
      </w:rPr>
    </w:lvl>
    <w:lvl w:ilvl="2" w:tplc="1C09001B">
      <w:start w:val="1"/>
      <w:numFmt w:val="decimal"/>
      <w:lvlText w:val="%3."/>
      <w:lvlJc w:val="left"/>
      <w:pPr>
        <w:tabs>
          <w:tab w:val="num" w:pos="2160"/>
        </w:tabs>
        <w:ind w:left="216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4">
    <w:nsid w:val="3B8943AE"/>
    <w:multiLevelType w:val="hybridMultilevel"/>
    <w:tmpl w:val="6B924702"/>
    <w:lvl w:ilvl="0" w:tplc="DE1C8388">
      <w:start w:val="1"/>
      <w:numFmt w:val="bullet"/>
      <w:pStyle w:val="Txtchap"/>
      <w:lvlText w:val=""/>
      <w:lvlJc w:val="left"/>
      <w:pPr>
        <w:tabs>
          <w:tab w:val="num" w:pos="567"/>
        </w:tabs>
        <w:ind w:left="567" w:hanging="567"/>
      </w:pPr>
      <w:rPr>
        <w:rFonts w:ascii="Wingdings 2" w:hAnsi="Wingdings 2"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58AD26BF"/>
    <w:multiLevelType w:val="hybridMultilevel"/>
    <w:tmpl w:val="653E8370"/>
    <w:lvl w:ilvl="0" w:tplc="7E68D742">
      <w:start w:val="1"/>
      <w:numFmt w:val="decimal"/>
      <w:pStyle w:val="Enu1"/>
      <w:lvlText w:val="%1."/>
      <w:lvlJc w:val="left"/>
      <w:pPr>
        <w:tabs>
          <w:tab w:val="num" w:pos="1191"/>
        </w:tabs>
        <w:ind w:left="1191" w:hanging="340"/>
      </w:pPr>
      <w:rPr>
        <w:rFonts w:hint="default"/>
      </w:rPr>
    </w:lvl>
    <w:lvl w:ilvl="1" w:tplc="81E83AD0" w:tentative="1">
      <w:start w:val="1"/>
      <w:numFmt w:val="lowerLetter"/>
      <w:lvlText w:val="%2."/>
      <w:lvlJc w:val="left"/>
      <w:pPr>
        <w:ind w:left="1950" w:hanging="360"/>
      </w:pPr>
    </w:lvl>
    <w:lvl w:ilvl="2" w:tplc="B20AD04A" w:tentative="1">
      <w:start w:val="1"/>
      <w:numFmt w:val="lowerRoman"/>
      <w:lvlText w:val="%3."/>
      <w:lvlJc w:val="right"/>
      <w:pPr>
        <w:ind w:left="2670" w:hanging="180"/>
      </w:pPr>
    </w:lvl>
    <w:lvl w:ilvl="3" w:tplc="4542594E" w:tentative="1">
      <w:start w:val="1"/>
      <w:numFmt w:val="decimal"/>
      <w:lvlText w:val="%4."/>
      <w:lvlJc w:val="left"/>
      <w:pPr>
        <w:ind w:left="3390" w:hanging="360"/>
      </w:pPr>
    </w:lvl>
    <w:lvl w:ilvl="4" w:tplc="8EEEEB30" w:tentative="1">
      <w:start w:val="1"/>
      <w:numFmt w:val="lowerLetter"/>
      <w:lvlText w:val="%5."/>
      <w:lvlJc w:val="left"/>
      <w:pPr>
        <w:ind w:left="4110" w:hanging="360"/>
      </w:pPr>
    </w:lvl>
    <w:lvl w:ilvl="5" w:tplc="321E1B34" w:tentative="1">
      <w:start w:val="1"/>
      <w:numFmt w:val="lowerRoman"/>
      <w:lvlText w:val="%6."/>
      <w:lvlJc w:val="right"/>
      <w:pPr>
        <w:ind w:left="4830" w:hanging="180"/>
      </w:pPr>
    </w:lvl>
    <w:lvl w:ilvl="6" w:tplc="DDA49BAE" w:tentative="1">
      <w:start w:val="1"/>
      <w:numFmt w:val="decimal"/>
      <w:lvlText w:val="%7."/>
      <w:lvlJc w:val="left"/>
      <w:pPr>
        <w:ind w:left="5550" w:hanging="360"/>
      </w:pPr>
    </w:lvl>
    <w:lvl w:ilvl="7" w:tplc="D8EA00C8" w:tentative="1">
      <w:start w:val="1"/>
      <w:numFmt w:val="lowerLetter"/>
      <w:lvlText w:val="%8."/>
      <w:lvlJc w:val="left"/>
      <w:pPr>
        <w:ind w:left="6270" w:hanging="360"/>
      </w:pPr>
    </w:lvl>
    <w:lvl w:ilvl="8" w:tplc="38C07DC4" w:tentative="1">
      <w:start w:val="1"/>
      <w:numFmt w:val="lowerRoman"/>
      <w:lvlText w:val="%9."/>
      <w:lvlJc w:val="right"/>
      <w:pPr>
        <w:ind w:left="6990" w:hanging="180"/>
      </w:pPr>
    </w:lvl>
  </w:abstractNum>
  <w:abstractNum w:abstractNumId="6">
    <w:nsid w:val="5B587C39"/>
    <w:multiLevelType w:val="hybridMultilevel"/>
    <w:tmpl w:val="ACAA8AD0"/>
    <w:lvl w:ilvl="0" w:tplc="D24E78FE">
      <w:start w:val="1"/>
      <w:numFmt w:val="bullet"/>
      <w:lvlText w:val=""/>
      <w:lvlJc w:val="left"/>
      <w:pPr>
        <w:tabs>
          <w:tab w:val="num" w:pos="567"/>
        </w:tabs>
        <w:ind w:left="567" w:hanging="567"/>
      </w:pPr>
      <w:rPr>
        <w:rFonts w:ascii="Wingdings 2" w:hAnsi="Wingdings 2" w:hint="default"/>
      </w:rPr>
    </w:lvl>
    <w:lvl w:ilvl="1" w:tplc="040C0019" w:tentative="1">
      <w:start w:val="1"/>
      <w:numFmt w:val="bullet"/>
      <w:lvlText w:val="o"/>
      <w:lvlJc w:val="left"/>
      <w:pPr>
        <w:tabs>
          <w:tab w:val="num" w:pos="1440"/>
        </w:tabs>
        <w:ind w:left="1440" w:hanging="360"/>
      </w:pPr>
      <w:rPr>
        <w:rFonts w:ascii="Courier New" w:hAnsi="Courier New" w:cs="Courier New" w:hint="default"/>
      </w:rPr>
    </w:lvl>
    <w:lvl w:ilvl="2" w:tplc="040C001B" w:tentative="1">
      <w:start w:val="1"/>
      <w:numFmt w:val="bullet"/>
      <w:lvlText w:val=""/>
      <w:lvlJc w:val="left"/>
      <w:pPr>
        <w:tabs>
          <w:tab w:val="num" w:pos="2160"/>
        </w:tabs>
        <w:ind w:left="2160" w:hanging="360"/>
      </w:pPr>
      <w:rPr>
        <w:rFonts w:ascii="Wingdings" w:hAnsi="Wingdings" w:hint="default"/>
      </w:rPr>
    </w:lvl>
    <w:lvl w:ilvl="3" w:tplc="040C000F" w:tentative="1">
      <w:start w:val="1"/>
      <w:numFmt w:val="bullet"/>
      <w:lvlText w:val=""/>
      <w:lvlJc w:val="left"/>
      <w:pPr>
        <w:tabs>
          <w:tab w:val="num" w:pos="2880"/>
        </w:tabs>
        <w:ind w:left="2880" w:hanging="360"/>
      </w:pPr>
      <w:rPr>
        <w:rFonts w:ascii="Symbol" w:hAnsi="Symbol" w:hint="default"/>
      </w:rPr>
    </w:lvl>
    <w:lvl w:ilvl="4" w:tplc="040C0019" w:tentative="1">
      <w:start w:val="1"/>
      <w:numFmt w:val="bullet"/>
      <w:lvlText w:val="o"/>
      <w:lvlJc w:val="left"/>
      <w:pPr>
        <w:tabs>
          <w:tab w:val="num" w:pos="3600"/>
        </w:tabs>
        <w:ind w:left="3600" w:hanging="360"/>
      </w:pPr>
      <w:rPr>
        <w:rFonts w:ascii="Courier New" w:hAnsi="Courier New" w:cs="Courier New" w:hint="default"/>
      </w:rPr>
    </w:lvl>
    <w:lvl w:ilvl="5" w:tplc="040C001B" w:tentative="1">
      <w:start w:val="1"/>
      <w:numFmt w:val="bullet"/>
      <w:lvlText w:val=""/>
      <w:lvlJc w:val="left"/>
      <w:pPr>
        <w:tabs>
          <w:tab w:val="num" w:pos="4320"/>
        </w:tabs>
        <w:ind w:left="4320" w:hanging="360"/>
      </w:pPr>
      <w:rPr>
        <w:rFonts w:ascii="Wingdings" w:hAnsi="Wingdings" w:hint="default"/>
      </w:rPr>
    </w:lvl>
    <w:lvl w:ilvl="6" w:tplc="040C000F" w:tentative="1">
      <w:start w:val="1"/>
      <w:numFmt w:val="bullet"/>
      <w:lvlText w:val=""/>
      <w:lvlJc w:val="left"/>
      <w:pPr>
        <w:tabs>
          <w:tab w:val="num" w:pos="5040"/>
        </w:tabs>
        <w:ind w:left="5040" w:hanging="360"/>
      </w:pPr>
      <w:rPr>
        <w:rFonts w:ascii="Symbol" w:hAnsi="Symbol" w:hint="default"/>
      </w:rPr>
    </w:lvl>
    <w:lvl w:ilvl="7" w:tplc="040C0019" w:tentative="1">
      <w:start w:val="1"/>
      <w:numFmt w:val="bullet"/>
      <w:lvlText w:val="o"/>
      <w:lvlJc w:val="left"/>
      <w:pPr>
        <w:tabs>
          <w:tab w:val="num" w:pos="5760"/>
        </w:tabs>
        <w:ind w:left="5760" w:hanging="360"/>
      </w:pPr>
      <w:rPr>
        <w:rFonts w:ascii="Courier New" w:hAnsi="Courier New" w:cs="Courier New" w:hint="default"/>
      </w:rPr>
    </w:lvl>
    <w:lvl w:ilvl="8" w:tplc="040C001B" w:tentative="1">
      <w:start w:val="1"/>
      <w:numFmt w:val="bullet"/>
      <w:lvlText w:val=""/>
      <w:lvlJc w:val="left"/>
      <w:pPr>
        <w:tabs>
          <w:tab w:val="num" w:pos="6480"/>
        </w:tabs>
        <w:ind w:left="6480" w:hanging="360"/>
      </w:pPr>
      <w:rPr>
        <w:rFonts w:ascii="Wingdings" w:hAnsi="Wingdings" w:hint="default"/>
      </w:rPr>
    </w:lvl>
  </w:abstractNum>
  <w:abstractNum w:abstractNumId="7">
    <w:nsid w:val="6EBD194B"/>
    <w:multiLevelType w:val="hybridMultilevel"/>
    <w:tmpl w:val="4B349D9E"/>
    <w:lvl w:ilvl="0" w:tplc="95A6A61A">
      <w:start w:val="1"/>
      <w:numFmt w:val="bullet"/>
      <w:pStyle w:val="Txtpucegras"/>
      <w:lvlText w:val=""/>
      <w:lvlJc w:val="left"/>
      <w:pPr>
        <w:tabs>
          <w:tab w:val="num" w:pos="1134"/>
        </w:tabs>
        <w:ind w:left="1134" w:hanging="283"/>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8">
    <w:nsid w:val="70C57F62"/>
    <w:multiLevelType w:val="hybridMultilevel"/>
    <w:tmpl w:val="F9000E08"/>
    <w:lvl w:ilvl="0" w:tplc="B04E0E06">
      <w:numFmt w:val="bullet"/>
      <w:pStyle w:val="Enutiret"/>
      <w:lvlText w:val="–"/>
      <w:lvlJc w:val="left"/>
      <w:pPr>
        <w:tabs>
          <w:tab w:val="num" w:pos="1134"/>
        </w:tabs>
        <w:ind w:left="1134" w:hanging="283"/>
      </w:pPr>
      <w:rPr>
        <w:rFonts w:ascii="Arial" w:eastAsia="SimSun" w:hAnsi="Arial" w:hint="default"/>
      </w:rPr>
    </w:lvl>
    <w:lvl w:ilvl="1" w:tplc="1C090003">
      <w:start w:val="1"/>
      <w:numFmt w:val="bullet"/>
      <w:lvlText w:val="o"/>
      <w:lvlJc w:val="left"/>
      <w:pPr>
        <w:ind w:left="1931" w:hanging="360"/>
      </w:pPr>
      <w:rPr>
        <w:rFonts w:ascii="Courier New" w:hAnsi="Courier New" w:hint="default"/>
      </w:rPr>
    </w:lvl>
    <w:lvl w:ilvl="2" w:tplc="1C090005" w:tentative="1">
      <w:start w:val="1"/>
      <w:numFmt w:val="bullet"/>
      <w:lvlText w:val=""/>
      <w:lvlJc w:val="left"/>
      <w:pPr>
        <w:ind w:left="2651" w:hanging="360"/>
      </w:pPr>
      <w:rPr>
        <w:rFonts w:ascii="Wingdings" w:hAnsi="Wingdings" w:hint="default"/>
      </w:rPr>
    </w:lvl>
    <w:lvl w:ilvl="3" w:tplc="1C090001" w:tentative="1">
      <w:start w:val="1"/>
      <w:numFmt w:val="bullet"/>
      <w:lvlText w:val=""/>
      <w:lvlJc w:val="left"/>
      <w:pPr>
        <w:ind w:left="3371" w:hanging="360"/>
      </w:pPr>
      <w:rPr>
        <w:rFonts w:ascii="Symbol" w:hAnsi="Symbol" w:hint="default"/>
      </w:rPr>
    </w:lvl>
    <w:lvl w:ilvl="4" w:tplc="1C090003" w:tentative="1">
      <w:start w:val="1"/>
      <w:numFmt w:val="bullet"/>
      <w:lvlText w:val="o"/>
      <w:lvlJc w:val="left"/>
      <w:pPr>
        <w:ind w:left="4091" w:hanging="360"/>
      </w:pPr>
      <w:rPr>
        <w:rFonts w:ascii="Courier New" w:hAnsi="Courier New" w:hint="default"/>
      </w:rPr>
    </w:lvl>
    <w:lvl w:ilvl="5" w:tplc="1C090005" w:tentative="1">
      <w:start w:val="1"/>
      <w:numFmt w:val="bullet"/>
      <w:lvlText w:val=""/>
      <w:lvlJc w:val="left"/>
      <w:pPr>
        <w:ind w:left="4811" w:hanging="360"/>
      </w:pPr>
      <w:rPr>
        <w:rFonts w:ascii="Wingdings" w:hAnsi="Wingdings" w:hint="default"/>
      </w:rPr>
    </w:lvl>
    <w:lvl w:ilvl="6" w:tplc="1C090001" w:tentative="1">
      <w:start w:val="1"/>
      <w:numFmt w:val="bullet"/>
      <w:lvlText w:val=""/>
      <w:lvlJc w:val="left"/>
      <w:pPr>
        <w:ind w:left="5531" w:hanging="360"/>
      </w:pPr>
      <w:rPr>
        <w:rFonts w:ascii="Symbol" w:hAnsi="Symbol" w:hint="default"/>
      </w:rPr>
    </w:lvl>
    <w:lvl w:ilvl="7" w:tplc="1C090003" w:tentative="1">
      <w:start w:val="1"/>
      <w:numFmt w:val="bullet"/>
      <w:lvlText w:val="o"/>
      <w:lvlJc w:val="left"/>
      <w:pPr>
        <w:ind w:left="6251" w:hanging="360"/>
      </w:pPr>
      <w:rPr>
        <w:rFonts w:ascii="Courier New" w:hAnsi="Courier New" w:hint="default"/>
      </w:rPr>
    </w:lvl>
    <w:lvl w:ilvl="8" w:tplc="1C090005" w:tentative="1">
      <w:start w:val="1"/>
      <w:numFmt w:val="bullet"/>
      <w:lvlText w:val=""/>
      <w:lvlJc w:val="left"/>
      <w:pPr>
        <w:ind w:left="6971" w:hanging="360"/>
      </w:pPr>
      <w:rPr>
        <w:rFonts w:ascii="Wingdings" w:hAnsi="Wingdings" w:hint="default"/>
      </w:rPr>
    </w:lvl>
  </w:abstractNum>
  <w:abstractNum w:abstractNumId="9">
    <w:nsid w:val="7BD74204"/>
    <w:multiLevelType w:val="hybridMultilevel"/>
    <w:tmpl w:val="8FB6C784"/>
    <w:lvl w:ilvl="0" w:tplc="6026EDC4">
      <w:start w:val="1"/>
      <w:numFmt w:val="bullet"/>
      <w:pStyle w:val="Puceannexe"/>
      <w:lvlText w:val=""/>
      <w:lvlJc w:val="left"/>
      <w:pPr>
        <w:ind w:left="927" w:hanging="927"/>
      </w:pPr>
      <w:rPr>
        <w:rFonts w:ascii="Symbol" w:hAnsi="Symbol" w:hint="default"/>
      </w:rPr>
    </w:lvl>
    <w:lvl w:ilvl="1" w:tplc="2236C132" w:tentative="1">
      <w:start w:val="1"/>
      <w:numFmt w:val="bullet"/>
      <w:lvlText w:val="o"/>
      <w:lvlJc w:val="left"/>
      <w:pPr>
        <w:ind w:left="930" w:hanging="360"/>
      </w:pPr>
      <w:rPr>
        <w:rFonts w:ascii="Courier New" w:hAnsi="Courier New" w:hint="default"/>
      </w:rPr>
    </w:lvl>
    <w:lvl w:ilvl="2" w:tplc="34E6D6C2" w:tentative="1">
      <w:start w:val="1"/>
      <w:numFmt w:val="bullet"/>
      <w:lvlText w:val=""/>
      <w:lvlJc w:val="left"/>
      <w:pPr>
        <w:ind w:left="1650" w:hanging="360"/>
      </w:pPr>
      <w:rPr>
        <w:rFonts w:ascii="Wingdings" w:hAnsi="Wingdings" w:hint="default"/>
      </w:rPr>
    </w:lvl>
    <w:lvl w:ilvl="3" w:tplc="58484C5C" w:tentative="1">
      <w:start w:val="1"/>
      <w:numFmt w:val="bullet"/>
      <w:lvlText w:val=""/>
      <w:lvlJc w:val="left"/>
      <w:pPr>
        <w:ind w:left="2370" w:hanging="360"/>
      </w:pPr>
      <w:rPr>
        <w:rFonts w:ascii="Symbol" w:hAnsi="Symbol" w:hint="default"/>
      </w:rPr>
    </w:lvl>
    <w:lvl w:ilvl="4" w:tplc="CC60356A" w:tentative="1">
      <w:start w:val="1"/>
      <w:numFmt w:val="bullet"/>
      <w:lvlText w:val="o"/>
      <w:lvlJc w:val="left"/>
      <w:pPr>
        <w:ind w:left="3090" w:hanging="360"/>
      </w:pPr>
      <w:rPr>
        <w:rFonts w:ascii="Courier New" w:hAnsi="Courier New" w:hint="default"/>
      </w:rPr>
    </w:lvl>
    <w:lvl w:ilvl="5" w:tplc="B5A6450E" w:tentative="1">
      <w:start w:val="1"/>
      <w:numFmt w:val="bullet"/>
      <w:lvlText w:val=""/>
      <w:lvlJc w:val="left"/>
      <w:pPr>
        <w:ind w:left="3810" w:hanging="360"/>
      </w:pPr>
      <w:rPr>
        <w:rFonts w:ascii="Wingdings" w:hAnsi="Wingdings" w:hint="default"/>
      </w:rPr>
    </w:lvl>
    <w:lvl w:ilvl="6" w:tplc="B24CB0C0" w:tentative="1">
      <w:start w:val="1"/>
      <w:numFmt w:val="bullet"/>
      <w:lvlText w:val=""/>
      <w:lvlJc w:val="left"/>
      <w:pPr>
        <w:ind w:left="4530" w:hanging="360"/>
      </w:pPr>
      <w:rPr>
        <w:rFonts w:ascii="Symbol" w:hAnsi="Symbol" w:hint="default"/>
      </w:rPr>
    </w:lvl>
    <w:lvl w:ilvl="7" w:tplc="649C3218" w:tentative="1">
      <w:start w:val="1"/>
      <w:numFmt w:val="bullet"/>
      <w:lvlText w:val="o"/>
      <w:lvlJc w:val="left"/>
      <w:pPr>
        <w:ind w:left="5250" w:hanging="360"/>
      </w:pPr>
      <w:rPr>
        <w:rFonts w:ascii="Courier New" w:hAnsi="Courier New" w:hint="default"/>
      </w:rPr>
    </w:lvl>
    <w:lvl w:ilvl="8" w:tplc="2C84140A" w:tentative="1">
      <w:start w:val="1"/>
      <w:numFmt w:val="bullet"/>
      <w:lvlText w:val=""/>
      <w:lvlJc w:val="left"/>
      <w:pPr>
        <w:ind w:left="5970" w:hanging="360"/>
      </w:pPr>
      <w:rPr>
        <w:rFonts w:ascii="Wingdings" w:hAnsi="Wingdings" w:hint="default"/>
      </w:rPr>
    </w:lvl>
  </w:abstractNum>
  <w:abstractNum w:abstractNumId="10">
    <w:nsid w:val="7E972F45"/>
    <w:multiLevelType w:val="hybridMultilevel"/>
    <w:tmpl w:val="6E60F02E"/>
    <w:lvl w:ilvl="0" w:tplc="040C0001">
      <w:start w:val="1"/>
      <w:numFmt w:val="bullet"/>
      <w:lvlText w:val=""/>
      <w:lvlJc w:val="left"/>
      <w:pPr>
        <w:ind w:left="1211" w:hanging="360"/>
      </w:pPr>
      <w:rPr>
        <w:rFonts w:ascii="Symbol" w:hAnsi="Symbol" w:hint="default"/>
      </w:rPr>
    </w:lvl>
    <w:lvl w:ilvl="1" w:tplc="040C0003" w:tentative="1">
      <w:start w:val="1"/>
      <w:numFmt w:val="bullet"/>
      <w:lvlText w:val="o"/>
      <w:lvlJc w:val="left"/>
      <w:pPr>
        <w:ind w:left="285" w:hanging="360"/>
      </w:pPr>
      <w:rPr>
        <w:rFonts w:ascii="Courier New" w:hAnsi="Courier New" w:hint="default"/>
      </w:rPr>
    </w:lvl>
    <w:lvl w:ilvl="2" w:tplc="040C0005" w:tentative="1">
      <w:start w:val="1"/>
      <w:numFmt w:val="bullet"/>
      <w:lvlText w:val=""/>
      <w:lvlJc w:val="left"/>
      <w:pPr>
        <w:ind w:left="1005" w:hanging="360"/>
      </w:pPr>
      <w:rPr>
        <w:rFonts w:ascii="Wingdings" w:hAnsi="Wingdings" w:hint="default"/>
      </w:rPr>
    </w:lvl>
    <w:lvl w:ilvl="3" w:tplc="040C0001" w:tentative="1">
      <w:start w:val="1"/>
      <w:numFmt w:val="bullet"/>
      <w:lvlText w:val=""/>
      <w:lvlJc w:val="left"/>
      <w:pPr>
        <w:ind w:left="1725" w:hanging="360"/>
      </w:pPr>
      <w:rPr>
        <w:rFonts w:ascii="Symbol" w:hAnsi="Symbol" w:hint="default"/>
      </w:rPr>
    </w:lvl>
    <w:lvl w:ilvl="4" w:tplc="040C0003" w:tentative="1">
      <w:start w:val="1"/>
      <w:numFmt w:val="bullet"/>
      <w:lvlText w:val="o"/>
      <w:lvlJc w:val="left"/>
      <w:pPr>
        <w:ind w:left="2445" w:hanging="360"/>
      </w:pPr>
      <w:rPr>
        <w:rFonts w:ascii="Courier New" w:hAnsi="Courier New" w:hint="default"/>
      </w:rPr>
    </w:lvl>
    <w:lvl w:ilvl="5" w:tplc="040C0005" w:tentative="1">
      <w:start w:val="1"/>
      <w:numFmt w:val="bullet"/>
      <w:lvlText w:val=""/>
      <w:lvlJc w:val="left"/>
      <w:pPr>
        <w:ind w:left="3165" w:hanging="360"/>
      </w:pPr>
      <w:rPr>
        <w:rFonts w:ascii="Wingdings" w:hAnsi="Wingdings" w:hint="default"/>
      </w:rPr>
    </w:lvl>
    <w:lvl w:ilvl="6" w:tplc="040C0001" w:tentative="1">
      <w:start w:val="1"/>
      <w:numFmt w:val="bullet"/>
      <w:lvlText w:val=""/>
      <w:lvlJc w:val="left"/>
      <w:pPr>
        <w:ind w:left="3885" w:hanging="360"/>
      </w:pPr>
      <w:rPr>
        <w:rFonts w:ascii="Symbol" w:hAnsi="Symbol" w:hint="default"/>
      </w:rPr>
    </w:lvl>
    <w:lvl w:ilvl="7" w:tplc="040C0003" w:tentative="1">
      <w:start w:val="1"/>
      <w:numFmt w:val="bullet"/>
      <w:lvlText w:val="o"/>
      <w:lvlJc w:val="left"/>
      <w:pPr>
        <w:ind w:left="4605" w:hanging="360"/>
      </w:pPr>
      <w:rPr>
        <w:rFonts w:ascii="Courier New" w:hAnsi="Courier New" w:hint="default"/>
      </w:rPr>
    </w:lvl>
    <w:lvl w:ilvl="8" w:tplc="040C0005" w:tentative="1">
      <w:start w:val="1"/>
      <w:numFmt w:val="bullet"/>
      <w:lvlText w:val=""/>
      <w:lvlJc w:val="left"/>
      <w:pPr>
        <w:ind w:left="5325" w:hanging="360"/>
      </w:pPr>
      <w:rPr>
        <w:rFonts w:ascii="Wingdings" w:hAnsi="Wingdings" w:hint="default"/>
      </w:rPr>
    </w:lvl>
  </w:abstractNum>
  <w:abstractNum w:abstractNumId="11">
    <w:nsid w:val="7ED741CB"/>
    <w:multiLevelType w:val="hybridMultilevel"/>
    <w:tmpl w:val="6C2646DC"/>
    <w:lvl w:ilvl="0" w:tplc="590A27DA">
      <w:start w:val="2"/>
      <w:numFmt w:val="none"/>
      <w:pStyle w:val="citationa"/>
      <w:lvlText w:val="(a)"/>
      <w:lvlJc w:val="left"/>
      <w:pPr>
        <w:tabs>
          <w:tab w:val="num" w:pos="1418"/>
        </w:tabs>
        <w:ind w:left="1418" w:hanging="284"/>
      </w:pPr>
      <w:rPr>
        <w:rFonts w:hint="default"/>
      </w:rPr>
    </w:lvl>
    <w:lvl w:ilvl="1" w:tplc="040C0003">
      <w:start w:val="1"/>
      <w:numFmt w:val="lowerLetter"/>
      <w:lvlText w:val="%2."/>
      <w:lvlJc w:val="left"/>
      <w:pPr>
        <w:ind w:left="1440" w:hanging="360"/>
      </w:pPr>
    </w:lvl>
    <w:lvl w:ilvl="2" w:tplc="040C0005" w:tentative="1">
      <w:start w:val="1"/>
      <w:numFmt w:val="lowerRoman"/>
      <w:lvlText w:val="%3."/>
      <w:lvlJc w:val="right"/>
      <w:pPr>
        <w:ind w:left="2160" w:hanging="180"/>
      </w:pPr>
    </w:lvl>
    <w:lvl w:ilvl="3" w:tplc="040C0001" w:tentative="1">
      <w:start w:val="1"/>
      <w:numFmt w:val="decimal"/>
      <w:lvlText w:val="%4."/>
      <w:lvlJc w:val="left"/>
      <w:pPr>
        <w:ind w:left="2880" w:hanging="360"/>
      </w:pPr>
    </w:lvl>
    <w:lvl w:ilvl="4" w:tplc="040C0003" w:tentative="1">
      <w:start w:val="1"/>
      <w:numFmt w:val="lowerLetter"/>
      <w:lvlText w:val="%5."/>
      <w:lvlJc w:val="left"/>
      <w:pPr>
        <w:ind w:left="3600" w:hanging="360"/>
      </w:pPr>
    </w:lvl>
    <w:lvl w:ilvl="5" w:tplc="040C0005" w:tentative="1">
      <w:start w:val="1"/>
      <w:numFmt w:val="lowerRoman"/>
      <w:lvlText w:val="%6."/>
      <w:lvlJc w:val="right"/>
      <w:pPr>
        <w:ind w:left="4320" w:hanging="180"/>
      </w:pPr>
    </w:lvl>
    <w:lvl w:ilvl="6" w:tplc="040C0001" w:tentative="1">
      <w:start w:val="1"/>
      <w:numFmt w:val="decimal"/>
      <w:lvlText w:val="%7."/>
      <w:lvlJc w:val="left"/>
      <w:pPr>
        <w:ind w:left="5040" w:hanging="360"/>
      </w:pPr>
    </w:lvl>
    <w:lvl w:ilvl="7" w:tplc="040C0003" w:tentative="1">
      <w:start w:val="1"/>
      <w:numFmt w:val="lowerLetter"/>
      <w:lvlText w:val="%8."/>
      <w:lvlJc w:val="left"/>
      <w:pPr>
        <w:ind w:left="5760" w:hanging="360"/>
      </w:pPr>
    </w:lvl>
    <w:lvl w:ilvl="8" w:tplc="040C0005" w:tentative="1">
      <w:start w:val="1"/>
      <w:numFmt w:val="lowerRoman"/>
      <w:lvlText w:val="%9."/>
      <w:lvlJc w:val="right"/>
      <w:pPr>
        <w:ind w:left="6480" w:hanging="180"/>
      </w:pPr>
    </w:lvl>
  </w:abstractNum>
  <w:num w:numId="1">
    <w:abstractNumId w:val="7"/>
  </w:num>
  <w:num w:numId="2">
    <w:abstractNumId w:val="3"/>
  </w:num>
  <w:num w:numId="3">
    <w:abstractNumId w:val="2"/>
  </w:num>
  <w:num w:numId="4">
    <w:abstractNumId w:val="9"/>
  </w:num>
  <w:num w:numId="5">
    <w:abstractNumId w:val="11"/>
  </w:num>
  <w:num w:numId="6">
    <w:abstractNumId w:val="5"/>
  </w:num>
  <w:num w:numId="7">
    <w:abstractNumId w:val="1"/>
  </w:num>
  <w:num w:numId="8">
    <w:abstractNumId w:val="8"/>
  </w:num>
  <w:num w:numId="9">
    <w:abstractNumId w:val="6"/>
  </w:num>
  <w:num w:numId="10">
    <w:abstractNumId w:val="4"/>
  </w:num>
  <w:num w:numId="11">
    <w:abstractNumId w:val="0"/>
  </w:num>
  <w:num w:numId="12">
    <w:abstractNumId w:val="10"/>
  </w:num>
  <w:num w:numId="13">
    <w:abstractNumId w:val="2"/>
  </w:num>
  <w:num w:numId="14">
    <w:abstractNumId w:val="2"/>
  </w:num>
  <w:num w:numId="15">
    <w:abstractNumId w:val="4"/>
  </w:num>
  <w:numIdMacAtCleanup w:val="1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chnuttgen, Susanne">
    <w15:presenceInfo w15:providerId="AD" w15:userId="S-1-5-21-1606980848-1958367476-725345543-115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340"/>
  <w:hyphenationZone w:val="425"/>
  <w:evenAndOddHeaders/>
  <w:drawingGridHorizontalSpacing w:val="360"/>
  <w:drawingGridVerticalSpacing w:val="360"/>
  <w:displayHorizontalDrawingGridEvery w:val="0"/>
  <w:displayVerticalDrawingGridEvery w:val="0"/>
  <w:characterSpacingControl w:val="doNotCompress"/>
  <w:hdrShapeDefaults>
    <o:shapedefaults v:ext="edit" spidmax="24577"/>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83E"/>
    <w:rsid w:val="000006EA"/>
    <w:rsid w:val="00000D1F"/>
    <w:rsid w:val="00000DB8"/>
    <w:rsid w:val="00001087"/>
    <w:rsid w:val="00014873"/>
    <w:rsid w:val="0001493B"/>
    <w:rsid w:val="000151E5"/>
    <w:rsid w:val="0001741F"/>
    <w:rsid w:val="00017D71"/>
    <w:rsid w:val="000213A8"/>
    <w:rsid w:val="00022302"/>
    <w:rsid w:val="0002511C"/>
    <w:rsid w:val="0002558B"/>
    <w:rsid w:val="00026DC2"/>
    <w:rsid w:val="00027DD9"/>
    <w:rsid w:val="00031425"/>
    <w:rsid w:val="000349C0"/>
    <w:rsid w:val="00040131"/>
    <w:rsid w:val="00041EBF"/>
    <w:rsid w:val="000424D8"/>
    <w:rsid w:val="00043DF8"/>
    <w:rsid w:val="00043DFF"/>
    <w:rsid w:val="00044417"/>
    <w:rsid w:val="00047780"/>
    <w:rsid w:val="00053368"/>
    <w:rsid w:val="00054243"/>
    <w:rsid w:val="000542FD"/>
    <w:rsid w:val="00054EE0"/>
    <w:rsid w:val="00054FDB"/>
    <w:rsid w:val="00062885"/>
    <w:rsid w:val="000651E6"/>
    <w:rsid w:val="00066E72"/>
    <w:rsid w:val="0007094A"/>
    <w:rsid w:val="00073751"/>
    <w:rsid w:val="00074FFC"/>
    <w:rsid w:val="00075D7D"/>
    <w:rsid w:val="00075E23"/>
    <w:rsid w:val="00076221"/>
    <w:rsid w:val="000800C0"/>
    <w:rsid w:val="00080DAF"/>
    <w:rsid w:val="000819F8"/>
    <w:rsid w:val="000826E1"/>
    <w:rsid w:val="0008417E"/>
    <w:rsid w:val="00085406"/>
    <w:rsid w:val="0008620C"/>
    <w:rsid w:val="00086C3C"/>
    <w:rsid w:val="00094E6C"/>
    <w:rsid w:val="000A137F"/>
    <w:rsid w:val="000A13AA"/>
    <w:rsid w:val="000A7857"/>
    <w:rsid w:val="000B0472"/>
    <w:rsid w:val="000B1AF0"/>
    <w:rsid w:val="000B1EB7"/>
    <w:rsid w:val="000B2122"/>
    <w:rsid w:val="000B3E37"/>
    <w:rsid w:val="000B710C"/>
    <w:rsid w:val="000C0E6A"/>
    <w:rsid w:val="000C41FA"/>
    <w:rsid w:val="000C45BB"/>
    <w:rsid w:val="000C7105"/>
    <w:rsid w:val="000D0602"/>
    <w:rsid w:val="000D176D"/>
    <w:rsid w:val="000D36A5"/>
    <w:rsid w:val="000D6D71"/>
    <w:rsid w:val="000D7317"/>
    <w:rsid w:val="000D7964"/>
    <w:rsid w:val="000E0530"/>
    <w:rsid w:val="000E4179"/>
    <w:rsid w:val="000E70AA"/>
    <w:rsid w:val="000F38A0"/>
    <w:rsid w:val="000F4C6A"/>
    <w:rsid w:val="0010214D"/>
    <w:rsid w:val="00103657"/>
    <w:rsid w:val="001060CE"/>
    <w:rsid w:val="00107DB1"/>
    <w:rsid w:val="00117B78"/>
    <w:rsid w:val="00123B89"/>
    <w:rsid w:val="00132CAD"/>
    <w:rsid w:val="00133E1B"/>
    <w:rsid w:val="0014251F"/>
    <w:rsid w:val="001459A4"/>
    <w:rsid w:val="00145A5C"/>
    <w:rsid w:val="00146D1E"/>
    <w:rsid w:val="00147F5C"/>
    <w:rsid w:val="00150FFB"/>
    <w:rsid w:val="00152FA0"/>
    <w:rsid w:val="001533D4"/>
    <w:rsid w:val="0015366F"/>
    <w:rsid w:val="00154EA2"/>
    <w:rsid w:val="00164F5F"/>
    <w:rsid w:val="00166843"/>
    <w:rsid w:val="00167480"/>
    <w:rsid w:val="0017028D"/>
    <w:rsid w:val="00170BFE"/>
    <w:rsid w:val="001757F9"/>
    <w:rsid w:val="00180896"/>
    <w:rsid w:val="001843B4"/>
    <w:rsid w:val="00186060"/>
    <w:rsid w:val="00186D10"/>
    <w:rsid w:val="0018741A"/>
    <w:rsid w:val="00187C35"/>
    <w:rsid w:val="00187C60"/>
    <w:rsid w:val="00191322"/>
    <w:rsid w:val="00191B71"/>
    <w:rsid w:val="0019481E"/>
    <w:rsid w:val="0019585B"/>
    <w:rsid w:val="00195959"/>
    <w:rsid w:val="001A171D"/>
    <w:rsid w:val="001A2B13"/>
    <w:rsid w:val="001A3E53"/>
    <w:rsid w:val="001A5977"/>
    <w:rsid w:val="001A6555"/>
    <w:rsid w:val="001A69CA"/>
    <w:rsid w:val="001A7F10"/>
    <w:rsid w:val="001B04F6"/>
    <w:rsid w:val="001B0F2D"/>
    <w:rsid w:val="001B103B"/>
    <w:rsid w:val="001B3C85"/>
    <w:rsid w:val="001B586D"/>
    <w:rsid w:val="001C2F9D"/>
    <w:rsid w:val="001C5D26"/>
    <w:rsid w:val="001D13FF"/>
    <w:rsid w:val="001D292F"/>
    <w:rsid w:val="001D39F7"/>
    <w:rsid w:val="001D5A7D"/>
    <w:rsid w:val="001D70CD"/>
    <w:rsid w:val="001E01F8"/>
    <w:rsid w:val="001E0C39"/>
    <w:rsid w:val="001E1505"/>
    <w:rsid w:val="001E30AD"/>
    <w:rsid w:val="001E4B93"/>
    <w:rsid w:val="001E517D"/>
    <w:rsid w:val="001E67A3"/>
    <w:rsid w:val="001E7E3A"/>
    <w:rsid w:val="001F43D8"/>
    <w:rsid w:val="001F506C"/>
    <w:rsid w:val="001F5D28"/>
    <w:rsid w:val="002032E2"/>
    <w:rsid w:val="00206C1F"/>
    <w:rsid w:val="00210D69"/>
    <w:rsid w:val="002132D2"/>
    <w:rsid w:val="00216A23"/>
    <w:rsid w:val="002171D7"/>
    <w:rsid w:val="002207C3"/>
    <w:rsid w:val="00221195"/>
    <w:rsid w:val="002216BA"/>
    <w:rsid w:val="00221F26"/>
    <w:rsid w:val="0022235D"/>
    <w:rsid w:val="002242F6"/>
    <w:rsid w:val="0022656C"/>
    <w:rsid w:val="00227E50"/>
    <w:rsid w:val="00231010"/>
    <w:rsid w:val="00231A87"/>
    <w:rsid w:val="00233749"/>
    <w:rsid w:val="0023454D"/>
    <w:rsid w:val="00234B2D"/>
    <w:rsid w:val="00235024"/>
    <w:rsid w:val="0023521F"/>
    <w:rsid w:val="00236B5B"/>
    <w:rsid w:val="0023733F"/>
    <w:rsid w:val="00242B77"/>
    <w:rsid w:val="00242EE4"/>
    <w:rsid w:val="00243F4E"/>
    <w:rsid w:val="002440CE"/>
    <w:rsid w:val="0024481B"/>
    <w:rsid w:val="0024620F"/>
    <w:rsid w:val="00246AAF"/>
    <w:rsid w:val="00251A4E"/>
    <w:rsid w:val="00255220"/>
    <w:rsid w:val="0025578B"/>
    <w:rsid w:val="00255A53"/>
    <w:rsid w:val="00257542"/>
    <w:rsid w:val="00257BD7"/>
    <w:rsid w:val="002609AD"/>
    <w:rsid w:val="00260AF8"/>
    <w:rsid w:val="002640FF"/>
    <w:rsid w:val="00265203"/>
    <w:rsid w:val="002712FD"/>
    <w:rsid w:val="002753B8"/>
    <w:rsid w:val="00275601"/>
    <w:rsid w:val="002758DA"/>
    <w:rsid w:val="00277EB4"/>
    <w:rsid w:val="002800D8"/>
    <w:rsid w:val="002806C5"/>
    <w:rsid w:val="002832A1"/>
    <w:rsid w:val="00284539"/>
    <w:rsid w:val="00285F80"/>
    <w:rsid w:val="002869EB"/>
    <w:rsid w:val="00290880"/>
    <w:rsid w:val="00291E2F"/>
    <w:rsid w:val="002934E6"/>
    <w:rsid w:val="00294972"/>
    <w:rsid w:val="00294FD3"/>
    <w:rsid w:val="0029591C"/>
    <w:rsid w:val="00296070"/>
    <w:rsid w:val="002A025C"/>
    <w:rsid w:val="002A2F7A"/>
    <w:rsid w:val="002A447B"/>
    <w:rsid w:val="002A4ED4"/>
    <w:rsid w:val="002A5E66"/>
    <w:rsid w:val="002A6D5B"/>
    <w:rsid w:val="002A7352"/>
    <w:rsid w:val="002B1505"/>
    <w:rsid w:val="002B33DC"/>
    <w:rsid w:val="002B6A2C"/>
    <w:rsid w:val="002B75FC"/>
    <w:rsid w:val="002C0C94"/>
    <w:rsid w:val="002C1D8C"/>
    <w:rsid w:val="002C3A25"/>
    <w:rsid w:val="002C3A7E"/>
    <w:rsid w:val="002C7ABF"/>
    <w:rsid w:val="002D200B"/>
    <w:rsid w:val="002D2B81"/>
    <w:rsid w:val="002D3CD0"/>
    <w:rsid w:val="002D41E4"/>
    <w:rsid w:val="002D6696"/>
    <w:rsid w:val="002D6CF6"/>
    <w:rsid w:val="002E0878"/>
    <w:rsid w:val="002E1E8D"/>
    <w:rsid w:val="002E3C3C"/>
    <w:rsid w:val="002E5028"/>
    <w:rsid w:val="002E55CB"/>
    <w:rsid w:val="002E5AC2"/>
    <w:rsid w:val="002E71FB"/>
    <w:rsid w:val="002F2551"/>
    <w:rsid w:val="002F67A4"/>
    <w:rsid w:val="002F739D"/>
    <w:rsid w:val="0030168E"/>
    <w:rsid w:val="00307D34"/>
    <w:rsid w:val="00310CD0"/>
    <w:rsid w:val="00312970"/>
    <w:rsid w:val="00316B5B"/>
    <w:rsid w:val="00317BAA"/>
    <w:rsid w:val="003238D3"/>
    <w:rsid w:val="003259DC"/>
    <w:rsid w:val="0032659F"/>
    <w:rsid w:val="00330A6B"/>
    <w:rsid w:val="00330E2D"/>
    <w:rsid w:val="003356E3"/>
    <w:rsid w:val="003370CB"/>
    <w:rsid w:val="003372C9"/>
    <w:rsid w:val="00340932"/>
    <w:rsid w:val="00340A21"/>
    <w:rsid w:val="003422E3"/>
    <w:rsid w:val="00344D75"/>
    <w:rsid w:val="00347851"/>
    <w:rsid w:val="00354854"/>
    <w:rsid w:val="00356218"/>
    <w:rsid w:val="00360416"/>
    <w:rsid w:val="003677D8"/>
    <w:rsid w:val="00370391"/>
    <w:rsid w:val="00370EBE"/>
    <w:rsid w:val="00374529"/>
    <w:rsid w:val="00374E95"/>
    <w:rsid w:val="00375BFE"/>
    <w:rsid w:val="00377639"/>
    <w:rsid w:val="0038440F"/>
    <w:rsid w:val="00384E33"/>
    <w:rsid w:val="00387787"/>
    <w:rsid w:val="0039446A"/>
    <w:rsid w:val="00396190"/>
    <w:rsid w:val="00396571"/>
    <w:rsid w:val="0039745B"/>
    <w:rsid w:val="003A1010"/>
    <w:rsid w:val="003A524E"/>
    <w:rsid w:val="003B09E7"/>
    <w:rsid w:val="003B1901"/>
    <w:rsid w:val="003B2A6E"/>
    <w:rsid w:val="003B3428"/>
    <w:rsid w:val="003B4704"/>
    <w:rsid w:val="003B5874"/>
    <w:rsid w:val="003B6B98"/>
    <w:rsid w:val="003B70C7"/>
    <w:rsid w:val="003B711B"/>
    <w:rsid w:val="003B7DFC"/>
    <w:rsid w:val="003B7F45"/>
    <w:rsid w:val="003C16F8"/>
    <w:rsid w:val="003C4F1D"/>
    <w:rsid w:val="003C76B1"/>
    <w:rsid w:val="003C7BEB"/>
    <w:rsid w:val="003D020C"/>
    <w:rsid w:val="003D2709"/>
    <w:rsid w:val="003E15E2"/>
    <w:rsid w:val="003E5E70"/>
    <w:rsid w:val="003F104E"/>
    <w:rsid w:val="003F1597"/>
    <w:rsid w:val="003F3288"/>
    <w:rsid w:val="003F4FA5"/>
    <w:rsid w:val="003F50EC"/>
    <w:rsid w:val="003F5CA8"/>
    <w:rsid w:val="003F6B5C"/>
    <w:rsid w:val="00402839"/>
    <w:rsid w:val="0040373D"/>
    <w:rsid w:val="00403A1B"/>
    <w:rsid w:val="00404EAE"/>
    <w:rsid w:val="00406030"/>
    <w:rsid w:val="00411833"/>
    <w:rsid w:val="004120B8"/>
    <w:rsid w:val="004124FE"/>
    <w:rsid w:val="00412910"/>
    <w:rsid w:val="004139B2"/>
    <w:rsid w:val="0042393B"/>
    <w:rsid w:val="004272A4"/>
    <w:rsid w:val="00430B70"/>
    <w:rsid w:val="004315D8"/>
    <w:rsid w:val="004325DC"/>
    <w:rsid w:val="00433FAD"/>
    <w:rsid w:val="00434788"/>
    <w:rsid w:val="00434BA5"/>
    <w:rsid w:val="00434CAC"/>
    <w:rsid w:val="00436ECC"/>
    <w:rsid w:val="0043725F"/>
    <w:rsid w:val="004406B6"/>
    <w:rsid w:val="004449EE"/>
    <w:rsid w:val="004468CE"/>
    <w:rsid w:val="00447076"/>
    <w:rsid w:val="00447861"/>
    <w:rsid w:val="00447F1C"/>
    <w:rsid w:val="00450EF9"/>
    <w:rsid w:val="00452BD2"/>
    <w:rsid w:val="00455CF9"/>
    <w:rsid w:val="00460771"/>
    <w:rsid w:val="00461004"/>
    <w:rsid w:val="00461C5C"/>
    <w:rsid w:val="00464E9D"/>
    <w:rsid w:val="00472E0F"/>
    <w:rsid w:val="00475B87"/>
    <w:rsid w:val="00477C3F"/>
    <w:rsid w:val="00480E5B"/>
    <w:rsid w:val="0048121B"/>
    <w:rsid w:val="00481229"/>
    <w:rsid w:val="00483E5F"/>
    <w:rsid w:val="00485AA9"/>
    <w:rsid w:val="00490881"/>
    <w:rsid w:val="00495197"/>
    <w:rsid w:val="00496C7F"/>
    <w:rsid w:val="004A03E8"/>
    <w:rsid w:val="004A3569"/>
    <w:rsid w:val="004A3A76"/>
    <w:rsid w:val="004A4557"/>
    <w:rsid w:val="004A60E9"/>
    <w:rsid w:val="004A66F4"/>
    <w:rsid w:val="004A6AB4"/>
    <w:rsid w:val="004A7115"/>
    <w:rsid w:val="004A78E2"/>
    <w:rsid w:val="004A7ED8"/>
    <w:rsid w:val="004B11D5"/>
    <w:rsid w:val="004B1D4C"/>
    <w:rsid w:val="004B45C3"/>
    <w:rsid w:val="004C0123"/>
    <w:rsid w:val="004C0416"/>
    <w:rsid w:val="004C5C50"/>
    <w:rsid w:val="004D1851"/>
    <w:rsid w:val="004D37AA"/>
    <w:rsid w:val="004D5579"/>
    <w:rsid w:val="004D571E"/>
    <w:rsid w:val="004D57C8"/>
    <w:rsid w:val="004D5C00"/>
    <w:rsid w:val="004D5F7F"/>
    <w:rsid w:val="004D6197"/>
    <w:rsid w:val="004D6B01"/>
    <w:rsid w:val="004E095F"/>
    <w:rsid w:val="004E49F5"/>
    <w:rsid w:val="004E5B44"/>
    <w:rsid w:val="004E7D6C"/>
    <w:rsid w:val="004F008E"/>
    <w:rsid w:val="004F369E"/>
    <w:rsid w:val="004F3C16"/>
    <w:rsid w:val="004F46C9"/>
    <w:rsid w:val="004F5CF8"/>
    <w:rsid w:val="004F6084"/>
    <w:rsid w:val="004F6ED7"/>
    <w:rsid w:val="004F6F32"/>
    <w:rsid w:val="004F7122"/>
    <w:rsid w:val="00500E52"/>
    <w:rsid w:val="00501117"/>
    <w:rsid w:val="005027DA"/>
    <w:rsid w:val="00502E0B"/>
    <w:rsid w:val="005058A4"/>
    <w:rsid w:val="00505F03"/>
    <w:rsid w:val="00506791"/>
    <w:rsid w:val="005068B2"/>
    <w:rsid w:val="00517B96"/>
    <w:rsid w:val="00520241"/>
    <w:rsid w:val="005203EA"/>
    <w:rsid w:val="005205DC"/>
    <w:rsid w:val="00520CB3"/>
    <w:rsid w:val="00521245"/>
    <w:rsid w:val="00526259"/>
    <w:rsid w:val="0052680E"/>
    <w:rsid w:val="00527E16"/>
    <w:rsid w:val="00531E23"/>
    <w:rsid w:val="005322A5"/>
    <w:rsid w:val="0053768F"/>
    <w:rsid w:val="00546C1C"/>
    <w:rsid w:val="00547581"/>
    <w:rsid w:val="00550074"/>
    <w:rsid w:val="0055379C"/>
    <w:rsid w:val="00554DE9"/>
    <w:rsid w:val="00555900"/>
    <w:rsid w:val="00556D69"/>
    <w:rsid w:val="0056051F"/>
    <w:rsid w:val="0056138E"/>
    <w:rsid w:val="0056329E"/>
    <w:rsid w:val="00565F12"/>
    <w:rsid w:val="005666D2"/>
    <w:rsid w:val="00567F81"/>
    <w:rsid w:val="00573B3D"/>
    <w:rsid w:val="0057532F"/>
    <w:rsid w:val="00575BF8"/>
    <w:rsid w:val="00577621"/>
    <w:rsid w:val="00581F97"/>
    <w:rsid w:val="00584506"/>
    <w:rsid w:val="00590B2E"/>
    <w:rsid w:val="0059714B"/>
    <w:rsid w:val="005A0707"/>
    <w:rsid w:val="005A0AB6"/>
    <w:rsid w:val="005A207D"/>
    <w:rsid w:val="005A69B3"/>
    <w:rsid w:val="005B0DA6"/>
    <w:rsid w:val="005B1C14"/>
    <w:rsid w:val="005B5488"/>
    <w:rsid w:val="005B5D26"/>
    <w:rsid w:val="005B5EC6"/>
    <w:rsid w:val="005B703B"/>
    <w:rsid w:val="005B79DB"/>
    <w:rsid w:val="005C10EB"/>
    <w:rsid w:val="005C21E7"/>
    <w:rsid w:val="005C7ACF"/>
    <w:rsid w:val="005D01EF"/>
    <w:rsid w:val="005D1F45"/>
    <w:rsid w:val="005D5337"/>
    <w:rsid w:val="005D65C8"/>
    <w:rsid w:val="005D6A14"/>
    <w:rsid w:val="005D72E2"/>
    <w:rsid w:val="005E17CB"/>
    <w:rsid w:val="005E221C"/>
    <w:rsid w:val="005E39EF"/>
    <w:rsid w:val="005E4961"/>
    <w:rsid w:val="005E4F57"/>
    <w:rsid w:val="005E7EEB"/>
    <w:rsid w:val="005F2FEC"/>
    <w:rsid w:val="005F3D8C"/>
    <w:rsid w:val="005F5631"/>
    <w:rsid w:val="006004EC"/>
    <w:rsid w:val="00600B60"/>
    <w:rsid w:val="00603A8C"/>
    <w:rsid w:val="0060489A"/>
    <w:rsid w:val="006073FB"/>
    <w:rsid w:val="0061203C"/>
    <w:rsid w:val="006124E5"/>
    <w:rsid w:val="006173A9"/>
    <w:rsid w:val="006206CE"/>
    <w:rsid w:val="00624291"/>
    <w:rsid w:val="00625277"/>
    <w:rsid w:val="0062637E"/>
    <w:rsid w:val="00630AC3"/>
    <w:rsid w:val="00631706"/>
    <w:rsid w:val="006346F4"/>
    <w:rsid w:val="00635693"/>
    <w:rsid w:val="006358F9"/>
    <w:rsid w:val="00640A46"/>
    <w:rsid w:val="00641FC4"/>
    <w:rsid w:val="0064362E"/>
    <w:rsid w:val="00645717"/>
    <w:rsid w:val="00645EA9"/>
    <w:rsid w:val="00646C0C"/>
    <w:rsid w:val="00646D3D"/>
    <w:rsid w:val="0065068A"/>
    <w:rsid w:val="00651766"/>
    <w:rsid w:val="00652F82"/>
    <w:rsid w:val="00653FD6"/>
    <w:rsid w:val="00657072"/>
    <w:rsid w:val="00660FC7"/>
    <w:rsid w:val="0066356D"/>
    <w:rsid w:val="00664974"/>
    <w:rsid w:val="00665D0F"/>
    <w:rsid w:val="0067217E"/>
    <w:rsid w:val="006733E3"/>
    <w:rsid w:val="00674799"/>
    <w:rsid w:val="006757EA"/>
    <w:rsid w:val="00680C49"/>
    <w:rsid w:val="006815D8"/>
    <w:rsid w:val="00682587"/>
    <w:rsid w:val="00682B52"/>
    <w:rsid w:val="00684202"/>
    <w:rsid w:val="006858F6"/>
    <w:rsid w:val="0069346B"/>
    <w:rsid w:val="006A3C1E"/>
    <w:rsid w:val="006B1B3A"/>
    <w:rsid w:val="006B5D26"/>
    <w:rsid w:val="006B5E74"/>
    <w:rsid w:val="006C20E9"/>
    <w:rsid w:val="006C3387"/>
    <w:rsid w:val="006C362F"/>
    <w:rsid w:val="006C6F2C"/>
    <w:rsid w:val="006D283B"/>
    <w:rsid w:val="006D313C"/>
    <w:rsid w:val="006E0048"/>
    <w:rsid w:val="006E147C"/>
    <w:rsid w:val="006E38CC"/>
    <w:rsid w:val="006E4984"/>
    <w:rsid w:val="006E6DDC"/>
    <w:rsid w:val="006F2551"/>
    <w:rsid w:val="006F42AA"/>
    <w:rsid w:val="006F42B3"/>
    <w:rsid w:val="006F4396"/>
    <w:rsid w:val="006F61A0"/>
    <w:rsid w:val="006F64E6"/>
    <w:rsid w:val="00700755"/>
    <w:rsid w:val="00701EE2"/>
    <w:rsid w:val="00702EB3"/>
    <w:rsid w:val="007102EC"/>
    <w:rsid w:val="00712B1C"/>
    <w:rsid w:val="00713917"/>
    <w:rsid w:val="00713A6D"/>
    <w:rsid w:val="0071539A"/>
    <w:rsid w:val="0072005C"/>
    <w:rsid w:val="00722302"/>
    <w:rsid w:val="00726F77"/>
    <w:rsid w:val="007278A8"/>
    <w:rsid w:val="00730480"/>
    <w:rsid w:val="007342F5"/>
    <w:rsid w:val="00734A13"/>
    <w:rsid w:val="00740702"/>
    <w:rsid w:val="00744425"/>
    <w:rsid w:val="00746321"/>
    <w:rsid w:val="00750512"/>
    <w:rsid w:val="00751114"/>
    <w:rsid w:val="007521EC"/>
    <w:rsid w:val="00752A0F"/>
    <w:rsid w:val="0075609B"/>
    <w:rsid w:val="00756390"/>
    <w:rsid w:val="0075652A"/>
    <w:rsid w:val="00756B5F"/>
    <w:rsid w:val="00757DCB"/>
    <w:rsid w:val="00761C46"/>
    <w:rsid w:val="00761EA2"/>
    <w:rsid w:val="00765959"/>
    <w:rsid w:val="00765B7E"/>
    <w:rsid w:val="0077206E"/>
    <w:rsid w:val="00772169"/>
    <w:rsid w:val="007728F8"/>
    <w:rsid w:val="007729B5"/>
    <w:rsid w:val="00772D1E"/>
    <w:rsid w:val="00773186"/>
    <w:rsid w:val="00775F40"/>
    <w:rsid w:val="007800DA"/>
    <w:rsid w:val="007808BE"/>
    <w:rsid w:val="007814F9"/>
    <w:rsid w:val="00785367"/>
    <w:rsid w:val="00795C6B"/>
    <w:rsid w:val="00795D4A"/>
    <w:rsid w:val="00795D56"/>
    <w:rsid w:val="00795FF0"/>
    <w:rsid w:val="00797896"/>
    <w:rsid w:val="00797C96"/>
    <w:rsid w:val="00797EB9"/>
    <w:rsid w:val="007A1531"/>
    <w:rsid w:val="007A1860"/>
    <w:rsid w:val="007A5C03"/>
    <w:rsid w:val="007A7CB3"/>
    <w:rsid w:val="007B1EE5"/>
    <w:rsid w:val="007B2C2D"/>
    <w:rsid w:val="007B69C9"/>
    <w:rsid w:val="007C119C"/>
    <w:rsid w:val="007C3080"/>
    <w:rsid w:val="007C5C15"/>
    <w:rsid w:val="007C70FB"/>
    <w:rsid w:val="007D1DA1"/>
    <w:rsid w:val="007D222B"/>
    <w:rsid w:val="007D4F9E"/>
    <w:rsid w:val="007E03FC"/>
    <w:rsid w:val="007E04EC"/>
    <w:rsid w:val="007E0593"/>
    <w:rsid w:val="007E0DC4"/>
    <w:rsid w:val="007E60D0"/>
    <w:rsid w:val="007E6695"/>
    <w:rsid w:val="007E6806"/>
    <w:rsid w:val="007F3170"/>
    <w:rsid w:val="007F577A"/>
    <w:rsid w:val="00801003"/>
    <w:rsid w:val="0080154D"/>
    <w:rsid w:val="00801A60"/>
    <w:rsid w:val="00801CFC"/>
    <w:rsid w:val="00803BA6"/>
    <w:rsid w:val="008043B8"/>
    <w:rsid w:val="0080530D"/>
    <w:rsid w:val="00807F0C"/>
    <w:rsid w:val="008130C5"/>
    <w:rsid w:val="0081317D"/>
    <w:rsid w:val="00813717"/>
    <w:rsid w:val="00816229"/>
    <w:rsid w:val="00816623"/>
    <w:rsid w:val="00816DE1"/>
    <w:rsid w:val="008177E6"/>
    <w:rsid w:val="00817F26"/>
    <w:rsid w:val="0082004C"/>
    <w:rsid w:val="008207E0"/>
    <w:rsid w:val="0082423F"/>
    <w:rsid w:val="008250BF"/>
    <w:rsid w:val="00826E06"/>
    <w:rsid w:val="00827C34"/>
    <w:rsid w:val="00833165"/>
    <w:rsid w:val="00836155"/>
    <w:rsid w:val="00841563"/>
    <w:rsid w:val="00843B5B"/>
    <w:rsid w:val="00851BFE"/>
    <w:rsid w:val="00854D3E"/>
    <w:rsid w:val="00855427"/>
    <w:rsid w:val="00861557"/>
    <w:rsid w:val="00862BBA"/>
    <w:rsid w:val="0086683E"/>
    <w:rsid w:val="00870EC7"/>
    <w:rsid w:val="008763F7"/>
    <w:rsid w:val="008772A2"/>
    <w:rsid w:val="008821BC"/>
    <w:rsid w:val="00882A40"/>
    <w:rsid w:val="00882ED1"/>
    <w:rsid w:val="008839A6"/>
    <w:rsid w:val="00883EB9"/>
    <w:rsid w:val="00893ED4"/>
    <w:rsid w:val="008A7E01"/>
    <w:rsid w:val="008B0D35"/>
    <w:rsid w:val="008B14CC"/>
    <w:rsid w:val="008B4150"/>
    <w:rsid w:val="008B6993"/>
    <w:rsid w:val="008B6C89"/>
    <w:rsid w:val="008C412C"/>
    <w:rsid w:val="008C739C"/>
    <w:rsid w:val="008C7B0E"/>
    <w:rsid w:val="008D0008"/>
    <w:rsid w:val="008D07D5"/>
    <w:rsid w:val="008D07E3"/>
    <w:rsid w:val="008D2970"/>
    <w:rsid w:val="008D59A2"/>
    <w:rsid w:val="008D5B4A"/>
    <w:rsid w:val="008D60AA"/>
    <w:rsid w:val="008D7E7E"/>
    <w:rsid w:val="008E0ADF"/>
    <w:rsid w:val="008E1C60"/>
    <w:rsid w:val="008E5022"/>
    <w:rsid w:val="008E60DD"/>
    <w:rsid w:val="008E63D7"/>
    <w:rsid w:val="008F1F90"/>
    <w:rsid w:val="008F50F6"/>
    <w:rsid w:val="008F5CBB"/>
    <w:rsid w:val="008F6F29"/>
    <w:rsid w:val="008F743C"/>
    <w:rsid w:val="008F7BC2"/>
    <w:rsid w:val="00901A6A"/>
    <w:rsid w:val="00903EAE"/>
    <w:rsid w:val="00905412"/>
    <w:rsid w:val="00906C0A"/>
    <w:rsid w:val="0091201E"/>
    <w:rsid w:val="00913F6A"/>
    <w:rsid w:val="00914287"/>
    <w:rsid w:val="0091635C"/>
    <w:rsid w:val="009169F6"/>
    <w:rsid w:val="00916B13"/>
    <w:rsid w:val="00922790"/>
    <w:rsid w:val="0092311B"/>
    <w:rsid w:val="00924A7C"/>
    <w:rsid w:val="009270A5"/>
    <w:rsid w:val="0093206D"/>
    <w:rsid w:val="00933A43"/>
    <w:rsid w:val="009373AE"/>
    <w:rsid w:val="00946729"/>
    <w:rsid w:val="009473BE"/>
    <w:rsid w:val="00950D67"/>
    <w:rsid w:val="00953ADC"/>
    <w:rsid w:val="00953DB9"/>
    <w:rsid w:val="00954D9A"/>
    <w:rsid w:val="00957A73"/>
    <w:rsid w:val="00960EC7"/>
    <w:rsid w:val="009633A3"/>
    <w:rsid w:val="00965850"/>
    <w:rsid w:val="0096685C"/>
    <w:rsid w:val="0097251E"/>
    <w:rsid w:val="00972FD9"/>
    <w:rsid w:val="00975132"/>
    <w:rsid w:val="009760C0"/>
    <w:rsid w:val="0098041F"/>
    <w:rsid w:val="00980A8F"/>
    <w:rsid w:val="009815DB"/>
    <w:rsid w:val="00983C57"/>
    <w:rsid w:val="009867A4"/>
    <w:rsid w:val="009877B9"/>
    <w:rsid w:val="00990912"/>
    <w:rsid w:val="00991578"/>
    <w:rsid w:val="00992155"/>
    <w:rsid w:val="00992359"/>
    <w:rsid w:val="00993722"/>
    <w:rsid w:val="009940E0"/>
    <w:rsid w:val="0099702B"/>
    <w:rsid w:val="009A05B3"/>
    <w:rsid w:val="009A1ED4"/>
    <w:rsid w:val="009A2E34"/>
    <w:rsid w:val="009A3505"/>
    <w:rsid w:val="009A36C2"/>
    <w:rsid w:val="009A45EE"/>
    <w:rsid w:val="009B1865"/>
    <w:rsid w:val="009B3F88"/>
    <w:rsid w:val="009C7D5E"/>
    <w:rsid w:val="009D7E32"/>
    <w:rsid w:val="009E080E"/>
    <w:rsid w:val="009E3ADA"/>
    <w:rsid w:val="009E3CFB"/>
    <w:rsid w:val="009E47DA"/>
    <w:rsid w:val="009E59B1"/>
    <w:rsid w:val="009E788F"/>
    <w:rsid w:val="009E7C42"/>
    <w:rsid w:val="009F3192"/>
    <w:rsid w:val="009F3A1F"/>
    <w:rsid w:val="009F5434"/>
    <w:rsid w:val="009F6C90"/>
    <w:rsid w:val="009F7A02"/>
    <w:rsid w:val="00A006C2"/>
    <w:rsid w:val="00A03989"/>
    <w:rsid w:val="00A0403A"/>
    <w:rsid w:val="00A0517A"/>
    <w:rsid w:val="00A0690A"/>
    <w:rsid w:val="00A129FC"/>
    <w:rsid w:val="00A1335D"/>
    <w:rsid w:val="00A14E17"/>
    <w:rsid w:val="00A1544C"/>
    <w:rsid w:val="00A16235"/>
    <w:rsid w:val="00A162F3"/>
    <w:rsid w:val="00A16ADB"/>
    <w:rsid w:val="00A201D9"/>
    <w:rsid w:val="00A202A2"/>
    <w:rsid w:val="00A21469"/>
    <w:rsid w:val="00A228F7"/>
    <w:rsid w:val="00A27F81"/>
    <w:rsid w:val="00A31863"/>
    <w:rsid w:val="00A326D2"/>
    <w:rsid w:val="00A3457B"/>
    <w:rsid w:val="00A36C3F"/>
    <w:rsid w:val="00A371A3"/>
    <w:rsid w:val="00A4029E"/>
    <w:rsid w:val="00A41931"/>
    <w:rsid w:val="00A43845"/>
    <w:rsid w:val="00A45603"/>
    <w:rsid w:val="00A4618E"/>
    <w:rsid w:val="00A507FB"/>
    <w:rsid w:val="00A516C3"/>
    <w:rsid w:val="00A556BF"/>
    <w:rsid w:val="00A5684F"/>
    <w:rsid w:val="00A56902"/>
    <w:rsid w:val="00A56F37"/>
    <w:rsid w:val="00A570C0"/>
    <w:rsid w:val="00A60D82"/>
    <w:rsid w:val="00A61E6D"/>
    <w:rsid w:val="00A65008"/>
    <w:rsid w:val="00A656ED"/>
    <w:rsid w:val="00A6597D"/>
    <w:rsid w:val="00A667F7"/>
    <w:rsid w:val="00A70B68"/>
    <w:rsid w:val="00A73131"/>
    <w:rsid w:val="00A734AC"/>
    <w:rsid w:val="00A7443E"/>
    <w:rsid w:val="00A75027"/>
    <w:rsid w:val="00A753E3"/>
    <w:rsid w:val="00A76CE7"/>
    <w:rsid w:val="00A76D04"/>
    <w:rsid w:val="00A80468"/>
    <w:rsid w:val="00A81058"/>
    <w:rsid w:val="00A81184"/>
    <w:rsid w:val="00A814D9"/>
    <w:rsid w:val="00A84586"/>
    <w:rsid w:val="00A84F89"/>
    <w:rsid w:val="00A85270"/>
    <w:rsid w:val="00A85E99"/>
    <w:rsid w:val="00A914FA"/>
    <w:rsid w:val="00A9799B"/>
    <w:rsid w:val="00AA0D95"/>
    <w:rsid w:val="00AA43B4"/>
    <w:rsid w:val="00AA6AD3"/>
    <w:rsid w:val="00AA72B4"/>
    <w:rsid w:val="00AB28D2"/>
    <w:rsid w:val="00AB3F98"/>
    <w:rsid w:val="00AB434F"/>
    <w:rsid w:val="00AB54CF"/>
    <w:rsid w:val="00AB6AFD"/>
    <w:rsid w:val="00AC0706"/>
    <w:rsid w:val="00AC1382"/>
    <w:rsid w:val="00AC2953"/>
    <w:rsid w:val="00AC2CE0"/>
    <w:rsid w:val="00AC47B8"/>
    <w:rsid w:val="00AC4CF8"/>
    <w:rsid w:val="00AC63A5"/>
    <w:rsid w:val="00AC69F4"/>
    <w:rsid w:val="00AC70B5"/>
    <w:rsid w:val="00AC733B"/>
    <w:rsid w:val="00AC798B"/>
    <w:rsid w:val="00AD1B89"/>
    <w:rsid w:val="00AE0451"/>
    <w:rsid w:val="00AE129F"/>
    <w:rsid w:val="00AE399F"/>
    <w:rsid w:val="00AE6787"/>
    <w:rsid w:val="00AF6608"/>
    <w:rsid w:val="00AF7C55"/>
    <w:rsid w:val="00B001B1"/>
    <w:rsid w:val="00B0030C"/>
    <w:rsid w:val="00B01BD4"/>
    <w:rsid w:val="00B01E6B"/>
    <w:rsid w:val="00B02977"/>
    <w:rsid w:val="00B042E9"/>
    <w:rsid w:val="00B0489C"/>
    <w:rsid w:val="00B11970"/>
    <w:rsid w:val="00B121E6"/>
    <w:rsid w:val="00B139E0"/>
    <w:rsid w:val="00B153C3"/>
    <w:rsid w:val="00B168B0"/>
    <w:rsid w:val="00B16DDE"/>
    <w:rsid w:val="00B2435B"/>
    <w:rsid w:val="00B24530"/>
    <w:rsid w:val="00B26124"/>
    <w:rsid w:val="00B305BD"/>
    <w:rsid w:val="00B32948"/>
    <w:rsid w:val="00B3365B"/>
    <w:rsid w:val="00B36CC3"/>
    <w:rsid w:val="00B4066B"/>
    <w:rsid w:val="00B407F2"/>
    <w:rsid w:val="00B41FF6"/>
    <w:rsid w:val="00B4292D"/>
    <w:rsid w:val="00B42F77"/>
    <w:rsid w:val="00B53DDB"/>
    <w:rsid w:val="00B545FC"/>
    <w:rsid w:val="00B54D98"/>
    <w:rsid w:val="00B551D5"/>
    <w:rsid w:val="00B554D7"/>
    <w:rsid w:val="00B55B6D"/>
    <w:rsid w:val="00B64FC0"/>
    <w:rsid w:val="00B66341"/>
    <w:rsid w:val="00B7011E"/>
    <w:rsid w:val="00B72F39"/>
    <w:rsid w:val="00B736A5"/>
    <w:rsid w:val="00B7470A"/>
    <w:rsid w:val="00B7724F"/>
    <w:rsid w:val="00B804E1"/>
    <w:rsid w:val="00B81E78"/>
    <w:rsid w:val="00B81F8F"/>
    <w:rsid w:val="00B82578"/>
    <w:rsid w:val="00B828E6"/>
    <w:rsid w:val="00B854EA"/>
    <w:rsid w:val="00B91342"/>
    <w:rsid w:val="00B928D8"/>
    <w:rsid w:val="00B948BC"/>
    <w:rsid w:val="00B958DB"/>
    <w:rsid w:val="00B96532"/>
    <w:rsid w:val="00B9689C"/>
    <w:rsid w:val="00B9709E"/>
    <w:rsid w:val="00B977B7"/>
    <w:rsid w:val="00BA06FF"/>
    <w:rsid w:val="00BA6A78"/>
    <w:rsid w:val="00BA76B0"/>
    <w:rsid w:val="00BB2FF5"/>
    <w:rsid w:val="00BB3178"/>
    <w:rsid w:val="00BB443B"/>
    <w:rsid w:val="00BB5F18"/>
    <w:rsid w:val="00BB680F"/>
    <w:rsid w:val="00BB70F2"/>
    <w:rsid w:val="00BC0558"/>
    <w:rsid w:val="00BC1988"/>
    <w:rsid w:val="00BC19B9"/>
    <w:rsid w:val="00BC3A82"/>
    <w:rsid w:val="00BC3B18"/>
    <w:rsid w:val="00BC4742"/>
    <w:rsid w:val="00BD3762"/>
    <w:rsid w:val="00BD56B6"/>
    <w:rsid w:val="00BE17CC"/>
    <w:rsid w:val="00BE34EA"/>
    <w:rsid w:val="00BE6789"/>
    <w:rsid w:val="00BF2A19"/>
    <w:rsid w:val="00BF2BD1"/>
    <w:rsid w:val="00BF300D"/>
    <w:rsid w:val="00BF4B81"/>
    <w:rsid w:val="00BF4F33"/>
    <w:rsid w:val="00BF5688"/>
    <w:rsid w:val="00C02EE8"/>
    <w:rsid w:val="00C049EB"/>
    <w:rsid w:val="00C05A18"/>
    <w:rsid w:val="00C06182"/>
    <w:rsid w:val="00C1027D"/>
    <w:rsid w:val="00C10A1F"/>
    <w:rsid w:val="00C14821"/>
    <w:rsid w:val="00C1515E"/>
    <w:rsid w:val="00C153F4"/>
    <w:rsid w:val="00C16C54"/>
    <w:rsid w:val="00C17136"/>
    <w:rsid w:val="00C1743B"/>
    <w:rsid w:val="00C17588"/>
    <w:rsid w:val="00C209BC"/>
    <w:rsid w:val="00C22D41"/>
    <w:rsid w:val="00C243AB"/>
    <w:rsid w:val="00C24C96"/>
    <w:rsid w:val="00C26AEB"/>
    <w:rsid w:val="00C312F9"/>
    <w:rsid w:val="00C31DD4"/>
    <w:rsid w:val="00C31E6E"/>
    <w:rsid w:val="00C334A4"/>
    <w:rsid w:val="00C34622"/>
    <w:rsid w:val="00C349F9"/>
    <w:rsid w:val="00C35139"/>
    <w:rsid w:val="00C35191"/>
    <w:rsid w:val="00C40C54"/>
    <w:rsid w:val="00C4116A"/>
    <w:rsid w:val="00C420E9"/>
    <w:rsid w:val="00C430F5"/>
    <w:rsid w:val="00C44811"/>
    <w:rsid w:val="00C457EB"/>
    <w:rsid w:val="00C476D5"/>
    <w:rsid w:val="00C50F42"/>
    <w:rsid w:val="00C525E8"/>
    <w:rsid w:val="00C52844"/>
    <w:rsid w:val="00C558BD"/>
    <w:rsid w:val="00C55AA0"/>
    <w:rsid w:val="00C654E8"/>
    <w:rsid w:val="00C6634A"/>
    <w:rsid w:val="00C66927"/>
    <w:rsid w:val="00C736DB"/>
    <w:rsid w:val="00C748C9"/>
    <w:rsid w:val="00C74BC2"/>
    <w:rsid w:val="00C752EC"/>
    <w:rsid w:val="00C7655A"/>
    <w:rsid w:val="00C77B75"/>
    <w:rsid w:val="00C83ADA"/>
    <w:rsid w:val="00C867D7"/>
    <w:rsid w:val="00C86D17"/>
    <w:rsid w:val="00C976FF"/>
    <w:rsid w:val="00CA12A3"/>
    <w:rsid w:val="00CA1C08"/>
    <w:rsid w:val="00CA4EBB"/>
    <w:rsid w:val="00CA73D6"/>
    <w:rsid w:val="00CB61D9"/>
    <w:rsid w:val="00CB743E"/>
    <w:rsid w:val="00CC2817"/>
    <w:rsid w:val="00CC5381"/>
    <w:rsid w:val="00CC6610"/>
    <w:rsid w:val="00CC7911"/>
    <w:rsid w:val="00CD1F3D"/>
    <w:rsid w:val="00CE1A52"/>
    <w:rsid w:val="00CE41EB"/>
    <w:rsid w:val="00CF2C59"/>
    <w:rsid w:val="00CF307D"/>
    <w:rsid w:val="00CF36AB"/>
    <w:rsid w:val="00CF51AF"/>
    <w:rsid w:val="00CF6884"/>
    <w:rsid w:val="00CF6CAE"/>
    <w:rsid w:val="00D003D1"/>
    <w:rsid w:val="00D02AFE"/>
    <w:rsid w:val="00D03555"/>
    <w:rsid w:val="00D05417"/>
    <w:rsid w:val="00D056C2"/>
    <w:rsid w:val="00D0612E"/>
    <w:rsid w:val="00D07828"/>
    <w:rsid w:val="00D10237"/>
    <w:rsid w:val="00D103B9"/>
    <w:rsid w:val="00D11A58"/>
    <w:rsid w:val="00D11D00"/>
    <w:rsid w:val="00D14D4A"/>
    <w:rsid w:val="00D20673"/>
    <w:rsid w:val="00D20766"/>
    <w:rsid w:val="00D21562"/>
    <w:rsid w:val="00D22ADD"/>
    <w:rsid w:val="00D23759"/>
    <w:rsid w:val="00D2523A"/>
    <w:rsid w:val="00D261A5"/>
    <w:rsid w:val="00D279E8"/>
    <w:rsid w:val="00D314A0"/>
    <w:rsid w:val="00D31866"/>
    <w:rsid w:val="00D32C21"/>
    <w:rsid w:val="00D371C9"/>
    <w:rsid w:val="00D40709"/>
    <w:rsid w:val="00D43E06"/>
    <w:rsid w:val="00D47A06"/>
    <w:rsid w:val="00D53AD7"/>
    <w:rsid w:val="00D55935"/>
    <w:rsid w:val="00D56549"/>
    <w:rsid w:val="00D57EC4"/>
    <w:rsid w:val="00D6399E"/>
    <w:rsid w:val="00D639A1"/>
    <w:rsid w:val="00D65E8C"/>
    <w:rsid w:val="00D66C2C"/>
    <w:rsid w:val="00D7049C"/>
    <w:rsid w:val="00D727EE"/>
    <w:rsid w:val="00D74536"/>
    <w:rsid w:val="00D758ED"/>
    <w:rsid w:val="00D762C8"/>
    <w:rsid w:val="00D8057F"/>
    <w:rsid w:val="00D80F71"/>
    <w:rsid w:val="00D816A5"/>
    <w:rsid w:val="00D830CC"/>
    <w:rsid w:val="00D84651"/>
    <w:rsid w:val="00D85449"/>
    <w:rsid w:val="00D857B6"/>
    <w:rsid w:val="00D87BF4"/>
    <w:rsid w:val="00D906B5"/>
    <w:rsid w:val="00D90C20"/>
    <w:rsid w:val="00D915D7"/>
    <w:rsid w:val="00D91E3C"/>
    <w:rsid w:val="00D91F3A"/>
    <w:rsid w:val="00D926D0"/>
    <w:rsid w:val="00D93B77"/>
    <w:rsid w:val="00D9524B"/>
    <w:rsid w:val="00DA27FA"/>
    <w:rsid w:val="00DA3996"/>
    <w:rsid w:val="00DA5D47"/>
    <w:rsid w:val="00DA5E10"/>
    <w:rsid w:val="00DA65C2"/>
    <w:rsid w:val="00DB037E"/>
    <w:rsid w:val="00DB2C83"/>
    <w:rsid w:val="00DB401E"/>
    <w:rsid w:val="00DB5E57"/>
    <w:rsid w:val="00DB6DE5"/>
    <w:rsid w:val="00DC1DA8"/>
    <w:rsid w:val="00DC2C8F"/>
    <w:rsid w:val="00DC4B45"/>
    <w:rsid w:val="00DC58B1"/>
    <w:rsid w:val="00DC5FF4"/>
    <w:rsid w:val="00DD24F5"/>
    <w:rsid w:val="00DD2D0A"/>
    <w:rsid w:val="00DD2F61"/>
    <w:rsid w:val="00DD501A"/>
    <w:rsid w:val="00DD5438"/>
    <w:rsid w:val="00DD675B"/>
    <w:rsid w:val="00DD78E7"/>
    <w:rsid w:val="00DE1867"/>
    <w:rsid w:val="00DE36C4"/>
    <w:rsid w:val="00DE4E32"/>
    <w:rsid w:val="00DE57EC"/>
    <w:rsid w:val="00DF23DD"/>
    <w:rsid w:val="00DF35DF"/>
    <w:rsid w:val="00DF5F13"/>
    <w:rsid w:val="00DF7123"/>
    <w:rsid w:val="00E00393"/>
    <w:rsid w:val="00E00DAC"/>
    <w:rsid w:val="00E03E22"/>
    <w:rsid w:val="00E05D49"/>
    <w:rsid w:val="00E067A0"/>
    <w:rsid w:val="00E07B52"/>
    <w:rsid w:val="00E10650"/>
    <w:rsid w:val="00E122E3"/>
    <w:rsid w:val="00E157D0"/>
    <w:rsid w:val="00E16472"/>
    <w:rsid w:val="00E24688"/>
    <w:rsid w:val="00E251C3"/>
    <w:rsid w:val="00E25329"/>
    <w:rsid w:val="00E302F4"/>
    <w:rsid w:val="00E32A46"/>
    <w:rsid w:val="00E33B74"/>
    <w:rsid w:val="00E3474D"/>
    <w:rsid w:val="00E363FB"/>
    <w:rsid w:val="00E41C39"/>
    <w:rsid w:val="00E45A7D"/>
    <w:rsid w:val="00E52727"/>
    <w:rsid w:val="00E5533D"/>
    <w:rsid w:val="00E60684"/>
    <w:rsid w:val="00E61FAB"/>
    <w:rsid w:val="00E62F35"/>
    <w:rsid w:val="00E6591E"/>
    <w:rsid w:val="00E66191"/>
    <w:rsid w:val="00E70A86"/>
    <w:rsid w:val="00E71272"/>
    <w:rsid w:val="00E720C2"/>
    <w:rsid w:val="00E821BF"/>
    <w:rsid w:val="00E82F06"/>
    <w:rsid w:val="00E82FF1"/>
    <w:rsid w:val="00E86257"/>
    <w:rsid w:val="00E90CD6"/>
    <w:rsid w:val="00E91BF9"/>
    <w:rsid w:val="00E92B87"/>
    <w:rsid w:val="00E9441D"/>
    <w:rsid w:val="00E94B5D"/>
    <w:rsid w:val="00E969E6"/>
    <w:rsid w:val="00E9723C"/>
    <w:rsid w:val="00EA0AC0"/>
    <w:rsid w:val="00EA1FE1"/>
    <w:rsid w:val="00EA316C"/>
    <w:rsid w:val="00EA331F"/>
    <w:rsid w:val="00EA3B75"/>
    <w:rsid w:val="00EA689C"/>
    <w:rsid w:val="00EB2F19"/>
    <w:rsid w:val="00EB4F91"/>
    <w:rsid w:val="00EB66C5"/>
    <w:rsid w:val="00EB6DF4"/>
    <w:rsid w:val="00EC358A"/>
    <w:rsid w:val="00ED0985"/>
    <w:rsid w:val="00ED1093"/>
    <w:rsid w:val="00ED27F2"/>
    <w:rsid w:val="00ED4698"/>
    <w:rsid w:val="00ED5080"/>
    <w:rsid w:val="00EE0085"/>
    <w:rsid w:val="00EE00FD"/>
    <w:rsid w:val="00EE0760"/>
    <w:rsid w:val="00EE1902"/>
    <w:rsid w:val="00EE26DE"/>
    <w:rsid w:val="00EE53FB"/>
    <w:rsid w:val="00EF6DBD"/>
    <w:rsid w:val="00EF7621"/>
    <w:rsid w:val="00F01719"/>
    <w:rsid w:val="00F02484"/>
    <w:rsid w:val="00F03C44"/>
    <w:rsid w:val="00F0629B"/>
    <w:rsid w:val="00F062B5"/>
    <w:rsid w:val="00F07B6D"/>
    <w:rsid w:val="00F10FF2"/>
    <w:rsid w:val="00F114B4"/>
    <w:rsid w:val="00F12863"/>
    <w:rsid w:val="00F13199"/>
    <w:rsid w:val="00F13D41"/>
    <w:rsid w:val="00F15C08"/>
    <w:rsid w:val="00F1662C"/>
    <w:rsid w:val="00F16CE1"/>
    <w:rsid w:val="00F17A82"/>
    <w:rsid w:val="00F22996"/>
    <w:rsid w:val="00F265C9"/>
    <w:rsid w:val="00F26DCC"/>
    <w:rsid w:val="00F27E3A"/>
    <w:rsid w:val="00F31468"/>
    <w:rsid w:val="00F317CF"/>
    <w:rsid w:val="00F32FEC"/>
    <w:rsid w:val="00F35B62"/>
    <w:rsid w:val="00F37F65"/>
    <w:rsid w:val="00F429D8"/>
    <w:rsid w:val="00F47762"/>
    <w:rsid w:val="00F545F0"/>
    <w:rsid w:val="00F549E5"/>
    <w:rsid w:val="00F5757A"/>
    <w:rsid w:val="00F61C8F"/>
    <w:rsid w:val="00F64D90"/>
    <w:rsid w:val="00F67023"/>
    <w:rsid w:val="00F70AFB"/>
    <w:rsid w:val="00F74B2E"/>
    <w:rsid w:val="00F75E79"/>
    <w:rsid w:val="00F764DC"/>
    <w:rsid w:val="00F76AC7"/>
    <w:rsid w:val="00F8143B"/>
    <w:rsid w:val="00F82A71"/>
    <w:rsid w:val="00F847AD"/>
    <w:rsid w:val="00F904CC"/>
    <w:rsid w:val="00F92DF6"/>
    <w:rsid w:val="00F93546"/>
    <w:rsid w:val="00F948EA"/>
    <w:rsid w:val="00F94A0E"/>
    <w:rsid w:val="00F94F36"/>
    <w:rsid w:val="00F950E3"/>
    <w:rsid w:val="00F97134"/>
    <w:rsid w:val="00FA20AA"/>
    <w:rsid w:val="00FA2700"/>
    <w:rsid w:val="00FA45E4"/>
    <w:rsid w:val="00FA6F2B"/>
    <w:rsid w:val="00FB11E9"/>
    <w:rsid w:val="00FB1DF7"/>
    <w:rsid w:val="00FB255B"/>
    <w:rsid w:val="00FB3434"/>
    <w:rsid w:val="00FB3B65"/>
    <w:rsid w:val="00FB5823"/>
    <w:rsid w:val="00FB605B"/>
    <w:rsid w:val="00FB659C"/>
    <w:rsid w:val="00FC01AC"/>
    <w:rsid w:val="00FC0627"/>
    <w:rsid w:val="00FC7191"/>
    <w:rsid w:val="00FD2A81"/>
    <w:rsid w:val="00FD2BBC"/>
    <w:rsid w:val="00FE099C"/>
    <w:rsid w:val="00FE120E"/>
    <w:rsid w:val="00FE16A3"/>
    <w:rsid w:val="00FE2223"/>
    <w:rsid w:val="00FE65D5"/>
    <w:rsid w:val="00FF1845"/>
    <w:rsid w:val="00FF2E03"/>
    <w:rsid w:val="00FF4245"/>
    <w:rsid w:val="00FF48A7"/>
    <w:rsid w:val="00FF4DAA"/>
    <w:rsid w:val="00FF7F34"/>
  </w:rsids>
  <m:mathPr>
    <m:mathFont m:val="Cambria Math"/>
    <m:brkBin m:val="before"/>
    <m:brkBinSub m:val="--"/>
    <m:smallFrac/>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fr-FR" w:eastAsia="fr-FR"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qFormat="1"/>
    <w:lsdException w:name="heading 6" w:semiHidden="0" w:unhideWhenUsed="0" w:qFormat="1"/>
    <w:lsdException w:name="heading 7" w:semiHidden="0" w:unhideWhenUsed="0"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qFormat="1"/>
    <w:lsdException w:name="annotation reference" w:uiPriority="99"/>
    <w:lsdException w:name="List Number" w:semiHidden="0"/>
    <w:lsdException w:name="List 4" w:semiHidden="0"/>
    <w:lsdException w:name="List 5" w:semiHidden="0"/>
    <w:lsdException w:name="Title" w:semiHidden="0" w:unhideWhenUsed="0" w:qFormat="1"/>
    <w:lsdException w:name="Subtitle" w:semiHidden="0" w:unhideWhenUsed="0" w:qFormat="1"/>
    <w:lsdException w:name="Salutation" w:semiHidden="0"/>
    <w:lsdException w:name="Date" w:semiHidden="0"/>
    <w:lsdException w:name="Body Text First Indent" w:semiHidden="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qFormat="1"/>
  </w:latentStyles>
  <w:style w:type="paragraph" w:default="1" w:styleId="Normal">
    <w:name w:val="Normal"/>
    <w:rsid w:val="0014251F"/>
    <w:pPr>
      <w:keepNext/>
      <w:tabs>
        <w:tab w:val="left" w:pos="567"/>
      </w:tabs>
      <w:snapToGrid w:val="0"/>
      <w:spacing w:line="280" w:lineRule="exact"/>
      <w:ind w:left="851"/>
      <w:jc w:val="both"/>
    </w:pPr>
    <w:rPr>
      <w:rFonts w:ascii="Arial" w:eastAsia="SimSun" w:hAnsi="Arial" w:cs="Arial"/>
      <w:lang w:eastAsia="zh-CN"/>
    </w:rPr>
  </w:style>
  <w:style w:type="paragraph" w:styleId="Heading1">
    <w:name w:val="heading 1"/>
    <w:basedOn w:val="Normal"/>
    <w:next w:val="Normal"/>
    <w:link w:val="Heading1Char"/>
    <w:qFormat/>
    <w:rsid w:val="00701EE2"/>
    <w:pPr>
      <w:keepLines/>
      <w:numPr>
        <w:numId w:val="14"/>
      </w:numPr>
      <w:pBdr>
        <w:bottom w:val="single" w:sz="4" w:space="1" w:color="auto"/>
      </w:pBdr>
      <w:spacing w:before="480" w:after="240"/>
      <w:jc w:val="left"/>
      <w:outlineLvl w:val="0"/>
    </w:pPr>
    <w:rPr>
      <w:rFonts w:eastAsia="Times New Roman"/>
      <w:bCs/>
      <w:kern w:val="28"/>
      <w:sz w:val="52"/>
      <w:szCs w:val="52"/>
    </w:rPr>
  </w:style>
  <w:style w:type="paragraph" w:styleId="Heading2">
    <w:name w:val="heading 2"/>
    <w:basedOn w:val="Normal"/>
    <w:next w:val="Normal"/>
    <w:link w:val="Heading2Char"/>
    <w:qFormat/>
    <w:rsid w:val="00701EE2"/>
    <w:pPr>
      <w:keepLines/>
      <w:numPr>
        <w:ilvl w:val="1"/>
        <w:numId w:val="14"/>
      </w:numPr>
      <w:spacing w:before="480" w:after="240"/>
      <w:outlineLvl w:val="1"/>
    </w:pPr>
    <w:rPr>
      <w:rFonts w:eastAsia="Times New Roman"/>
      <w:b/>
      <w:bCs/>
      <w:caps/>
      <w:kern w:val="28"/>
      <w:sz w:val="28"/>
      <w:szCs w:val="28"/>
      <w:lang w:val="en-US"/>
    </w:rPr>
  </w:style>
  <w:style w:type="paragraph" w:styleId="Heading3">
    <w:name w:val="heading 3"/>
    <w:basedOn w:val="Normal"/>
    <w:next w:val="Normal"/>
    <w:link w:val="Heading3Char"/>
    <w:qFormat/>
    <w:rsid w:val="00701EE2"/>
    <w:pPr>
      <w:keepLines/>
      <w:numPr>
        <w:ilvl w:val="2"/>
        <w:numId w:val="14"/>
      </w:numPr>
      <w:tabs>
        <w:tab w:val="clear" w:pos="567"/>
      </w:tabs>
      <w:spacing w:before="240"/>
      <w:outlineLvl w:val="2"/>
    </w:pPr>
    <w:rPr>
      <w:b/>
      <w:bCs/>
      <w:caps/>
      <w:kern w:val="28"/>
      <w:szCs w:val="22"/>
    </w:rPr>
  </w:style>
  <w:style w:type="paragraph" w:styleId="Heading4">
    <w:name w:val="heading 4"/>
    <w:basedOn w:val="Normal"/>
    <w:next w:val="Normal"/>
    <w:link w:val="Heading4Char"/>
    <w:rsid w:val="000651E6"/>
    <w:pPr>
      <w:tabs>
        <w:tab w:val="clear" w:pos="567"/>
      </w:tabs>
      <w:spacing w:before="480" w:after="240" w:line="300" w:lineRule="exact"/>
      <w:ind w:left="0"/>
      <w:jc w:val="left"/>
      <w:outlineLvl w:val="3"/>
    </w:pPr>
    <w:rPr>
      <w:rFonts w:eastAsia="Times New Roman"/>
      <w:b/>
      <w:bCs/>
      <w:caps/>
      <w:lang w:eastAsia="en-US"/>
    </w:rPr>
  </w:style>
  <w:style w:type="paragraph" w:styleId="Heading5">
    <w:name w:val="heading 5"/>
    <w:basedOn w:val="Normal"/>
    <w:next w:val="Normal"/>
    <w:link w:val="Heading5Char"/>
    <w:qFormat/>
    <w:rsid w:val="00701EE2"/>
    <w:pPr>
      <w:numPr>
        <w:ilvl w:val="4"/>
        <w:numId w:val="14"/>
      </w:numPr>
      <w:outlineLvl w:val="4"/>
    </w:pPr>
    <w:rPr>
      <w:b/>
    </w:rPr>
  </w:style>
  <w:style w:type="paragraph" w:styleId="Heading6">
    <w:name w:val="heading 6"/>
    <w:basedOn w:val="Normal"/>
    <w:next w:val="Normal"/>
    <w:link w:val="Heading6Char"/>
    <w:qFormat/>
    <w:rsid w:val="00701EE2"/>
    <w:pPr>
      <w:keepLines/>
      <w:numPr>
        <w:ilvl w:val="5"/>
        <w:numId w:val="14"/>
      </w:numPr>
      <w:tabs>
        <w:tab w:val="left" w:pos="1134"/>
      </w:tabs>
      <w:spacing w:after="240"/>
      <w:outlineLvl w:val="5"/>
    </w:pPr>
    <w:rPr>
      <w:rFonts w:eastAsia="Times New Roman"/>
      <w:b/>
      <w:iCs/>
      <w:szCs w:val="22"/>
      <w:lang w:val="en-US"/>
    </w:rPr>
  </w:style>
  <w:style w:type="paragraph" w:styleId="Heading7">
    <w:name w:val="heading 7"/>
    <w:basedOn w:val="Normal"/>
    <w:next w:val="Normal"/>
    <w:link w:val="Heading7Char"/>
    <w:qFormat/>
    <w:rsid w:val="00CB61D9"/>
    <w:pPr>
      <w:numPr>
        <w:ilvl w:val="6"/>
        <w:numId w:val="14"/>
      </w:numPr>
      <w:adjustRightInd w:val="0"/>
      <w:spacing w:after="240"/>
      <w:outlineLvl w:val="6"/>
    </w:pPr>
    <w:rPr>
      <w:rFonts w:cs="Times New Roman"/>
      <w:i/>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01EE2"/>
    <w:rPr>
      <w:rFonts w:ascii="Arial" w:eastAsia="Times New Roman" w:hAnsi="Arial" w:cs="Arial"/>
      <w:bCs/>
      <w:kern w:val="28"/>
      <w:sz w:val="52"/>
      <w:szCs w:val="52"/>
      <w:lang w:eastAsia="zh-CN"/>
    </w:rPr>
  </w:style>
  <w:style w:type="character" w:customStyle="1" w:styleId="Heading2Char">
    <w:name w:val="Heading 2 Char"/>
    <w:link w:val="Heading2"/>
    <w:rsid w:val="00701EE2"/>
    <w:rPr>
      <w:rFonts w:ascii="Arial" w:eastAsia="Times New Roman" w:hAnsi="Arial" w:cs="Arial"/>
      <w:b/>
      <w:bCs/>
      <w:caps/>
      <w:kern w:val="28"/>
      <w:sz w:val="28"/>
      <w:szCs w:val="28"/>
      <w:lang w:val="en-US" w:eastAsia="zh-CN"/>
    </w:rPr>
  </w:style>
  <w:style w:type="character" w:customStyle="1" w:styleId="Heading3Char">
    <w:name w:val="Heading 3 Char"/>
    <w:link w:val="Heading3"/>
    <w:rsid w:val="00701EE2"/>
    <w:rPr>
      <w:rFonts w:ascii="Arial" w:eastAsia="SimSun" w:hAnsi="Arial" w:cs="Arial"/>
      <w:b/>
      <w:bCs/>
      <w:caps/>
      <w:kern w:val="28"/>
      <w:szCs w:val="22"/>
      <w:lang w:eastAsia="zh-CN"/>
    </w:rPr>
  </w:style>
  <w:style w:type="character" w:customStyle="1" w:styleId="Heading4Char">
    <w:name w:val="Heading 4 Char"/>
    <w:link w:val="Heading4"/>
    <w:rsid w:val="000651E6"/>
    <w:rPr>
      <w:rFonts w:ascii="Arial" w:eastAsia="Times New Roman" w:hAnsi="Arial" w:cs="Arial"/>
      <w:b/>
      <w:bCs/>
      <w:caps/>
      <w:lang w:eastAsia="en-US"/>
    </w:rPr>
  </w:style>
  <w:style w:type="character" w:customStyle="1" w:styleId="Heading5Char">
    <w:name w:val="Heading 5 Char"/>
    <w:link w:val="Heading5"/>
    <w:rsid w:val="00701EE2"/>
    <w:rPr>
      <w:rFonts w:ascii="Arial" w:eastAsia="SimSun" w:hAnsi="Arial" w:cs="Arial"/>
      <w:b/>
      <w:lang w:eastAsia="zh-CN"/>
    </w:rPr>
  </w:style>
  <w:style w:type="character" w:customStyle="1" w:styleId="Heading6Char">
    <w:name w:val="Heading 6 Char"/>
    <w:link w:val="Heading6"/>
    <w:rsid w:val="00701EE2"/>
    <w:rPr>
      <w:rFonts w:ascii="Arial" w:eastAsia="Times New Roman" w:hAnsi="Arial" w:cs="Arial"/>
      <w:b/>
      <w:iCs/>
      <w:szCs w:val="22"/>
      <w:lang w:val="en-US" w:eastAsia="zh-CN"/>
    </w:rPr>
  </w:style>
  <w:style w:type="paragraph" w:styleId="BalloonText">
    <w:name w:val="Balloon Text"/>
    <w:basedOn w:val="Normal"/>
    <w:link w:val="BalloonTextChar"/>
    <w:rsid w:val="00CB61D9"/>
    <w:pPr>
      <w:spacing w:line="240" w:lineRule="auto"/>
    </w:pPr>
    <w:rPr>
      <w:rFonts w:ascii="Lucida Grande" w:hAnsi="Lucida Grande" w:cs="Lucida Grande"/>
      <w:sz w:val="18"/>
      <w:szCs w:val="18"/>
    </w:rPr>
  </w:style>
  <w:style w:type="character" w:customStyle="1" w:styleId="BalloonTextChar">
    <w:name w:val="Balloon Text Char"/>
    <w:link w:val="BalloonText"/>
    <w:rsid w:val="00CB61D9"/>
    <w:rPr>
      <w:rFonts w:ascii="Lucida Grande" w:eastAsia="SimSun" w:hAnsi="Lucida Grande" w:cs="Lucida Grande"/>
      <w:sz w:val="18"/>
      <w:szCs w:val="18"/>
      <w:lang w:eastAsia="zh-CN"/>
    </w:rPr>
  </w:style>
  <w:style w:type="character" w:styleId="Hyperlink">
    <w:name w:val="Hyperlink"/>
    <w:uiPriority w:val="99"/>
    <w:rsid w:val="0086683E"/>
    <w:rPr>
      <w:color w:val="0000FF"/>
      <w:u w:val="single"/>
    </w:rPr>
  </w:style>
  <w:style w:type="paragraph" w:styleId="NormalWeb">
    <w:name w:val="Normal (Web)"/>
    <w:basedOn w:val="Normal"/>
    <w:rsid w:val="0086683E"/>
    <w:pPr>
      <w:spacing w:before="100" w:beforeAutospacing="1" w:after="100" w:afterAutospacing="1"/>
    </w:pPr>
    <w:rPr>
      <w:rFonts w:ascii="Times New Roman" w:eastAsia="Times New Roman" w:hAnsi="Times New Roman" w:cs="Times New Roman"/>
      <w:lang w:eastAsia="fr-FR"/>
    </w:rPr>
  </w:style>
  <w:style w:type="paragraph" w:styleId="TOC1">
    <w:name w:val="toc 1"/>
    <w:basedOn w:val="Normal"/>
    <w:next w:val="Normal"/>
    <w:autoRedefine/>
    <w:uiPriority w:val="39"/>
    <w:rsid w:val="00A73131"/>
    <w:pPr>
      <w:tabs>
        <w:tab w:val="clear" w:pos="567"/>
      </w:tabs>
      <w:spacing w:before="240" w:after="120"/>
      <w:ind w:left="0"/>
      <w:jc w:val="left"/>
    </w:pPr>
    <w:rPr>
      <w:rFonts w:asciiTheme="minorHAnsi" w:hAnsiTheme="minorHAnsi"/>
      <w:b/>
      <w:caps/>
      <w:sz w:val="22"/>
      <w:szCs w:val="22"/>
      <w:u w:val="single"/>
    </w:rPr>
  </w:style>
  <w:style w:type="paragraph" w:styleId="TOC2">
    <w:name w:val="toc 2"/>
    <w:basedOn w:val="TOC1"/>
    <w:next w:val="Normal"/>
    <w:autoRedefine/>
    <w:uiPriority w:val="39"/>
    <w:rsid w:val="00A73131"/>
    <w:pPr>
      <w:spacing w:before="0" w:after="0"/>
    </w:pPr>
    <w:rPr>
      <w:caps w:val="0"/>
      <w:smallCaps/>
      <w:u w:val="none"/>
    </w:rPr>
  </w:style>
  <w:style w:type="paragraph" w:styleId="TOC3">
    <w:name w:val="toc 3"/>
    <w:basedOn w:val="TOC1"/>
    <w:next w:val="Normal"/>
    <w:autoRedefine/>
    <w:uiPriority w:val="39"/>
    <w:rsid w:val="00A73131"/>
    <w:pPr>
      <w:spacing w:before="0" w:after="0"/>
    </w:pPr>
    <w:rPr>
      <w:b w:val="0"/>
      <w:caps w:val="0"/>
      <w:smallCaps/>
      <w:u w:val="none"/>
    </w:rPr>
  </w:style>
  <w:style w:type="paragraph" w:styleId="TOC4">
    <w:name w:val="toc 4"/>
    <w:basedOn w:val="Normal"/>
    <w:next w:val="Normal"/>
    <w:autoRedefine/>
    <w:uiPriority w:val="39"/>
    <w:rsid w:val="00A73131"/>
    <w:pPr>
      <w:tabs>
        <w:tab w:val="clear" w:pos="567"/>
      </w:tabs>
      <w:ind w:left="0"/>
      <w:jc w:val="left"/>
    </w:pPr>
    <w:rPr>
      <w:rFonts w:asciiTheme="minorHAnsi" w:hAnsiTheme="minorHAnsi"/>
      <w:sz w:val="22"/>
      <w:szCs w:val="22"/>
    </w:rPr>
  </w:style>
  <w:style w:type="paragraph" w:styleId="TOC5">
    <w:name w:val="toc 5"/>
    <w:basedOn w:val="Normal"/>
    <w:next w:val="Normal"/>
    <w:autoRedefine/>
    <w:uiPriority w:val="39"/>
    <w:rsid w:val="0086683E"/>
    <w:pPr>
      <w:tabs>
        <w:tab w:val="clear" w:pos="567"/>
      </w:tabs>
      <w:ind w:left="0"/>
      <w:jc w:val="left"/>
    </w:pPr>
    <w:rPr>
      <w:rFonts w:asciiTheme="minorHAnsi" w:hAnsiTheme="minorHAnsi"/>
      <w:sz w:val="22"/>
      <w:szCs w:val="22"/>
    </w:rPr>
  </w:style>
  <w:style w:type="paragraph" w:styleId="TOC6">
    <w:name w:val="toc 6"/>
    <w:basedOn w:val="Normal"/>
    <w:next w:val="Normal"/>
    <w:autoRedefine/>
    <w:uiPriority w:val="39"/>
    <w:rsid w:val="0086683E"/>
    <w:pPr>
      <w:tabs>
        <w:tab w:val="clear" w:pos="567"/>
      </w:tabs>
      <w:ind w:left="0"/>
      <w:jc w:val="left"/>
    </w:pPr>
    <w:rPr>
      <w:rFonts w:asciiTheme="minorHAnsi" w:hAnsiTheme="minorHAnsi"/>
      <w:sz w:val="22"/>
      <w:szCs w:val="22"/>
    </w:rPr>
  </w:style>
  <w:style w:type="paragraph" w:styleId="TOC7">
    <w:name w:val="toc 7"/>
    <w:basedOn w:val="Normal"/>
    <w:next w:val="Normal"/>
    <w:autoRedefine/>
    <w:uiPriority w:val="39"/>
    <w:rsid w:val="0086683E"/>
    <w:pPr>
      <w:tabs>
        <w:tab w:val="clear" w:pos="567"/>
      </w:tabs>
      <w:ind w:left="0"/>
      <w:jc w:val="left"/>
    </w:pPr>
    <w:rPr>
      <w:rFonts w:asciiTheme="minorHAnsi" w:hAnsiTheme="minorHAnsi"/>
      <w:sz w:val="22"/>
      <w:szCs w:val="22"/>
    </w:rPr>
  </w:style>
  <w:style w:type="paragraph" w:styleId="TOC8">
    <w:name w:val="toc 8"/>
    <w:basedOn w:val="Normal"/>
    <w:next w:val="Normal"/>
    <w:autoRedefine/>
    <w:uiPriority w:val="39"/>
    <w:rsid w:val="0086683E"/>
    <w:pPr>
      <w:tabs>
        <w:tab w:val="clear" w:pos="567"/>
      </w:tabs>
      <w:ind w:left="0"/>
      <w:jc w:val="left"/>
    </w:pPr>
    <w:rPr>
      <w:rFonts w:asciiTheme="minorHAnsi" w:hAnsiTheme="minorHAnsi"/>
      <w:sz w:val="22"/>
      <w:szCs w:val="22"/>
    </w:rPr>
  </w:style>
  <w:style w:type="paragraph" w:styleId="TOC9">
    <w:name w:val="toc 9"/>
    <w:basedOn w:val="Normal"/>
    <w:next w:val="Normal"/>
    <w:autoRedefine/>
    <w:uiPriority w:val="39"/>
    <w:rsid w:val="0086683E"/>
    <w:pPr>
      <w:tabs>
        <w:tab w:val="clear" w:pos="567"/>
      </w:tabs>
      <w:ind w:left="0"/>
      <w:jc w:val="left"/>
    </w:pPr>
    <w:rPr>
      <w:rFonts w:asciiTheme="minorHAnsi" w:hAnsiTheme="minorHAnsi"/>
      <w:sz w:val="22"/>
      <w:szCs w:val="22"/>
    </w:rPr>
  </w:style>
  <w:style w:type="character" w:customStyle="1" w:styleId="FootnoteTextChar">
    <w:name w:val="Footnote Text Char"/>
    <w:link w:val="FootnoteText"/>
    <w:locked/>
    <w:rsid w:val="003238D3"/>
    <w:rPr>
      <w:rFonts w:ascii="Arial" w:eastAsia="SimSun" w:hAnsi="Arial" w:cs="Arial"/>
      <w:snapToGrid w:val="0"/>
      <w:sz w:val="16"/>
      <w:lang w:eastAsia="zh-CN"/>
    </w:rPr>
  </w:style>
  <w:style w:type="paragraph" w:styleId="FootnoteText">
    <w:name w:val="footnote text"/>
    <w:basedOn w:val="Normal"/>
    <w:link w:val="FootnoteTextChar"/>
    <w:rsid w:val="003238D3"/>
    <w:pPr>
      <w:tabs>
        <w:tab w:val="clear" w:pos="567"/>
      </w:tabs>
      <w:spacing w:after="60" w:line="180" w:lineRule="exact"/>
      <w:ind w:left="284" w:hanging="284"/>
    </w:pPr>
    <w:rPr>
      <w:snapToGrid w:val="0"/>
      <w:sz w:val="16"/>
    </w:rPr>
  </w:style>
  <w:style w:type="paragraph" w:customStyle="1" w:styleId="citation">
    <w:name w:val="citation"/>
    <w:basedOn w:val="Texte1"/>
    <w:rsid w:val="00FB5823"/>
    <w:pPr>
      <w:ind w:left="1134" w:right="284"/>
    </w:pPr>
  </w:style>
  <w:style w:type="paragraph" w:customStyle="1" w:styleId="nui">
    <w:name w:val="énu(i)"/>
    <w:basedOn w:val="Texte1"/>
    <w:rsid w:val="00F74B2E"/>
    <w:pPr>
      <w:tabs>
        <w:tab w:val="clear" w:pos="567"/>
      </w:tabs>
      <w:ind w:left="1928" w:hanging="397"/>
    </w:pPr>
  </w:style>
  <w:style w:type="paragraph" w:customStyle="1" w:styleId="infochapitre">
    <w:name w:val="infochapitre"/>
    <w:basedOn w:val="Informations"/>
    <w:link w:val="infochapitreCar"/>
    <w:rsid w:val="003B5874"/>
    <w:pPr>
      <w:spacing w:before="60"/>
      <w:ind w:left="0"/>
    </w:pPr>
  </w:style>
  <w:style w:type="character" w:customStyle="1" w:styleId="HeaderChar">
    <w:name w:val="Header Char"/>
    <w:link w:val="Header"/>
    <w:locked/>
    <w:rsid w:val="00210D69"/>
    <w:rPr>
      <w:rFonts w:ascii="Arial" w:eastAsia="SimSun" w:hAnsi="Arial" w:cs="Arial"/>
      <w:snapToGrid w:val="0"/>
      <w:sz w:val="16"/>
      <w:lang w:val="en-US" w:eastAsia="zh-CN"/>
    </w:rPr>
  </w:style>
  <w:style w:type="paragraph" w:styleId="Header">
    <w:name w:val="header"/>
    <w:basedOn w:val="Normal"/>
    <w:link w:val="HeaderChar"/>
    <w:rsid w:val="00210D69"/>
    <w:pPr>
      <w:tabs>
        <w:tab w:val="clear" w:pos="567"/>
        <w:tab w:val="center" w:pos="4423"/>
        <w:tab w:val="right" w:pos="8845"/>
      </w:tabs>
      <w:ind w:left="0"/>
      <w:jc w:val="left"/>
    </w:pPr>
    <w:rPr>
      <w:snapToGrid w:val="0"/>
      <w:sz w:val="16"/>
      <w:lang w:val="en-US"/>
    </w:rPr>
  </w:style>
  <w:style w:type="character" w:customStyle="1" w:styleId="infochapitreCar">
    <w:name w:val="infochapitre Car"/>
    <w:link w:val="infochapitre"/>
    <w:rsid w:val="003B5874"/>
    <w:rPr>
      <w:rFonts w:ascii="Arial" w:eastAsia="SimSun" w:hAnsi="Arial" w:cs="Arial"/>
      <w:i/>
      <w:color w:val="3366FF"/>
      <w:lang w:eastAsia="zh-CN"/>
    </w:rPr>
  </w:style>
  <w:style w:type="character" w:customStyle="1" w:styleId="FooterChar">
    <w:name w:val="Footer Char"/>
    <w:link w:val="Footer"/>
    <w:locked/>
    <w:rsid w:val="00EE53FB"/>
    <w:rPr>
      <w:rFonts w:ascii="Arial" w:eastAsia="SimSun" w:hAnsi="Arial" w:cs="Arial"/>
      <w:snapToGrid w:val="0"/>
      <w:sz w:val="16"/>
      <w:szCs w:val="18"/>
      <w:lang w:eastAsia="zh-CN"/>
    </w:rPr>
  </w:style>
  <w:style w:type="paragraph" w:styleId="Footer">
    <w:name w:val="footer"/>
    <w:basedOn w:val="Normal"/>
    <w:link w:val="FooterChar"/>
    <w:rsid w:val="00EE53FB"/>
    <w:pPr>
      <w:tabs>
        <w:tab w:val="clear" w:pos="567"/>
        <w:tab w:val="center" w:pos="4423"/>
        <w:tab w:val="right" w:pos="8845"/>
      </w:tabs>
      <w:ind w:left="0"/>
      <w:jc w:val="left"/>
    </w:pPr>
    <w:rPr>
      <w:snapToGrid w:val="0"/>
      <w:sz w:val="16"/>
      <w:szCs w:val="18"/>
    </w:rPr>
  </w:style>
  <w:style w:type="paragraph" w:customStyle="1" w:styleId="Enutiret">
    <w:name w:val="Enutiret"/>
    <w:basedOn w:val="Texte1"/>
    <w:link w:val="EnutiretCarCar"/>
    <w:rsid w:val="00713A6D"/>
    <w:pPr>
      <w:numPr>
        <w:numId w:val="8"/>
      </w:numPr>
    </w:pPr>
  </w:style>
  <w:style w:type="character" w:customStyle="1" w:styleId="EndnoteTextChar">
    <w:name w:val="Endnote Text Char"/>
    <w:link w:val="EndnoteText"/>
    <w:locked/>
    <w:rsid w:val="0086683E"/>
    <w:rPr>
      <w:lang w:val="en-GB"/>
    </w:rPr>
  </w:style>
  <w:style w:type="paragraph" w:styleId="EndnoteText">
    <w:name w:val="endnote text"/>
    <w:basedOn w:val="Normal"/>
    <w:link w:val="EndnoteTextChar"/>
    <w:rsid w:val="0086683E"/>
    <w:rPr>
      <w:lang w:val="en-GB"/>
    </w:rPr>
  </w:style>
  <w:style w:type="paragraph" w:customStyle="1" w:styleId="Tabtit">
    <w:name w:val="Tabtit"/>
    <w:basedOn w:val="Texte1"/>
    <w:rsid w:val="00BE17CC"/>
    <w:pPr>
      <w:spacing w:before="240" w:after="120"/>
      <w:ind w:left="0"/>
    </w:pPr>
    <w:rPr>
      <w:b/>
      <w:lang w:eastAsia="fr-FR"/>
    </w:rPr>
  </w:style>
  <w:style w:type="character" w:customStyle="1" w:styleId="TitleChar">
    <w:name w:val="Title Char"/>
    <w:link w:val="Title"/>
    <w:locked/>
    <w:rsid w:val="00B82578"/>
    <w:rPr>
      <w:rFonts w:ascii="Arial Gras" w:eastAsia="Times New Roman" w:hAnsi="Arial Gras" w:cs="Arial"/>
      <w:b/>
      <w:caps/>
      <w:snapToGrid w:val="0"/>
      <w:color w:val="17365D"/>
      <w:sz w:val="70"/>
      <w:szCs w:val="70"/>
      <w:lang w:eastAsia="zh-CN"/>
    </w:rPr>
  </w:style>
  <w:style w:type="paragraph" w:styleId="Title">
    <w:name w:val="Title"/>
    <w:basedOn w:val="Normal"/>
    <w:next w:val="Normal"/>
    <w:link w:val="TitleChar"/>
    <w:qFormat/>
    <w:rsid w:val="00B82578"/>
    <w:pPr>
      <w:tabs>
        <w:tab w:val="clear" w:pos="567"/>
      </w:tabs>
      <w:spacing w:before="240" w:after="480" w:line="840" w:lineRule="exact"/>
      <w:ind w:left="0"/>
      <w:jc w:val="left"/>
    </w:pPr>
    <w:rPr>
      <w:rFonts w:ascii="Arial Gras" w:eastAsia="Times New Roman" w:hAnsi="Arial Gras"/>
      <w:b/>
      <w:caps/>
      <w:snapToGrid w:val="0"/>
      <w:color w:val="17365D"/>
      <w:sz w:val="70"/>
      <w:szCs w:val="70"/>
    </w:rPr>
  </w:style>
  <w:style w:type="character" w:customStyle="1" w:styleId="EnutiretCarCar">
    <w:name w:val="Enutiret Car Car"/>
    <w:link w:val="Enutiret"/>
    <w:rsid w:val="00713A6D"/>
    <w:rPr>
      <w:rFonts w:ascii="Arial" w:eastAsia="SimSun" w:hAnsi="Arial" w:cs="Arial"/>
      <w:lang w:eastAsia="zh-CN"/>
    </w:rPr>
  </w:style>
  <w:style w:type="paragraph" w:customStyle="1" w:styleId="Tabtxt">
    <w:name w:val="Tabtxt"/>
    <w:basedOn w:val="Normal"/>
    <w:rsid w:val="00B9689C"/>
    <w:pPr>
      <w:spacing w:before="60" w:after="60"/>
      <w:ind w:left="0"/>
      <w:jc w:val="center"/>
    </w:pPr>
    <w:rPr>
      <w:sz w:val="18"/>
      <w:szCs w:val="18"/>
      <w:lang w:eastAsia="fr-FR"/>
    </w:rPr>
  </w:style>
  <w:style w:type="paragraph" w:customStyle="1" w:styleId="Txtannexe">
    <w:name w:val="Txtannexe"/>
    <w:basedOn w:val="Texte1"/>
    <w:link w:val="TxtannexeCar"/>
    <w:rsid w:val="00F31468"/>
    <w:pPr>
      <w:ind w:left="0"/>
    </w:pPr>
  </w:style>
  <w:style w:type="paragraph" w:customStyle="1" w:styleId="DO">
    <w:name w:val="DO"/>
    <w:basedOn w:val="Texte1"/>
    <w:rsid w:val="00B36CC3"/>
    <w:pPr>
      <w:tabs>
        <w:tab w:val="clear" w:pos="567"/>
        <w:tab w:val="left" w:pos="747"/>
        <w:tab w:val="left" w:pos="2183"/>
      </w:tabs>
      <w:ind w:left="1985" w:hanging="1134"/>
    </w:pPr>
  </w:style>
  <w:style w:type="character" w:customStyle="1" w:styleId="Texte1Car">
    <w:name w:val="Texte1 Car"/>
    <w:link w:val="Texte1"/>
    <w:rsid w:val="00DB5E57"/>
    <w:rPr>
      <w:rFonts w:ascii="Arial" w:eastAsia="SimSun" w:hAnsi="Arial" w:cs="Arial"/>
      <w:lang w:eastAsia="zh-CN"/>
    </w:rPr>
  </w:style>
  <w:style w:type="character" w:customStyle="1" w:styleId="TxtannexeCar">
    <w:name w:val="Txtannexe Car"/>
    <w:link w:val="Txtannexe"/>
    <w:rsid w:val="00F31468"/>
    <w:rPr>
      <w:rFonts w:ascii="Arial" w:eastAsia="SimSun" w:hAnsi="Arial" w:cs="Arial"/>
      <w:lang w:eastAsia="zh-CN"/>
    </w:rPr>
  </w:style>
  <w:style w:type="character" w:customStyle="1" w:styleId="SoustitreCar">
    <w:name w:val="Soustitre Car"/>
    <w:link w:val="Soustitre"/>
    <w:rsid w:val="00B9689C"/>
    <w:rPr>
      <w:rFonts w:ascii="Arial" w:eastAsia="SimSun" w:hAnsi="Arial" w:cs="Arial"/>
      <w:b/>
      <w:lang w:eastAsia="zh-CN"/>
    </w:rPr>
  </w:style>
  <w:style w:type="paragraph" w:customStyle="1" w:styleId="Puceannexe">
    <w:name w:val="Puceannexe"/>
    <w:basedOn w:val="Txtannexe"/>
    <w:link w:val="PuceannexeCar"/>
    <w:rsid w:val="004E7D6C"/>
    <w:pPr>
      <w:numPr>
        <w:numId w:val="4"/>
      </w:numPr>
    </w:pPr>
  </w:style>
  <w:style w:type="character" w:customStyle="1" w:styleId="PuceannexeCar">
    <w:name w:val="Puceannexe Car"/>
    <w:link w:val="Puceannexe"/>
    <w:rsid w:val="004E7D6C"/>
    <w:rPr>
      <w:rFonts w:ascii="Arial" w:eastAsia="SimSun" w:hAnsi="Arial" w:cs="Arial"/>
      <w:lang w:eastAsia="zh-CN"/>
    </w:rPr>
  </w:style>
  <w:style w:type="paragraph" w:customStyle="1" w:styleId="Ref">
    <w:name w:val="Ref"/>
    <w:basedOn w:val="Txtannexe"/>
    <w:link w:val="RefCar"/>
    <w:rsid w:val="004E7D6C"/>
    <w:rPr>
      <w:i/>
      <w:color w:val="3366FF"/>
    </w:rPr>
  </w:style>
  <w:style w:type="paragraph" w:customStyle="1" w:styleId="Questionnaire">
    <w:name w:val="Questionnaire"/>
    <w:basedOn w:val="Tabtxt"/>
    <w:rsid w:val="00BB443B"/>
    <w:pPr>
      <w:spacing w:before="80" w:after="80"/>
      <w:ind w:left="340" w:hanging="340"/>
      <w:jc w:val="left"/>
    </w:pPr>
    <w:rPr>
      <w:snapToGrid w:val="0"/>
    </w:rPr>
  </w:style>
  <w:style w:type="character" w:styleId="FootnoteReference">
    <w:name w:val="footnote reference"/>
    <w:rsid w:val="009E59B1"/>
    <w:rPr>
      <w:rFonts w:ascii="Arial" w:hAnsi="Arial"/>
      <w:sz w:val="14"/>
      <w:vertAlign w:val="superscript"/>
    </w:rPr>
  </w:style>
  <w:style w:type="character" w:styleId="FollowedHyperlink">
    <w:name w:val="FollowedHyperlink"/>
    <w:rsid w:val="0086683E"/>
    <w:rPr>
      <w:color w:val="800080"/>
      <w:u w:val="single"/>
    </w:rPr>
  </w:style>
  <w:style w:type="character" w:customStyle="1" w:styleId="RefCar">
    <w:name w:val="Ref Car"/>
    <w:link w:val="Ref"/>
    <w:rsid w:val="004E7D6C"/>
    <w:rPr>
      <w:rFonts w:ascii="Arial" w:eastAsia="SimSun" w:hAnsi="Arial" w:cs="Arial"/>
      <w:i/>
      <w:color w:val="3366FF"/>
      <w:lang w:eastAsia="zh-CN"/>
    </w:rPr>
  </w:style>
  <w:style w:type="paragraph" w:customStyle="1" w:styleId="Default">
    <w:name w:val="Default"/>
    <w:rsid w:val="0086683E"/>
    <w:pPr>
      <w:autoSpaceDE w:val="0"/>
      <w:autoSpaceDN w:val="0"/>
      <w:adjustRightInd w:val="0"/>
    </w:pPr>
    <w:rPr>
      <w:rFonts w:ascii="Times New Roman" w:eastAsia="Times New Roman" w:hAnsi="Times New Roman"/>
      <w:color w:val="000000"/>
      <w:sz w:val="24"/>
      <w:szCs w:val="24"/>
    </w:rPr>
  </w:style>
  <w:style w:type="character" w:customStyle="1" w:styleId="Heading7Char">
    <w:name w:val="Heading 7 Char"/>
    <w:link w:val="Heading7"/>
    <w:rsid w:val="00701EE2"/>
    <w:rPr>
      <w:rFonts w:ascii="Arial" w:eastAsia="SimSun" w:hAnsi="Arial"/>
      <w:i/>
      <w:snapToGrid w:val="0"/>
      <w:lang w:eastAsia="zh-CN"/>
    </w:rPr>
  </w:style>
  <w:style w:type="paragraph" w:customStyle="1" w:styleId="Annexenote">
    <w:name w:val="Annexenote"/>
    <w:basedOn w:val="FootnoteText"/>
    <w:link w:val="AnnexenoteCar"/>
    <w:rsid w:val="002F739D"/>
    <w:rPr>
      <w:szCs w:val="14"/>
    </w:rPr>
  </w:style>
  <w:style w:type="paragraph" w:customStyle="1" w:styleId="numrationa">
    <w:name w:val="énumération (a)"/>
    <w:basedOn w:val="Texte1"/>
    <w:rsid w:val="00290880"/>
    <w:pPr>
      <w:tabs>
        <w:tab w:val="clear" w:pos="567"/>
        <w:tab w:val="left" w:pos="340"/>
      </w:tabs>
      <w:spacing w:after="80"/>
      <w:ind w:left="1474" w:hanging="340"/>
    </w:pPr>
    <w:rPr>
      <w:szCs w:val="22"/>
    </w:rPr>
  </w:style>
  <w:style w:type="character" w:customStyle="1" w:styleId="AnnexenoteCar">
    <w:name w:val="Annexenote Car"/>
    <w:link w:val="Annexenote"/>
    <w:rsid w:val="002F739D"/>
    <w:rPr>
      <w:rFonts w:ascii="Arial" w:eastAsia="SimSun" w:hAnsi="Arial" w:cs="Arial"/>
      <w:snapToGrid w:val="0"/>
      <w:sz w:val="14"/>
      <w:szCs w:val="14"/>
      <w:lang w:eastAsia="zh-CN"/>
    </w:rPr>
  </w:style>
  <w:style w:type="paragraph" w:styleId="ListBullet">
    <w:name w:val="List Bullet"/>
    <w:basedOn w:val="Normal"/>
    <w:rsid w:val="002B6A2C"/>
    <w:pPr>
      <w:tabs>
        <w:tab w:val="num" w:pos="360"/>
      </w:tabs>
      <w:ind w:left="360" w:hanging="360"/>
      <w:contextualSpacing/>
    </w:pPr>
    <w:rPr>
      <w:snapToGrid w:val="0"/>
      <w:lang w:val="en-US"/>
    </w:rPr>
  </w:style>
  <w:style w:type="paragraph" w:customStyle="1" w:styleId="Enumrotation">
    <w:name w:val="Enumérotation"/>
    <w:basedOn w:val="numrationa"/>
    <w:rsid w:val="00DA5E10"/>
    <w:pPr>
      <w:numPr>
        <w:numId w:val="7"/>
      </w:numPr>
      <w:spacing w:after="60"/>
    </w:pPr>
  </w:style>
  <w:style w:type="character" w:styleId="PageNumber">
    <w:name w:val="page number"/>
    <w:rsid w:val="002B6A2C"/>
  </w:style>
  <w:style w:type="paragraph" w:customStyle="1" w:styleId="Revision1">
    <w:name w:val="Revision1"/>
    <w:hidden/>
    <w:semiHidden/>
    <w:rsid w:val="002B6A2C"/>
    <w:rPr>
      <w:rFonts w:ascii="Arial" w:eastAsia="SimSun" w:hAnsi="Arial" w:cs="Arial"/>
      <w:snapToGrid w:val="0"/>
      <w:sz w:val="22"/>
      <w:szCs w:val="24"/>
      <w:lang w:val="en-US" w:eastAsia="zh-CN"/>
    </w:rPr>
  </w:style>
  <w:style w:type="paragraph" w:styleId="Revision">
    <w:name w:val="Revision"/>
    <w:hidden/>
    <w:rsid w:val="002B6A2C"/>
    <w:rPr>
      <w:rFonts w:ascii="Arial" w:eastAsia="SimSun" w:hAnsi="Arial" w:cs="Arial"/>
      <w:snapToGrid w:val="0"/>
      <w:sz w:val="22"/>
      <w:szCs w:val="24"/>
      <w:lang w:val="en-US" w:eastAsia="zh-CN"/>
    </w:rPr>
  </w:style>
  <w:style w:type="paragraph" w:customStyle="1" w:styleId="Txtgras">
    <w:name w:val="Txtgras"/>
    <w:basedOn w:val="Normal"/>
    <w:autoRedefine/>
    <w:rsid w:val="00E157D0"/>
    <w:pPr>
      <w:spacing w:before="480" w:after="240" w:line="300" w:lineRule="exact"/>
      <w:ind w:left="0"/>
    </w:pPr>
    <w:rPr>
      <w:rFonts w:ascii="Arial Gras" w:hAnsi="Arial Gras"/>
      <w:b/>
      <w:bCs/>
      <w:smallCaps/>
      <w:sz w:val="24"/>
      <w:szCs w:val="24"/>
    </w:rPr>
  </w:style>
  <w:style w:type="paragraph" w:customStyle="1" w:styleId="Txtpuce">
    <w:name w:val="Txtpuce"/>
    <w:basedOn w:val="Normal"/>
    <w:rsid w:val="00D727EE"/>
    <w:pPr>
      <w:tabs>
        <w:tab w:val="clear" w:pos="567"/>
        <w:tab w:val="left" w:pos="397"/>
      </w:tabs>
      <w:spacing w:line="360" w:lineRule="exact"/>
      <w:ind w:left="0" w:hanging="397"/>
    </w:pPr>
    <w:rPr>
      <w:sz w:val="24"/>
    </w:rPr>
  </w:style>
  <w:style w:type="paragraph" w:customStyle="1" w:styleId="Txtpucegras">
    <w:name w:val="Txtpucegras"/>
    <w:basedOn w:val="Texte1"/>
    <w:autoRedefine/>
    <w:rsid w:val="00B9689C"/>
    <w:pPr>
      <w:numPr>
        <w:numId w:val="1"/>
      </w:numPr>
      <w:tabs>
        <w:tab w:val="clear" w:pos="567"/>
      </w:tabs>
      <w:ind w:left="851" w:hanging="284"/>
    </w:pPr>
  </w:style>
  <w:style w:type="paragraph" w:customStyle="1" w:styleId="Titcoul">
    <w:name w:val="Titcoul"/>
    <w:basedOn w:val="Heading1"/>
    <w:link w:val="TitcoulCar"/>
    <w:rsid w:val="000C45BB"/>
    <w:pPr>
      <w:keepNext w:val="0"/>
      <w:widowControl w:val="0"/>
      <w:numPr>
        <w:numId w:val="0"/>
      </w:numPr>
      <w:pBdr>
        <w:bottom w:val="none" w:sz="0" w:space="0" w:color="auto"/>
      </w:pBdr>
      <w:tabs>
        <w:tab w:val="left" w:pos="851"/>
      </w:tabs>
      <w:spacing w:line="480" w:lineRule="exact"/>
    </w:pPr>
    <w:rPr>
      <w:rFonts w:ascii="Arial Bold" w:eastAsia="SimSun" w:hAnsi="Arial Bold"/>
      <w:b/>
      <w:bCs w:val="0"/>
      <w:caps/>
      <w:color w:val="3366FF"/>
      <w:sz w:val="24"/>
      <w:szCs w:val="24"/>
      <w:lang w:val="en-US"/>
    </w:rPr>
  </w:style>
  <w:style w:type="character" w:customStyle="1" w:styleId="TitcoulCar">
    <w:name w:val="Titcoul Car"/>
    <w:link w:val="Titcoul"/>
    <w:rsid w:val="000C45BB"/>
    <w:rPr>
      <w:rFonts w:ascii="Arial Bold" w:eastAsia="SimSun" w:hAnsi="Arial Bold" w:cs="Arial"/>
      <w:b/>
      <w:caps/>
      <w:color w:val="3366FF"/>
      <w:kern w:val="28"/>
      <w:sz w:val="24"/>
      <w:szCs w:val="24"/>
      <w:lang w:val="en-US" w:eastAsia="zh-CN"/>
    </w:rPr>
  </w:style>
  <w:style w:type="paragraph" w:customStyle="1" w:styleId="Txtmaigre">
    <w:name w:val="Txtmaigre"/>
    <w:basedOn w:val="Txtgras"/>
    <w:rsid w:val="00577621"/>
  </w:style>
  <w:style w:type="paragraph" w:customStyle="1" w:styleId="Txtpucemaitre">
    <w:name w:val="Txtpucemaitre"/>
    <w:basedOn w:val="Txtpucegras"/>
    <w:rsid w:val="003B5874"/>
    <w:pPr>
      <w:numPr>
        <w:ilvl w:val="1"/>
        <w:numId w:val="2"/>
      </w:numPr>
      <w:tabs>
        <w:tab w:val="clear" w:pos="1440"/>
      </w:tabs>
      <w:ind w:left="1474" w:hanging="340"/>
    </w:pPr>
  </w:style>
  <w:style w:type="paragraph" w:customStyle="1" w:styleId="Texte1">
    <w:name w:val="Texte1"/>
    <w:basedOn w:val="Normal"/>
    <w:link w:val="Texte1Car"/>
    <w:rsid w:val="00DB5E57"/>
    <w:pPr>
      <w:keepNext w:val="0"/>
      <w:spacing w:after="60"/>
    </w:pPr>
  </w:style>
  <w:style w:type="paragraph" w:customStyle="1" w:styleId="Tabltetiere">
    <w:name w:val="Tabltetiere"/>
    <w:basedOn w:val="Texte1"/>
    <w:rsid w:val="00A202A2"/>
    <w:pPr>
      <w:keepNext/>
      <w:spacing w:before="60" w:line="200" w:lineRule="exact"/>
      <w:ind w:left="0"/>
      <w:jc w:val="center"/>
    </w:pPr>
    <w:rPr>
      <w:b/>
      <w:sz w:val="18"/>
    </w:rPr>
  </w:style>
  <w:style w:type="paragraph" w:customStyle="1" w:styleId="Soustitre">
    <w:name w:val="Soustitre"/>
    <w:basedOn w:val="Texte1"/>
    <w:link w:val="SoustitreCar"/>
    <w:rsid w:val="00B9689C"/>
    <w:pPr>
      <w:widowControl w:val="0"/>
      <w:spacing w:before="120" w:after="80"/>
    </w:pPr>
    <w:rPr>
      <w:b/>
    </w:rPr>
  </w:style>
  <w:style w:type="paragraph" w:customStyle="1" w:styleId="SsTit">
    <w:name w:val="SsTit"/>
    <w:basedOn w:val="Normal"/>
    <w:rsid w:val="004D5F7F"/>
    <w:pPr>
      <w:spacing w:before="440" w:line="440" w:lineRule="exact"/>
      <w:ind w:left="0"/>
      <w:jc w:val="left"/>
    </w:pPr>
    <w:rPr>
      <w:b/>
      <w:caps/>
      <w:snapToGrid w:val="0"/>
      <w:sz w:val="36"/>
      <w:szCs w:val="36"/>
    </w:rPr>
  </w:style>
  <w:style w:type="paragraph" w:customStyle="1" w:styleId="citationa">
    <w:name w:val="citation(a)"/>
    <w:basedOn w:val="Txtpucegras"/>
    <w:rsid w:val="00D90C20"/>
    <w:pPr>
      <w:numPr>
        <w:numId w:val="5"/>
      </w:numPr>
    </w:pPr>
  </w:style>
  <w:style w:type="paragraph" w:customStyle="1" w:styleId="Informations">
    <w:name w:val="Informations"/>
    <w:basedOn w:val="Ref"/>
    <w:link w:val="InformationsCar"/>
    <w:rsid w:val="003259DC"/>
    <w:pPr>
      <w:ind w:left="851"/>
    </w:pPr>
  </w:style>
  <w:style w:type="character" w:customStyle="1" w:styleId="InformationsCar">
    <w:name w:val="Informations Car"/>
    <w:link w:val="Informations"/>
    <w:rsid w:val="003259DC"/>
    <w:rPr>
      <w:rFonts w:ascii="Arial" w:eastAsia="SimSun" w:hAnsi="Arial" w:cs="Arial"/>
      <w:i/>
      <w:color w:val="3366FF"/>
      <w:lang w:eastAsia="zh-CN"/>
    </w:rPr>
  </w:style>
  <w:style w:type="paragraph" w:customStyle="1" w:styleId="Enu1">
    <w:name w:val="Enu1"/>
    <w:basedOn w:val="Normal"/>
    <w:rsid w:val="0097251E"/>
    <w:pPr>
      <w:numPr>
        <w:numId w:val="6"/>
      </w:numPr>
      <w:spacing w:after="60"/>
    </w:pPr>
  </w:style>
  <w:style w:type="table" w:styleId="TableGrid">
    <w:name w:val="Table Grid"/>
    <w:basedOn w:val="TableNormal"/>
    <w:rsid w:val="00485A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qFormat/>
    <w:rsid w:val="0048121B"/>
    <w:pPr>
      <w:numPr>
        <w:numId w:val="0"/>
      </w:numPr>
      <w:pBdr>
        <w:bottom w:val="none" w:sz="0" w:space="0" w:color="auto"/>
      </w:pBdr>
      <w:tabs>
        <w:tab w:val="clear" w:pos="567"/>
      </w:tabs>
      <w:snapToGrid/>
      <w:spacing w:after="0" w:line="276" w:lineRule="auto"/>
      <w:outlineLvl w:val="9"/>
    </w:pPr>
    <w:rPr>
      <w:rFonts w:ascii="Calibri" w:eastAsia="MS Gothic" w:hAnsi="Calibri" w:cs="Times New Roman"/>
      <w:b/>
      <w:color w:val="365F91"/>
      <w:kern w:val="0"/>
      <w:sz w:val="28"/>
      <w:szCs w:val="28"/>
      <w:lang w:eastAsia="fr-FR"/>
    </w:rPr>
  </w:style>
  <w:style w:type="character" w:customStyle="1" w:styleId="hps">
    <w:name w:val="hps"/>
    <w:basedOn w:val="DefaultParagraphFont"/>
    <w:rsid w:val="00D07828"/>
  </w:style>
  <w:style w:type="paragraph" w:styleId="ListParagraph">
    <w:name w:val="List Paragraph"/>
    <w:basedOn w:val="Normal"/>
    <w:uiPriority w:val="34"/>
    <w:qFormat/>
    <w:rsid w:val="00D07828"/>
    <w:pPr>
      <w:keepNext w:val="0"/>
      <w:tabs>
        <w:tab w:val="clear" w:pos="567"/>
      </w:tabs>
      <w:snapToGrid/>
      <w:spacing w:line="240" w:lineRule="auto"/>
      <w:ind w:left="720"/>
      <w:contextualSpacing/>
      <w:jc w:val="left"/>
    </w:pPr>
    <w:rPr>
      <w:rFonts w:ascii="Times New Roman" w:eastAsia="Times New Roman" w:hAnsi="Times New Roman" w:cs="Times New Roman"/>
      <w:sz w:val="24"/>
      <w:szCs w:val="24"/>
      <w:lang w:eastAsia="fr-FR"/>
    </w:rPr>
  </w:style>
  <w:style w:type="paragraph" w:customStyle="1" w:styleId="Marge">
    <w:name w:val="Marge"/>
    <w:basedOn w:val="Normal"/>
    <w:rsid w:val="00F37F65"/>
    <w:pPr>
      <w:keepNext w:val="0"/>
      <w:spacing w:after="240" w:line="240" w:lineRule="auto"/>
      <w:ind w:left="0"/>
    </w:pPr>
    <w:rPr>
      <w:rFonts w:eastAsia="Times New Roman" w:cs="Times New Roman"/>
      <w:snapToGrid w:val="0"/>
      <w:sz w:val="22"/>
      <w:szCs w:val="24"/>
      <w:lang w:eastAsia="en-US"/>
    </w:rPr>
  </w:style>
  <w:style w:type="character" w:styleId="CommentReference">
    <w:name w:val="annotation reference"/>
    <w:uiPriority w:val="99"/>
    <w:unhideWhenUsed/>
    <w:rsid w:val="00B01BD4"/>
    <w:rPr>
      <w:sz w:val="16"/>
      <w:szCs w:val="16"/>
    </w:rPr>
  </w:style>
  <w:style w:type="paragraph" w:styleId="CommentText">
    <w:name w:val="annotation text"/>
    <w:basedOn w:val="Normal"/>
    <w:link w:val="CommentTextChar"/>
    <w:uiPriority w:val="99"/>
    <w:unhideWhenUsed/>
    <w:rsid w:val="00B01BD4"/>
    <w:pPr>
      <w:spacing w:line="240" w:lineRule="auto"/>
    </w:pPr>
  </w:style>
  <w:style w:type="character" w:customStyle="1" w:styleId="CommentTextChar">
    <w:name w:val="Comment Text Char"/>
    <w:link w:val="CommentText"/>
    <w:uiPriority w:val="99"/>
    <w:rsid w:val="00B01BD4"/>
    <w:rPr>
      <w:rFonts w:ascii="Arial" w:eastAsia="SimSun" w:hAnsi="Arial" w:cs="Arial"/>
      <w:lang w:eastAsia="zh-CN"/>
    </w:rPr>
  </w:style>
  <w:style w:type="paragraph" w:styleId="CommentSubject">
    <w:name w:val="annotation subject"/>
    <w:basedOn w:val="CommentText"/>
    <w:next w:val="CommentText"/>
    <w:link w:val="CommentSubjectChar"/>
    <w:semiHidden/>
    <w:unhideWhenUsed/>
    <w:rsid w:val="00B01BD4"/>
    <w:rPr>
      <w:b/>
      <w:bCs/>
    </w:rPr>
  </w:style>
  <w:style w:type="character" w:customStyle="1" w:styleId="CommentSubjectChar">
    <w:name w:val="Comment Subject Char"/>
    <w:link w:val="CommentSubject"/>
    <w:semiHidden/>
    <w:rsid w:val="00B01BD4"/>
    <w:rPr>
      <w:rFonts w:ascii="Arial" w:eastAsia="SimSun" w:hAnsi="Arial" w:cs="Arial"/>
      <w:b/>
      <w:bCs/>
      <w:lang w:eastAsia="zh-CN"/>
    </w:rPr>
  </w:style>
  <w:style w:type="paragraph" w:customStyle="1" w:styleId="Chapitre">
    <w:name w:val="Chapitre"/>
    <w:basedOn w:val="Titcoul"/>
    <w:link w:val="ChapitreCar"/>
    <w:rsid w:val="005A0AB6"/>
    <w:pPr>
      <w:pBdr>
        <w:bottom w:val="single" w:sz="4" w:space="14" w:color="3366FF"/>
      </w:pBdr>
      <w:spacing w:before="240" w:line="840" w:lineRule="exact"/>
    </w:pPr>
    <w:rPr>
      <w:sz w:val="70"/>
      <w:szCs w:val="70"/>
    </w:rPr>
  </w:style>
  <w:style w:type="paragraph" w:customStyle="1" w:styleId="Sschapitre">
    <w:name w:val="Sschapitre"/>
    <w:basedOn w:val="Txtgras"/>
    <w:autoRedefine/>
    <w:rsid w:val="00B0489C"/>
  </w:style>
  <w:style w:type="paragraph" w:customStyle="1" w:styleId="Txtchap">
    <w:name w:val="Txtchap"/>
    <w:basedOn w:val="Txtpuce"/>
    <w:link w:val="TxtchapCar"/>
    <w:autoRedefine/>
    <w:rsid w:val="007D4F9E"/>
    <w:pPr>
      <w:keepNext w:val="0"/>
      <w:numPr>
        <w:numId w:val="15"/>
      </w:numPr>
      <w:tabs>
        <w:tab w:val="clear" w:pos="397"/>
      </w:tabs>
      <w:spacing w:after="120"/>
    </w:pPr>
    <w:rPr>
      <w:szCs w:val="24"/>
      <w:lang w:val="en-GB"/>
    </w:rPr>
  </w:style>
  <w:style w:type="paragraph" w:customStyle="1" w:styleId="Chapinfo">
    <w:name w:val="Chapinfo"/>
    <w:basedOn w:val="Txtchap"/>
    <w:link w:val="ChapinfoCar"/>
    <w:rsid w:val="00795FF0"/>
    <w:pPr>
      <w:numPr>
        <w:numId w:val="0"/>
      </w:numPr>
      <w:spacing w:before="480" w:after="0" w:line="320" w:lineRule="exact"/>
      <w:ind w:left="567"/>
    </w:pPr>
    <w:rPr>
      <w:i/>
      <w:iCs/>
      <w:color w:val="3366FF"/>
    </w:rPr>
  </w:style>
  <w:style w:type="character" w:customStyle="1" w:styleId="ChapinfoCar">
    <w:name w:val="Chapinfo Car"/>
    <w:link w:val="Chapinfo"/>
    <w:rsid w:val="00795FF0"/>
    <w:rPr>
      <w:rFonts w:ascii="Arial" w:eastAsia="SimSun" w:hAnsi="Arial" w:cs="Arial"/>
      <w:i/>
      <w:iCs/>
      <w:color w:val="3366FF"/>
      <w:sz w:val="24"/>
      <w:szCs w:val="24"/>
      <w:lang w:eastAsia="zh-CN"/>
    </w:rPr>
  </w:style>
  <w:style w:type="paragraph" w:customStyle="1" w:styleId="Enutiret2">
    <w:name w:val="Enutiret2"/>
    <w:basedOn w:val="Enutiret"/>
    <w:rsid w:val="000D6D71"/>
    <w:pPr>
      <w:ind w:left="1701"/>
    </w:pPr>
  </w:style>
  <w:style w:type="paragraph" w:customStyle="1" w:styleId="Cas">
    <w:name w:val="Cas"/>
    <w:basedOn w:val="Heading4"/>
    <w:rsid w:val="00BC3B18"/>
    <w:pPr>
      <w:spacing w:before="0" w:line="360" w:lineRule="exact"/>
    </w:pPr>
    <w:rPr>
      <w:caps w:val="0"/>
      <w:color w:val="3366FF"/>
      <w:sz w:val="28"/>
      <w:szCs w:val="28"/>
    </w:rPr>
  </w:style>
  <w:style w:type="paragraph" w:customStyle="1" w:styleId="Caschap">
    <w:name w:val="Caschap"/>
    <w:basedOn w:val="Chapitre"/>
    <w:rsid w:val="00BC3B18"/>
    <w:pPr>
      <w:pBdr>
        <w:bottom w:val="none" w:sz="0" w:space="0" w:color="auto"/>
      </w:pBdr>
      <w:spacing w:before="0" w:after="120" w:line="480" w:lineRule="exact"/>
    </w:pPr>
    <w:rPr>
      <w:color w:val="auto"/>
      <w:sz w:val="36"/>
      <w:szCs w:val="48"/>
    </w:rPr>
  </w:style>
  <w:style w:type="paragraph" w:customStyle="1" w:styleId="Sschap">
    <w:name w:val="Sschap"/>
    <w:basedOn w:val="Txtgras"/>
    <w:autoRedefine/>
    <w:rsid w:val="007D4F9E"/>
    <w:pPr>
      <w:widowControl w:val="0"/>
      <w:tabs>
        <w:tab w:val="clear" w:pos="567"/>
      </w:tabs>
      <w:spacing w:before="1200" w:after="480"/>
      <w:jc w:val="left"/>
    </w:pPr>
    <w:rPr>
      <w:rFonts w:ascii="Arial" w:hAnsi="Arial"/>
      <w:smallCaps w:val="0"/>
      <w:lang w:val="en-GB"/>
    </w:rPr>
  </w:style>
  <w:style w:type="character" w:customStyle="1" w:styleId="TxtchapCar">
    <w:name w:val="Txtchap Car"/>
    <w:basedOn w:val="DefaultParagraphFont"/>
    <w:link w:val="Txtchap"/>
    <w:rsid w:val="007D4F9E"/>
    <w:rPr>
      <w:rFonts w:ascii="Arial" w:eastAsia="SimSun" w:hAnsi="Arial" w:cs="Arial"/>
      <w:sz w:val="24"/>
      <w:szCs w:val="24"/>
      <w:lang w:val="en-GB" w:eastAsia="zh-CN"/>
    </w:rPr>
  </w:style>
  <w:style w:type="paragraph" w:customStyle="1" w:styleId="Key">
    <w:name w:val="Key"/>
    <w:basedOn w:val="Titcoul"/>
    <w:link w:val="KeyCar"/>
    <w:qFormat/>
    <w:rsid w:val="00DA5D47"/>
  </w:style>
  <w:style w:type="character" w:customStyle="1" w:styleId="KeyCar">
    <w:name w:val="Key Car"/>
    <w:basedOn w:val="TitcoulCar"/>
    <w:link w:val="Key"/>
    <w:rsid w:val="00DA5D47"/>
    <w:rPr>
      <w:rFonts w:ascii="Arial Gras" w:eastAsia="SimSun" w:hAnsi="Arial Gras" w:cs="Arial"/>
      <w:b/>
      <w:bCs w:val="0"/>
      <w:caps/>
      <w:snapToGrid/>
      <w:color w:val="3366FF"/>
      <w:kern w:val="28"/>
      <w:sz w:val="24"/>
      <w:szCs w:val="24"/>
      <w:lang w:val="en-US" w:eastAsia="zh-CN"/>
    </w:rPr>
  </w:style>
  <w:style w:type="paragraph" w:customStyle="1" w:styleId="Textegras">
    <w:name w:val="Textegras"/>
    <w:basedOn w:val="Texte1"/>
    <w:link w:val="TextegrasCar"/>
    <w:rsid w:val="0057532F"/>
    <w:pPr>
      <w:keepNext/>
      <w:spacing w:before="120"/>
      <w:ind w:left="284" w:hanging="284"/>
      <w:jc w:val="left"/>
    </w:pPr>
    <w:rPr>
      <w:b/>
      <w:w w:val="95"/>
      <w:lang w:val="en-GB"/>
    </w:rPr>
  </w:style>
  <w:style w:type="character" w:customStyle="1" w:styleId="TextegrasCar">
    <w:name w:val="Textegras Car"/>
    <w:basedOn w:val="Texte1Car"/>
    <w:link w:val="Textegras"/>
    <w:rsid w:val="0057532F"/>
    <w:rPr>
      <w:rFonts w:ascii="Arial" w:eastAsia="SimSun" w:hAnsi="Arial" w:cs="Arial"/>
      <w:b/>
      <w:w w:val="95"/>
      <w:lang w:val="en-GB" w:eastAsia="zh-CN"/>
    </w:rPr>
  </w:style>
  <w:style w:type="character" w:customStyle="1" w:styleId="EnutiretCar">
    <w:name w:val="Enutiret Car"/>
    <w:basedOn w:val="DefaultParagraphFont"/>
    <w:rsid w:val="00073751"/>
    <w:rPr>
      <w:rFonts w:ascii="Arial" w:hAnsi="Arial" w:cs="Arial"/>
      <w:noProof/>
      <w:snapToGrid w:val="0"/>
      <w:sz w:val="20"/>
      <w:szCs w:val="20"/>
      <w:lang w:eastAsia="en-US"/>
    </w:rPr>
  </w:style>
  <w:style w:type="paragraph" w:customStyle="1" w:styleId="Info03">
    <w:name w:val="Info03"/>
    <w:basedOn w:val="Normal"/>
    <w:rsid w:val="00F61C8F"/>
    <w:pPr>
      <w:tabs>
        <w:tab w:val="left" w:pos="1134"/>
        <w:tab w:val="left" w:pos="1701"/>
        <w:tab w:val="left" w:pos="2268"/>
      </w:tabs>
      <w:snapToGrid/>
      <w:spacing w:after="120" w:line="220" w:lineRule="exact"/>
      <w:ind w:left="113" w:right="113"/>
    </w:pPr>
    <w:rPr>
      <w:rFonts w:eastAsia="Times New Roman"/>
      <w:i/>
      <w:iCs/>
      <w:szCs w:val="22"/>
      <w:lang w:val="en-US" w:eastAsia="fr-FR"/>
    </w:rPr>
  </w:style>
  <w:style w:type="character" w:customStyle="1" w:styleId="ChapitreCar">
    <w:name w:val="Chapitre Car"/>
    <w:link w:val="Chapitre"/>
    <w:locked/>
    <w:rsid w:val="005A0AB6"/>
    <w:rPr>
      <w:rFonts w:ascii="Arial" w:eastAsia="Times New Roman" w:hAnsi="Arial" w:cs="Arial"/>
      <w:b/>
      <w:caps/>
      <w:snapToGrid w:val="0"/>
      <w:color w:val="3366FF"/>
      <w:sz w:val="70"/>
      <w:szCs w:val="70"/>
      <w:lang w:eastAsia="zh-CN"/>
    </w:rPr>
  </w:style>
  <w:style w:type="paragraph" w:customStyle="1" w:styleId="HO1">
    <w:name w:val="HO1"/>
    <w:basedOn w:val="Normal"/>
    <w:link w:val="HO1Car"/>
    <w:rsid w:val="005A0AB6"/>
    <w:pPr>
      <w:keepLines/>
      <w:spacing w:before="480" w:line="480" w:lineRule="exact"/>
      <w:ind w:left="0"/>
      <w:jc w:val="left"/>
      <w:outlineLvl w:val="0"/>
    </w:pPr>
    <w:rPr>
      <w:rFonts w:eastAsia="Times New Roman"/>
      <w:b/>
      <w:bCs/>
      <w:noProof/>
      <w:snapToGrid w:val="0"/>
      <w:color w:val="3366FF"/>
      <w:sz w:val="32"/>
      <w:szCs w:val="32"/>
      <w:lang w:val="en-US"/>
    </w:rPr>
  </w:style>
  <w:style w:type="character" w:customStyle="1" w:styleId="HO1Car">
    <w:name w:val="HO1 Car"/>
    <w:basedOn w:val="DefaultParagraphFont"/>
    <w:link w:val="HO1"/>
    <w:rsid w:val="005A0AB6"/>
    <w:rPr>
      <w:rFonts w:ascii="Arial" w:eastAsia="Times New Roman" w:hAnsi="Arial" w:cs="Arial"/>
      <w:b/>
      <w:bCs/>
      <w:noProof/>
      <w:snapToGrid w:val="0"/>
      <w:color w:val="3366FF"/>
      <w:sz w:val="32"/>
      <w:szCs w:val="32"/>
      <w:lang w:val="en-US" w:eastAsia="zh-CN"/>
    </w:rPr>
  </w:style>
  <w:style w:type="paragraph" w:customStyle="1" w:styleId="HO2">
    <w:name w:val="HO2"/>
    <w:basedOn w:val="HO1"/>
    <w:link w:val="HO2Car"/>
    <w:rsid w:val="005A0AB6"/>
    <w:pPr>
      <w:spacing w:before="0" w:after="480"/>
    </w:pPr>
    <w:rPr>
      <w:caps/>
    </w:rPr>
  </w:style>
  <w:style w:type="character" w:customStyle="1" w:styleId="HO2Car">
    <w:name w:val="HO2 Car"/>
    <w:basedOn w:val="HO1Car"/>
    <w:link w:val="HO2"/>
    <w:rsid w:val="005A0AB6"/>
    <w:rPr>
      <w:rFonts w:ascii="Arial" w:eastAsia="Times New Roman" w:hAnsi="Arial" w:cs="Arial"/>
      <w:b/>
      <w:bCs/>
      <w:caps/>
      <w:noProof/>
      <w:snapToGrid w:val="0"/>
      <w:color w:val="3366FF"/>
      <w:sz w:val="32"/>
      <w:szCs w:val="32"/>
      <w:lang w:val="en-US" w:eastAsia="zh-CN"/>
    </w:rPr>
  </w:style>
  <w:style w:type="character" w:styleId="Emphasis">
    <w:name w:val="Emphasis"/>
    <w:basedOn w:val="DefaultParagraphFont"/>
    <w:qFormat/>
    <w:rsid w:val="0024620F"/>
    <w:rPr>
      <w:i/>
      <w:iCs/>
    </w:rPr>
  </w:style>
  <w:style w:type="paragraph" w:customStyle="1" w:styleId="ListParagraph1">
    <w:name w:val="List Paragraph1"/>
    <w:basedOn w:val="Normal"/>
    <w:uiPriority w:val="34"/>
    <w:qFormat/>
    <w:rsid w:val="00054FDB"/>
    <w:pPr>
      <w:keepNext w:val="0"/>
      <w:widowControl w:val="0"/>
      <w:numPr>
        <w:numId w:val="11"/>
      </w:numPr>
      <w:tabs>
        <w:tab w:val="clear" w:pos="567"/>
        <w:tab w:val="left" w:pos="709"/>
      </w:tabs>
      <w:spacing w:after="120"/>
      <w:ind w:left="910"/>
    </w:pPr>
    <w:rPr>
      <w:sz w:val="24"/>
      <w:szCs w:val="24"/>
      <w:lang w:val="en-GB" w:eastAsia="en-US"/>
    </w:rPr>
  </w:style>
  <w:style w:type="paragraph" w:customStyle="1" w:styleId="UPlan">
    <w:name w:val="UPlan"/>
    <w:basedOn w:val="Titcoul"/>
    <w:link w:val="UPlanCar"/>
    <w:rsid w:val="007D4F9E"/>
    <w:pPr>
      <w:widowControl/>
      <w:tabs>
        <w:tab w:val="clear" w:pos="851"/>
      </w:tabs>
      <w:spacing w:after="0"/>
    </w:pPr>
    <w:rPr>
      <w:rFonts w:eastAsia="Times New Roman"/>
      <w:noProof/>
      <w:sz w:val="48"/>
      <w:szCs w:val="48"/>
      <w:lang w:val="en-GB"/>
    </w:rPr>
  </w:style>
  <w:style w:type="character" w:customStyle="1" w:styleId="UPlanCar">
    <w:name w:val="UPlan Car"/>
    <w:basedOn w:val="TitcoulCar"/>
    <w:link w:val="UPlan"/>
    <w:rsid w:val="007D4F9E"/>
    <w:rPr>
      <w:rFonts w:ascii="Arial Bold" w:eastAsia="Times New Roman" w:hAnsi="Arial Bold" w:cs="Arial"/>
      <w:b/>
      <w:caps/>
      <w:noProof/>
      <w:color w:val="3366FF"/>
      <w:kern w:val="28"/>
      <w:sz w:val="48"/>
      <w:szCs w:val="48"/>
      <w:lang w:val="en-GB"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fr-FR" w:eastAsia="fr-FR"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qFormat="1"/>
    <w:lsdException w:name="heading 6" w:semiHidden="0" w:unhideWhenUsed="0" w:qFormat="1"/>
    <w:lsdException w:name="heading 7" w:semiHidden="0" w:unhideWhenUsed="0"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qFormat="1"/>
    <w:lsdException w:name="annotation reference" w:uiPriority="99"/>
    <w:lsdException w:name="List Number" w:semiHidden="0"/>
    <w:lsdException w:name="List 4" w:semiHidden="0"/>
    <w:lsdException w:name="List 5" w:semiHidden="0"/>
    <w:lsdException w:name="Title" w:semiHidden="0" w:unhideWhenUsed="0" w:qFormat="1"/>
    <w:lsdException w:name="Subtitle" w:semiHidden="0" w:unhideWhenUsed="0" w:qFormat="1"/>
    <w:lsdException w:name="Salutation" w:semiHidden="0"/>
    <w:lsdException w:name="Date" w:semiHidden="0"/>
    <w:lsdException w:name="Body Text First Indent" w:semiHidden="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qFormat="1"/>
  </w:latentStyles>
  <w:style w:type="paragraph" w:default="1" w:styleId="Normal">
    <w:name w:val="Normal"/>
    <w:rsid w:val="0014251F"/>
    <w:pPr>
      <w:keepNext/>
      <w:tabs>
        <w:tab w:val="left" w:pos="567"/>
      </w:tabs>
      <w:snapToGrid w:val="0"/>
      <w:spacing w:line="280" w:lineRule="exact"/>
      <w:ind w:left="851"/>
      <w:jc w:val="both"/>
    </w:pPr>
    <w:rPr>
      <w:rFonts w:ascii="Arial" w:eastAsia="SimSun" w:hAnsi="Arial" w:cs="Arial"/>
      <w:lang w:eastAsia="zh-CN"/>
    </w:rPr>
  </w:style>
  <w:style w:type="paragraph" w:styleId="Heading1">
    <w:name w:val="heading 1"/>
    <w:basedOn w:val="Normal"/>
    <w:next w:val="Normal"/>
    <w:link w:val="Heading1Char"/>
    <w:qFormat/>
    <w:rsid w:val="00701EE2"/>
    <w:pPr>
      <w:keepLines/>
      <w:numPr>
        <w:numId w:val="14"/>
      </w:numPr>
      <w:pBdr>
        <w:bottom w:val="single" w:sz="4" w:space="1" w:color="auto"/>
      </w:pBdr>
      <w:spacing w:before="480" w:after="240"/>
      <w:jc w:val="left"/>
      <w:outlineLvl w:val="0"/>
    </w:pPr>
    <w:rPr>
      <w:rFonts w:eastAsia="Times New Roman"/>
      <w:bCs/>
      <w:kern w:val="28"/>
      <w:sz w:val="52"/>
      <w:szCs w:val="52"/>
    </w:rPr>
  </w:style>
  <w:style w:type="paragraph" w:styleId="Heading2">
    <w:name w:val="heading 2"/>
    <w:basedOn w:val="Normal"/>
    <w:next w:val="Normal"/>
    <w:link w:val="Heading2Char"/>
    <w:qFormat/>
    <w:rsid w:val="00701EE2"/>
    <w:pPr>
      <w:keepLines/>
      <w:numPr>
        <w:ilvl w:val="1"/>
        <w:numId w:val="14"/>
      </w:numPr>
      <w:spacing w:before="480" w:after="240"/>
      <w:outlineLvl w:val="1"/>
    </w:pPr>
    <w:rPr>
      <w:rFonts w:eastAsia="Times New Roman"/>
      <w:b/>
      <w:bCs/>
      <w:caps/>
      <w:kern w:val="28"/>
      <w:sz w:val="28"/>
      <w:szCs w:val="28"/>
      <w:lang w:val="en-US"/>
    </w:rPr>
  </w:style>
  <w:style w:type="paragraph" w:styleId="Heading3">
    <w:name w:val="heading 3"/>
    <w:basedOn w:val="Normal"/>
    <w:next w:val="Normal"/>
    <w:link w:val="Heading3Char"/>
    <w:qFormat/>
    <w:rsid w:val="00701EE2"/>
    <w:pPr>
      <w:keepLines/>
      <w:numPr>
        <w:ilvl w:val="2"/>
        <w:numId w:val="14"/>
      </w:numPr>
      <w:tabs>
        <w:tab w:val="clear" w:pos="567"/>
      </w:tabs>
      <w:spacing w:before="240"/>
      <w:outlineLvl w:val="2"/>
    </w:pPr>
    <w:rPr>
      <w:b/>
      <w:bCs/>
      <w:caps/>
      <w:kern w:val="28"/>
      <w:szCs w:val="22"/>
    </w:rPr>
  </w:style>
  <w:style w:type="paragraph" w:styleId="Heading4">
    <w:name w:val="heading 4"/>
    <w:basedOn w:val="Normal"/>
    <w:next w:val="Normal"/>
    <w:link w:val="Heading4Char"/>
    <w:rsid w:val="000651E6"/>
    <w:pPr>
      <w:tabs>
        <w:tab w:val="clear" w:pos="567"/>
      </w:tabs>
      <w:spacing w:before="480" w:after="240" w:line="300" w:lineRule="exact"/>
      <w:ind w:left="0"/>
      <w:jc w:val="left"/>
      <w:outlineLvl w:val="3"/>
    </w:pPr>
    <w:rPr>
      <w:rFonts w:eastAsia="Times New Roman"/>
      <w:b/>
      <w:bCs/>
      <w:caps/>
      <w:lang w:eastAsia="en-US"/>
    </w:rPr>
  </w:style>
  <w:style w:type="paragraph" w:styleId="Heading5">
    <w:name w:val="heading 5"/>
    <w:basedOn w:val="Normal"/>
    <w:next w:val="Normal"/>
    <w:link w:val="Heading5Char"/>
    <w:qFormat/>
    <w:rsid w:val="00701EE2"/>
    <w:pPr>
      <w:numPr>
        <w:ilvl w:val="4"/>
        <w:numId w:val="14"/>
      </w:numPr>
      <w:outlineLvl w:val="4"/>
    </w:pPr>
    <w:rPr>
      <w:b/>
    </w:rPr>
  </w:style>
  <w:style w:type="paragraph" w:styleId="Heading6">
    <w:name w:val="heading 6"/>
    <w:basedOn w:val="Normal"/>
    <w:next w:val="Normal"/>
    <w:link w:val="Heading6Char"/>
    <w:qFormat/>
    <w:rsid w:val="00701EE2"/>
    <w:pPr>
      <w:keepLines/>
      <w:numPr>
        <w:ilvl w:val="5"/>
        <w:numId w:val="14"/>
      </w:numPr>
      <w:tabs>
        <w:tab w:val="left" w:pos="1134"/>
      </w:tabs>
      <w:spacing w:after="240"/>
      <w:outlineLvl w:val="5"/>
    </w:pPr>
    <w:rPr>
      <w:rFonts w:eastAsia="Times New Roman"/>
      <w:b/>
      <w:iCs/>
      <w:szCs w:val="22"/>
      <w:lang w:val="en-US"/>
    </w:rPr>
  </w:style>
  <w:style w:type="paragraph" w:styleId="Heading7">
    <w:name w:val="heading 7"/>
    <w:basedOn w:val="Normal"/>
    <w:next w:val="Normal"/>
    <w:link w:val="Heading7Char"/>
    <w:qFormat/>
    <w:rsid w:val="00CB61D9"/>
    <w:pPr>
      <w:numPr>
        <w:ilvl w:val="6"/>
        <w:numId w:val="14"/>
      </w:numPr>
      <w:adjustRightInd w:val="0"/>
      <w:spacing w:after="240"/>
      <w:outlineLvl w:val="6"/>
    </w:pPr>
    <w:rPr>
      <w:rFonts w:cs="Times New Roman"/>
      <w:i/>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01EE2"/>
    <w:rPr>
      <w:rFonts w:ascii="Arial" w:eastAsia="Times New Roman" w:hAnsi="Arial" w:cs="Arial"/>
      <w:bCs/>
      <w:kern w:val="28"/>
      <w:sz w:val="52"/>
      <w:szCs w:val="52"/>
      <w:lang w:eastAsia="zh-CN"/>
    </w:rPr>
  </w:style>
  <w:style w:type="character" w:customStyle="1" w:styleId="Heading2Char">
    <w:name w:val="Heading 2 Char"/>
    <w:link w:val="Heading2"/>
    <w:rsid w:val="00701EE2"/>
    <w:rPr>
      <w:rFonts w:ascii="Arial" w:eastAsia="Times New Roman" w:hAnsi="Arial" w:cs="Arial"/>
      <w:b/>
      <w:bCs/>
      <w:caps/>
      <w:kern w:val="28"/>
      <w:sz w:val="28"/>
      <w:szCs w:val="28"/>
      <w:lang w:val="en-US" w:eastAsia="zh-CN"/>
    </w:rPr>
  </w:style>
  <w:style w:type="character" w:customStyle="1" w:styleId="Heading3Char">
    <w:name w:val="Heading 3 Char"/>
    <w:link w:val="Heading3"/>
    <w:rsid w:val="00701EE2"/>
    <w:rPr>
      <w:rFonts w:ascii="Arial" w:eastAsia="SimSun" w:hAnsi="Arial" w:cs="Arial"/>
      <w:b/>
      <w:bCs/>
      <w:caps/>
      <w:kern w:val="28"/>
      <w:szCs w:val="22"/>
      <w:lang w:eastAsia="zh-CN"/>
    </w:rPr>
  </w:style>
  <w:style w:type="character" w:customStyle="1" w:styleId="Heading4Char">
    <w:name w:val="Heading 4 Char"/>
    <w:link w:val="Heading4"/>
    <w:rsid w:val="000651E6"/>
    <w:rPr>
      <w:rFonts w:ascii="Arial" w:eastAsia="Times New Roman" w:hAnsi="Arial" w:cs="Arial"/>
      <w:b/>
      <w:bCs/>
      <w:caps/>
      <w:lang w:eastAsia="en-US"/>
    </w:rPr>
  </w:style>
  <w:style w:type="character" w:customStyle="1" w:styleId="Heading5Char">
    <w:name w:val="Heading 5 Char"/>
    <w:link w:val="Heading5"/>
    <w:rsid w:val="00701EE2"/>
    <w:rPr>
      <w:rFonts w:ascii="Arial" w:eastAsia="SimSun" w:hAnsi="Arial" w:cs="Arial"/>
      <w:b/>
      <w:lang w:eastAsia="zh-CN"/>
    </w:rPr>
  </w:style>
  <w:style w:type="character" w:customStyle="1" w:styleId="Heading6Char">
    <w:name w:val="Heading 6 Char"/>
    <w:link w:val="Heading6"/>
    <w:rsid w:val="00701EE2"/>
    <w:rPr>
      <w:rFonts w:ascii="Arial" w:eastAsia="Times New Roman" w:hAnsi="Arial" w:cs="Arial"/>
      <w:b/>
      <w:iCs/>
      <w:szCs w:val="22"/>
      <w:lang w:val="en-US" w:eastAsia="zh-CN"/>
    </w:rPr>
  </w:style>
  <w:style w:type="paragraph" w:styleId="BalloonText">
    <w:name w:val="Balloon Text"/>
    <w:basedOn w:val="Normal"/>
    <w:link w:val="BalloonTextChar"/>
    <w:rsid w:val="00CB61D9"/>
    <w:pPr>
      <w:spacing w:line="240" w:lineRule="auto"/>
    </w:pPr>
    <w:rPr>
      <w:rFonts w:ascii="Lucida Grande" w:hAnsi="Lucida Grande" w:cs="Lucida Grande"/>
      <w:sz w:val="18"/>
      <w:szCs w:val="18"/>
    </w:rPr>
  </w:style>
  <w:style w:type="character" w:customStyle="1" w:styleId="BalloonTextChar">
    <w:name w:val="Balloon Text Char"/>
    <w:link w:val="BalloonText"/>
    <w:rsid w:val="00CB61D9"/>
    <w:rPr>
      <w:rFonts w:ascii="Lucida Grande" w:eastAsia="SimSun" w:hAnsi="Lucida Grande" w:cs="Lucida Grande"/>
      <w:sz w:val="18"/>
      <w:szCs w:val="18"/>
      <w:lang w:eastAsia="zh-CN"/>
    </w:rPr>
  </w:style>
  <w:style w:type="character" w:styleId="Hyperlink">
    <w:name w:val="Hyperlink"/>
    <w:uiPriority w:val="99"/>
    <w:rsid w:val="0086683E"/>
    <w:rPr>
      <w:color w:val="0000FF"/>
      <w:u w:val="single"/>
    </w:rPr>
  </w:style>
  <w:style w:type="paragraph" w:styleId="NormalWeb">
    <w:name w:val="Normal (Web)"/>
    <w:basedOn w:val="Normal"/>
    <w:rsid w:val="0086683E"/>
    <w:pPr>
      <w:spacing w:before="100" w:beforeAutospacing="1" w:after="100" w:afterAutospacing="1"/>
    </w:pPr>
    <w:rPr>
      <w:rFonts w:ascii="Times New Roman" w:eastAsia="Times New Roman" w:hAnsi="Times New Roman" w:cs="Times New Roman"/>
      <w:lang w:eastAsia="fr-FR"/>
    </w:rPr>
  </w:style>
  <w:style w:type="paragraph" w:styleId="TOC1">
    <w:name w:val="toc 1"/>
    <w:basedOn w:val="Normal"/>
    <w:next w:val="Normal"/>
    <w:autoRedefine/>
    <w:uiPriority w:val="39"/>
    <w:rsid w:val="00A73131"/>
    <w:pPr>
      <w:tabs>
        <w:tab w:val="clear" w:pos="567"/>
      </w:tabs>
      <w:spacing w:before="240" w:after="120"/>
      <w:ind w:left="0"/>
      <w:jc w:val="left"/>
    </w:pPr>
    <w:rPr>
      <w:rFonts w:asciiTheme="minorHAnsi" w:hAnsiTheme="minorHAnsi"/>
      <w:b/>
      <w:caps/>
      <w:sz w:val="22"/>
      <w:szCs w:val="22"/>
      <w:u w:val="single"/>
    </w:rPr>
  </w:style>
  <w:style w:type="paragraph" w:styleId="TOC2">
    <w:name w:val="toc 2"/>
    <w:basedOn w:val="TOC1"/>
    <w:next w:val="Normal"/>
    <w:autoRedefine/>
    <w:uiPriority w:val="39"/>
    <w:rsid w:val="00A73131"/>
    <w:pPr>
      <w:spacing w:before="0" w:after="0"/>
    </w:pPr>
    <w:rPr>
      <w:caps w:val="0"/>
      <w:smallCaps/>
      <w:u w:val="none"/>
    </w:rPr>
  </w:style>
  <w:style w:type="paragraph" w:styleId="TOC3">
    <w:name w:val="toc 3"/>
    <w:basedOn w:val="TOC1"/>
    <w:next w:val="Normal"/>
    <w:autoRedefine/>
    <w:uiPriority w:val="39"/>
    <w:rsid w:val="00A73131"/>
    <w:pPr>
      <w:spacing w:before="0" w:after="0"/>
    </w:pPr>
    <w:rPr>
      <w:b w:val="0"/>
      <w:caps w:val="0"/>
      <w:smallCaps/>
      <w:u w:val="none"/>
    </w:rPr>
  </w:style>
  <w:style w:type="paragraph" w:styleId="TOC4">
    <w:name w:val="toc 4"/>
    <w:basedOn w:val="Normal"/>
    <w:next w:val="Normal"/>
    <w:autoRedefine/>
    <w:uiPriority w:val="39"/>
    <w:rsid w:val="00A73131"/>
    <w:pPr>
      <w:tabs>
        <w:tab w:val="clear" w:pos="567"/>
      </w:tabs>
      <w:ind w:left="0"/>
      <w:jc w:val="left"/>
    </w:pPr>
    <w:rPr>
      <w:rFonts w:asciiTheme="minorHAnsi" w:hAnsiTheme="minorHAnsi"/>
      <w:sz w:val="22"/>
      <w:szCs w:val="22"/>
    </w:rPr>
  </w:style>
  <w:style w:type="paragraph" w:styleId="TOC5">
    <w:name w:val="toc 5"/>
    <w:basedOn w:val="Normal"/>
    <w:next w:val="Normal"/>
    <w:autoRedefine/>
    <w:uiPriority w:val="39"/>
    <w:rsid w:val="0086683E"/>
    <w:pPr>
      <w:tabs>
        <w:tab w:val="clear" w:pos="567"/>
      </w:tabs>
      <w:ind w:left="0"/>
      <w:jc w:val="left"/>
    </w:pPr>
    <w:rPr>
      <w:rFonts w:asciiTheme="minorHAnsi" w:hAnsiTheme="minorHAnsi"/>
      <w:sz w:val="22"/>
      <w:szCs w:val="22"/>
    </w:rPr>
  </w:style>
  <w:style w:type="paragraph" w:styleId="TOC6">
    <w:name w:val="toc 6"/>
    <w:basedOn w:val="Normal"/>
    <w:next w:val="Normal"/>
    <w:autoRedefine/>
    <w:uiPriority w:val="39"/>
    <w:rsid w:val="0086683E"/>
    <w:pPr>
      <w:tabs>
        <w:tab w:val="clear" w:pos="567"/>
      </w:tabs>
      <w:ind w:left="0"/>
      <w:jc w:val="left"/>
    </w:pPr>
    <w:rPr>
      <w:rFonts w:asciiTheme="minorHAnsi" w:hAnsiTheme="minorHAnsi"/>
      <w:sz w:val="22"/>
      <w:szCs w:val="22"/>
    </w:rPr>
  </w:style>
  <w:style w:type="paragraph" w:styleId="TOC7">
    <w:name w:val="toc 7"/>
    <w:basedOn w:val="Normal"/>
    <w:next w:val="Normal"/>
    <w:autoRedefine/>
    <w:uiPriority w:val="39"/>
    <w:rsid w:val="0086683E"/>
    <w:pPr>
      <w:tabs>
        <w:tab w:val="clear" w:pos="567"/>
      </w:tabs>
      <w:ind w:left="0"/>
      <w:jc w:val="left"/>
    </w:pPr>
    <w:rPr>
      <w:rFonts w:asciiTheme="minorHAnsi" w:hAnsiTheme="minorHAnsi"/>
      <w:sz w:val="22"/>
      <w:szCs w:val="22"/>
    </w:rPr>
  </w:style>
  <w:style w:type="paragraph" w:styleId="TOC8">
    <w:name w:val="toc 8"/>
    <w:basedOn w:val="Normal"/>
    <w:next w:val="Normal"/>
    <w:autoRedefine/>
    <w:uiPriority w:val="39"/>
    <w:rsid w:val="0086683E"/>
    <w:pPr>
      <w:tabs>
        <w:tab w:val="clear" w:pos="567"/>
      </w:tabs>
      <w:ind w:left="0"/>
      <w:jc w:val="left"/>
    </w:pPr>
    <w:rPr>
      <w:rFonts w:asciiTheme="minorHAnsi" w:hAnsiTheme="minorHAnsi"/>
      <w:sz w:val="22"/>
      <w:szCs w:val="22"/>
    </w:rPr>
  </w:style>
  <w:style w:type="paragraph" w:styleId="TOC9">
    <w:name w:val="toc 9"/>
    <w:basedOn w:val="Normal"/>
    <w:next w:val="Normal"/>
    <w:autoRedefine/>
    <w:uiPriority w:val="39"/>
    <w:rsid w:val="0086683E"/>
    <w:pPr>
      <w:tabs>
        <w:tab w:val="clear" w:pos="567"/>
      </w:tabs>
      <w:ind w:left="0"/>
      <w:jc w:val="left"/>
    </w:pPr>
    <w:rPr>
      <w:rFonts w:asciiTheme="minorHAnsi" w:hAnsiTheme="minorHAnsi"/>
      <w:sz w:val="22"/>
      <w:szCs w:val="22"/>
    </w:rPr>
  </w:style>
  <w:style w:type="character" w:customStyle="1" w:styleId="FootnoteTextChar">
    <w:name w:val="Footnote Text Char"/>
    <w:link w:val="FootnoteText"/>
    <w:locked/>
    <w:rsid w:val="003238D3"/>
    <w:rPr>
      <w:rFonts w:ascii="Arial" w:eastAsia="SimSun" w:hAnsi="Arial" w:cs="Arial"/>
      <w:snapToGrid w:val="0"/>
      <w:sz w:val="16"/>
      <w:lang w:eastAsia="zh-CN"/>
    </w:rPr>
  </w:style>
  <w:style w:type="paragraph" w:styleId="FootnoteText">
    <w:name w:val="footnote text"/>
    <w:basedOn w:val="Normal"/>
    <w:link w:val="FootnoteTextChar"/>
    <w:rsid w:val="003238D3"/>
    <w:pPr>
      <w:tabs>
        <w:tab w:val="clear" w:pos="567"/>
      </w:tabs>
      <w:spacing w:after="60" w:line="180" w:lineRule="exact"/>
      <w:ind w:left="284" w:hanging="284"/>
    </w:pPr>
    <w:rPr>
      <w:snapToGrid w:val="0"/>
      <w:sz w:val="16"/>
    </w:rPr>
  </w:style>
  <w:style w:type="paragraph" w:customStyle="1" w:styleId="citation">
    <w:name w:val="citation"/>
    <w:basedOn w:val="Texte1"/>
    <w:rsid w:val="00FB5823"/>
    <w:pPr>
      <w:ind w:left="1134" w:right="284"/>
    </w:pPr>
  </w:style>
  <w:style w:type="paragraph" w:customStyle="1" w:styleId="nui">
    <w:name w:val="énu(i)"/>
    <w:basedOn w:val="Texte1"/>
    <w:rsid w:val="00F74B2E"/>
    <w:pPr>
      <w:tabs>
        <w:tab w:val="clear" w:pos="567"/>
      </w:tabs>
      <w:ind w:left="1928" w:hanging="397"/>
    </w:pPr>
  </w:style>
  <w:style w:type="paragraph" w:customStyle="1" w:styleId="infochapitre">
    <w:name w:val="infochapitre"/>
    <w:basedOn w:val="Informations"/>
    <w:link w:val="infochapitreCar"/>
    <w:rsid w:val="003B5874"/>
    <w:pPr>
      <w:spacing w:before="60"/>
      <w:ind w:left="0"/>
    </w:pPr>
  </w:style>
  <w:style w:type="character" w:customStyle="1" w:styleId="HeaderChar">
    <w:name w:val="Header Char"/>
    <w:link w:val="Header"/>
    <w:locked/>
    <w:rsid w:val="00210D69"/>
    <w:rPr>
      <w:rFonts w:ascii="Arial" w:eastAsia="SimSun" w:hAnsi="Arial" w:cs="Arial"/>
      <w:snapToGrid w:val="0"/>
      <w:sz w:val="16"/>
      <w:lang w:val="en-US" w:eastAsia="zh-CN"/>
    </w:rPr>
  </w:style>
  <w:style w:type="paragraph" w:styleId="Header">
    <w:name w:val="header"/>
    <w:basedOn w:val="Normal"/>
    <w:link w:val="HeaderChar"/>
    <w:rsid w:val="00210D69"/>
    <w:pPr>
      <w:tabs>
        <w:tab w:val="clear" w:pos="567"/>
        <w:tab w:val="center" w:pos="4423"/>
        <w:tab w:val="right" w:pos="8845"/>
      </w:tabs>
      <w:ind w:left="0"/>
      <w:jc w:val="left"/>
    </w:pPr>
    <w:rPr>
      <w:snapToGrid w:val="0"/>
      <w:sz w:val="16"/>
      <w:lang w:val="en-US"/>
    </w:rPr>
  </w:style>
  <w:style w:type="character" w:customStyle="1" w:styleId="infochapitreCar">
    <w:name w:val="infochapitre Car"/>
    <w:link w:val="infochapitre"/>
    <w:rsid w:val="003B5874"/>
    <w:rPr>
      <w:rFonts w:ascii="Arial" w:eastAsia="SimSun" w:hAnsi="Arial" w:cs="Arial"/>
      <w:i/>
      <w:color w:val="3366FF"/>
      <w:lang w:eastAsia="zh-CN"/>
    </w:rPr>
  </w:style>
  <w:style w:type="character" w:customStyle="1" w:styleId="FooterChar">
    <w:name w:val="Footer Char"/>
    <w:link w:val="Footer"/>
    <w:locked/>
    <w:rsid w:val="00EE53FB"/>
    <w:rPr>
      <w:rFonts w:ascii="Arial" w:eastAsia="SimSun" w:hAnsi="Arial" w:cs="Arial"/>
      <w:snapToGrid w:val="0"/>
      <w:sz w:val="16"/>
      <w:szCs w:val="18"/>
      <w:lang w:eastAsia="zh-CN"/>
    </w:rPr>
  </w:style>
  <w:style w:type="paragraph" w:styleId="Footer">
    <w:name w:val="footer"/>
    <w:basedOn w:val="Normal"/>
    <w:link w:val="FooterChar"/>
    <w:rsid w:val="00EE53FB"/>
    <w:pPr>
      <w:tabs>
        <w:tab w:val="clear" w:pos="567"/>
        <w:tab w:val="center" w:pos="4423"/>
        <w:tab w:val="right" w:pos="8845"/>
      </w:tabs>
      <w:ind w:left="0"/>
      <w:jc w:val="left"/>
    </w:pPr>
    <w:rPr>
      <w:snapToGrid w:val="0"/>
      <w:sz w:val="16"/>
      <w:szCs w:val="18"/>
    </w:rPr>
  </w:style>
  <w:style w:type="paragraph" w:customStyle="1" w:styleId="Enutiret">
    <w:name w:val="Enutiret"/>
    <w:basedOn w:val="Texte1"/>
    <w:link w:val="EnutiretCarCar"/>
    <w:rsid w:val="00713A6D"/>
    <w:pPr>
      <w:numPr>
        <w:numId w:val="8"/>
      </w:numPr>
    </w:pPr>
  </w:style>
  <w:style w:type="character" w:customStyle="1" w:styleId="EndnoteTextChar">
    <w:name w:val="Endnote Text Char"/>
    <w:link w:val="EndnoteText"/>
    <w:locked/>
    <w:rsid w:val="0086683E"/>
    <w:rPr>
      <w:lang w:val="en-GB"/>
    </w:rPr>
  </w:style>
  <w:style w:type="paragraph" w:styleId="EndnoteText">
    <w:name w:val="endnote text"/>
    <w:basedOn w:val="Normal"/>
    <w:link w:val="EndnoteTextChar"/>
    <w:rsid w:val="0086683E"/>
    <w:rPr>
      <w:lang w:val="en-GB"/>
    </w:rPr>
  </w:style>
  <w:style w:type="paragraph" w:customStyle="1" w:styleId="Tabtit">
    <w:name w:val="Tabtit"/>
    <w:basedOn w:val="Texte1"/>
    <w:rsid w:val="00BE17CC"/>
    <w:pPr>
      <w:spacing w:before="240" w:after="120"/>
      <w:ind w:left="0"/>
    </w:pPr>
    <w:rPr>
      <w:b/>
      <w:lang w:eastAsia="fr-FR"/>
    </w:rPr>
  </w:style>
  <w:style w:type="character" w:customStyle="1" w:styleId="TitleChar">
    <w:name w:val="Title Char"/>
    <w:link w:val="Title"/>
    <w:locked/>
    <w:rsid w:val="00B82578"/>
    <w:rPr>
      <w:rFonts w:ascii="Arial Gras" w:eastAsia="Times New Roman" w:hAnsi="Arial Gras" w:cs="Arial"/>
      <w:b/>
      <w:caps/>
      <w:snapToGrid w:val="0"/>
      <w:color w:val="17365D"/>
      <w:sz w:val="70"/>
      <w:szCs w:val="70"/>
      <w:lang w:eastAsia="zh-CN"/>
    </w:rPr>
  </w:style>
  <w:style w:type="paragraph" w:styleId="Title">
    <w:name w:val="Title"/>
    <w:basedOn w:val="Normal"/>
    <w:next w:val="Normal"/>
    <w:link w:val="TitleChar"/>
    <w:qFormat/>
    <w:rsid w:val="00B82578"/>
    <w:pPr>
      <w:tabs>
        <w:tab w:val="clear" w:pos="567"/>
      </w:tabs>
      <w:spacing w:before="240" w:after="480" w:line="840" w:lineRule="exact"/>
      <w:ind w:left="0"/>
      <w:jc w:val="left"/>
    </w:pPr>
    <w:rPr>
      <w:rFonts w:ascii="Arial Gras" w:eastAsia="Times New Roman" w:hAnsi="Arial Gras"/>
      <w:b/>
      <w:caps/>
      <w:snapToGrid w:val="0"/>
      <w:color w:val="17365D"/>
      <w:sz w:val="70"/>
      <w:szCs w:val="70"/>
    </w:rPr>
  </w:style>
  <w:style w:type="character" w:customStyle="1" w:styleId="EnutiretCarCar">
    <w:name w:val="Enutiret Car Car"/>
    <w:link w:val="Enutiret"/>
    <w:rsid w:val="00713A6D"/>
    <w:rPr>
      <w:rFonts w:ascii="Arial" w:eastAsia="SimSun" w:hAnsi="Arial" w:cs="Arial"/>
      <w:lang w:eastAsia="zh-CN"/>
    </w:rPr>
  </w:style>
  <w:style w:type="paragraph" w:customStyle="1" w:styleId="Tabtxt">
    <w:name w:val="Tabtxt"/>
    <w:basedOn w:val="Normal"/>
    <w:rsid w:val="00B9689C"/>
    <w:pPr>
      <w:spacing w:before="60" w:after="60"/>
      <w:ind w:left="0"/>
      <w:jc w:val="center"/>
    </w:pPr>
    <w:rPr>
      <w:sz w:val="18"/>
      <w:szCs w:val="18"/>
      <w:lang w:eastAsia="fr-FR"/>
    </w:rPr>
  </w:style>
  <w:style w:type="paragraph" w:customStyle="1" w:styleId="Txtannexe">
    <w:name w:val="Txtannexe"/>
    <w:basedOn w:val="Texte1"/>
    <w:link w:val="TxtannexeCar"/>
    <w:rsid w:val="00F31468"/>
    <w:pPr>
      <w:ind w:left="0"/>
    </w:pPr>
  </w:style>
  <w:style w:type="paragraph" w:customStyle="1" w:styleId="DO">
    <w:name w:val="DO"/>
    <w:basedOn w:val="Texte1"/>
    <w:rsid w:val="00B36CC3"/>
    <w:pPr>
      <w:tabs>
        <w:tab w:val="clear" w:pos="567"/>
        <w:tab w:val="left" w:pos="747"/>
        <w:tab w:val="left" w:pos="2183"/>
      </w:tabs>
      <w:ind w:left="1985" w:hanging="1134"/>
    </w:pPr>
  </w:style>
  <w:style w:type="character" w:customStyle="1" w:styleId="Texte1Car">
    <w:name w:val="Texte1 Car"/>
    <w:link w:val="Texte1"/>
    <w:rsid w:val="00DB5E57"/>
    <w:rPr>
      <w:rFonts w:ascii="Arial" w:eastAsia="SimSun" w:hAnsi="Arial" w:cs="Arial"/>
      <w:lang w:eastAsia="zh-CN"/>
    </w:rPr>
  </w:style>
  <w:style w:type="character" w:customStyle="1" w:styleId="TxtannexeCar">
    <w:name w:val="Txtannexe Car"/>
    <w:link w:val="Txtannexe"/>
    <w:rsid w:val="00F31468"/>
    <w:rPr>
      <w:rFonts w:ascii="Arial" w:eastAsia="SimSun" w:hAnsi="Arial" w:cs="Arial"/>
      <w:lang w:eastAsia="zh-CN"/>
    </w:rPr>
  </w:style>
  <w:style w:type="character" w:customStyle="1" w:styleId="SoustitreCar">
    <w:name w:val="Soustitre Car"/>
    <w:link w:val="Soustitre"/>
    <w:rsid w:val="00B9689C"/>
    <w:rPr>
      <w:rFonts w:ascii="Arial" w:eastAsia="SimSun" w:hAnsi="Arial" w:cs="Arial"/>
      <w:b/>
      <w:lang w:eastAsia="zh-CN"/>
    </w:rPr>
  </w:style>
  <w:style w:type="paragraph" w:customStyle="1" w:styleId="Puceannexe">
    <w:name w:val="Puceannexe"/>
    <w:basedOn w:val="Txtannexe"/>
    <w:link w:val="PuceannexeCar"/>
    <w:rsid w:val="004E7D6C"/>
    <w:pPr>
      <w:numPr>
        <w:numId w:val="4"/>
      </w:numPr>
    </w:pPr>
  </w:style>
  <w:style w:type="character" w:customStyle="1" w:styleId="PuceannexeCar">
    <w:name w:val="Puceannexe Car"/>
    <w:link w:val="Puceannexe"/>
    <w:rsid w:val="004E7D6C"/>
    <w:rPr>
      <w:rFonts w:ascii="Arial" w:eastAsia="SimSun" w:hAnsi="Arial" w:cs="Arial"/>
      <w:lang w:eastAsia="zh-CN"/>
    </w:rPr>
  </w:style>
  <w:style w:type="paragraph" w:customStyle="1" w:styleId="Ref">
    <w:name w:val="Ref"/>
    <w:basedOn w:val="Txtannexe"/>
    <w:link w:val="RefCar"/>
    <w:rsid w:val="004E7D6C"/>
    <w:rPr>
      <w:i/>
      <w:color w:val="3366FF"/>
    </w:rPr>
  </w:style>
  <w:style w:type="paragraph" w:customStyle="1" w:styleId="Questionnaire">
    <w:name w:val="Questionnaire"/>
    <w:basedOn w:val="Tabtxt"/>
    <w:rsid w:val="00BB443B"/>
    <w:pPr>
      <w:spacing w:before="80" w:after="80"/>
      <w:ind w:left="340" w:hanging="340"/>
      <w:jc w:val="left"/>
    </w:pPr>
    <w:rPr>
      <w:snapToGrid w:val="0"/>
    </w:rPr>
  </w:style>
  <w:style w:type="character" w:styleId="FootnoteReference">
    <w:name w:val="footnote reference"/>
    <w:rsid w:val="009E59B1"/>
    <w:rPr>
      <w:rFonts w:ascii="Arial" w:hAnsi="Arial"/>
      <w:sz w:val="14"/>
      <w:vertAlign w:val="superscript"/>
    </w:rPr>
  </w:style>
  <w:style w:type="character" w:styleId="FollowedHyperlink">
    <w:name w:val="FollowedHyperlink"/>
    <w:rsid w:val="0086683E"/>
    <w:rPr>
      <w:color w:val="800080"/>
      <w:u w:val="single"/>
    </w:rPr>
  </w:style>
  <w:style w:type="character" w:customStyle="1" w:styleId="RefCar">
    <w:name w:val="Ref Car"/>
    <w:link w:val="Ref"/>
    <w:rsid w:val="004E7D6C"/>
    <w:rPr>
      <w:rFonts w:ascii="Arial" w:eastAsia="SimSun" w:hAnsi="Arial" w:cs="Arial"/>
      <w:i/>
      <w:color w:val="3366FF"/>
      <w:lang w:eastAsia="zh-CN"/>
    </w:rPr>
  </w:style>
  <w:style w:type="paragraph" w:customStyle="1" w:styleId="Default">
    <w:name w:val="Default"/>
    <w:rsid w:val="0086683E"/>
    <w:pPr>
      <w:autoSpaceDE w:val="0"/>
      <w:autoSpaceDN w:val="0"/>
      <w:adjustRightInd w:val="0"/>
    </w:pPr>
    <w:rPr>
      <w:rFonts w:ascii="Times New Roman" w:eastAsia="Times New Roman" w:hAnsi="Times New Roman"/>
      <w:color w:val="000000"/>
      <w:sz w:val="24"/>
      <w:szCs w:val="24"/>
    </w:rPr>
  </w:style>
  <w:style w:type="character" w:customStyle="1" w:styleId="Heading7Char">
    <w:name w:val="Heading 7 Char"/>
    <w:link w:val="Heading7"/>
    <w:rsid w:val="00701EE2"/>
    <w:rPr>
      <w:rFonts w:ascii="Arial" w:eastAsia="SimSun" w:hAnsi="Arial"/>
      <w:i/>
      <w:snapToGrid w:val="0"/>
      <w:lang w:eastAsia="zh-CN"/>
    </w:rPr>
  </w:style>
  <w:style w:type="paragraph" w:customStyle="1" w:styleId="Annexenote">
    <w:name w:val="Annexenote"/>
    <w:basedOn w:val="FootnoteText"/>
    <w:link w:val="AnnexenoteCar"/>
    <w:rsid w:val="002F739D"/>
    <w:rPr>
      <w:szCs w:val="14"/>
    </w:rPr>
  </w:style>
  <w:style w:type="paragraph" w:customStyle="1" w:styleId="numrationa">
    <w:name w:val="énumération (a)"/>
    <w:basedOn w:val="Texte1"/>
    <w:rsid w:val="00290880"/>
    <w:pPr>
      <w:tabs>
        <w:tab w:val="clear" w:pos="567"/>
        <w:tab w:val="left" w:pos="340"/>
      </w:tabs>
      <w:spacing w:after="80"/>
      <w:ind w:left="1474" w:hanging="340"/>
    </w:pPr>
    <w:rPr>
      <w:szCs w:val="22"/>
    </w:rPr>
  </w:style>
  <w:style w:type="character" w:customStyle="1" w:styleId="AnnexenoteCar">
    <w:name w:val="Annexenote Car"/>
    <w:link w:val="Annexenote"/>
    <w:rsid w:val="002F739D"/>
    <w:rPr>
      <w:rFonts w:ascii="Arial" w:eastAsia="SimSun" w:hAnsi="Arial" w:cs="Arial"/>
      <w:snapToGrid w:val="0"/>
      <w:sz w:val="14"/>
      <w:szCs w:val="14"/>
      <w:lang w:eastAsia="zh-CN"/>
    </w:rPr>
  </w:style>
  <w:style w:type="paragraph" w:styleId="ListBullet">
    <w:name w:val="List Bullet"/>
    <w:basedOn w:val="Normal"/>
    <w:rsid w:val="002B6A2C"/>
    <w:pPr>
      <w:tabs>
        <w:tab w:val="num" w:pos="360"/>
      </w:tabs>
      <w:ind w:left="360" w:hanging="360"/>
      <w:contextualSpacing/>
    </w:pPr>
    <w:rPr>
      <w:snapToGrid w:val="0"/>
      <w:lang w:val="en-US"/>
    </w:rPr>
  </w:style>
  <w:style w:type="paragraph" w:customStyle="1" w:styleId="Enumrotation">
    <w:name w:val="Enumérotation"/>
    <w:basedOn w:val="numrationa"/>
    <w:rsid w:val="00DA5E10"/>
    <w:pPr>
      <w:numPr>
        <w:numId w:val="7"/>
      </w:numPr>
      <w:spacing w:after="60"/>
    </w:pPr>
  </w:style>
  <w:style w:type="character" w:styleId="PageNumber">
    <w:name w:val="page number"/>
    <w:rsid w:val="002B6A2C"/>
  </w:style>
  <w:style w:type="paragraph" w:customStyle="1" w:styleId="Revision1">
    <w:name w:val="Revision1"/>
    <w:hidden/>
    <w:semiHidden/>
    <w:rsid w:val="002B6A2C"/>
    <w:rPr>
      <w:rFonts w:ascii="Arial" w:eastAsia="SimSun" w:hAnsi="Arial" w:cs="Arial"/>
      <w:snapToGrid w:val="0"/>
      <w:sz w:val="22"/>
      <w:szCs w:val="24"/>
      <w:lang w:val="en-US" w:eastAsia="zh-CN"/>
    </w:rPr>
  </w:style>
  <w:style w:type="paragraph" w:styleId="Revision">
    <w:name w:val="Revision"/>
    <w:hidden/>
    <w:rsid w:val="002B6A2C"/>
    <w:rPr>
      <w:rFonts w:ascii="Arial" w:eastAsia="SimSun" w:hAnsi="Arial" w:cs="Arial"/>
      <w:snapToGrid w:val="0"/>
      <w:sz w:val="22"/>
      <w:szCs w:val="24"/>
      <w:lang w:val="en-US" w:eastAsia="zh-CN"/>
    </w:rPr>
  </w:style>
  <w:style w:type="paragraph" w:customStyle="1" w:styleId="Txtgras">
    <w:name w:val="Txtgras"/>
    <w:basedOn w:val="Normal"/>
    <w:autoRedefine/>
    <w:rsid w:val="00E157D0"/>
    <w:pPr>
      <w:spacing w:before="480" w:after="240" w:line="300" w:lineRule="exact"/>
      <w:ind w:left="0"/>
    </w:pPr>
    <w:rPr>
      <w:rFonts w:ascii="Arial Gras" w:hAnsi="Arial Gras"/>
      <w:b/>
      <w:bCs/>
      <w:smallCaps/>
      <w:sz w:val="24"/>
      <w:szCs w:val="24"/>
    </w:rPr>
  </w:style>
  <w:style w:type="paragraph" w:customStyle="1" w:styleId="Txtpuce">
    <w:name w:val="Txtpuce"/>
    <w:basedOn w:val="Normal"/>
    <w:rsid w:val="00D727EE"/>
    <w:pPr>
      <w:tabs>
        <w:tab w:val="clear" w:pos="567"/>
        <w:tab w:val="left" w:pos="397"/>
      </w:tabs>
      <w:spacing w:line="360" w:lineRule="exact"/>
      <w:ind w:left="0" w:hanging="397"/>
    </w:pPr>
    <w:rPr>
      <w:sz w:val="24"/>
    </w:rPr>
  </w:style>
  <w:style w:type="paragraph" w:customStyle="1" w:styleId="Txtpucegras">
    <w:name w:val="Txtpucegras"/>
    <w:basedOn w:val="Texte1"/>
    <w:autoRedefine/>
    <w:rsid w:val="00B9689C"/>
    <w:pPr>
      <w:numPr>
        <w:numId w:val="1"/>
      </w:numPr>
      <w:tabs>
        <w:tab w:val="clear" w:pos="567"/>
      </w:tabs>
      <w:ind w:left="851" w:hanging="284"/>
    </w:pPr>
  </w:style>
  <w:style w:type="paragraph" w:customStyle="1" w:styleId="Titcoul">
    <w:name w:val="Titcoul"/>
    <w:basedOn w:val="Heading1"/>
    <w:link w:val="TitcoulCar"/>
    <w:rsid w:val="000C45BB"/>
    <w:pPr>
      <w:keepNext w:val="0"/>
      <w:widowControl w:val="0"/>
      <w:numPr>
        <w:numId w:val="0"/>
      </w:numPr>
      <w:pBdr>
        <w:bottom w:val="none" w:sz="0" w:space="0" w:color="auto"/>
      </w:pBdr>
      <w:tabs>
        <w:tab w:val="left" w:pos="851"/>
      </w:tabs>
      <w:spacing w:line="480" w:lineRule="exact"/>
    </w:pPr>
    <w:rPr>
      <w:rFonts w:ascii="Arial Bold" w:eastAsia="SimSun" w:hAnsi="Arial Bold"/>
      <w:b/>
      <w:bCs w:val="0"/>
      <w:caps/>
      <w:color w:val="3366FF"/>
      <w:sz w:val="24"/>
      <w:szCs w:val="24"/>
      <w:lang w:val="en-US"/>
    </w:rPr>
  </w:style>
  <w:style w:type="character" w:customStyle="1" w:styleId="TitcoulCar">
    <w:name w:val="Titcoul Car"/>
    <w:link w:val="Titcoul"/>
    <w:rsid w:val="000C45BB"/>
    <w:rPr>
      <w:rFonts w:ascii="Arial Bold" w:eastAsia="SimSun" w:hAnsi="Arial Bold" w:cs="Arial"/>
      <w:b/>
      <w:caps/>
      <w:color w:val="3366FF"/>
      <w:kern w:val="28"/>
      <w:sz w:val="24"/>
      <w:szCs w:val="24"/>
      <w:lang w:val="en-US" w:eastAsia="zh-CN"/>
    </w:rPr>
  </w:style>
  <w:style w:type="paragraph" w:customStyle="1" w:styleId="Txtmaigre">
    <w:name w:val="Txtmaigre"/>
    <w:basedOn w:val="Txtgras"/>
    <w:rsid w:val="00577621"/>
  </w:style>
  <w:style w:type="paragraph" w:customStyle="1" w:styleId="Txtpucemaitre">
    <w:name w:val="Txtpucemaitre"/>
    <w:basedOn w:val="Txtpucegras"/>
    <w:rsid w:val="003B5874"/>
    <w:pPr>
      <w:numPr>
        <w:ilvl w:val="1"/>
        <w:numId w:val="2"/>
      </w:numPr>
      <w:tabs>
        <w:tab w:val="clear" w:pos="1440"/>
      </w:tabs>
      <w:ind w:left="1474" w:hanging="340"/>
    </w:pPr>
  </w:style>
  <w:style w:type="paragraph" w:customStyle="1" w:styleId="Texte1">
    <w:name w:val="Texte1"/>
    <w:basedOn w:val="Normal"/>
    <w:link w:val="Texte1Car"/>
    <w:rsid w:val="00DB5E57"/>
    <w:pPr>
      <w:keepNext w:val="0"/>
      <w:spacing w:after="60"/>
    </w:pPr>
  </w:style>
  <w:style w:type="paragraph" w:customStyle="1" w:styleId="Tabltetiere">
    <w:name w:val="Tabltetiere"/>
    <w:basedOn w:val="Texte1"/>
    <w:rsid w:val="00A202A2"/>
    <w:pPr>
      <w:keepNext/>
      <w:spacing w:before="60" w:line="200" w:lineRule="exact"/>
      <w:ind w:left="0"/>
      <w:jc w:val="center"/>
    </w:pPr>
    <w:rPr>
      <w:b/>
      <w:sz w:val="18"/>
    </w:rPr>
  </w:style>
  <w:style w:type="paragraph" w:customStyle="1" w:styleId="Soustitre">
    <w:name w:val="Soustitre"/>
    <w:basedOn w:val="Texte1"/>
    <w:link w:val="SoustitreCar"/>
    <w:rsid w:val="00B9689C"/>
    <w:pPr>
      <w:widowControl w:val="0"/>
      <w:spacing w:before="120" w:after="80"/>
    </w:pPr>
    <w:rPr>
      <w:b/>
    </w:rPr>
  </w:style>
  <w:style w:type="paragraph" w:customStyle="1" w:styleId="SsTit">
    <w:name w:val="SsTit"/>
    <w:basedOn w:val="Normal"/>
    <w:rsid w:val="004D5F7F"/>
    <w:pPr>
      <w:spacing w:before="440" w:line="440" w:lineRule="exact"/>
      <w:ind w:left="0"/>
      <w:jc w:val="left"/>
    </w:pPr>
    <w:rPr>
      <w:b/>
      <w:caps/>
      <w:snapToGrid w:val="0"/>
      <w:sz w:val="36"/>
      <w:szCs w:val="36"/>
    </w:rPr>
  </w:style>
  <w:style w:type="paragraph" w:customStyle="1" w:styleId="citationa">
    <w:name w:val="citation(a)"/>
    <w:basedOn w:val="Txtpucegras"/>
    <w:rsid w:val="00D90C20"/>
    <w:pPr>
      <w:numPr>
        <w:numId w:val="5"/>
      </w:numPr>
    </w:pPr>
  </w:style>
  <w:style w:type="paragraph" w:customStyle="1" w:styleId="Informations">
    <w:name w:val="Informations"/>
    <w:basedOn w:val="Ref"/>
    <w:link w:val="InformationsCar"/>
    <w:rsid w:val="003259DC"/>
    <w:pPr>
      <w:ind w:left="851"/>
    </w:pPr>
  </w:style>
  <w:style w:type="character" w:customStyle="1" w:styleId="InformationsCar">
    <w:name w:val="Informations Car"/>
    <w:link w:val="Informations"/>
    <w:rsid w:val="003259DC"/>
    <w:rPr>
      <w:rFonts w:ascii="Arial" w:eastAsia="SimSun" w:hAnsi="Arial" w:cs="Arial"/>
      <w:i/>
      <w:color w:val="3366FF"/>
      <w:lang w:eastAsia="zh-CN"/>
    </w:rPr>
  </w:style>
  <w:style w:type="paragraph" w:customStyle="1" w:styleId="Enu1">
    <w:name w:val="Enu1"/>
    <w:basedOn w:val="Normal"/>
    <w:rsid w:val="0097251E"/>
    <w:pPr>
      <w:numPr>
        <w:numId w:val="6"/>
      </w:numPr>
      <w:spacing w:after="60"/>
    </w:pPr>
  </w:style>
  <w:style w:type="table" w:styleId="TableGrid">
    <w:name w:val="Table Grid"/>
    <w:basedOn w:val="TableNormal"/>
    <w:rsid w:val="00485A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qFormat/>
    <w:rsid w:val="0048121B"/>
    <w:pPr>
      <w:numPr>
        <w:numId w:val="0"/>
      </w:numPr>
      <w:pBdr>
        <w:bottom w:val="none" w:sz="0" w:space="0" w:color="auto"/>
      </w:pBdr>
      <w:tabs>
        <w:tab w:val="clear" w:pos="567"/>
      </w:tabs>
      <w:snapToGrid/>
      <w:spacing w:after="0" w:line="276" w:lineRule="auto"/>
      <w:outlineLvl w:val="9"/>
    </w:pPr>
    <w:rPr>
      <w:rFonts w:ascii="Calibri" w:eastAsia="MS Gothic" w:hAnsi="Calibri" w:cs="Times New Roman"/>
      <w:b/>
      <w:color w:val="365F91"/>
      <w:kern w:val="0"/>
      <w:sz w:val="28"/>
      <w:szCs w:val="28"/>
      <w:lang w:eastAsia="fr-FR"/>
    </w:rPr>
  </w:style>
  <w:style w:type="character" w:customStyle="1" w:styleId="hps">
    <w:name w:val="hps"/>
    <w:basedOn w:val="DefaultParagraphFont"/>
    <w:rsid w:val="00D07828"/>
  </w:style>
  <w:style w:type="paragraph" w:styleId="ListParagraph">
    <w:name w:val="List Paragraph"/>
    <w:basedOn w:val="Normal"/>
    <w:uiPriority w:val="34"/>
    <w:qFormat/>
    <w:rsid w:val="00D07828"/>
    <w:pPr>
      <w:keepNext w:val="0"/>
      <w:tabs>
        <w:tab w:val="clear" w:pos="567"/>
      </w:tabs>
      <w:snapToGrid/>
      <w:spacing w:line="240" w:lineRule="auto"/>
      <w:ind w:left="720"/>
      <w:contextualSpacing/>
      <w:jc w:val="left"/>
    </w:pPr>
    <w:rPr>
      <w:rFonts w:ascii="Times New Roman" w:eastAsia="Times New Roman" w:hAnsi="Times New Roman" w:cs="Times New Roman"/>
      <w:sz w:val="24"/>
      <w:szCs w:val="24"/>
      <w:lang w:eastAsia="fr-FR"/>
    </w:rPr>
  </w:style>
  <w:style w:type="paragraph" w:customStyle="1" w:styleId="Marge">
    <w:name w:val="Marge"/>
    <w:basedOn w:val="Normal"/>
    <w:rsid w:val="00F37F65"/>
    <w:pPr>
      <w:keepNext w:val="0"/>
      <w:spacing w:after="240" w:line="240" w:lineRule="auto"/>
      <w:ind w:left="0"/>
    </w:pPr>
    <w:rPr>
      <w:rFonts w:eastAsia="Times New Roman" w:cs="Times New Roman"/>
      <w:snapToGrid w:val="0"/>
      <w:sz w:val="22"/>
      <w:szCs w:val="24"/>
      <w:lang w:eastAsia="en-US"/>
    </w:rPr>
  </w:style>
  <w:style w:type="character" w:styleId="CommentReference">
    <w:name w:val="annotation reference"/>
    <w:uiPriority w:val="99"/>
    <w:unhideWhenUsed/>
    <w:rsid w:val="00B01BD4"/>
    <w:rPr>
      <w:sz w:val="16"/>
      <w:szCs w:val="16"/>
    </w:rPr>
  </w:style>
  <w:style w:type="paragraph" w:styleId="CommentText">
    <w:name w:val="annotation text"/>
    <w:basedOn w:val="Normal"/>
    <w:link w:val="CommentTextChar"/>
    <w:uiPriority w:val="99"/>
    <w:unhideWhenUsed/>
    <w:rsid w:val="00B01BD4"/>
    <w:pPr>
      <w:spacing w:line="240" w:lineRule="auto"/>
    </w:pPr>
  </w:style>
  <w:style w:type="character" w:customStyle="1" w:styleId="CommentTextChar">
    <w:name w:val="Comment Text Char"/>
    <w:link w:val="CommentText"/>
    <w:uiPriority w:val="99"/>
    <w:rsid w:val="00B01BD4"/>
    <w:rPr>
      <w:rFonts w:ascii="Arial" w:eastAsia="SimSun" w:hAnsi="Arial" w:cs="Arial"/>
      <w:lang w:eastAsia="zh-CN"/>
    </w:rPr>
  </w:style>
  <w:style w:type="paragraph" w:styleId="CommentSubject">
    <w:name w:val="annotation subject"/>
    <w:basedOn w:val="CommentText"/>
    <w:next w:val="CommentText"/>
    <w:link w:val="CommentSubjectChar"/>
    <w:semiHidden/>
    <w:unhideWhenUsed/>
    <w:rsid w:val="00B01BD4"/>
    <w:rPr>
      <w:b/>
      <w:bCs/>
    </w:rPr>
  </w:style>
  <w:style w:type="character" w:customStyle="1" w:styleId="CommentSubjectChar">
    <w:name w:val="Comment Subject Char"/>
    <w:link w:val="CommentSubject"/>
    <w:semiHidden/>
    <w:rsid w:val="00B01BD4"/>
    <w:rPr>
      <w:rFonts w:ascii="Arial" w:eastAsia="SimSun" w:hAnsi="Arial" w:cs="Arial"/>
      <w:b/>
      <w:bCs/>
      <w:lang w:eastAsia="zh-CN"/>
    </w:rPr>
  </w:style>
  <w:style w:type="paragraph" w:customStyle="1" w:styleId="Chapitre">
    <w:name w:val="Chapitre"/>
    <w:basedOn w:val="Titcoul"/>
    <w:link w:val="ChapitreCar"/>
    <w:rsid w:val="005A0AB6"/>
    <w:pPr>
      <w:pBdr>
        <w:bottom w:val="single" w:sz="4" w:space="14" w:color="3366FF"/>
      </w:pBdr>
      <w:spacing w:before="240" w:line="840" w:lineRule="exact"/>
    </w:pPr>
    <w:rPr>
      <w:sz w:val="70"/>
      <w:szCs w:val="70"/>
    </w:rPr>
  </w:style>
  <w:style w:type="paragraph" w:customStyle="1" w:styleId="Sschapitre">
    <w:name w:val="Sschapitre"/>
    <w:basedOn w:val="Txtgras"/>
    <w:autoRedefine/>
    <w:rsid w:val="00B0489C"/>
  </w:style>
  <w:style w:type="paragraph" w:customStyle="1" w:styleId="Txtchap">
    <w:name w:val="Txtchap"/>
    <w:basedOn w:val="Txtpuce"/>
    <w:link w:val="TxtchapCar"/>
    <w:autoRedefine/>
    <w:rsid w:val="007D4F9E"/>
    <w:pPr>
      <w:keepNext w:val="0"/>
      <w:numPr>
        <w:numId w:val="15"/>
      </w:numPr>
      <w:tabs>
        <w:tab w:val="clear" w:pos="397"/>
      </w:tabs>
      <w:spacing w:after="120"/>
    </w:pPr>
    <w:rPr>
      <w:szCs w:val="24"/>
      <w:lang w:val="en-GB"/>
    </w:rPr>
  </w:style>
  <w:style w:type="paragraph" w:customStyle="1" w:styleId="Chapinfo">
    <w:name w:val="Chapinfo"/>
    <w:basedOn w:val="Txtchap"/>
    <w:link w:val="ChapinfoCar"/>
    <w:rsid w:val="00795FF0"/>
    <w:pPr>
      <w:numPr>
        <w:numId w:val="0"/>
      </w:numPr>
      <w:spacing w:before="480" w:after="0" w:line="320" w:lineRule="exact"/>
      <w:ind w:left="567"/>
    </w:pPr>
    <w:rPr>
      <w:i/>
      <w:iCs/>
      <w:color w:val="3366FF"/>
    </w:rPr>
  </w:style>
  <w:style w:type="character" w:customStyle="1" w:styleId="ChapinfoCar">
    <w:name w:val="Chapinfo Car"/>
    <w:link w:val="Chapinfo"/>
    <w:rsid w:val="00795FF0"/>
    <w:rPr>
      <w:rFonts w:ascii="Arial" w:eastAsia="SimSun" w:hAnsi="Arial" w:cs="Arial"/>
      <w:i/>
      <w:iCs/>
      <w:color w:val="3366FF"/>
      <w:sz w:val="24"/>
      <w:szCs w:val="24"/>
      <w:lang w:eastAsia="zh-CN"/>
    </w:rPr>
  </w:style>
  <w:style w:type="paragraph" w:customStyle="1" w:styleId="Enutiret2">
    <w:name w:val="Enutiret2"/>
    <w:basedOn w:val="Enutiret"/>
    <w:rsid w:val="000D6D71"/>
    <w:pPr>
      <w:ind w:left="1701"/>
    </w:pPr>
  </w:style>
  <w:style w:type="paragraph" w:customStyle="1" w:styleId="Cas">
    <w:name w:val="Cas"/>
    <w:basedOn w:val="Heading4"/>
    <w:rsid w:val="00BC3B18"/>
    <w:pPr>
      <w:spacing w:before="0" w:line="360" w:lineRule="exact"/>
    </w:pPr>
    <w:rPr>
      <w:caps w:val="0"/>
      <w:color w:val="3366FF"/>
      <w:sz w:val="28"/>
      <w:szCs w:val="28"/>
    </w:rPr>
  </w:style>
  <w:style w:type="paragraph" w:customStyle="1" w:styleId="Caschap">
    <w:name w:val="Caschap"/>
    <w:basedOn w:val="Chapitre"/>
    <w:rsid w:val="00BC3B18"/>
    <w:pPr>
      <w:pBdr>
        <w:bottom w:val="none" w:sz="0" w:space="0" w:color="auto"/>
      </w:pBdr>
      <w:spacing w:before="0" w:after="120" w:line="480" w:lineRule="exact"/>
    </w:pPr>
    <w:rPr>
      <w:color w:val="auto"/>
      <w:sz w:val="36"/>
      <w:szCs w:val="48"/>
    </w:rPr>
  </w:style>
  <w:style w:type="paragraph" w:customStyle="1" w:styleId="Sschap">
    <w:name w:val="Sschap"/>
    <w:basedOn w:val="Txtgras"/>
    <w:autoRedefine/>
    <w:rsid w:val="007D4F9E"/>
    <w:pPr>
      <w:widowControl w:val="0"/>
      <w:tabs>
        <w:tab w:val="clear" w:pos="567"/>
      </w:tabs>
      <w:spacing w:before="1200" w:after="480"/>
      <w:jc w:val="left"/>
    </w:pPr>
    <w:rPr>
      <w:rFonts w:ascii="Arial" w:hAnsi="Arial"/>
      <w:smallCaps w:val="0"/>
      <w:lang w:val="en-GB"/>
    </w:rPr>
  </w:style>
  <w:style w:type="character" w:customStyle="1" w:styleId="TxtchapCar">
    <w:name w:val="Txtchap Car"/>
    <w:basedOn w:val="DefaultParagraphFont"/>
    <w:link w:val="Txtchap"/>
    <w:rsid w:val="007D4F9E"/>
    <w:rPr>
      <w:rFonts w:ascii="Arial" w:eastAsia="SimSun" w:hAnsi="Arial" w:cs="Arial"/>
      <w:sz w:val="24"/>
      <w:szCs w:val="24"/>
      <w:lang w:val="en-GB" w:eastAsia="zh-CN"/>
    </w:rPr>
  </w:style>
  <w:style w:type="paragraph" w:customStyle="1" w:styleId="Key">
    <w:name w:val="Key"/>
    <w:basedOn w:val="Titcoul"/>
    <w:link w:val="KeyCar"/>
    <w:qFormat/>
    <w:rsid w:val="00DA5D47"/>
  </w:style>
  <w:style w:type="character" w:customStyle="1" w:styleId="KeyCar">
    <w:name w:val="Key Car"/>
    <w:basedOn w:val="TitcoulCar"/>
    <w:link w:val="Key"/>
    <w:rsid w:val="00DA5D47"/>
    <w:rPr>
      <w:rFonts w:ascii="Arial Gras" w:eastAsia="SimSun" w:hAnsi="Arial Gras" w:cs="Arial"/>
      <w:b/>
      <w:bCs w:val="0"/>
      <w:caps/>
      <w:snapToGrid/>
      <w:color w:val="3366FF"/>
      <w:kern w:val="28"/>
      <w:sz w:val="24"/>
      <w:szCs w:val="24"/>
      <w:lang w:val="en-US" w:eastAsia="zh-CN"/>
    </w:rPr>
  </w:style>
  <w:style w:type="paragraph" w:customStyle="1" w:styleId="Textegras">
    <w:name w:val="Textegras"/>
    <w:basedOn w:val="Texte1"/>
    <w:link w:val="TextegrasCar"/>
    <w:rsid w:val="0057532F"/>
    <w:pPr>
      <w:keepNext/>
      <w:spacing w:before="120"/>
      <w:ind w:left="284" w:hanging="284"/>
      <w:jc w:val="left"/>
    </w:pPr>
    <w:rPr>
      <w:b/>
      <w:w w:val="95"/>
      <w:lang w:val="en-GB"/>
    </w:rPr>
  </w:style>
  <w:style w:type="character" w:customStyle="1" w:styleId="TextegrasCar">
    <w:name w:val="Textegras Car"/>
    <w:basedOn w:val="Texte1Car"/>
    <w:link w:val="Textegras"/>
    <w:rsid w:val="0057532F"/>
    <w:rPr>
      <w:rFonts w:ascii="Arial" w:eastAsia="SimSun" w:hAnsi="Arial" w:cs="Arial"/>
      <w:b/>
      <w:w w:val="95"/>
      <w:lang w:val="en-GB" w:eastAsia="zh-CN"/>
    </w:rPr>
  </w:style>
  <w:style w:type="character" w:customStyle="1" w:styleId="EnutiretCar">
    <w:name w:val="Enutiret Car"/>
    <w:basedOn w:val="DefaultParagraphFont"/>
    <w:rsid w:val="00073751"/>
    <w:rPr>
      <w:rFonts w:ascii="Arial" w:hAnsi="Arial" w:cs="Arial"/>
      <w:noProof/>
      <w:snapToGrid w:val="0"/>
      <w:sz w:val="20"/>
      <w:szCs w:val="20"/>
      <w:lang w:eastAsia="en-US"/>
    </w:rPr>
  </w:style>
  <w:style w:type="paragraph" w:customStyle="1" w:styleId="Info03">
    <w:name w:val="Info03"/>
    <w:basedOn w:val="Normal"/>
    <w:rsid w:val="00F61C8F"/>
    <w:pPr>
      <w:tabs>
        <w:tab w:val="left" w:pos="1134"/>
        <w:tab w:val="left" w:pos="1701"/>
        <w:tab w:val="left" w:pos="2268"/>
      </w:tabs>
      <w:snapToGrid/>
      <w:spacing w:after="120" w:line="220" w:lineRule="exact"/>
      <w:ind w:left="113" w:right="113"/>
    </w:pPr>
    <w:rPr>
      <w:rFonts w:eastAsia="Times New Roman"/>
      <w:i/>
      <w:iCs/>
      <w:szCs w:val="22"/>
      <w:lang w:val="en-US" w:eastAsia="fr-FR"/>
    </w:rPr>
  </w:style>
  <w:style w:type="character" w:customStyle="1" w:styleId="ChapitreCar">
    <w:name w:val="Chapitre Car"/>
    <w:link w:val="Chapitre"/>
    <w:locked/>
    <w:rsid w:val="005A0AB6"/>
    <w:rPr>
      <w:rFonts w:ascii="Arial" w:eastAsia="Times New Roman" w:hAnsi="Arial" w:cs="Arial"/>
      <w:b/>
      <w:caps/>
      <w:snapToGrid w:val="0"/>
      <w:color w:val="3366FF"/>
      <w:sz w:val="70"/>
      <w:szCs w:val="70"/>
      <w:lang w:eastAsia="zh-CN"/>
    </w:rPr>
  </w:style>
  <w:style w:type="paragraph" w:customStyle="1" w:styleId="HO1">
    <w:name w:val="HO1"/>
    <w:basedOn w:val="Normal"/>
    <w:link w:val="HO1Car"/>
    <w:rsid w:val="005A0AB6"/>
    <w:pPr>
      <w:keepLines/>
      <w:spacing w:before="480" w:line="480" w:lineRule="exact"/>
      <w:ind w:left="0"/>
      <w:jc w:val="left"/>
      <w:outlineLvl w:val="0"/>
    </w:pPr>
    <w:rPr>
      <w:rFonts w:eastAsia="Times New Roman"/>
      <w:b/>
      <w:bCs/>
      <w:noProof/>
      <w:snapToGrid w:val="0"/>
      <w:color w:val="3366FF"/>
      <w:sz w:val="32"/>
      <w:szCs w:val="32"/>
      <w:lang w:val="en-US"/>
    </w:rPr>
  </w:style>
  <w:style w:type="character" w:customStyle="1" w:styleId="HO1Car">
    <w:name w:val="HO1 Car"/>
    <w:basedOn w:val="DefaultParagraphFont"/>
    <w:link w:val="HO1"/>
    <w:rsid w:val="005A0AB6"/>
    <w:rPr>
      <w:rFonts w:ascii="Arial" w:eastAsia="Times New Roman" w:hAnsi="Arial" w:cs="Arial"/>
      <w:b/>
      <w:bCs/>
      <w:noProof/>
      <w:snapToGrid w:val="0"/>
      <w:color w:val="3366FF"/>
      <w:sz w:val="32"/>
      <w:szCs w:val="32"/>
      <w:lang w:val="en-US" w:eastAsia="zh-CN"/>
    </w:rPr>
  </w:style>
  <w:style w:type="paragraph" w:customStyle="1" w:styleId="HO2">
    <w:name w:val="HO2"/>
    <w:basedOn w:val="HO1"/>
    <w:link w:val="HO2Car"/>
    <w:rsid w:val="005A0AB6"/>
    <w:pPr>
      <w:spacing w:before="0" w:after="480"/>
    </w:pPr>
    <w:rPr>
      <w:caps/>
    </w:rPr>
  </w:style>
  <w:style w:type="character" w:customStyle="1" w:styleId="HO2Car">
    <w:name w:val="HO2 Car"/>
    <w:basedOn w:val="HO1Car"/>
    <w:link w:val="HO2"/>
    <w:rsid w:val="005A0AB6"/>
    <w:rPr>
      <w:rFonts w:ascii="Arial" w:eastAsia="Times New Roman" w:hAnsi="Arial" w:cs="Arial"/>
      <w:b/>
      <w:bCs/>
      <w:caps/>
      <w:noProof/>
      <w:snapToGrid w:val="0"/>
      <w:color w:val="3366FF"/>
      <w:sz w:val="32"/>
      <w:szCs w:val="32"/>
      <w:lang w:val="en-US" w:eastAsia="zh-CN"/>
    </w:rPr>
  </w:style>
  <w:style w:type="character" w:styleId="Emphasis">
    <w:name w:val="Emphasis"/>
    <w:basedOn w:val="DefaultParagraphFont"/>
    <w:qFormat/>
    <w:rsid w:val="0024620F"/>
    <w:rPr>
      <w:i/>
      <w:iCs/>
    </w:rPr>
  </w:style>
  <w:style w:type="paragraph" w:customStyle="1" w:styleId="ListParagraph1">
    <w:name w:val="List Paragraph1"/>
    <w:basedOn w:val="Normal"/>
    <w:uiPriority w:val="34"/>
    <w:qFormat/>
    <w:rsid w:val="00054FDB"/>
    <w:pPr>
      <w:keepNext w:val="0"/>
      <w:widowControl w:val="0"/>
      <w:numPr>
        <w:numId w:val="11"/>
      </w:numPr>
      <w:tabs>
        <w:tab w:val="clear" w:pos="567"/>
        <w:tab w:val="left" w:pos="709"/>
      </w:tabs>
      <w:spacing w:after="120"/>
      <w:ind w:left="910"/>
    </w:pPr>
    <w:rPr>
      <w:sz w:val="24"/>
      <w:szCs w:val="24"/>
      <w:lang w:val="en-GB" w:eastAsia="en-US"/>
    </w:rPr>
  </w:style>
  <w:style w:type="paragraph" w:customStyle="1" w:styleId="UPlan">
    <w:name w:val="UPlan"/>
    <w:basedOn w:val="Titcoul"/>
    <w:link w:val="UPlanCar"/>
    <w:rsid w:val="007D4F9E"/>
    <w:pPr>
      <w:widowControl/>
      <w:tabs>
        <w:tab w:val="clear" w:pos="851"/>
      </w:tabs>
      <w:spacing w:after="0"/>
    </w:pPr>
    <w:rPr>
      <w:rFonts w:eastAsia="Times New Roman"/>
      <w:noProof/>
      <w:sz w:val="48"/>
      <w:szCs w:val="48"/>
      <w:lang w:val="en-GB"/>
    </w:rPr>
  </w:style>
  <w:style w:type="character" w:customStyle="1" w:styleId="UPlanCar">
    <w:name w:val="UPlan Car"/>
    <w:basedOn w:val="TitcoulCar"/>
    <w:link w:val="UPlan"/>
    <w:rsid w:val="007D4F9E"/>
    <w:rPr>
      <w:rFonts w:ascii="Arial Bold" w:eastAsia="Times New Roman" w:hAnsi="Arial Bold" w:cs="Arial"/>
      <w:b/>
      <w:caps/>
      <w:noProof/>
      <w:color w:val="3366FF"/>
      <w:kern w:val="28"/>
      <w:sz w:val="48"/>
      <w:szCs w:val="48"/>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334381">
      <w:bodyDiv w:val="1"/>
      <w:marLeft w:val="0"/>
      <w:marRight w:val="0"/>
      <w:marTop w:val="0"/>
      <w:marBottom w:val="0"/>
      <w:divBdr>
        <w:top w:val="none" w:sz="0" w:space="0" w:color="auto"/>
        <w:left w:val="none" w:sz="0" w:space="0" w:color="auto"/>
        <w:bottom w:val="none" w:sz="0" w:space="0" w:color="auto"/>
        <w:right w:val="none" w:sz="0" w:space="0" w:color="auto"/>
      </w:divBdr>
    </w:div>
    <w:div w:id="113601826">
      <w:bodyDiv w:val="1"/>
      <w:marLeft w:val="0"/>
      <w:marRight w:val="0"/>
      <w:marTop w:val="0"/>
      <w:marBottom w:val="0"/>
      <w:divBdr>
        <w:top w:val="none" w:sz="0" w:space="0" w:color="auto"/>
        <w:left w:val="none" w:sz="0" w:space="0" w:color="auto"/>
        <w:bottom w:val="none" w:sz="0" w:space="0" w:color="auto"/>
        <w:right w:val="none" w:sz="0" w:space="0" w:color="auto"/>
      </w:divBdr>
    </w:div>
    <w:div w:id="282462822">
      <w:bodyDiv w:val="1"/>
      <w:marLeft w:val="0"/>
      <w:marRight w:val="0"/>
      <w:marTop w:val="0"/>
      <w:marBottom w:val="0"/>
      <w:divBdr>
        <w:top w:val="none" w:sz="0" w:space="0" w:color="auto"/>
        <w:left w:val="none" w:sz="0" w:space="0" w:color="auto"/>
        <w:bottom w:val="none" w:sz="0" w:space="0" w:color="auto"/>
        <w:right w:val="none" w:sz="0" w:space="0" w:color="auto"/>
      </w:divBdr>
    </w:div>
    <w:div w:id="714740110">
      <w:bodyDiv w:val="1"/>
      <w:marLeft w:val="0"/>
      <w:marRight w:val="0"/>
      <w:marTop w:val="0"/>
      <w:marBottom w:val="0"/>
      <w:divBdr>
        <w:top w:val="none" w:sz="0" w:space="0" w:color="auto"/>
        <w:left w:val="none" w:sz="0" w:space="0" w:color="auto"/>
        <w:bottom w:val="none" w:sz="0" w:space="0" w:color="auto"/>
        <w:right w:val="none" w:sz="0" w:space="0" w:color="auto"/>
      </w:divBdr>
    </w:div>
    <w:div w:id="772746003">
      <w:bodyDiv w:val="1"/>
      <w:marLeft w:val="0"/>
      <w:marRight w:val="0"/>
      <w:marTop w:val="0"/>
      <w:marBottom w:val="0"/>
      <w:divBdr>
        <w:top w:val="none" w:sz="0" w:space="0" w:color="auto"/>
        <w:left w:val="none" w:sz="0" w:space="0" w:color="auto"/>
        <w:bottom w:val="none" w:sz="0" w:space="0" w:color="auto"/>
        <w:right w:val="none" w:sz="0" w:space="0" w:color="auto"/>
      </w:divBdr>
    </w:div>
    <w:div w:id="1169442940">
      <w:bodyDiv w:val="1"/>
      <w:marLeft w:val="0"/>
      <w:marRight w:val="0"/>
      <w:marTop w:val="0"/>
      <w:marBottom w:val="0"/>
      <w:divBdr>
        <w:top w:val="none" w:sz="0" w:space="0" w:color="auto"/>
        <w:left w:val="none" w:sz="0" w:space="0" w:color="auto"/>
        <w:bottom w:val="none" w:sz="0" w:space="0" w:color="auto"/>
        <w:right w:val="none" w:sz="0" w:space="0" w:color="auto"/>
      </w:divBdr>
    </w:div>
    <w:div w:id="1366252977">
      <w:bodyDiv w:val="1"/>
      <w:marLeft w:val="0"/>
      <w:marRight w:val="0"/>
      <w:marTop w:val="0"/>
      <w:marBottom w:val="0"/>
      <w:divBdr>
        <w:top w:val="none" w:sz="0" w:space="0" w:color="auto"/>
        <w:left w:val="none" w:sz="0" w:space="0" w:color="auto"/>
        <w:bottom w:val="none" w:sz="0" w:space="0" w:color="auto"/>
        <w:right w:val="none" w:sz="0" w:space="0" w:color="auto"/>
      </w:divBdr>
    </w:div>
    <w:div w:id="1495028222">
      <w:bodyDiv w:val="1"/>
      <w:marLeft w:val="0"/>
      <w:marRight w:val="0"/>
      <w:marTop w:val="0"/>
      <w:marBottom w:val="0"/>
      <w:divBdr>
        <w:top w:val="none" w:sz="0" w:space="0" w:color="auto"/>
        <w:left w:val="none" w:sz="0" w:space="0" w:color="auto"/>
        <w:bottom w:val="none" w:sz="0" w:space="0" w:color="auto"/>
        <w:right w:val="none" w:sz="0" w:space="0" w:color="auto"/>
      </w:divBdr>
      <w:divsChild>
        <w:div w:id="130365583">
          <w:marLeft w:val="0"/>
          <w:marRight w:val="0"/>
          <w:marTop w:val="0"/>
          <w:marBottom w:val="0"/>
          <w:divBdr>
            <w:top w:val="none" w:sz="0" w:space="0" w:color="auto"/>
            <w:left w:val="none" w:sz="0" w:space="0" w:color="auto"/>
            <w:bottom w:val="none" w:sz="0" w:space="0" w:color="auto"/>
            <w:right w:val="none" w:sz="0" w:space="0" w:color="auto"/>
          </w:divBdr>
          <w:divsChild>
            <w:div w:id="1641954552">
              <w:marLeft w:val="0"/>
              <w:marRight w:val="0"/>
              <w:marTop w:val="0"/>
              <w:marBottom w:val="0"/>
              <w:divBdr>
                <w:top w:val="none" w:sz="0" w:space="0" w:color="auto"/>
                <w:left w:val="none" w:sz="0" w:space="0" w:color="auto"/>
                <w:bottom w:val="none" w:sz="0" w:space="0" w:color="auto"/>
                <w:right w:val="none" w:sz="0" w:space="0" w:color="auto"/>
              </w:divBdr>
              <w:divsChild>
                <w:div w:id="343635001">
                  <w:marLeft w:val="0"/>
                  <w:marRight w:val="0"/>
                  <w:marTop w:val="0"/>
                  <w:marBottom w:val="0"/>
                  <w:divBdr>
                    <w:top w:val="none" w:sz="0" w:space="0" w:color="auto"/>
                    <w:left w:val="none" w:sz="0" w:space="0" w:color="auto"/>
                    <w:bottom w:val="none" w:sz="0" w:space="0" w:color="auto"/>
                    <w:right w:val="none" w:sz="0" w:space="0" w:color="auto"/>
                  </w:divBdr>
                  <w:divsChild>
                    <w:div w:id="1315111039">
                      <w:marLeft w:val="0"/>
                      <w:marRight w:val="0"/>
                      <w:marTop w:val="0"/>
                      <w:marBottom w:val="0"/>
                      <w:divBdr>
                        <w:top w:val="none" w:sz="0" w:space="0" w:color="auto"/>
                        <w:left w:val="none" w:sz="0" w:space="0" w:color="auto"/>
                        <w:bottom w:val="none" w:sz="0" w:space="0" w:color="auto"/>
                        <w:right w:val="none" w:sz="0" w:space="0" w:color="auto"/>
                      </w:divBdr>
                      <w:divsChild>
                        <w:div w:id="470172225">
                          <w:marLeft w:val="0"/>
                          <w:marRight w:val="0"/>
                          <w:marTop w:val="0"/>
                          <w:marBottom w:val="0"/>
                          <w:divBdr>
                            <w:top w:val="none" w:sz="0" w:space="0" w:color="auto"/>
                            <w:left w:val="none" w:sz="0" w:space="0" w:color="auto"/>
                            <w:bottom w:val="none" w:sz="0" w:space="0" w:color="auto"/>
                            <w:right w:val="none" w:sz="0" w:space="0" w:color="auto"/>
                          </w:divBdr>
                          <w:divsChild>
                            <w:div w:id="1448696002">
                              <w:marLeft w:val="0"/>
                              <w:marRight w:val="0"/>
                              <w:marTop w:val="0"/>
                              <w:marBottom w:val="0"/>
                              <w:divBdr>
                                <w:top w:val="none" w:sz="0" w:space="0" w:color="auto"/>
                                <w:left w:val="none" w:sz="0" w:space="0" w:color="auto"/>
                                <w:bottom w:val="none" w:sz="0" w:space="0" w:color="auto"/>
                                <w:right w:val="none" w:sz="0" w:space="0" w:color="auto"/>
                              </w:divBdr>
                              <w:divsChild>
                                <w:div w:id="192114681">
                                  <w:marLeft w:val="0"/>
                                  <w:marRight w:val="0"/>
                                  <w:marTop w:val="0"/>
                                  <w:marBottom w:val="0"/>
                                  <w:divBdr>
                                    <w:top w:val="none" w:sz="0" w:space="0" w:color="auto"/>
                                    <w:left w:val="none" w:sz="0" w:space="0" w:color="auto"/>
                                    <w:bottom w:val="none" w:sz="0" w:space="0" w:color="auto"/>
                                    <w:right w:val="none" w:sz="0" w:space="0" w:color="auto"/>
                                  </w:divBdr>
                                  <w:divsChild>
                                    <w:div w:id="660545855">
                                      <w:marLeft w:val="0"/>
                                      <w:marRight w:val="0"/>
                                      <w:marTop w:val="0"/>
                                      <w:marBottom w:val="0"/>
                                      <w:divBdr>
                                        <w:top w:val="single" w:sz="4" w:space="0" w:color="F5F5F5"/>
                                        <w:left w:val="single" w:sz="4" w:space="0" w:color="F5F5F5"/>
                                        <w:bottom w:val="single" w:sz="4" w:space="0" w:color="F5F5F5"/>
                                        <w:right w:val="single" w:sz="4" w:space="0" w:color="F5F5F5"/>
                                      </w:divBdr>
                                      <w:divsChild>
                                        <w:div w:id="484513538">
                                          <w:marLeft w:val="0"/>
                                          <w:marRight w:val="0"/>
                                          <w:marTop w:val="0"/>
                                          <w:marBottom w:val="0"/>
                                          <w:divBdr>
                                            <w:top w:val="none" w:sz="0" w:space="0" w:color="auto"/>
                                            <w:left w:val="none" w:sz="0" w:space="0" w:color="auto"/>
                                            <w:bottom w:val="none" w:sz="0" w:space="0" w:color="auto"/>
                                            <w:right w:val="none" w:sz="0" w:space="0" w:color="auto"/>
                                          </w:divBdr>
                                          <w:divsChild>
                                            <w:div w:id="138995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69556791">
      <w:bodyDiv w:val="1"/>
      <w:marLeft w:val="0"/>
      <w:marRight w:val="0"/>
      <w:marTop w:val="0"/>
      <w:marBottom w:val="0"/>
      <w:divBdr>
        <w:top w:val="none" w:sz="0" w:space="0" w:color="auto"/>
        <w:left w:val="none" w:sz="0" w:space="0" w:color="auto"/>
        <w:bottom w:val="none" w:sz="0" w:space="0" w:color="auto"/>
        <w:right w:val="none" w:sz="0" w:space="0" w:color="auto"/>
      </w:divBdr>
      <w:divsChild>
        <w:div w:id="2072729699">
          <w:marLeft w:val="0"/>
          <w:marRight w:val="0"/>
          <w:marTop w:val="0"/>
          <w:marBottom w:val="0"/>
          <w:divBdr>
            <w:top w:val="none" w:sz="0" w:space="0" w:color="auto"/>
            <w:left w:val="none" w:sz="0" w:space="0" w:color="auto"/>
            <w:bottom w:val="none" w:sz="0" w:space="0" w:color="auto"/>
            <w:right w:val="none" w:sz="0" w:space="0" w:color="auto"/>
          </w:divBdr>
          <w:divsChild>
            <w:div w:id="35973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662535">
      <w:bodyDiv w:val="1"/>
      <w:marLeft w:val="0"/>
      <w:marRight w:val="0"/>
      <w:marTop w:val="0"/>
      <w:marBottom w:val="0"/>
      <w:divBdr>
        <w:top w:val="none" w:sz="0" w:space="0" w:color="auto"/>
        <w:left w:val="none" w:sz="0" w:space="0" w:color="auto"/>
        <w:bottom w:val="none" w:sz="0" w:space="0" w:color="auto"/>
        <w:right w:val="none" w:sz="0" w:space="0" w:color="auto"/>
      </w:divBdr>
    </w:div>
    <w:div w:id="1706253258">
      <w:bodyDiv w:val="1"/>
      <w:marLeft w:val="0"/>
      <w:marRight w:val="0"/>
      <w:marTop w:val="0"/>
      <w:marBottom w:val="0"/>
      <w:divBdr>
        <w:top w:val="none" w:sz="0" w:space="0" w:color="auto"/>
        <w:left w:val="none" w:sz="0" w:space="0" w:color="auto"/>
        <w:bottom w:val="none" w:sz="0" w:space="0" w:color="auto"/>
        <w:right w:val="none" w:sz="0" w:space="0" w:color="auto"/>
      </w:divBdr>
    </w:div>
    <w:div w:id="1743871822">
      <w:bodyDiv w:val="1"/>
      <w:marLeft w:val="0"/>
      <w:marRight w:val="0"/>
      <w:marTop w:val="0"/>
      <w:marBottom w:val="0"/>
      <w:divBdr>
        <w:top w:val="none" w:sz="0" w:space="0" w:color="auto"/>
        <w:left w:val="none" w:sz="0" w:space="0" w:color="auto"/>
        <w:bottom w:val="none" w:sz="0" w:space="0" w:color="auto"/>
        <w:right w:val="none" w:sz="0" w:space="0" w:color="auto"/>
      </w:divBdr>
    </w:div>
    <w:div w:id="1899439127">
      <w:bodyDiv w:val="1"/>
      <w:marLeft w:val="0"/>
      <w:marRight w:val="0"/>
      <w:marTop w:val="0"/>
      <w:marBottom w:val="0"/>
      <w:divBdr>
        <w:top w:val="none" w:sz="0" w:space="0" w:color="auto"/>
        <w:left w:val="none" w:sz="0" w:space="0" w:color="auto"/>
        <w:bottom w:val="none" w:sz="0" w:space="0" w:color="auto"/>
        <w:right w:val="none" w:sz="0" w:space="0" w:color="auto"/>
      </w:divBdr>
    </w:div>
    <w:div w:id="19344302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hyperlink" Target="http://www.unesco.org/culture/ich/index.php?lg=en&amp;pg=331"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yperlink" Target="http://www.unesco.org/culture/ich/index.php?lg=fr&amp;pg=00015" TargetMode="External"/><Relationship Id="rId25" Type="http://schemas.openxmlformats.org/officeDocument/2006/relationships/header" Target="header1.xml"/><Relationship Id="rId124"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www.unesco.org/culture/ich/index.php?lg=fr&amp;pg=00102" TargetMode="External"/><Relationship Id="rId20" Type="http://schemas.openxmlformats.org/officeDocument/2006/relationships/hyperlink" Target="http://www.unesco.org/culture/ich/index.php?lg=fr&amp;pg=00011"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hyperlink" Target="http://www.accu.or.jp/ich/en/" TargetMode="External"/><Relationship Id="rId32" Type="http://schemas.openxmlformats.org/officeDocument/2006/relationships/theme" Target="theme/theme1.xml"/><Relationship Id="rId123"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hyperlink" Target="http://www.unesco.org/culture/ich/index.php?lg=fr&amp;pg=00001" TargetMode="External"/><Relationship Id="rId23" Type="http://schemas.openxmlformats.org/officeDocument/2006/relationships/hyperlink" Target="http://www.ichcap.org/eng/index/index.php" TargetMode="External"/><Relationship Id="rId28"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hyperlink" Target="http://www.unesco.org/culture/ich/index.php?lg=fr&amp;pg=00018"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hyperlink" Target="http://www.wipo.int/tk/fr/resources" TargetMode="External"/><Relationship Id="rId27" Type="http://schemas.openxmlformats.org/officeDocument/2006/relationships/footer" Target="footer1.xml"/><Relationship Id="rId30" Type="http://schemas.openxmlformats.org/officeDocument/2006/relationships/footer" Target="footer3.xml"/><Relationship Id="rId8"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8.png"/></Relationships>
</file>

<file path=word/_rels/footer2.xml.rels><?xml version="1.0" encoding="UTF-8" standalone="yes"?>
<Relationships xmlns="http://schemas.openxmlformats.org/package/2006/relationships"><Relationship Id="rId1" Type="http://schemas.openxmlformats.org/officeDocument/2006/relationships/image" Target="media/image8.png"/></Relationships>
</file>

<file path=word/_rels/footer3.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A1BA3A-289A-440D-96D9-85A477FFE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7</Pages>
  <Words>2643</Words>
  <Characters>14540</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U001-v1.1-PT-FRA</vt:lpstr>
    </vt:vector>
  </TitlesOfParts>
  <Company/>
  <LinksUpToDate>false</LinksUpToDate>
  <CharactersWithSpaces>17149</CharactersWithSpaces>
  <SharedDoc>false</SharedDoc>
  <HyperlinkBase/>
  <HLinks>
    <vt:vector size="732" baseType="variant">
      <vt:variant>
        <vt:i4>6291556</vt:i4>
      </vt:variant>
      <vt:variant>
        <vt:i4>1182</vt:i4>
      </vt:variant>
      <vt:variant>
        <vt:i4>0</vt:i4>
      </vt:variant>
      <vt:variant>
        <vt:i4>5</vt:i4>
      </vt:variant>
      <vt:variant>
        <vt:lpwstr>http://whc.unesco.org/fr/list/722/</vt:lpwstr>
      </vt:variant>
      <vt:variant>
        <vt:lpwstr/>
      </vt:variant>
      <vt:variant>
        <vt:i4>7733348</vt:i4>
      </vt:variant>
      <vt:variant>
        <vt:i4>1179</vt:i4>
      </vt:variant>
      <vt:variant>
        <vt:i4>0</vt:i4>
      </vt:variant>
      <vt:variant>
        <vt:i4>5</vt:i4>
      </vt:variant>
      <vt:variant>
        <vt:lpwstr>http://www.unesco.org/culture/ich/index.php?lg=fr&amp;pg=00011&amp;RL=00015</vt:lpwstr>
      </vt:variant>
      <vt:variant>
        <vt:lpwstr/>
      </vt:variant>
      <vt:variant>
        <vt:i4>1507409</vt:i4>
      </vt:variant>
      <vt:variant>
        <vt:i4>1176</vt:i4>
      </vt:variant>
      <vt:variant>
        <vt:i4>0</vt:i4>
      </vt:variant>
      <vt:variant>
        <vt:i4>5</vt:i4>
      </vt:variant>
      <vt:variant>
        <vt:lpwstr>http://www.nau.edu/~hcpo-p/research.html</vt:lpwstr>
      </vt:variant>
      <vt:variant>
        <vt:lpwstr/>
      </vt:variant>
      <vt:variant>
        <vt:i4>1703964</vt:i4>
      </vt:variant>
      <vt:variant>
        <vt:i4>1173</vt:i4>
      </vt:variant>
      <vt:variant>
        <vt:i4>0</vt:i4>
      </vt:variant>
      <vt:variant>
        <vt:i4>5</vt:i4>
      </vt:variant>
      <vt:variant>
        <vt:lpwstr>http://www.faronet.be/fr/faro-interface-flamande-pour-le-patrimoine-culturel-asbl</vt:lpwstr>
      </vt:variant>
      <vt:variant>
        <vt:lpwstr/>
      </vt:variant>
      <vt:variant>
        <vt:i4>7602291</vt:i4>
      </vt:variant>
      <vt:variant>
        <vt:i4>1170</vt:i4>
      </vt:variant>
      <vt:variant>
        <vt:i4>0</vt:i4>
      </vt:variant>
      <vt:variant>
        <vt:i4>5</vt:i4>
      </vt:variant>
      <vt:variant>
        <vt:lpwstr>http://www.heemkunde-vlaanderen.be/</vt:lpwstr>
      </vt:variant>
      <vt:variant>
        <vt:lpwstr/>
      </vt:variant>
      <vt:variant>
        <vt:i4>1507398</vt:i4>
      </vt:variant>
      <vt:variant>
        <vt:i4>1167</vt:i4>
      </vt:variant>
      <vt:variant>
        <vt:i4>0</vt:i4>
      </vt:variant>
      <vt:variant>
        <vt:i4>5</vt:i4>
      </vt:variant>
      <vt:variant>
        <vt:lpwstr>http://www.unesco.org/culture/ich/index.php?lg=fr&amp;pg=00011&amp;USL=00305</vt:lpwstr>
      </vt:variant>
      <vt:variant>
        <vt:lpwstr/>
      </vt:variant>
      <vt:variant>
        <vt:i4>589914</vt:i4>
      </vt:variant>
      <vt:variant>
        <vt:i4>1164</vt:i4>
      </vt:variant>
      <vt:variant>
        <vt:i4>0</vt:i4>
      </vt:variant>
      <vt:variant>
        <vt:i4>5</vt:i4>
      </vt:variant>
      <vt:variant>
        <vt:lpwstr>http://www.accu.or.jp/ich/en/community/index.html</vt:lpwstr>
      </vt:variant>
      <vt:variant>
        <vt:lpwstr/>
      </vt:variant>
      <vt:variant>
        <vt:i4>7274529</vt:i4>
      </vt:variant>
      <vt:variant>
        <vt:i4>1161</vt:i4>
      </vt:variant>
      <vt:variant>
        <vt:i4>0</vt:i4>
      </vt:variant>
      <vt:variant>
        <vt:i4>5</vt:i4>
      </vt:variant>
      <vt:variant>
        <vt:lpwstr>http://www.accu.or.jp/ich/en/community/sanbaso.html</vt:lpwstr>
      </vt:variant>
      <vt:variant>
        <vt:lpwstr/>
      </vt:variant>
      <vt:variant>
        <vt:i4>5963803</vt:i4>
      </vt:variant>
      <vt:variant>
        <vt:i4>1158</vt:i4>
      </vt:variant>
      <vt:variant>
        <vt:i4>0</vt:i4>
      </vt:variant>
      <vt:variant>
        <vt:i4>5</vt:i4>
      </vt:variant>
      <vt:variant>
        <vt:lpwstr>http://www.unesco.org/culture/ich/index.php?pg=00311&amp;cp=PH&amp;topic=lht</vt:lpwstr>
      </vt:variant>
      <vt:variant>
        <vt:lpwstr>a-acronym-titleliving-human-treasurelhtacronym-system</vt:lpwstr>
      </vt:variant>
      <vt:variant>
        <vt:i4>7733307</vt:i4>
      </vt:variant>
      <vt:variant>
        <vt:i4>1155</vt:i4>
      </vt:variant>
      <vt:variant>
        <vt:i4>0</vt:i4>
      </vt:variant>
      <vt:variant>
        <vt:i4>5</vt:i4>
      </vt:variant>
      <vt:variant>
        <vt:lpwstr>http://www.unesco.org/culture/ich/doc/src/00057-EN.pdf</vt:lpwstr>
      </vt:variant>
      <vt:variant>
        <vt:lpwstr/>
      </vt:variant>
      <vt:variant>
        <vt:i4>5308443</vt:i4>
      </vt:variant>
      <vt:variant>
        <vt:i4>1152</vt:i4>
      </vt:variant>
      <vt:variant>
        <vt:i4>0</vt:i4>
      </vt:variant>
      <vt:variant>
        <vt:i4>5</vt:i4>
      </vt:variant>
      <vt:variant>
        <vt:lpwstr>http://www.ncca.gov.ph/about-ncca/org-awards/org-awards-gamaba-guidelines.php</vt:lpwstr>
      </vt:variant>
      <vt:variant>
        <vt:lpwstr/>
      </vt:variant>
      <vt:variant>
        <vt:i4>1638631</vt:i4>
      </vt:variant>
      <vt:variant>
        <vt:i4>1149</vt:i4>
      </vt:variant>
      <vt:variant>
        <vt:i4>0</vt:i4>
      </vt:variant>
      <vt:variant>
        <vt:i4>5</vt:i4>
      </vt:variant>
      <vt:variant>
        <vt:lpwstr>http://en.wikipilipinas.org/index.php?title=Category :GAMABA_Awardees</vt:lpwstr>
      </vt:variant>
      <vt:variant>
        <vt:lpwstr/>
      </vt:variant>
      <vt:variant>
        <vt:i4>720930</vt:i4>
      </vt:variant>
      <vt:variant>
        <vt:i4>1146</vt:i4>
      </vt:variant>
      <vt:variant>
        <vt:i4>0</vt:i4>
      </vt:variant>
      <vt:variant>
        <vt:i4>5</vt:i4>
      </vt:variant>
      <vt:variant>
        <vt:lpwstr>http://www.watatu.se/information.php?info_id=34</vt:lpwstr>
      </vt:variant>
      <vt:variant>
        <vt:lpwstr/>
      </vt:variant>
      <vt:variant>
        <vt:i4>4587555</vt:i4>
      </vt:variant>
      <vt:variant>
        <vt:i4>1143</vt:i4>
      </vt:variant>
      <vt:variant>
        <vt:i4>0</vt:i4>
      </vt:variant>
      <vt:variant>
        <vt:i4>5</vt:i4>
      </vt:variant>
      <vt:variant>
        <vt:lpwstr>http://www.unesco-uganda.ug/index.php?option=com_docman&amp;Itemid=73</vt:lpwstr>
      </vt:variant>
      <vt:variant>
        <vt:lpwstr/>
      </vt:variant>
      <vt:variant>
        <vt:i4>7143511</vt:i4>
      </vt:variant>
      <vt:variant>
        <vt:i4>1140</vt:i4>
      </vt:variant>
      <vt:variant>
        <vt:i4>0</vt:i4>
      </vt:variant>
      <vt:variant>
        <vt:i4>5</vt:i4>
      </vt:variant>
      <vt:variant>
        <vt:lpwstr>http://www.unesco.org/archives/multimedia/index.php?s=films_details&amp;id_page=33&amp;id_film=641</vt:lpwstr>
      </vt:variant>
      <vt:variant>
        <vt:lpwstr/>
      </vt:variant>
      <vt:variant>
        <vt:i4>5767190</vt:i4>
      </vt:variant>
      <vt:variant>
        <vt:i4>1137</vt:i4>
      </vt:variant>
      <vt:variant>
        <vt:i4>0</vt:i4>
      </vt:variant>
      <vt:variant>
        <vt:i4>5</vt:i4>
      </vt:variant>
      <vt:variant>
        <vt:lpwstr>http://www.cartierwomensinitiative.com/site/modulefinaliste/detail/Sara-Katebalirwe/128.html</vt:lpwstr>
      </vt:variant>
      <vt:variant>
        <vt:lpwstr/>
      </vt:variant>
      <vt:variant>
        <vt:i4>4194318</vt:i4>
      </vt:variant>
      <vt:variant>
        <vt:i4>1134</vt:i4>
      </vt:variant>
      <vt:variant>
        <vt:i4>0</vt:i4>
      </vt:variant>
      <vt:variant>
        <vt:i4>5</vt:i4>
      </vt:variant>
      <vt:variant>
        <vt:lpwstr>http://unorcac.nativeweb.org/</vt:lpwstr>
      </vt:variant>
      <vt:variant>
        <vt:lpwstr/>
      </vt:variant>
      <vt:variant>
        <vt:i4>3080247</vt:i4>
      </vt:variant>
      <vt:variant>
        <vt:i4>1131</vt:i4>
      </vt:variant>
      <vt:variant>
        <vt:i4>0</vt:i4>
      </vt:variant>
      <vt:variant>
        <vt:i4>5</vt:i4>
      </vt:variant>
      <vt:variant>
        <vt:lpwstr>http://www.runatupari.com/</vt:lpwstr>
      </vt:variant>
      <vt:variant>
        <vt:lpwstr/>
      </vt:variant>
      <vt:variant>
        <vt:i4>1704001</vt:i4>
      </vt:variant>
      <vt:variant>
        <vt:i4>1128</vt:i4>
      </vt:variant>
      <vt:variant>
        <vt:i4>0</vt:i4>
      </vt:variant>
      <vt:variant>
        <vt:i4>5</vt:i4>
      </vt:variant>
      <vt:variant>
        <vt:lpwstr>http://www.agriterra.org/assets/uploads/15068/solutions_agriterra_en.pdf</vt:lpwstr>
      </vt:variant>
      <vt:variant>
        <vt:lpwstr/>
      </vt:variant>
      <vt:variant>
        <vt:i4>131156</vt:i4>
      </vt:variant>
      <vt:variant>
        <vt:i4>1125</vt:i4>
      </vt:variant>
      <vt:variant>
        <vt:i4>0</vt:i4>
      </vt:variant>
      <vt:variant>
        <vt:i4>5</vt:i4>
      </vt:variant>
      <vt:variant>
        <vt:lpwstr>http://www.agriterra.org/en/text/about-agriterra</vt:lpwstr>
      </vt:variant>
      <vt:variant>
        <vt:lpwstr/>
      </vt:variant>
      <vt:variant>
        <vt:i4>917584</vt:i4>
      </vt:variant>
      <vt:variant>
        <vt:i4>1122</vt:i4>
      </vt:variant>
      <vt:variant>
        <vt:i4>0</vt:i4>
      </vt:variant>
      <vt:variant>
        <vt:i4>5</vt:i4>
      </vt:variant>
      <vt:variant>
        <vt:lpwstr>http://www.wipo.int/export/sites/www/academy/en/ipacademies/educational_materials/cs1_hoodia.pdf</vt:lpwstr>
      </vt:variant>
      <vt:variant>
        <vt:lpwstr/>
      </vt:variant>
      <vt:variant>
        <vt:i4>6160454</vt:i4>
      </vt:variant>
      <vt:variant>
        <vt:i4>1119</vt:i4>
      </vt:variant>
      <vt:variant>
        <vt:i4>0</vt:i4>
      </vt:variant>
      <vt:variant>
        <vt:i4>5</vt:i4>
      </vt:variant>
      <vt:variant>
        <vt:lpwstr>http://www.cbd.int/doc/publications/cbd-ts-38-en.pdf</vt:lpwstr>
      </vt:variant>
      <vt:variant>
        <vt:lpwstr/>
      </vt:variant>
      <vt:variant>
        <vt:i4>4718680</vt:i4>
      </vt:variant>
      <vt:variant>
        <vt:i4>1116</vt:i4>
      </vt:variant>
      <vt:variant>
        <vt:i4>0</vt:i4>
      </vt:variant>
      <vt:variant>
        <vt:i4>5</vt:i4>
      </vt:variant>
      <vt:variant>
        <vt:lpwstr>http://www.unesco.org/culture/ich/index.php?pg=00011&amp;LR=00166</vt:lpwstr>
      </vt:variant>
      <vt:variant>
        <vt:lpwstr/>
      </vt:variant>
      <vt:variant>
        <vt:i4>1114216</vt:i4>
      </vt:variant>
      <vt:variant>
        <vt:i4>1113</vt:i4>
      </vt:variant>
      <vt:variant>
        <vt:i4>0</vt:i4>
      </vt:variant>
      <vt:variant>
        <vt:i4>5</vt:i4>
      </vt:variant>
      <vt:variant>
        <vt:lpwstr>http://www.cedla.uva.nl/50_publications/pdf/revista/82RevistaEuropea/82-Ypeij&amp;Zorn-ISSN-0924-0608.pdf</vt:lpwstr>
      </vt:variant>
      <vt:variant>
        <vt:lpwstr/>
      </vt:variant>
      <vt:variant>
        <vt:i4>3342435</vt:i4>
      </vt:variant>
      <vt:variant>
        <vt:i4>1110</vt:i4>
      </vt:variant>
      <vt:variant>
        <vt:i4>0</vt:i4>
      </vt:variant>
      <vt:variant>
        <vt:i4>5</vt:i4>
      </vt:variant>
      <vt:variant>
        <vt:lpwstr>http://www.unesco.org/uil/litbase/?menu=4&amp;programme=25</vt:lpwstr>
      </vt:variant>
      <vt:variant>
        <vt:lpwstr/>
      </vt:variant>
      <vt:variant>
        <vt:i4>7143527</vt:i4>
      </vt:variant>
      <vt:variant>
        <vt:i4>1107</vt:i4>
      </vt:variant>
      <vt:variant>
        <vt:i4>0</vt:i4>
      </vt:variant>
      <vt:variant>
        <vt:i4>5</vt:i4>
      </vt:variant>
      <vt:variant>
        <vt:lpwstr>http://www.unesco.org/culture/ich/index.php?lg=en&amp;pg=00011&amp;LR=00174</vt:lpwstr>
      </vt:variant>
      <vt:variant>
        <vt:lpwstr/>
      </vt:variant>
      <vt:variant>
        <vt:i4>393307</vt:i4>
      </vt:variant>
      <vt:variant>
        <vt:i4>1104</vt:i4>
      </vt:variant>
      <vt:variant>
        <vt:i4>0</vt:i4>
      </vt:variant>
      <vt:variant>
        <vt:i4>5</vt:i4>
      </vt:variant>
      <vt:variant>
        <vt:lpwstr>http://www.unesco.org/culture/ich/index.php?LSU=00313</vt:lpwstr>
      </vt:variant>
      <vt:variant>
        <vt:lpwstr/>
      </vt:variant>
      <vt:variant>
        <vt:i4>393307</vt:i4>
      </vt:variant>
      <vt:variant>
        <vt:i4>1101</vt:i4>
      </vt:variant>
      <vt:variant>
        <vt:i4>0</vt:i4>
      </vt:variant>
      <vt:variant>
        <vt:i4>5</vt:i4>
      </vt:variant>
      <vt:variant>
        <vt:lpwstr>http://www.unesco.org/culture/ich/index.php?LSU=00315</vt:lpwstr>
      </vt:variant>
      <vt:variant>
        <vt:lpwstr/>
      </vt:variant>
      <vt:variant>
        <vt:i4>74</vt:i4>
      </vt:variant>
      <vt:variant>
        <vt:i4>1098</vt:i4>
      </vt:variant>
      <vt:variant>
        <vt:i4>0</vt:i4>
      </vt:variant>
      <vt:variant>
        <vt:i4>5</vt:i4>
      </vt:variant>
      <vt:variant>
        <vt:lpwstr>http://www.ifad.org/english/indigenous/pub/documents/Indigeknowledge.pdf</vt:lpwstr>
      </vt:variant>
      <vt:variant>
        <vt:lpwstr/>
      </vt:variant>
      <vt:variant>
        <vt:i4>1900554</vt:i4>
      </vt:variant>
      <vt:variant>
        <vt:i4>1095</vt:i4>
      </vt:variant>
      <vt:variant>
        <vt:i4>0</vt:i4>
      </vt:variant>
      <vt:variant>
        <vt:i4>5</vt:i4>
      </vt:variant>
      <vt:variant>
        <vt:lpwstr>http://www.unesco.org/culture/ich/index.php?pg=00261</vt:lpwstr>
      </vt:variant>
      <vt:variant>
        <vt:lpwstr/>
      </vt:variant>
      <vt:variant>
        <vt:i4>655428</vt:i4>
      </vt:variant>
      <vt:variant>
        <vt:i4>1092</vt:i4>
      </vt:variant>
      <vt:variant>
        <vt:i4>0</vt:i4>
      </vt:variant>
      <vt:variant>
        <vt:i4>5</vt:i4>
      </vt:variant>
      <vt:variant>
        <vt:lpwstr>http://www.wipo.int/export/sites/www/tk/en/culturalheritage/casestudies/arantes_report_vol1.pdf</vt:lpwstr>
      </vt:variant>
      <vt:variant>
        <vt:lpwstr/>
      </vt:variant>
      <vt:variant>
        <vt:i4>5374028</vt:i4>
      </vt:variant>
      <vt:variant>
        <vt:i4>1089</vt:i4>
      </vt:variant>
      <vt:variant>
        <vt:i4>0</vt:i4>
      </vt:variant>
      <vt:variant>
        <vt:i4>5</vt:i4>
      </vt:variant>
      <vt:variant>
        <vt:lpwstr>http://www.iphan.gov.br/bcrE/pages/indexE.jsf</vt:lpwstr>
      </vt:variant>
      <vt:variant>
        <vt:lpwstr/>
      </vt:variant>
      <vt:variant>
        <vt:i4>1572956</vt:i4>
      </vt:variant>
      <vt:variant>
        <vt:i4>1086</vt:i4>
      </vt:variant>
      <vt:variant>
        <vt:i4>0</vt:i4>
      </vt:variant>
      <vt:variant>
        <vt:i4>5</vt:i4>
      </vt:variant>
      <vt:variant>
        <vt:lpwstr>http://www.iphan.gov.br/</vt:lpwstr>
      </vt:variant>
      <vt:variant>
        <vt:lpwstr/>
      </vt:variant>
      <vt:variant>
        <vt:i4>6815778</vt:i4>
      </vt:variant>
      <vt:variant>
        <vt:i4>1083</vt:i4>
      </vt:variant>
      <vt:variant>
        <vt:i4>0</vt:i4>
      </vt:variant>
      <vt:variant>
        <vt:i4>5</vt:i4>
      </vt:variant>
      <vt:variant>
        <vt:lpwstr>http://www.unesco.org/culture/ich/index.php?pg=00015&amp;categ=2010</vt:lpwstr>
      </vt:variant>
      <vt:variant>
        <vt:lpwstr/>
      </vt:variant>
      <vt:variant>
        <vt:i4>2228334</vt:i4>
      </vt:variant>
      <vt:variant>
        <vt:i4>1080</vt:i4>
      </vt:variant>
      <vt:variant>
        <vt:i4>0</vt:i4>
      </vt:variant>
      <vt:variant>
        <vt:i4>5</vt:i4>
      </vt:variant>
      <vt:variant>
        <vt:lpwstr>http://www.mun.ca/ich/home/</vt:lpwstr>
      </vt:variant>
      <vt:variant>
        <vt:lpwstr/>
      </vt:variant>
      <vt:variant>
        <vt:i4>2818175</vt:i4>
      </vt:variant>
      <vt:variant>
        <vt:i4>1077</vt:i4>
      </vt:variant>
      <vt:variant>
        <vt:i4>0</vt:i4>
      </vt:variant>
      <vt:variant>
        <vt:i4>5</vt:i4>
      </vt:variant>
      <vt:variant>
        <vt:lpwstr>http://collections.mun.ca/index.php</vt:lpwstr>
      </vt:variant>
      <vt:variant>
        <vt:lpwstr/>
      </vt:variant>
      <vt:variant>
        <vt:i4>1114189</vt:i4>
      </vt:variant>
      <vt:variant>
        <vt:i4>1074</vt:i4>
      </vt:variant>
      <vt:variant>
        <vt:i4>0</vt:i4>
      </vt:variant>
      <vt:variant>
        <vt:i4>5</vt:i4>
      </vt:variant>
      <vt:variant>
        <vt:lpwstr>http://www.heritagefoundation.ca/ich.aspx</vt:lpwstr>
      </vt:variant>
      <vt:variant>
        <vt:lpwstr/>
      </vt:variant>
      <vt:variant>
        <vt:i4>1703951</vt:i4>
      </vt:variant>
      <vt:variant>
        <vt:i4>1071</vt:i4>
      </vt:variant>
      <vt:variant>
        <vt:i4>0</vt:i4>
      </vt:variant>
      <vt:variant>
        <vt:i4>5</vt:i4>
      </vt:variant>
      <vt:variant>
        <vt:lpwstr>http://www.mun.ca/ich/resources/</vt:lpwstr>
      </vt:variant>
      <vt:variant>
        <vt:lpwstr/>
      </vt:variant>
      <vt:variant>
        <vt:i4>917581</vt:i4>
      </vt:variant>
      <vt:variant>
        <vt:i4>1068</vt:i4>
      </vt:variant>
      <vt:variant>
        <vt:i4>0</vt:i4>
      </vt:variant>
      <vt:variant>
        <vt:i4>5</vt:i4>
      </vt:variant>
      <vt:variant>
        <vt:lpwstr>http://www.mun.ca/ich/inventory/ICHtopic.php</vt:lpwstr>
      </vt:variant>
      <vt:variant>
        <vt:lpwstr/>
      </vt:variant>
      <vt:variant>
        <vt:i4>65625</vt:i4>
      </vt:variant>
      <vt:variant>
        <vt:i4>1065</vt:i4>
      </vt:variant>
      <vt:variant>
        <vt:i4>0</vt:i4>
      </vt:variant>
      <vt:variant>
        <vt:i4>5</vt:i4>
      </vt:variant>
      <vt:variant>
        <vt:lpwstr>http://www.mun.ca/ich/inventory/profiles.php</vt:lpwstr>
      </vt:variant>
      <vt:variant>
        <vt:lpwstr/>
      </vt:variant>
      <vt:variant>
        <vt:i4>6684794</vt:i4>
      </vt:variant>
      <vt:variant>
        <vt:i4>1062</vt:i4>
      </vt:variant>
      <vt:variant>
        <vt:i4>0</vt:i4>
      </vt:variant>
      <vt:variant>
        <vt:i4>5</vt:i4>
      </vt:variant>
      <vt:variant>
        <vt:lpwstr>http://collections.mun.ca/</vt:lpwstr>
      </vt:variant>
      <vt:variant>
        <vt:lpwstr/>
      </vt:variant>
      <vt:variant>
        <vt:i4>983051</vt:i4>
      </vt:variant>
      <vt:variant>
        <vt:i4>1059</vt:i4>
      </vt:variant>
      <vt:variant>
        <vt:i4>0</vt:i4>
      </vt:variant>
      <vt:variant>
        <vt:i4>5</vt:i4>
      </vt:variant>
      <vt:variant>
        <vt:lpwstr>http://www.mun.ca/ich/advisorycommittee/</vt:lpwstr>
      </vt:variant>
      <vt:variant>
        <vt:lpwstr/>
      </vt:variant>
      <vt:variant>
        <vt:i4>65628</vt:i4>
      </vt:variant>
      <vt:variant>
        <vt:i4>1056</vt:i4>
      </vt:variant>
      <vt:variant>
        <vt:i4>0</vt:i4>
      </vt:variant>
      <vt:variant>
        <vt:i4>5</vt:i4>
      </vt:variant>
      <vt:variant>
        <vt:lpwstr>http://www.heritagefoundation.ca/</vt:lpwstr>
      </vt:variant>
      <vt:variant>
        <vt:lpwstr/>
      </vt:variant>
      <vt:variant>
        <vt:i4>4128879</vt:i4>
      </vt:variant>
      <vt:variant>
        <vt:i4>1053</vt:i4>
      </vt:variant>
      <vt:variant>
        <vt:i4>0</vt:i4>
      </vt:variant>
      <vt:variant>
        <vt:i4>5</vt:i4>
      </vt:variant>
      <vt:variant>
        <vt:lpwstr>http://www.ethnologie.chaire.ulaval.ca/</vt:lpwstr>
      </vt:variant>
      <vt:variant>
        <vt:lpwstr/>
      </vt:variant>
      <vt:variant>
        <vt:i4>7602238</vt:i4>
      </vt:variant>
      <vt:variant>
        <vt:i4>1050</vt:i4>
      </vt:variant>
      <vt:variant>
        <vt:i4>0</vt:i4>
      </vt:variant>
      <vt:variant>
        <vt:i4>5</vt:i4>
      </vt:variant>
      <vt:variant>
        <vt:lpwstr>http://www.aiatsis.gov.au/</vt:lpwstr>
      </vt:variant>
      <vt:variant>
        <vt:lpwstr/>
      </vt:variant>
      <vt:variant>
        <vt:i4>1245187</vt:i4>
      </vt:variant>
      <vt:variant>
        <vt:i4>1047</vt:i4>
      </vt:variant>
      <vt:variant>
        <vt:i4>0</vt:i4>
      </vt:variant>
      <vt:variant>
        <vt:i4>5</vt:i4>
      </vt:variant>
      <vt:variant>
        <vt:lpwstr>http://www.indiosonline.org.br/novo/</vt:lpwstr>
      </vt:variant>
      <vt:variant>
        <vt:lpwstr/>
      </vt:variant>
      <vt:variant>
        <vt:i4>3211372</vt:i4>
      </vt:variant>
      <vt:variant>
        <vt:i4>1044</vt:i4>
      </vt:variant>
      <vt:variant>
        <vt:i4>0</vt:i4>
      </vt:variant>
      <vt:variant>
        <vt:i4>5</vt:i4>
      </vt:variant>
      <vt:variant>
        <vt:lpwstr>http://www.indiasurabhi.com/indianheritage.html</vt:lpwstr>
      </vt:variant>
      <vt:variant>
        <vt:lpwstr/>
      </vt:variant>
      <vt:variant>
        <vt:i4>5963815</vt:i4>
      </vt:variant>
      <vt:variant>
        <vt:i4>1041</vt:i4>
      </vt:variant>
      <vt:variant>
        <vt:i4>0</vt:i4>
      </vt:variant>
      <vt:variant>
        <vt:i4>5</vt:i4>
      </vt:variant>
      <vt:variant>
        <vt:lpwstr>http://www.accu.ou.jp/ich/en/training/curriculum/curriculum_9.html</vt:lpwstr>
      </vt:variant>
      <vt:variant>
        <vt:lpwstr/>
      </vt:variant>
      <vt:variant>
        <vt:i4>1638451</vt:i4>
      </vt:variant>
      <vt:variant>
        <vt:i4>1038</vt:i4>
      </vt:variant>
      <vt:variant>
        <vt:i4>0</vt:i4>
      </vt:variant>
      <vt:variant>
        <vt:i4>5</vt:i4>
      </vt:variant>
      <vt:variant>
        <vt:lpwstr>http://www.accu.ou.jp/ich/en/training/curriculum/curriculum_7.html</vt:lpwstr>
      </vt:variant>
      <vt:variant>
        <vt:lpwstr>/point4/</vt:lpwstr>
      </vt:variant>
      <vt:variant>
        <vt:i4>4980845</vt:i4>
      </vt:variant>
      <vt:variant>
        <vt:i4>1035</vt:i4>
      </vt:variant>
      <vt:variant>
        <vt:i4>0</vt:i4>
      </vt:variant>
      <vt:variant>
        <vt:i4>5</vt:i4>
      </vt:variant>
      <vt:variant>
        <vt:lpwstr>http://www.accu.ou.jp/ich/en/training/curriculum/second/curriculum_7.html</vt:lpwstr>
      </vt:variant>
      <vt:variant>
        <vt:lpwstr/>
      </vt:variant>
      <vt:variant>
        <vt:i4>3866677</vt:i4>
      </vt:variant>
      <vt:variant>
        <vt:i4>1032</vt:i4>
      </vt:variant>
      <vt:variant>
        <vt:i4>0</vt:i4>
      </vt:variant>
      <vt:variant>
        <vt:i4>5</vt:i4>
      </vt:variant>
      <vt:variant>
        <vt:lpwstr>http://www.unesco.org/culture/ich/index.php?lg=en&amp;pg=00061</vt:lpwstr>
      </vt:variant>
      <vt:variant>
        <vt:lpwstr/>
      </vt:variant>
      <vt:variant>
        <vt:i4>7340093</vt:i4>
      </vt:variant>
      <vt:variant>
        <vt:i4>1029</vt:i4>
      </vt:variant>
      <vt:variant>
        <vt:i4>0</vt:i4>
      </vt:variant>
      <vt:variant>
        <vt:i4>5</vt:i4>
      </vt:variant>
      <vt:variant>
        <vt:lpwstr>http://www.unesco.org/culture/ich/doc/src/00031-EN.pdf</vt:lpwstr>
      </vt:variant>
      <vt:variant>
        <vt:lpwstr/>
      </vt:variant>
      <vt:variant>
        <vt:i4>8192038</vt:i4>
      </vt:variant>
      <vt:variant>
        <vt:i4>1026</vt:i4>
      </vt:variant>
      <vt:variant>
        <vt:i4>0</vt:i4>
      </vt:variant>
      <vt:variant>
        <vt:i4>5</vt:i4>
      </vt:variant>
      <vt:variant>
        <vt:lpwstr>http://portal.unesco.org/en/ev.php-URL_ID=13141&amp;URL_DO=DO_TOPIC&amp;URL_SECTION=201.html</vt:lpwstr>
      </vt:variant>
      <vt:variant>
        <vt:lpwstr/>
      </vt:variant>
      <vt:variant>
        <vt:i4>8126503</vt:i4>
      </vt:variant>
      <vt:variant>
        <vt:i4>1023</vt:i4>
      </vt:variant>
      <vt:variant>
        <vt:i4>0</vt:i4>
      </vt:variant>
      <vt:variant>
        <vt:i4>5</vt:i4>
      </vt:variant>
      <vt:variant>
        <vt:lpwstr>http://portal.unesco.org/en/ev.php-URL_ID=17716&amp;URL_DO=DO_TOPIC&amp;URL_SECTION=201.html</vt:lpwstr>
      </vt:variant>
      <vt:variant>
        <vt:lpwstr/>
      </vt:variant>
      <vt:variant>
        <vt:i4>6553663</vt:i4>
      </vt:variant>
      <vt:variant>
        <vt:i4>1020</vt:i4>
      </vt:variant>
      <vt:variant>
        <vt:i4>0</vt:i4>
      </vt:variant>
      <vt:variant>
        <vt:i4>5</vt:i4>
      </vt:variant>
      <vt:variant>
        <vt:lpwstr>http://www.wipo.int/freepublications/en/tk/913/wipo_pub_913.pdf</vt:lpwstr>
      </vt:variant>
      <vt:variant>
        <vt:lpwstr/>
      </vt:variant>
      <vt:variant>
        <vt:i4>5374017</vt:i4>
      </vt:variant>
      <vt:variant>
        <vt:i4>1017</vt:i4>
      </vt:variant>
      <vt:variant>
        <vt:i4>0</vt:i4>
      </vt:variant>
      <vt:variant>
        <vt:i4>5</vt:i4>
      </vt:variant>
      <vt:variant>
        <vt:lpwstr>http://www.wipo.int/tk/en/laws/folklore.html</vt:lpwstr>
      </vt:variant>
      <vt:variant>
        <vt:lpwstr/>
      </vt:variant>
      <vt:variant>
        <vt:i4>3932209</vt:i4>
      </vt:variant>
      <vt:variant>
        <vt:i4>1014</vt:i4>
      </vt:variant>
      <vt:variant>
        <vt:i4>0</vt:i4>
      </vt:variant>
      <vt:variant>
        <vt:i4>5</vt:i4>
      </vt:variant>
      <vt:variant>
        <vt:lpwstr>http://www.unesco.org/culture/ich/index.php?lg=en&amp;pg=00026</vt:lpwstr>
      </vt:variant>
      <vt:variant>
        <vt:lpwstr/>
      </vt:variant>
      <vt:variant>
        <vt:i4>1114181</vt:i4>
      </vt:variant>
      <vt:variant>
        <vt:i4>1011</vt:i4>
      </vt:variant>
      <vt:variant>
        <vt:i4>0</vt:i4>
      </vt:variant>
      <vt:variant>
        <vt:i4>5</vt:i4>
      </vt:variant>
      <vt:variant>
        <vt:lpwstr>http://www.unesco.org/culture/ich/index.php?lg=enHYPERLINK%20</vt:lpwstr>
      </vt:variant>
      <vt:variant>
        <vt:lpwstr/>
      </vt:variant>
      <vt:variant>
        <vt:i4>3276849</vt:i4>
      </vt:variant>
      <vt:variant>
        <vt:i4>1008</vt:i4>
      </vt:variant>
      <vt:variant>
        <vt:i4>0</vt:i4>
      </vt:variant>
      <vt:variant>
        <vt:i4>5</vt:i4>
      </vt:variant>
      <vt:variant>
        <vt:lpwstr>http://www.unesco.org/culture/ich/index.php?lg=en&amp;pg=00028</vt:lpwstr>
      </vt:variant>
      <vt:variant>
        <vt:lpwstr/>
      </vt:variant>
      <vt:variant>
        <vt:i4>3276851</vt:i4>
      </vt:variant>
      <vt:variant>
        <vt:i4>1005</vt:i4>
      </vt:variant>
      <vt:variant>
        <vt:i4>0</vt:i4>
      </vt:variant>
      <vt:variant>
        <vt:i4>5</vt:i4>
      </vt:variant>
      <vt:variant>
        <vt:lpwstr>http://www.unesco.org/culture/ich/index.php?lg=en&amp;pg=00008</vt:lpwstr>
      </vt:variant>
      <vt:variant>
        <vt:lpwstr/>
      </vt:variant>
      <vt:variant>
        <vt:i4>720987</vt:i4>
      </vt:variant>
      <vt:variant>
        <vt:i4>1002</vt:i4>
      </vt:variant>
      <vt:variant>
        <vt:i4>0</vt:i4>
      </vt:variant>
      <vt:variant>
        <vt:i4>5</vt:i4>
      </vt:variant>
      <vt:variant>
        <vt:lpwstr>http://whc.unesco.org/fr/list/?action=stat&amp;</vt:lpwstr>
      </vt:variant>
      <vt:variant>
        <vt:lpwstr>s1</vt:lpwstr>
      </vt:variant>
      <vt:variant>
        <vt:i4>1835027</vt:i4>
      </vt:variant>
      <vt:variant>
        <vt:i4>999</vt:i4>
      </vt:variant>
      <vt:variant>
        <vt:i4>0</vt:i4>
      </vt:variant>
      <vt:variant>
        <vt:i4>5</vt:i4>
      </vt:variant>
      <vt:variant>
        <vt:lpwstr>http://www.unesco.org/culture/ich/fr/listes/</vt:lpwstr>
      </vt:variant>
      <vt:variant>
        <vt:lpwstr/>
      </vt:variant>
      <vt:variant>
        <vt:i4>3080241</vt:i4>
      </vt:variant>
      <vt:variant>
        <vt:i4>996</vt:i4>
      </vt:variant>
      <vt:variant>
        <vt:i4>0</vt:i4>
      </vt:variant>
      <vt:variant>
        <vt:i4>5</vt:i4>
      </vt:variant>
      <vt:variant>
        <vt:lpwstr>http://whc.unesco.org/archive/global94.htm</vt:lpwstr>
      </vt:variant>
      <vt:variant>
        <vt:lpwstr/>
      </vt:variant>
      <vt:variant>
        <vt:i4>4653078</vt:i4>
      </vt:variant>
      <vt:variant>
        <vt:i4>993</vt:i4>
      </vt:variant>
      <vt:variant>
        <vt:i4>0</vt:i4>
      </vt:variant>
      <vt:variant>
        <vt:i4>5</vt:i4>
      </vt:variant>
      <vt:variant>
        <vt:lpwstr>http://whc.unesco.org/archive/site Webs/venice2002/edito.htm</vt:lpwstr>
      </vt:variant>
      <vt:variant>
        <vt:lpwstr/>
      </vt:variant>
      <vt:variant>
        <vt:i4>4063356</vt:i4>
      </vt:variant>
      <vt:variant>
        <vt:i4>990</vt:i4>
      </vt:variant>
      <vt:variant>
        <vt:i4>0</vt:i4>
      </vt:variant>
      <vt:variant>
        <vt:i4>5</vt:i4>
      </vt:variant>
      <vt:variant>
        <vt:lpwstr>http://whc.unesco.org/en/statesparties/</vt:lpwstr>
      </vt:variant>
      <vt:variant>
        <vt:lpwstr/>
      </vt:variant>
      <vt:variant>
        <vt:i4>3342387</vt:i4>
      </vt:variant>
      <vt:variant>
        <vt:i4>987</vt:i4>
      </vt:variant>
      <vt:variant>
        <vt:i4>0</vt:i4>
      </vt:variant>
      <vt:variant>
        <vt:i4>5</vt:i4>
      </vt:variant>
      <vt:variant>
        <vt:lpwstr>http://www.unesco.org/culture/ich/index.php?lg=en&amp;pg=00009</vt:lpwstr>
      </vt:variant>
      <vt:variant>
        <vt:lpwstr/>
      </vt:variant>
      <vt:variant>
        <vt:i4>4718623</vt:i4>
      </vt:variant>
      <vt:variant>
        <vt:i4>984</vt:i4>
      </vt:variant>
      <vt:variant>
        <vt:i4>0</vt:i4>
      </vt:variant>
      <vt:variant>
        <vt:i4>5</vt:i4>
      </vt:variant>
      <vt:variant>
        <vt:lpwstr>http://www.unesco.org/culture/ich/fr/formulaires/</vt:lpwstr>
      </vt:variant>
      <vt:variant>
        <vt:lpwstr/>
      </vt:variant>
      <vt:variant>
        <vt:i4>4718623</vt:i4>
      </vt:variant>
      <vt:variant>
        <vt:i4>981</vt:i4>
      </vt:variant>
      <vt:variant>
        <vt:i4>0</vt:i4>
      </vt:variant>
      <vt:variant>
        <vt:i4>5</vt:i4>
      </vt:variant>
      <vt:variant>
        <vt:lpwstr>http://www.unesco.org/culture/ich/fr/formulaires/</vt:lpwstr>
      </vt:variant>
      <vt:variant>
        <vt:lpwstr/>
      </vt:variant>
      <vt:variant>
        <vt:i4>3866674</vt:i4>
      </vt:variant>
      <vt:variant>
        <vt:i4>978</vt:i4>
      </vt:variant>
      <vt:variant>
        <vt:i4>0</vt:i4>
      </vt:variant>
      <vt:variant>
        <vt:i4>5</vt:i4>
      </vt:variant>
      <vt:variant>
        <vt:lpwstr>http://www.unesco.org/culture/ich/index.php?lg=en&amp;pg=00011</vt:lpwstr>
      </vt:variant>
      <vt:variant>
        <vt:lpwstr/>
      </vt:variant>
      <vt:variant>
        <vt:i4>6750307</vt:i4>
      </vt:variant>
      <vt:variant>
        <vt:i4>975</vt:i4>
      </vt:variant>
      <vt:variant>
        <vt:i4>0</vt:i4>
      </vt:variant>
      <vt:variant>
        <vt:i4>5</vt:i4>
      </vt:variant>
      <vt:variant>
        <vt:lpwstr>http://www.wipo.int/tk/en/culturalheritage/surveys.html</vt:lpwstr>
      </vt:variant>
      <vt:variant>
        <vt:lpwstr/>
      </vt:variant>
      <vt:variant>
        <vt:i4>655363</vt:i4>
      </vt:variant>
      <vt:variant>
        <vt:i4>972</vt:i4>
      </vt:variant>
      <vt:variant>
        <vt:i4>0</vt:i4>
      </vt:variant>
      <vt:variant>
        <vt:i4>5</vt:i4>
      </vt:variant>
      <vt:variant>
        <vt:lpwstr>http://www.unesco.org/culture/ich/index.php?lg=en&amp;pg=0006</vt:lpwstr>
      </vt:variant>
      <vt:variant>
        <vt:lpwstr/>
      </vt:variant>
      <vt:variant>
        <vt:i4>6225994</vt:i4>
      </vt:variant>
      <vt:variant>
        <vt:i4>969</vt:i4>
      </vt:variant>
      <vt:variant>
        <vt:i4>0</vt:i4>
      </vt:variant>
      <vt:variant>
        <vt:i4>5</vt:i4>
      </vt:variant>
      <vt:variant>
        <vt:lpwstr>http://www.accu.ou.jp/ich/en/pdf/2ndworkshop.pdf</vt:lpwstr>
      </vt:variant>
      <vt:variant>
        <vt:lpwstr/>
      </vt:variant>
      <vt:variant>
        <vt:i4>1376265</vt:i4>
      </vt:variant>
      <vt:variant>
        <vt:i4>966</vt:i4>
      </vt:variant>
      <vt:variant>
        <vt:i4>0</vt:i4>
      </vt:variant>
      <vt:variant>
        <vt:i4>5</vt:i4>
      </vt:variant>
      <vt:variant>
        <vt:lpwstr>http://www.unesco.org/culture/ich/index.php?RL=00171</vt:lpwstr>
      </vt:variant>
      <vt:variant>
        <vt:lpwstr/>
      </vt:variant>
      <vt:variant>
        <vt:i4>3670064</vt:i4>
      </vt:variant>
      <vt:variant>
        <vt:i4>963</vt:i4>
      </vt:variant>
      <vt:variant>
        <vt:i4>0</vt:i4>
      </vt:variant>
      <vt:variant>
        <vt:i4>5</vt:i4>
      </vt:variant>
      <vt:variant>
        <vt:lpwstr>http://www.unesco.org/culture/ich/index.php?lg=en&amp;pg=00331</vt:lpwstr>
      </vt:variant>
      <vt:variant>
        <vt:lpwstr/>
      </vt:variant>
      <vt:variant>
        <vt:i4>3932209</vt:i4>
      </vt:variant>
      <vt:variant>
        <vt:i4>960</vt:i4>
      </vt:variant>
      <vt:variant>
        <vt:i4>0</vt:i4>
      </vt:variant>
      <vt:variant>
        <vt:i4>5</vt:i4>
      </vt:variant>
      <vt:variant>
        <vt:lpwstr>http://www.unesco.org/culture/ich/index.php?lg=en&amp;pg=00026</vt:lpwstr>
      </vt:variant>
      <vt:variant>
        <vt:lpwstr/>
      </vt:variant>
      <vt:variant>
        <vt:i4>3276849</vt:i4>
      </vt:variant>
      <vt:variant>
        <vt:i4>957</vt:i4>
      </vt:variant>
      <vt:variant>
        <vt:i4>0</vt:i4>
      </vt:variant>
      <vt:variant>
        <vt:i4>5</vt:i4>
      </vt:variant>
      <vt:variant>
        <vt:lpwstr>http://www.unesco.org/culture/ich/index.php?lg=en&amp;pg=00028</vt:lpwstr>
      </vt:variant>
      <vt:variant>
        <vt:lpwstr/>
      </vt:variant>
      <vt:variant>
        <vt:i4>4128818</vt:i4>
      </vt:variant>
      <vt:variant>
        <vt:i4>954</vt:i4>
      </vt:variant>
      <vt:variant>
        <vt:i4>0</vt:i4>
      </vt:variant>
      <vt:variant>
        <vt:i4>5</vt:i4>
      </vt:variant>
      <vt:variant>
        <vt:lpwstr>http://www.unesco.org/culture/ich/index.php?lg=en&amp;pg=00015</vt:lpwstr>
      </vt:variant>
      <vt:variant>
        <vt:lpwstr/>
      </vt:variant>
      <vt:variant>
        <vt:i4>8061039</vt:i4>
      </vt:variant>
      <vt:variant>
        <vt:i4>951</vt:i4>
      </vt:variant>
      <vt:variant>
        <vt:i4>0</vt:i4>
      </vt:variant>
      <vt:variant>
        <vt:i4>5</vt:i4>
      </vt:variant>
      <vt:variant>
        <vt:lpwstr>http://portal.unesco.org/en/ev.php-URL_ID=13649&amp;URL_DO=DO_TOPIC&amp;URL_SECTION=-471.html</vt:lpwstr>
      </vt:variant>
      <vt:variant>
        <vt:lpwstr/>
      </vt:variant>
      <vt:variant>
        <vt:i4>1376275</vt:i4>
      </vt:variant>
      <vt:variant>
        <vt:i4>948</vt:i4>
      </vt:variant>
      <vt:variant>
        <vt:i4>0</vt:i4>
      </vt:variant>
      <vt:variant>
        <vt:i4>5</vt:i4>
      </vt:variant>
      <vt:variant>
        <vt:lpwstr>http://www.accu.ou.jp/ich/en/</vt:lpwstr>
      </vt:variant>
      <vt:variant>
        <vt:lpwstr/>
      </vt:variant>
      <vt:variant>
        <vt:i4>2556025</vt:i4>
      </vt:variant>
      <vt:variant>
        <vt:i4>945</vt:i4>
      </vt:variant>
      <vt:variant>
        <vt:i4>0</vt:i4>
      </vt:variant>
      <vt:variant>
        <vt:i4>5</vt:i4>
      </vt:variant>
      <vt:variant>
        <vt:lpwstr>http://www.ichcap.org/en/ichcap/ich.jsp</vt:lpwstr>
      </vt:variant>
      <vt:variant>
        <vt:lpwstr/>
      </vt:variant>
      <vt:variant>
        <vt:i4>8323177</vt:i4>
      </vt:variant>
      <vt:variant>
        <vt:i4>942</vt:i4>
      </vt:variant>
      <vt:variant>
        <vt:i4>0</vt:i4>
      </vt:variant>
      <vt:variant>
        <vt:i4>5</vt:i4>
      </vt:variant>
      <vt:variant>
        <vt:lpwstr>http://www.wipo.int/tk/en/resources</vt:lpwstr>
      </vt:variant>
      <vt:variant>
        <vt:lpwstr/>
      </vt:variant>
      <vt:variant>
        <vt:i4>1769476</vt:i4>
      </vt:variant>
      <vt:variant>
        <vt:i4>939</vt:i4>
      </vt:variant>
      <vt:variant>
        <vt:i4>0</vt:i4>
      </vt:variant>
      <vt:variant>
        <vt:i4>5</vt:i4>
      </vt:variant>
      <vt:variant>
        <vt:lpwstr>http://www.unesco.org/culture/ich/index.php?pg=00184</vt:lpwstr>
      </vt:variant>
      <vt:variant>
        <vt:lpwstr/>
      </vt:variant>
      <vt:variant>
        <vt:i4>3866674</vt:i4>
      </vt:variant>
      <vt:variant>
        <vt:i4>936</vt:i4>
      </vt:variant>
      <vt:variant>
        <vt:i4>0</vt:i4>
      </vt:variant>
      <vt:variant>
        <vt:i4>5</vt:i4>
      </vt:variant>
      <vt:variant>
        <vt:lpwstr>http://www.unesco.org/culture/ich/index.php?lg=en&amp;pg=00011</vt:lpwstr>
      </vt:variant>
      <vt:variant>
        <vt:lpwstr/>
      </vt:variant>
      <vt:variant>
        <vt:i4>3276850</vt:i4>
      </vt:variant>
      <vt:variant>
        <vt:i4>933</vt:i4>
      </vt:variant>
      <vt:variant>
        <vt:i4>0</vt:i4>
      </vt:variant>
      <vt:variant>
        <vt:i4>5</vt:i4>
      </vt:variant>
      <vt:variant>
        <vt:lpwstr>http://www.unesco.org/culture/ich/index.php?lg=en&amp;pg=00018</vt:lpwstr>
      </vt:variant>
      <vt:variant>
        <vt:lpwstr/>
      </vt:variant>
      <vt:variant>
        <vt:i4>524288</vt:i4>
      </vt:variant>
      <vt:variant>
        <vt:i4>930</vt:i4>
      </vt:variant>
      <vt:variant>
        <vt:i4>0</vt:i4>
      </vt:variant>
      <vt:variant>
        <vt:i4>5</vt:i4>
      </vt:variant>
      <vt:variant>
        <vt:lpwstr>http://www.unesco.org/culture/ich/index.php?lg=en&amp;pg=331</vt:lpwstr>
      </vt:variant>
      <vt:variant>
        <vt:lpwstr/>
      </vt:variant>
      <vt:variant>
        <vt:i4>4128818</vt:i4>
      </vt:variant>
      <vt:variant>
        <vt:i4>927</vt:i4>
      </vt:variant>
      <vt:variant>
        <vt:i4>0</vt:i4>
      </vt:variant>
      <vt:variant>
        <vt:i4>5</vt:i4>
      </vt:variant>
      <vt:variant>
        <vt:lpwstr>http://www.unesco.org/culture/ich/index.php?lg=en&amp;pg=00015</vt:lpwstr>
      </vt:variant>
      <vt:variant>
        <vt:lpwstr/>
      </vt:variant>
      <vt:variant>
        <vt:i4>3735603</vt:i4>
      </vt:variant>
      <vt:variant>
        <vt:i4>924</vt:i4>
      </vt:variant>
      <vt:variant>
        <vt:i4>0</vt:i4>
      </vt:variant>
      <vt:variant>
        <vt:i4>5</vt:i4>
      </vt:variant>
      <vt:variant>
        <vt:lpwstr>http://www.unesco.org/culture/ich/index.php?lg=en&amp;pg=00102</vt:lpwstr>
      </vt:variant>
      <vt:variant>
        <vt:lpwstr/>
      </vt:variant>
      <vt:variant>
        <vt:i4>7733297</vt:i4>
      </vt:variant>
      <vt:variant>
        <vt:i4>921</vt:i4>
      </vt:variant>
      <vt:variant>
        <vt:i4>0</vt:i4>
      </vt:variant>
      <vt:variant>
        <vt:i4>5</vt:i4>
      </vt:variant>
      <vt:variant>
        <vt:lpwstr>http://www.unesco.org/culture/ich/index.php</vt:lpwstr>
      </vt:variant>
      <vt:variant>
        <vt:lpwstr/>
      </vt:variant>
      <vt:variant>
        <vt:i4>2556014</vt:i4>
      </vt:variant>
      <vt:variant>
        <vt:i4>99</vt:i4>
      </vt:variant>
      <vt:variant>
        <vt:i4>0</vt:i4>
      </vt:variant>
      <vt:variant>
        <vt:i4>5</vt:i4>
      </vt:variant>
      <vt:variant>
        <vt:lpwstr>http://whc.unesco.org/archive/2011/whc11-35com-20f.pdf</vt:lpwstr>
      </vt:variant>
      <vt:variant>
        <vt:lpwstr/>
      </vt:variant>
      <vt:variant>
        <vt:i4>5963884</vt:i4>
      </vt:variant>
      <vt:variant>
        <vt:i4>96</vt:i4>
      </vt:variant>
      <vt:variant>
        <vt:i4>0</vt:i4>
      </vt:variant>
      <vt:variant>
        <vt:i4>5</vt:i4>
      </vt:variant>
      <vt:variant>
        <vt:lpwstr>http://whc.unesco.org/fr/decisions/?id_decision=1784&amp;</vt:lpwstr>
      </vt:variant>
      <vt:variant>
        <vt:lpwstr/>
      </vt:variant>
      <vt:variant>
        <vt:i4>5963885</vt:i4>
      </vt:variant>
      <vt:variant>
        <vt:i4>93</vt:i4>
      </vt:variant>
      <vt:variant>
        <vt:i4>0</vt:i4>
      </vt:variant>
      <vt:variant>
        <vt:i4>5</vt:i4>
      </vt:variant>
      <vt:variant>
        <vt:lpwstr>http://whc.unesco.org/fr/decisions/?id_decision=1596&amp;</vt:lpwstr>
      </vt:variant>
      <vt:variant>
        <vt:lpwstr/>
      </vt:variant>
      <vt:variant>
        <vt:i4>2621487</vt:i4>
      </vt:variant>
      <vt:variant>
        <vt:i4>90</vt:i4>
      </vt:variant>
      <vt:variant>
        <vt:i4>0</vt:i4>
      </vt:variant>
      <vt:variant>
        <vt:i4>5</vt:i4>
      </vt:variant>
      <vt:variant>
        <vt:lpwstr>http://whc.unesco.org/archive/repcom01.htm</vt:lpwstr>
      </vt:variant>
      <vt:variant>
        <vt:lpwstr>riceterraces</vt:lpwstr>
      </vt:variant>
      <vt:variant>
        <vt:i4>5177430</vt:i4>
      </vt:variant>
      <vt:variant>
        <vt:i4>87</vt:i4>
      </vt:variant>
      <vt:variant>
        <vt:i4>0</vt:i4>
      </vt:variant>
      <vt:variant>
        <vt:i4>5</vt:i4>
      </vt:variant>
      <vt:variant>
        <vt:lpwstr>http://whc.unesco.org/fr/list/722</vt:lpwstr>
      </vt:variant>
      <vt:variant>
        <vt:lpwstr/>
      </vt:variant>
      <vt:variant>
        <vt:i4>8257606</vt:i4>
      </vt:variant>
      <vt:variant>
        <vt:i4>84</vt:i4>
      </vt:variant>
      <vt:variant>
        <vt:i4>0</vt:i4>
      </vt:variant>
      <vt:variant>
        <vt:i4>5</vt:i4>
      </vt:variant>
      <vt:variant>
        <vt:lpwstr>http://www.wipo.int/export/sites/www/tk/en/culturalheritage/casestudies/hopi_protocols.pdf</vt:lpwstr>
      </vt:variant>
      <vt:variant>
        <vt:lpwstr/>
      </vt:variant>
      <vt:variant>
        <vt:i4>655428</vt:i4>
      </vt:variant>
      <vt:variant>
        <vt:i4>81</vt:i4>
      </vt:variant>
      <vt:variant>
        <vt:i4>0</vt:i4>
      </vt:variant>
      <vt:variant>
        <vt:i4>5</vt:i4>
      </vt:variant>
      <vt:variant>
        <vt:lpwstr>http://www.wipo.int/export/sites/www/tk/en/culturalheritage/casestudies/arantes_report_vol1.pdf</vt:lpwstr>
      </vt:variant>
      <vt:variant>
        <vt:lpwstr/>
      </vt:variant>
      <vt:variant>
        <vt:i4>8061052</vt:i4>
      </vt:variant>
      <vt:variant>
        <vt:i4>78</vt:i4>
      </vt:variant>
      <vt:variant>
        <vt:i4>0</vt:i4>
      </vt:variant>
      <vt:variant>
        <vt:i4>5</vt:i4>
      </vt:variant>
      <vt:variant>
        <vt:lpwstr>http://news.tangatawhenua.com/archives/5166</vt:lpwstr>
      </vt:variant>
      <vt:variant>
        <vt:lpwstr/>
      </vt:variant>
      <vt:variant>
        <vt:i4>24248333</vt:i4>
      </vt:variant>
      <vt:variant>
        <vt:i4>75</vt:i4>
      </vt:variant>
      <vt:variant>
        <vt:i4>0</vt:i4>
      </vt:variant>
      <vt:variant>
        <vt:i4>5</vt:i4>
      </vt:variant>
      <vt:variant>
        <vt:lpwstr>http://www.newswire.co.nz/2010/02/Māori-save/</vt:lpwstr>
      </vt:variant>
      <vt:variant>
        <vt:lpwstr/>
      </vt:variant>
      <vt:variant>
        <vt:i4>3145783</vt:i4>
      </vt:variant>
      <vt:variant>
        <vt:i4>72</vt:i4>
      </vt:variant>
      <vt:variant>
        <vt:i4>0</vt:i4>
      </vt:variant>
      <vt:variant>
        <vt:i4>5</vt:i4>
      </vt:variant>
      <vt:variant>
        <vt:lpwstr>http://www.toiiho.com/</vt:lpwstr>
      </vt:variant>
      <vt:variant>
        <vt:lpwstr/>
      </vt:variant>
      <vt:variant>
        <vt:i4>24248333</vt:i4>
      </vt:variant>
      <vt:variant>
        <vt:i4>69</vt:i4>
      </vt:variant>
      <vt:variant>
        <vt:i4>0</vt:i4>
      </vt:variant>
      <vt:variant>
        <vt:i4>5</vt:i4>
      </vt:variant>
      <vt:variant>
        <vt:lpwstr>http://www.newswire.co.nz/2010/02/Māori-save/</vt:lpwstr>
      </vt:variant>
      <vt:variant>
        <vt:lpwstr/>
      </vt:variant>
      <vt:variant>
        <vt:i4>24248333</vt:i4>
      </vt:variant>
      <vt:variant>
        <vt:i4>66</vt:i4>
      </vt:variant>
      <vt:variant>
        <vt:i4>0</vt:i4>
      </vt:variant>
      <vt:variant>
        <vt:i4>5</vt:i4>
      </vt:variant>
      <vt:variant>
        <vt:lpwstr>http://www.newswire.co.nz/2010/02/Māori-save/</vt:lpwstr>
      </vt:variant>
      <vt:variant>
        <vt:lpwstr/>
      </vt:variant>
      <vt:variant>
        <vt:i4>2818103</vt:i4>
      </vt:variant>
      <vt:variant>
        <vt:i4>63</vt:i4>
      </vt:variant>
      <vt:variant>
        <vt:i4>0</vt:i4>
      </vt:variant>
      <vt:variant>
        <vt:i4>5</vt:i4>
      </vt:variant>
      <vt:variant>
        <vt:lpwstr>http://faolex.fao.org/docs/pdf/saf85909.pdf</vt:lpwstr>
      </vt:variant>
      <vt:variant>
        <vt:lpwstr/>
      </vt:variant>
      <vt:variant>
        <vt:i4>7667816</vt:i4>
      </vt:variant>
      <vt:variant>
        <vt:i4>60</vt:i4>
      </vt:variant>
      <vt:variant>
        <vt:i4>0</vt:i4>
      </vt:variant>
      <vt:variant>
        <vt:i4>5</vt:i4>
      </vt:variant>
      <vt:variant>
        <vt:lpwstr>http://www.ipo.org.za/IPO_docs/archive_2010/Intellectual Property Laws Amendment Bill.pdf</vt:lpwstr>
      </vt:variant>
      <vt:variant>
        <vt:lpwstr/>
      </vt:variant>
      <vt:variant>
        <vt:i4>3145760</vt:i4>
      </vt:variant>
      <vt:variant>
        <vt:i4>57</vt:i4>
      </vt:variant>
      <vt:variant>
        <vt:i4>0</vt:i4>
      </vt:variant>
      <vt:variant>
        <vt:i4>5</vt:i4>
      </vt:variant>
      <vt:variant>
        <vt:lpwstr>http://www.dti.gov.za/ccrd/ip/bill.pdf</vt:lpwstr>
      </vt:variant>
      <vt:variant>
        <vt:lpwstr/>
      </vt:variant>
      <vt:variant>
        <vt:i4>1114121</vt:i4>
      </vt:variant>
      <vt:variant>
        <vt:i4>54</vt:i4>
      </vt:variant>
      <vt:variant>
        <vt:i4>0</vt:i4>
      </vt:variant>
      <vt:variant>
        <vt:i4>5</vt:i4>
      </vt:variant>
      <vt:variant>
        <vt:lpwstr>http://www.unesco.org/culture/ich/index.php?RL=00175</vt:lpwstr>
      </vt:variant>
      <vt:variant>
        <vt:lpwstr/>
      </vt:variant>
      <vt:variant>
        <vt:i4>7078007</vt:i4>
      </vt:variant>
      <vt:variant>
        <vt:i4>51</vt:i4>
      </vt:variant>
      <vt:variant>
        <vt:i4>0</vt:i4>
      </vt:variant>
      <vt:variant>
        <vt:i4>5</vt:i4>
      </vt:variant>
      <vt:variant>
        <vt:lpwstr>http://tradecomacpeu.com/resources/files/42/bark-cloth-from-uganda.pdf</vt:lpwstr>
      </vt:variant>
      <vt:variant>
        <vt:lpwstr/>
      </vt:variant>
      <vt:variant>
        <vt:i4>2097234</vt:i4>
      </vt:variant>
      <vt:variant>
        <vt:i4>48</vt:i4>
      </vt:variant>
      <vt:variant>
        <vt:i4>0</vt:i4>
      </vt:variant>
      <vt:variant>
        <vt:i4>5</vt:i4>
      </vt:variant>
      <vt:variant>
        <vt:lpwstr>http://www.equatorinitiative.org/index.php?option=com_content&amp;view=article&amp;id=543%3Aunorcac&amp;catid=107%3Aequator-prize-winners-2008&amp;Itemid=546&amp;lang=en</vt:lpwstr>
      </vt:variant>
      <vt:variant>
        <vt:lpwstr/>
      </vt:variant>
      <vt:variant>
        <vt:i4>3735665</vt:i4>
      </vt:variant>
      <vt:variant>
        <vt:i4>45</vt:i4>
      </vt:variant>
      <vt:variant>
        <vt:i4>0</vt:i4>
      </vt:variant>
      <vt:variant>
        <vt:i4>5</vt:i4>
      </vt:variant>
      <vt:variant>
        <vt:lpwstr>http://www.unorcac.org/</vt:lpwstr>
      </vt:variant>
      <vt:variant>
        <vt:lpwstr/>
      </vt:variant>
      <vt:variant>
        <vt:i4>131156</vt:i4>
      </vt:variant>
      <vt:variant>
        <vt:i4>42</vt:i4>
      </vt:variant>
      <vt:variant>
        <vt:i4>0</vt:i4>
      </vt:variant>
      <vt:variant>
        <vt:i4>5</vt:i4>
      </vt:variant>
      <vt:variant>
        <vt:lpwstr>http://www.agriterra.org/en/text/about-agriterra</vt:lpwstr>
      </vt:variant>
      <vt:variant>
        <vt:lpwstr/>
      </vt:variant>
      <vt:variant>
        <vt:i4>3080247</vt:i4>
      </vt:variant>
      <vt:variant>
        <vt:i4>39</vt:i4>
      </vt:variant>
      <vt:variant>
        <vt:i4>0</vt:i4>
      </vt:variant>
      <vt:variant>
        <vt:i4>5</vt:i4>
      </vt:variant>
      <vt:variant>
        <vt:lpwstr>http://www.runatupari.com/</vt:lpwstr>
      </vt:variant>
      <vt:variant>
        <vt:lpwstr/>
      </vt:variant>
      <vt:variant>
        <vt:i4>2228235</vt:i4>
      </vt:variant>
      <vt:variant>
        <vt:i4>36</vt:i4>
      </vt:variant>
      <vt:variant>
        <vt:i4>0</vt:i4>
      </vt:variant>
      <vt:variant>
        <vt:i4>5</vt:i4>
      </vt:variant>
      <vt:variant>
        <vt:lpwstr>http://www.uclan.ac.uk/schools/school_d_nursing/research_projects/files/health_cpe_genbenefit_hoodia_stakeholders.pdf</vt:lpwstr>
      </vt:variant>
      <vt:variant>
        <vt:lpwstr/>
      </vt:variant>
      <vt:variant>
        <vt:i4>6160441</vt:i4>
      </vt:variant>
      <vt:variant>
        <vt:i4>33</vt:i4>
      </vt:variant>
      <vt:variant>
        <vt:i4>0</vt:i4>
      </vt:variant>
      <vt:variant>
        <vt:i4>5</vt:i4>
      </vt:variant>
      <vt:variant>
        <vt:lpwstr>http://ntww1.csir.co.za/plsql/ptl0002/PTL0002_PGE157_MEDIA_REL?MEDIA_RELEASE_NO=7083643</vt:lpwstr>
      </vt:variant>
      <vt:variant>
        <vt:lpwstr/>
      </vt:variant>
      <vt:variant>
        <vt:i4>6029343</vt:i4>
      </vt:variant>
      <vt:variant>
        <vt:i4>30</vt:i4>
      </vt:variant>
      <vt:variant>
        <vt:i4>0</vt:i4>
      </vt:variant>
      <vt:variant>
        <vt:i4>5</vt:i4>
      </vt:variant>
      <vt:variant>
        <vt:lpwstr>http://travel.kompas.com/read/2010/06/25/19553630/Festival.Ujungberung.Dibuka</vt:lpwstr>
      </vt:variant>
      <vt:variant>
        <vt:lpwstr/>
      </vt:variant>
      <vt:variant>
        <vt:i4>65</vt:i4>
      </vt:variant>
      <vt:variant>
        <vt:i4>27</vt:i4>
      </vt:variant>
      <vt:variant>
        <vt:i4>0</vt:i4>
      </vt:variant>
      <vt:variant>
        <vt:i4>5</vt:i4>
      </vt:variant>
      <vt:variant>
        <vt:lpwstr>http://www.klik-galamedia.com/indexedisi.php?id=20100625&amp;wartakode=20100625034442</vt:lpwstr>
      </vt:variant>
      <vt:variant>
        <vt:lpwstr/>
      </vt:variant>
      <vt:variant>
        <vt:i4>7798844</vt:i4>
      </vt:variant>
      <vt:variant>
        <vt:i4>24</vt:i4>
      </vt:variant>
      <vt:variant>
        <vt:i4>0</vt:i4>
      </vt:variant>
      <vt:variant>
        <vt:i4>5</vt:i4>
      </vt:variant>
      <vt:variant>
        <vt:lpwstr>http://www.unesco.org/culture/ich/doc/src/01858-EN.pdf</vt:lpwstr>
      </vt:variant>
      <vt:variant>
        <vt:lpwstr/>
      </vt:variant>
      <vt:variant>
        <vt:i4>5505104</vt:i4>
      </vt:variant>
      <vt:variant>
        <vt:i4>21</vt:i4>
      </vt:variant>
      <vt:variant>
        <vt:i4>0</vt:i4>
      </vt:variant>
      <vt:variant>
        <vt:i4>5</vt:i4>
      </vt:variant>
      <vt:variant>
        <vt:lpwstr>http://www.unesco.org/culture/ich/doc</vt:lpwstr>
      </vt:variant>
      <vt:variant>
        <vt:lpwstr/>
      </vt:variant>
      <vt:variant>
        <vt:i4>720987</vt:i4>
      </vt:variant>
      <vt:variant>
        <vt:i4>18</vt:i4>
      </vt:variant>
      <vt:variant>
        <vt:i4>0</vt:i4>
      </vt:variant>
      <vt:variant>
        <vt:i4>5</vt:i4>
      </vt:variant>
      <vt:variant>
        <vt:lpwstr>http://whc.unesco.org/fr/list/?action=stat&amp;</vt:lpwstr>
      </vt:variant>
      <vt:variant>
        <vt:lpwstr>s1</vt:lpwstr>
      </vt:variant>
      <vt:variant>
        <vt:i4>1835027</vt:i4>
      </vt:variant>
      <vt:variant>
        <vt:i4>15</vt:i4>
      </vt:variant>
      <vt:variant>
        <vt:i4>0</vt:i4>
      </vt:variant>
      <vt:variant>
        <vt:i4>5</vt:i4>
      </vt:variant>
      <vt:variant>
        <vt:lpwstr>http://www.unesco.org/culture/ich/fr/listes/</vt:lpwstr>
      </vt:variant>
      <vt:variant>
        <vt:lpwstr/>
      </vt:variant>
      <vt:variant>
        <vt:i4>1704004</vt:i4>
      </vt:variant>
      <vt:variant>
        <vt:i4>12</vt:i4>
      </vt:variant>
      <vt:variant>
        <vt:i4>0</vt:i4>
      </vt:variant>
      <vt:variant>
        <vt:i4>5</vt:i4>
      </vt:variant>
      <vt:variant>
        <vt:lpwstr>http://www.un.org/esa/socdev/unpfii/en/drip.html</vt:lpwstr>
      </vt:variant>
      <vt:variant>
        <vt:lpwstr/>
      </vt:variant>
      <vt:variant>
        <vt:i4>5439565</vt:i4>
      </vt:variant>
      <vt:variant>
        <vt:i4>9</vt:i4>
      </vt:variant>
      <vt:variant>
        <vt:i4>0</vt:i4>
      </vt:variant>
      <vt:variant>
        <vt:i4>5</vt:i4>
      </vt:variant>
      <vt:variant>
        <vt:lpwstr>http://www.aapant.org.au/</vt:lpwstr>
      </vt:variant>
      <vt:variant>
        <vt:lpwstr/>
      </vt:variant>
      <vt:variant>
        <vt:i4>1900558</vt:i4>
      </vt:variant>
      <vt:variant>
        <vt:i4>6</vt:i4>
      </vt:variant>
      <vt:variant>
        <vt:i4>0</vt:i4>
      </vt:variant>
      <vt:variant>
        <vt:i4>5</vt:i4>
      </vt:variant>
      <vt:variant>
        <vt:lpwstr>http://unesdoc.unesco.org/images/0015/001506/150671e.pdf</vt:lpwstr>
      </vt:variant>
      <vt:variant>
        <vt:lpwstr/>
      </vt:variant>
      <vt:variant>
        <vt:i4>7798844</vt:i4>
      </vt:variant>
      <vt:variant>
        <vt:i4>3</vt:i4>
      </vt:variant>
      <vt:variant>
        <vt:i4>0</vt:i4>
      </vt:variant>
      <vt:variant>
        <vt:i4>5</vt:i4>
      </vt:variant>
      <vt:variant>
        <vt:lpwstr>http://www.unesco.org/culture/ich/doc/src/01858-EN.pdf</vt:lpwstr>
      </vt:variant>
      <vt:variant>
        <vt:lpwstr/>
      </vt:variant>
      <vt:variant>
        <vt:i4>1114199</vt:i4>
      </vt:variant>
      <vt:variant>
        <vt:i4>0</vt:i4>
      </vt:variant>
      <vt:variant>
        <vt:i4>0</vt:i4>
      </vt:variant>
      <vt:variant>
        <vt:i4>5</vt:i4>
      </vt:variant>
      <vt:variant>
        <vt:lpwstr>http://documents-dds-ny.un.org/doc/UNDOC/GEN/N87/184/67/img/N8718467.pdf?OpenElement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U001-v1.1-PT-FRA</dc:title>
  <dc:creator>FLUFFY</dc:creator>
  <cp:lastModifiedBy>A. Cunningham</cp:lastModifiedBy>
  <cp:revision>13</cp:revision>
  <cp:lastPrinted>2014-08-29T16:00:00Z</cp:lastPrinted>
  <dcterms:created xsi:type="dcterms:W3CDTF">2015-08-21T14:20:00Z</dcterms:created>
  <dcterms:modified xsi:type="dcterms:W3CDTF">2015-09-28T08:17:00Z</dcterms:modified>
</cp:coreProperties>
</file>