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09" w:rsidRPr="009B2F8E" w:rsidRDefault="00256609" w:rsidP="00256609">
      <w:pPr>
        <w:pStyle w:val="Chapitre"/>
        <w:rPr>
          <w:lang w:val="es-ES"/>
        </w:rPr>
      </w:pPr>
      <w:bookmarkStart w:id="0" w:name="_Toc154220417"/>
      <w:bookmarkStart w:id="1" w:name="_Toc302374671"/>
      <w:bookmarkStart w:id="2" w:name="_Toc241644684"/>
      <w:r w:rsidRPr="009B2F8E">
        <w:rPr>
          <w:lang w:val="es-ES"/>
        </w:rPr>
        <w:t>Unidad 1</w:t>
      </w:r>
    </w:p>
    <w:p w:rsidR="00256609" w:rsidRPr="00256609" w:rsidRDefault="00256609" w:rsidP="00256609">
      <w:pPr>
        <w:pStyle w:val="Titcoul"/>
        <w:spacing w:after="0"/>
        <w:rPr>
          <w:sz w:val="44"/>
          <w:szCs w:val="44"/>
          <w:lang w:val="es-ES"/>
        </w:rPr>
      </w:pPr>
      <w:r w:rsidRPr="00256609">
        <w:rPr>
          <w:sz w:val="44"/>
          <w:szCs w:val="44"/>
          <w:lang w:val="es-ES"/>
        </w:rPr>
        <w:t>iNTRODUCCIÓN AL TALLER SOBRE APLICACIÓN DE LA CONVENCIÓN</w:t>
      </w:r>
      <w:r w:rsidRPr="00256609">
        <w:rPr>
          <w:sz w:val="44"/>
          <w:szCs w:val="44"/>
          <w:lang w:val="es-ES"/>
        </w:rPr>
        <w:br/>
        <w:t>EN EL PLANO NACIONAL</w:t>
      </w:r>
    </w:p>
    <w:p w:rsidR="002B2341" w:rsidRPr="00256609" w:rsidRDefault="00E8035C" w:rsidP="00256609">
      <w:pPr>
        <w:pStyle w:val="Titcoul"/>
        <w:spacing w:after="0"/>
        <w:rPr>
          <w:lang w:val="es-ES"/>
        </w:rPr>
      </w:pPr>
      <w:r w:rsidRPr="00256609">
        <w:rPr>
          <w:lang w:val="es-ES"/>
        </w:rPr>
        <w:t>Plan de la lección</w:t>
      </w:r>
    </w:p>
    <w:p w:rsidR="002B2341" w:rsidRPr="009B2F8E" w:rsidRDefault="002B2341" w:rsidP="002B2341">
      <w:pPr>
        <w:pStyle w:val="UTit4"/>
        <w:rPr>
          <w:lang w:val="es-ES"/>
        </w:rPr>
      </w:pPr>
      <w:r w:rsidRPr="009B2F8E">
        <w:rPr>
          <w:lang w:val="es-ES"/>
        </w:rPr>
        <w:t>Dura</w:t>
      </w:r>
      <w:r w:rsidR="006A484C" w:rsidRPr="009B2F8E">
        <w:rPr>
          <w:lang w:val="es-ES"/>
        </w:rPr>
        <w:t>CIÓ</w:t>
      </w:r>
      <w:r w:rsidRPr="009B2F8E">
        <w:rPr>
          <w:lang w:val="es-ES"/>
        </w:rPr>
        <w:t xml:space="preserve">n: </w:t>
      </w:r>
    </w:p>
    <w:p w:rsidR="002B2341" w:rsidRPr="009B2F8E" w:rsidRDefault="002B2341" w:rsidP="002B2341">
      <w:pPr>
        <w:pStyle w:val="UTxt"/>
        <w:rPr>
          <w:lang w:val="es-ES" w:eastAsia="en-US"/>
        </w:rPr>
      </w:pPr>
      <w:r w:rsidRPr="009B2F8E">
        <w:rPr>
          <w:lang w:val="es-ES" w:eastAsia="en-US"/>
        </w:rPr>
        <w:t xml:space="preserve">1 </w:t>
      </w:r>
      <w:r w:rsidR="00E8035C" w:rsidRPr="009B2F8E">
        <w:rPr>
          <w:lang w:val="es-ES" w:eastAsia="en-US"/>
        </w:rPr>
        <w:t>hora</w:t>
      </w:r>
    </w:p>
    <w:p w:rsidR="002B2341" w:rsidRPr="009B2F8E" w:rsidRDefault="006A484C" w:rsidP="002B2341">
      <w:pPr>
        <w:pStyle w:val="UTit4"/>
        <w:rPr>
          <w:lang w:val="es-ES"/>
        </w:rPr>
      </w:pPr>
      <w:r w:rsidRPr="009B2F8E">
        <w:rPr>
          <w:lang w:val="es-ES"/>
        </w:rPr>
        <w:t>Obje</w:t>
      </w:r>
      <w:r w:rsidR="002B2341" w:rsidRPr="009B2F8E">
        <w:rPr>
          <w:lang w:val="es-ES"/>
        </w:rPr>
        <w:t>tiv</w:t>
      </w:r>
      <w:r w:rsidRPr="009B2F8E">
        <w:rPr>
          <w:lang w:val="es-ES"/>
        </w:rPr>
        <w:t>O</w:t>
      </w:r>
      <w:r w:rsidR="002B2341" w:rsidRPr="009B2F8E">
        <w:rPr>
          <w:lang w:val="es-ES"/>
        </w:rPr>
        <w:t>(s):</w:t>
      </w:r>
    </w:p>
    <w:p w:rsidR="002B2341" w:rsidRPr="004B779A" w:rsidRDefault="00521130" w:rsidP="002B2341">
      <w:pPr>
        <w:pStyle w:val="UTxt"/>
        <w:rPr>
          <w:i w:val="0"/>
          <w:lang w:val="es-ES" w:eastAsia="en-US"/>
        </w:rPr>
      </w:pPr>
      <w:r w:rsidRPr="004B779A">
        <w:rPr>
          <w:i w:val="0"/>
          <w:lang w:val="es-ES" w:eastAsia="en-US"/>
        </w:rPr>
        <w:t xml:space="preserve">Lograr una comprensión común del fundamento y los objetivos del taller sobre la aplicación de la </w:t>
      </w:r>
      <w:r w:rsidRPr="004B779A">
        <w:rPr>
          <w:i w:val="0"/>
          <w:lang w:val="es-ES"/>
        </w:rPr>
        <w:t>Convención para la Salvaguardia del Patrimonio Cultural Inmaterial</w:t>
      </w:r>
      <w:r w:rsidR="00836FCC" w:rsidRPr="004B779A">
        <w:rPr>
          <w:rStyle w:val="FootnoteReference"/>
          <w:i w:val="0"/>
          <w:lang w:val="es-ES" w:eastAsia="en-US"/>
        </w:rPr>
        <w:footnoteReference w:id="1"/>
      </w:r>
      <w:r w:rsidR="0062571E" w:rsidRPr="004B779A">
        <w:rPr>
          <w:i w:val="0"/>
          <w:lang w:val="es-ES" w:eastAsia="en-US"/>
        </w:rPr>
        <w:t xml:space="preserve"> </w:t>
      </w:r>
      <w:r w:rsidRPr="004B779A">
        <w:rPr>
          <w:i w:val="0"/>
          <w:lang w:val="es-ES" w:eastAsia="en-US"/>
        </w:rPr>
        <w:t>en el plano nacional y establecer una buena relación de trabajo con los participantes en es</w:t>
      </w:r>
      <w:r w:rsidR="00C4175F" w:rsidRPr="004B779A">
        <w:rPr>
          <w:i w:val="0"/>
          <w:lang w:val="es-ES" w:eastAsia="en-US"/>
        </w:rPr>
        <w:t>t</w:t>
      </w:r>
      <w:r w:rsidRPr="004B779A">
        <w:rPr>
          <w:i w:val="0"/>
          <w:lang w:val="es-ES" w:eastAsia="en-US"/>
        </w:rPr>
        <w:t>e taller</w:t>
      </w:r>
      <w:r w:rsidR="00560BFB" w:rsidRPr="004B779A">
        <w:rPr>
          <w:i w:val="0"/>
          <w:lang w:val="es-ES" w:eastAsia="en-US"/>
        </w:rPr>
        <w:t>.</w:t>
      </w:r>
    </w:p>
    <w:p w:rsidR="002B2341" w:rsidRPr="009B2F8E" w:rsidRDefault="002B2341" w:rsidP="002B2341">
      <w:pPr>
        <w:pStyle w:val="UTit4"/>
        <w:rPr>
          <w:lang w:val="es-ES"/>
        </w:rPr>
      </w:pPr>
      <w:r w:rsidRPr="009B2F8E">
        <w:rPr>
          <w:lang w:val="es-ES"/>
        </w:rPr>
        <w:t>Descrip</w:t>
      </w:r>
      <w:r w:rsidR="006A484C" w:rsidRPr="009B2F8E">
        <w:rPr>
          <w:lang w:val="es-ES"/>
        </w:rPr>
        <w:t>CIÓ</w:t>
      </w:r>
      <w:r w:rsidRPr="009B2F8E">
        <w:rPr>
          <w:lang w:val="es-ES"/>
        </w:rPr>
        <w:t xml:space="preserve">n: </w:t>
      </w:r>
    </w:p>
    <w:p w:rsidR="002B2341" w:rsidRPr="004B779A" w:rsidRDefault="00521130" w:rsidP="00C16EED">
      <w:pPr>
        <w:pStyle w:val="UTxt"/>
        <w:rPr>
          <w:i w:val="0"/>
          <w:lang w:val="es-ES"/>
        </w:rPr>
      </w:pPr>
      <w:r w:rsidRPr="004B779A">
        <w:rPr>
          <w:i w:val="0"/>
          <w:lang w:val="es-ES" w:eastAsia="en-US"/>
        </w:rPr>
        <w:t xml:space="preserve">En la presente </w:t>
      </w:r>
      <w:r w:rsidR="0059639A">
        <w:rPr>
          <w:i w:val="0"/>
          <w:lang w:val="es-ES" w:eastAsia="en-US"/>
        </w:rPr>
        <w:t>u</w:t>
      </w:r>
      <w:r w:rsidRPr="004B779A">
        <w:rPr>
          <w:i w:val="0"/>
          <w:lang w:val="es-ES" w:eastAsia="en-US"/>
        </w:rPr>
        <w:t xml:space="preserve">nidad se hace una introducción </w:t>
      </w:r>
      <w:r w:rsidR="00DB1A72" w:rsidRPr="004B779A">
        <w:rPr>
          <w:i w:val="0"/>
          <w:lang w:val="es-ES" w:eastAsia="en-US"/>
        </w:rPr>
        <w:t>a</w:t>
      </w:r>
      <w:r w:rsidRPr="004B779A">
        <w:rPr>
          <w:i w:val="0"/>
          <w:lang w:val="es-ES" w:eastAsia="en-US"/>
        </w:rPr>
        <w:t xml:space="preserve">l contexto, los fundamentos y </w:t>
      </w:r>
      <w:r w:rsidR="0023342E">
        <w:rPr>
          <w:i w:val="0"/>
          <w:lang w:val="es-ES" w:eastAsia="en-US"/>
        </w:rPr>
        <w:t>el propósito</w:t>
      </w:r>
      <w:r w:rsidRPr="004B779A">
        <w:rPr>
          <w:i w:val="0"/>
          <w:lang w:val="es-ES" w:eastAsia="en-US"/>
        </w:rPr>
        <w:t xml:space="preserve"> de un taller de cinco días de duración sobre la aplicación de la </w:t>
      </w:r>
      <w:r w:rsidR="006A484C" w:rsidRPr="004B779A">
        <w:rPr>
          <w:i w:val="0"/>
          <w:lang w:val="es-ES" w:eastAsia="en-US"/>
        </w:rPr>
        <w:t>Convención</w:t>
      </w:r>
      <w:r w:rsidR="0062571E" w:rsidRPr="004B779A">
        <w:rPr>
          <w:i w:val="0"/>
          <w:lang w:val="es-ES" w:eastAsia="en-US"/>
        </w:rPr>
        <w:t xml:space="preserve"> </w:t>
      </w:r>
      <w:r w:rsidRPr="004B779A">
        <w:rPr>
          <w:i w:val="0"/>
          <w:lang w:val="es-ES" w:eastAsia="en-US"/>
        </w:rPr>
        <w:t>a nivel nacional</w:t>
      </w:r>
      <w:r w:rsidR="0001754D" w:rsidRPr="004B779A">
        <w:rPr>
          <w:i w:val="0"/>
          <w:lang w:val="es-ES" w:eastAsia="en-US"/>
        </w:rPr>
        <w:t xml:space="preserve">. </w:t>
      </w:r>
      <w:r w:rsidRPr="004B779A">
        <w:rPr>
          <w:i w:val="0"/>
          <w:lang w:val="es-ES" w:eastAsia="en-US"/>
        </w:rPr>
        <w:t>Este taller</w:t>
      </w:r>
      <w:r w:rsidR="0023342E">
        <w:rPr>
          <w:rStyle w:val="FootnoteReference"/>
          <w:i w:val="0"/>
          <w:lang w:val="es-ES" w:eastAsia="en-US"/>
        </w:rPr>
        <w:footnoteReference w:id="2"/>
      </w:r>
      <w:r w:rsidRPr="004B779A">
        <w:rPr>
          <w:i w:val="0"/>
          <w:lang w:val="es-ES" w:eastAsia="en-US"/>
        </w:rPr>
        <w:t xml:space="preserve"> se considera la columna vertebral del programa de fortalecimiento de capacidades </w:t>
      </w:r>
      <w:r w:rsidR="0023342E">
        <w:rPr>
          <w:i w:val="0"/>
          <w:lang w:val="es-ES" w:eastAsia="en-US"/>
        </w:rPr>
        <w:t>relativo a la Convención</w:t>
      </w:r>
      <w:r w:rsidRPr="004B779A">
        <w:rPr>
          <w:i w:val="0"/>
          <w:lang w:val="es-ES" w:eastAsia="en-US"/>
        </w:rPr>
        <w:t>, en la medida en que abarca los conocimientos elementale</w:t>
      </w:r>
      <w:r w:rsidR="0023342E">
        <w:rPr>
          <w:i w:val="0"/>
          <w:lang w:val="es-ES" w:eastAsia="en-US"/>
        </w:rPr>
        <w:t>s que se necesitan para aplicar</w:t>
      </w:r>
      <w:r w:rsidRPr="004B779A">
        <w:rPr>
          <w:i w:val="0"/>
          <w:lang w:val="es-ES" w:eastAsia="en-US"/>
        </w:rPr>
        <w:t xml:space="preserve">la, a saber: </w:t>
      </w:r>
      <w:r w:rsidR="00F75EF6">
        <w:rPr>
          <w:i w:val="0"/>
          <w:lang w:val="es-ES" w:eastAsia="en-US"/>
        </w:rPr>
        <w:t>una introducción al</w:t>
      </w:r>
      <w:r w:rsidR="006B1E7C" w:rsidRPr="004B779A">
        <w:rPr>
          <w:i w:val="0"/>
          <w:lang w:val="es-ES" w:eastAsia="en-US"/>
        </w:rPr>
        <w:t xml:space="preserve"> contenido de este instrumento normativo, sus conceptos clave y las funciones desempeñadas por las diversas partes interesadas, así como las diferentes medidas de salvaguardia </w:t>
      </w:r>
      <w:r w:rsidR="00F75EF6">
        <w:rPr>
          <w:i w:val="0"/>
          <w:lang w:val="es-ES" w:eastAsia="en-US"/>
        </w:rPr>
        <w:t xml:space="preserve">a nivel nacional </w:t>
      </w:r>
      <w:r w:rsidR="006B1E7C" w:rsidRPr="004B779A">
        <w:rPr>
          <w:i w:val="0"/>
          <w:lang w:val="es-ES" w:eastAsia="en-US"/>
        </w:rPr>
        <w:t>y los mecanismos de cooperación internacional</w:t>
      </w:r>
      <w:r w:rsidR="006F039C" w:rsidRPr="004B779A">
        <w:rPr>
          <w:i w:val="0"/>
          <w:lang w:val="es-ES" w:eastAsia="en-US"/>
        </w:rPr>
        <w:t xml:space="preserve">. </w:t>
      </w:r>
      <w:r w:rsidR="006B1E7C" w:rsidRPr="004B779A">
        <w:rPr>
          <w:i w:val="0"/>
          <w:lang w:val="es-ES" w:eastAsia="en-US"/>
        </w:rPr>
        <w:t xml:space="preserve">La </w:t>
      </w:r>
      <w:r w:rsidR="0059639A">
        <w:rPr>
          <w:i w:val="0"/>
          <w:lang w:val="es-ES" w:eastAsia="en-US"/>
        </w:rPr>
        <w:t>u</w:t>
      </w:r>
      <w:r w:rsidR="006B1E7C" w:rsidRPr="004B779A">
        <w:rPr>
          <w:i w:val="0"/>
          <w:lang w:val="es-ES" w:eastAsia="en-US"/>
        </w:rPr>
        <w:t xml:space="preserve">nidad comienza con algunas orientaciones sobre la presentación interactiva </w:t>
      </w:r>
      <w:proofErr w:type="gramStart"/>
      <w:r w:rsidR="006B1E7C" w:rsidRPr="004B779A">
        <w:rPr>
          <w:i w:val="0"/>
          <w:lang w:val="es-ES" w:eastAsia="en-US"/>
        </w:rPr>
        <w:t>de</w:t>
      </w:r>
      <w:r w:rsidR="00F75EF6">
        <w:rPr>
          <w:i w:val="0"/>
          <w:lang w:val="es-ES" w:eastAsia="en-US"/>
        </w:rPr>
        <w:t>l</w:t>
      </w:r>
      <w:proofErr w:type="gramEnd"/>
      <w:r w:rsidR="00F75EF6">
        <w:rPr>
          <w:i w:val="0"/>
          <w:lang w:val="es-ES" w:eastAsia="en-US"/>
        </w:rPr>
        <w:t xml:space="preserve"> facilitador y de</w:t>
      </w:r>
      <w:r w:rsidR="006B1E7C" w:rsidRPr="004B779A">
        <w:rPr>
          <w:i w:val="0"/>
          <w:lang w:val="es-ES" w:eastAsia="en-US"/>
        </w:rPr>
        <w:t xml:space="preserve"> los participantes en el taller</w:t>
      </w:r>
      <w:r w:rsidR="00F015DA" w:rsidRPr="004B779A">
        <w:rPr>
          <w:i w:val="0"/>
          <w:lang w:val="es-ES" w:eastAsia="en-US"/>
        </w:rPr>
        <w:t>.</w:t>
      </w:r>
    </w:p>
    <w:p w:rsidR="002B2341" w:rsidRPr="009B2F8E" w:rsidRDefault="006A484C" w:rsidP="00C16EED">
      <w:pPr>
        <w:pStyle w:val="UTxt"/>
        <w:rPr>
          <w:lang w:val="es-ES"/>
        </w:rPr>
      </w:pPr>
      <w:r w:rsidRPr="009B2F8E">
        <w:rPr>
          <w:lang w:val="es-ES"/>
        </w:rPr>
        <w:t>Secuenciación propuesta</w:t>
      </w:r>
      <w:r w:rsidR="002B2341" w:rsidRPr="009B2F8E">
        <w:rPr>
          <w:lang w:val="es-ES"/>
        </w:rPr>
        <w:t>:</w:t>
      </w:r>
    </w:p>
    <w:p w:rsidR="00DF0705" w:rsidRPr="009B2F8E" w:rsidRDefault="006B1E7C">
      <w:pPr>
        <w:pStyle w:val="Upuce"/>
        <w:rPr>
          <w:lang w:val="es-ES"/>
        </w:rPr>
      </w:pPr>
      <w:r w:rsidRPr="009B2F8E">
        <w:rPr>
          <w:lang w:val="es-ES"/>
        </w:rPr>
        <w:t>El facilitador, o la facilitadora</w:t>
      </w:r>
      <w:r w:rsidR="000A425A">
        <w:rPr>
          <w:lang w:val="es-ES"/>
        </w:rPr>
        <w:t>,</w:t>
      </w:r>
      <w:r w:rsidR="002B2341" w:rsidRPr="009B2F8E">
        <w:rPr>
          <w:lang w:val="es-ES"/>
        </w:rPr>
        <w:t xml:space="preserve"> </w:t>
      </w:r>
      <w:r w:rsidRPr="009B2F8E">
        <w:rPr>
          <w:lang w:val="es-ES"/>
        </w:rPr>
        <w:t xml:space="preserve">explica a los participantes su experiencia anterior </w:t>
      </w:r>
      <w:r w:rsidR="00DB1A72" w:rsidRPr="009B2F8E">
        <w:rPr>
          <w:lang w:val="es-ES"/>
        </w:rPr>
        <w:t xml:space="preserve">en el campo del </w:t>
      </w:r>
      <w:r w:rsidR="00F75EF6">
        <w:rPr>
          <w:lang w:val="es-ES"/>
        </w:rPr>
        <w:t>patrimonio cultural inmaterial (</w:t>
      </w:r>
      <w:r w:rsidR="00DB1A72" w:rsidRPr="009B2F8E">
        <w:rPr>
          <w:lang w:val="es-ES"/>
        </w:rPr>
        <w:t>PCI</w:t>
      </w:r>
      <w:r w:rsidR="00F75EF6">
        <w:rPr>
          <w:lang w:val="es-ES"/>
        </w:rPr>
        <w:t>)</w:t>
      </w:r>
      <w:r w:rsidR="00DB1A72" w:rsidRPr="009B2F8E">
        <w:rPr>
          <w:lang w:val="es-ES"/>
        </w:rPr>
        <w:t xml:space="preserve">, ilustrándola con algunos ejemplos de elementos de </w:t>
      </w:r>
      <w:r w:rsidR="00F75EF6">
        <w:rPr>
          <w:lang w:val="es-ES"/>
        </w:rPr>
        <w:t>éste</w:t>
      </w:r>
      <w:r w:rsidR="00DB1A72" w:rsidRPr="009B2F8E">
        <w:rPr>
          <w:lang w:val="es-ES"/>
        </w:rPr>
        <w:t xml:space="preserve"> sobre los que haya realizado trabajos o estudios</w:t>
      </w:r>
      <w:r w:rsidR="00F75EF6">
        <w:rPr>
          <w:lang w:val="es-ES"/>
        </w:rPr>
        <w:t>.</w:t>
      </w:r>
      <w:r w:rsidR="00DB1A72" w:rsidRPr="009B2F8E">
        <w:rPr>
          <w:lang w:val="es-ES"/>
        </w:rPr>
        <w:t xml:space="preserve"> </w:t>
      </w:r>
      <w:r w:rsidR="00F75EF6">
        <w:rPr>
          <w:lang w:val="es-ES"/>
        </w:rPr>
        <w:t>E</w:t>
      </w:r>
      <w:r w:rsidR="00F75EF6" w:rsidRPr="009B2F8E">
        <w:rPr>
          <w:lang w:val="es-ES"/>
        </w:rPr>
        <w:t xml:space="preserve">n caso de que algunos participantes en el taller no estén familiarizados </w:t>
      </w:r>
      <w:r w:rsidR="00F75EF6">
        <w:rPr>
          <w:lang w:val="es-ES"/>
        </w:rPr>
        <w:t>con el</w:t>
      </w:r>
      <w:r w:rsidR="00F75EF6" w:rsidRPr="009B2F8E">
        <w:rPr>
          <w:lang w:val="es-ES"/>
        </w:rPr>
        <w:t xml:space="preserve"> PCI</w:t>
      </w:r>
      <w:r w:rsidR="00F75EF6">
        <w:rPr>
          <w:lang w:val="es-ES"/>
        </w:rPr>
        <w:t xml:space="preserve">, el facilitador </w:t>
      </w:r>
      <w:r w:rsidR="00DB1A72" w:rsidRPr="009B2F8E">
        <w:rPr>
          <w:lang w:val="es-ES"/>
        </w:rPr>
        <w:t>presenta</w:t>
      </w:r>
      <w:r w:rsidR="00F75EF6">
        <w:rPr>
          <w:lang w:val="es-ES"/>
        </w:rPr>
        <w:t xml:space="preserve"> </w:t>
      </w:r>
      <w:r w:rsidR="00DB1A72" w:rsidRPr="009B2F8E">
        <w:rPr>
          <w:lang w:val="es-ES"/>
        </w:rPr>
        <w:t xml:space="preserve">sucintamente los ámbitos del </w:t>
      </w:r>
      <w:r w:rsidR="00F75EF6">
        <w:rPr>
          <w:lang w:val="es-ES"/>
        </w:rPr>
        <w:t>éste</w:t>
      </w:r>
      <w:r w:rsidR="00DB1A72" w:rsidRPr="009B2F8E">
        <w:rPr>
          <w:lang w:val="es-ES"/>
        </w:rPr>
        <w:t xml:space="preserve"> </w:t>
      </w:r>
      <w:r w:rsidR="00F75EF6">
        <w:rPr>
          <w:lang w:val="es-ES"/>
        </w:rPr>
        <w:t xml:space="preserve">que se </w:t>
      </w:r>
      <w:r w:rsidR="00DB1A72" w:rsidRPr="009B2F8E">
        <w:rPr>
          <w:lang w:val="es-ES"/>
        </w:rPr>
        <w:t>enumera</w:t>
      </w:r>
      <w:r w:rsidR="00F75EF6">
        <w:rPr>
          <w:lang w:val="es-ES"/>
        </w:rPr>
        <w:t>n</w:t>
      </w:r>
      <w:r w:rsidR="00DB1A72" w:rsidRPr="009B2F8E">
        <w:rPr>
          <w:lang w:val="es-ES"/>
        </w:rPr>
        <w:t xml:space="preserve"> en el Artículo 2.2 de la </w:t>
      </w:r>
      <w:r w:rsidR="006A484C" w:rsidRPr="009B2F8E">
        <w:rPr>
          <w:lang w:val="es-ES"/>
        </w:rPr>
        <w:t>Convención</w:t>
      </w:r>
      <w:r w:rsidR="002B2341" w:rsidRPr="009B2F8E">
        <w:rPr>
          <w:lang w:val="es-ES"/>
        </w:rPr>
        <w:t xml:space="preserve">. </w:t>
      </w:r>
      <w:r w:rsidR="00DB1A72" w:rsidRPr="009B2F8E">
        <w:rPr>
          <w:lang w:val="es-ES"/>
        </w:rPr>
        <w:t xml:space="preserve">Esta explicación puede desembocar en un primer debate sobre </w:t>
      </w:r>
      <w:r w:rsidR="00A66B5E" w:rsidRPr="009B2F8E">
        <w:rPr>
          <w:lang w:val="es-ES"/>
        </w:rPr>
        <w:t>el co</w:t>
      </w:r>
      <w:r w:rsidR="00DB1A72" w:rsidRPr="009B2F8E">
        <w:rPr>
          <w:lang w:val="es-ES"/>
        </w:rPr>
        <w:t xml:space="preserve">ncepto de </w:t>
      </w:r>
      <w:r w:rsidR="007756BF" w:rsidRPr="009B2F8E">
        <w:rPr>
          <w:lang w:val="es-ES"/>
        </w:rPr>
        <w:t>PCI</w:t>
      </w:r>
      <w:r w:rsidR="002B2341" w:rsidRPr="009B2F8E">
        <w:rPr>
          <w:lang w:val="es-ES"/>
        </w:rPr>
        <w:t xml:space="preserve"> (</w:t>
      </w:r>
      <w:r w:rsidR="00DB1A72" w:rsidRPr="009B2F8E">
        <w:rPr>
          <w:lang w:val="es-ES"/>
        </w:rPr>
        <w:t>véase en el</w:t>
      </w:r>
      <w:r w:rsidR="002B2341" w:rsidRPr="009B2F8E">
        <w:rPr>
          <w:lang w:val="es-ES"/>
        </w:rPr>
        <w:t xml:space="preserve"> </w:t>
      </w:r>
      <w:r w:rsidR="006A484C" w:rsidRPr="009B2F8E">
        <w:rPr>
          <w:lang w:val="es-ES"/>
        </w:rPr>
        <w:t xml:space="preserve">Texto para el </w:t>
      </w:r>
      <w:r w:rsidR="006A484C" w:rsidRPr="009B2F8E">
        <w:rPr>
          <w:lang w:val="es-ES"/>
        </w:rPr>
        <w:lastRenderedPageBreak/>
        <w:t>Participante de la Unidad</w:t>
      </w:r>
      <w:r w:rsidR="00DB1A72" w:rsidRPr="009B2F8E">
        <w:rPr>
          <w:lang w:val="es-ES"/>
        </w:rPr>
        <w:t> 3 la sección titulada</w:t>
      </w:r>
      <w:r w:rsidR="002B2341" w:rsidRPr="009B2F8E">
        <w:rPr>
          <w:lang w:val="es-ES"/>
        </w:rPr>
        <w:t xml:space="preserve"> </w:t>
      </w:r>
      <w:r w:rsidR="00DB1A72" w:rsidRPr="009B2F8E">
        <w:rPr>
          <w:lang w:val="es-ES"/>
        </w:rPr>
        <w:t>“Patrimonio cultural inmaterial”</w:t>
      </w:r>
      <w:r w:rsidR="002B2341" w:rsidRPr="009B2F8E">
        <w:rPr>
          <w:lang w:val="es-ES"/>
        </w:rPr>
        <w:t>).</w:t>
      </w:r>
      <w:r w:rsidR="0059639A">
        <w:rPr>
          <w:lang w:val="es-ES"/>
        </w:rPr>
        <w:t xml:space="preserve"> No obstante, cabe señalar que en la presente unidad se examina, más adelante, la definición del PCI.</w:t>
      </w:r>
    </w:p>
    <w:p w:rsidR="005C1524" w:rsidRPr="00B36C39" w:rsidRDefault="00DB1A72" w:rsidP="00B36C39">
      <w:pPr>
        <w:pStyle w:val="Upuce"/>
        <w:rPr>
          <w:lang w:val="es-ES"/>
        </w:rPr>
      </w:pPr>
      <w:r w:rsidRPr="009B2F8E">
        <w:rPr>
          <w:lang w:val="es-ES"/>
        </w:rPr>
        <w:t xml:space="preserve">Los participantes se presentan </w:t>
      </w:r>
      <w:r w:rsidR="00A66B5E" w:rsidRPr="009B2F8E">
        <w:rPr>
          <w:lang w:val="es-ES"/>
        </w:rPr>
        <w:t xml:space="preserve">a </w:t>
      </w:r>
      <w:r w:rsidR="00C4175F" w:rsidRPr="009B2F8E">
        <w:rPr>
          <w:lang w:val="es-ES"/>
        </w:rPr>
        <w:t xml:space="preserve">brevemente </w:t>
      </w:r>
      <w:r w:rsidR="00A66B5E" w:rsidRPr="009B2F8E">
        <w:rPr>
          <w:lang w:val="es-ES"/>
        </w:rPr>
        <w:t>sí mismos</w:t>
      </w:r>
      <w:r w:rsidR="00C4175F">
        <w:rPr>
          <w:lang w:val="es-ES"/>
        </w:rPr>
        <w:t xml:space="preserve">, </w:t>
      </w:r>
      <w:r w:rsidR="00A66B5E" w:rsidRPr="009B2F8E">
        <w:rPr>
          <w:lang w:val="es-ES"/>
        </w:rPr>
        <w:t xml:space="preserve">o </w:t>
      </w:r>
      <w:r w:rsidRPr="009B2F8E">
        <w:rPr>
          <w:lang w:val="es-ES"/>
        </w:rPr>
        <w:t>presentan</w:t>
      </w:r>
      <w:r w:rsidR="00C4175F">
        <w:rPr>
          <w:lang w:val="es-ES"/>
        </w:rPr>
        <w:t xml:space="preserve"> a otros</w:t>
      </w:r>
      <w:r w:rsidR="00A66B5E" w:rsidRPr="009B2F8E">
        <w:rPr>
          <w:lang w:val="es-ES"/>
        </w:rPr>
        <w:t>, explicando el porqué de su interés por el PCI y sus experiencias de trabajo en este ámbito</w:t>
      </w:r>
      <w:r w:rsidR="0059639A">
        <w:rPr>
          <w:lang w:val="es-ES"/>
        </w:rPr>
        <w:t xml:space="preserve"> (para efectuar esta presentación pueden remitirse al Folleto 2 de la presente Unidad)</w:t>
      </w:r>
      <w:r w:rsidR="002B2341" w:rsidRPr="009B2F8E">
        <w:rPr>
          <w:lang w:val="es-ES"/>
        </w:rPr>
        <w:t>.</w:t>
      </w:r>
      <w:r w:rsidR="0059639A">
        <w:rPr>
          <w:lang w:val="es-ES"/>
        </w:rPr>
        <w:t xml:space="preserve"> </w:t>
      </w:r>
      <w:r w:rsidR="0059639A" w:rsidRPr="009B2F8E">
        <w:rPr>
          <w:lang w:val="es-ES"/>
        </w:rPr>
        <w:t xml:space="preserve">El facilitador </w:t>
      </w:r>
      <w:r w:rsidR="0059639A">
        <w:rPr>
          <w:lang w:val="es-ES"/>
        </w:rPr>
        <w:t>explica</w:t>
      </w:r>
      <w:r w:rsidR="0059639A" w:rsidRPr="009B2F8E">
        <w:rPr>
          <w:lang w:val="es-ES"/>
        </w:rPr>
        <w:t xml:space="preserve"> luego </w:t>
      </w:r>
      <w:r w:rsidR="005774B2">
        <w:rPr>
          <w:lang w:val="es-ES"/>
        </w:rPr>
        <w:t>cuál es la finalidad</w:t>
      </w:r>
      <w:r w:rsidR="0059639A" w:rsidRPr="009B2F8E">
        <w:rPr>
          <w:lang w:val="es-ES"/>
        </w:rPr>
        <w:t xml:space="preserve"> del taller y los participantes indican qué resultados esperan obtener de éste</w:t>
      </w:r>
      <w:r w:rsidR="0059639A">
        <w:rPr>
          <w:lang w:val="es-ES"/>
        </w:rPr>
        <w:t>.</w:t>
      </w:r>
    </w:p>
    <w:p w:rsidR="002B2341" w:rsidRPr="009B2F8E" w:rsidRDefault="005774B2" w:rsidP="00C16EED">
      <w:pPr>
        <w:pStyle w:val="Upuce"/>
        <w:rPr>
          <w:lang w:val="es-ES"/>
        </w:rPr>
      </w:pPr>
      <w:r>
        <w:rPr>
          <w:lang w:val="es-ES"/>
        </w:rPr>
        <w:t>El facilitador explica las definiciones del PCI y de la noción de salvaguardia que se dan en los Artículos 1 y 2 de la Convención y efectúa la presentación de otros elementos y recursos (Folleto 1 de la presente Unidad).</w:t>
      </w:r>
    </w:p>
    <w:p w:rsidR="009376D1" w:rsidRPr="009B2F8E" w:rsidRDefault="002B2341" w:rsidP="00C16EED">
      <w:pPr>
        <w:pStyle w:val="UTit4"/>
        <w:rPr>
          <w:lang w:val="es-ES"/>
        </w:rPr>
      </w:pPr>
      <w:r w:rsidRPr="00DC5041">
        <w:rPr>
          <w:lang w:val="es-ES"/>
        </w:rPr>
        <w:t>document</w:t>
      </w:r>
      <w:r w:rsidR="006A484C" w:rsidRPr="00DC5041">
        <w:rPr>
          <w:lang w:val="es-ES"/>
        </w:rPr>
        <w:t>os auxiliares</w:t>
      </w:r>
      <w:r w:rsidRPr="00DC5041">
        <w:rPr>
          <w:lang w:val="es-ES"/>
        </w:rPr>
        <w:t>:</w:t>
      </w:r>
    </w:p>
    <w:p w:rsidR="00E017FB" w:rsidRPr="009B2F8E" w:rsidRDefault="00AB0C5D" w:rsidP="00E017FB">
      <w:pPr>
        <w:pStyle w:val="Upuce"/>
        <w:rPr>
          <w:lang w:val="es-ES"/>
        </w:rPr>
      </w:pPr>
      <w:proofErr w:type="spellStart"/>
      <w:r>
        <w:rPr>
          <w:lang w:val="es-ES"/>
        </w:rPr>
        <w:t>Guión</w:t>
      </w:r>
      <w:proofErr w:type="spellEnd"/>
      <w:r w:rsidR="00E017FB">
        <w:rPr>
          <w:lang w:val="es-ES"/>
        </w:rPr>
        <w:t xml:space="preserve"> </w:t>
      </w:r>
      <w:r w:rsidR="00925553">
        <w:rPr>
          <w:lang w:val="es-ES"/>
        </w:rPr>
        <w:t>para el Facilitador – Unidad 1.</w:t>
      </w:r>
    </w:p>
    <w:p w:rsidR="002B2341" w:rsidRDefault="00E8035C">
      <w:pPr>
        <w:pStyle w:val="Upuce"/>
        <w:rPr>
          <w:lang w:val="es-ES"/>
        </w:rPr>
      </w:pPr>
      <w:r w:rsidRPr="009B2F8E">
        <w:rPr>
          <w:lang w:val="es-ES"/>
        </w:rPr>
        <w:t>Calendario del Facilitador</w:t>
      </w:r>
      <w:r w:rsidR="002B2341" w:rsidRPr="009B2F8E">
        <w:rPr>
          <w:lang w:val="es-ES"/>
        </w:rPr>
        <w:t xml:space="preserve"> </w:t>
      </w:r>
      <w:r w:rsidR="00E017FB">
        <w:rPr>
          <w:lang w:val="es-ES"/>
        </w:rPr>
        <w:t>– Unidad 1 (incluido en las Notas para el Facilitador)</w:t>
      </w:r>
      <w:r w:rsidR="00A66B5E" w:rsidRPr="009B2F8E">
        <w:rPr>
          <w:lang w:val="es-ES"/>
        </w:rPr>
        <w:t>.</w:t>
      </w:r>
    </w:p>
    <w:p w:rsidR="002B2341" w:rsidRPr="009B2F8E" w:rsidRDefault="00B066F9">
      <w:pPr>
        <w:pStyle w:val="Upuce"/>
        <w:rPr>
          <w:lang w:val="es-ES"/>
        </w:rPr>
      </w:pPr>
      <w:r w:rsidRPr="009B2F8E">
        <w:rPr>
          <w:lang w:val="es-ES"/>
        </w:rPr>
        <w:t xml:space="preserve">Folleto 1 de la </w:t>
      </w:r>
      <w:r w:rsidR="00E8035C" w:rsidRPr="009B2F8E">
        <w:rPr>
          <w:lang w:val="es-ES"/>
        </w:rPr>
        <w:t>Unidad</w:t>
      </w:r>
      <w:r w:rsidR="007A6B2C" w:rsidRPr="009B2F8E">
        <w:rPr>
          <w:lang w:val="es-ES"/>
        </w:rPr>
        <w:t xml:space="preserve"> 1</w:t>
      </w:r>
      <w:r w:rsidRPr="009B2F8E">
        <w:rPr>
          <w:lang w:val="es-ES"/>
        </w:rPr>
        <w:t xml:space="preserve">: </w:t>
      </w:r>
      <w:r w:rsidR="005D4302" w:rsidRPr="009B2F8E">
        <w:rPr>
          <w:lang w:val="es-ES"/>
        </w:rPr>
        <w:t>“</w:t>
      </w:r>
      <w:r w:rsidRPr="009B2F8E">
        <w:rPr>
          <w:lang w:val="es-ES"/>
        </w:rPr>
        <w:t>Siglas y términos</w:t>
      </w:r>
      <w:r w:rsidR="005D4302" w:rsidRPr="009B2F8E">
        <w:rPr>
          <w:lang w:val="es-ES"/>
        </w:rPr>
        <w:t>”.</w:t>
      </w:r>
    </w:p>
    <w:p w:rsidR="002B2341" w:rsidRPr="009B2F8E" w:rsidRDefault="00B066F9">
      <w:pPr>
        <w:pStyle w:val="Upuce"/>
        <w:rPr>
          <w:lang w:val="es-ES"/>
        </w:rPr>
      </w:pPr>
      <w:r w:rsidRPr="009B2F8E">
        <w:rPr>
          <w:lang w:val="es-ES"/>
        </w:rPr>
        <w:t xml:space="preserve">Folleto 2 de la </w:t>
      </w:r>
      <w:r w:rsidR="00E8035C" w:rsidRPr="009B2F8E">
        <w:rPr>
          <w:lang w:val="es-ES"/>
        </w:rPr>
        <w:t>Unidad</w:t>
      </w:r>
      <w:r w:rsidRPr="009B2F8E">
        <w:rPr>
          <w:lang w:val="es-ES"/>
        </w:rPr>
        <w:t> 1:</w:t>
      </w:r>
      <w:r w:rsidR="002B2341" w:rsidRPr="009B2F8E">
        <w:rPr>
          <w:lang w:val="es-ES"/>
        </w:rPr>
        <w:t xml:space="preserve"> </w:t>
      </w:r>
      <w:r w:rsidR="005D4302" w:rsidRPr="009B2F8E">
        <w:rPr>
          <w:lang w:val="es-ES"/>
        </w:rPr>
        <w:t>“</w:t>
      </w:r>
      <w:r w:rsidRPr="009B2F8E">
        <w:rPr>
          <w:lang w:val="es-ES"/>
        </w:rPr>
        <w:t>Presentación de los</w:t>
      </w:r>
      <w:r w:rsidR="007A6B2C" w:rsidRPr="009B2F8E">
        <w:rPr>
          <w:lang w:val="es-ES"/>
        </w:rPr>
        <w:t xml:space="preserve"> participant</w:t>
      </w:r>
      <w:r w:rsidRPr="009B2F8E">
        <w:rPr>
          <w:lang w:val="es-ES"/>
        </w:rPr>
        <w:t>e</w:t>
      </w:r>
      <w:r w:rsidR="007A6B2C" w:rsidRPr="009B2F8E">
        <w:rPr>
          <w:lang w:val="es-ES"/>
        </w:rPr>
        <w:t>s</w:t>
      </w:r>
      <w:r w:rsidR="005D4302" w:rsidRPr="009B2F8E">
        <w:rPr>
          <w:lang w:val="es-ES"/>
        </w:rPr>
        <w:t>”</w:t>
      </w:r>
      <w:r w:rsidR="00925553">
        <w:rPr>
          <w:lang w:val="es-ES"/>
        </w:rPr>
        <w:t>.</w:t>
      </w:r>
    </w:p>
    <w:p w:rsidR="002B2341" w:rsidRPr="009B2F8E" w:rsidRDefault="006A484C">
      <w:pPr>
        <w:pStyle w:val="Upuce"/>
        <w:rPr>
          <w:lang w:val="es-ES"/>
        </w:rPr>
      </w:pPr>
      <w:r w:rsidRPr="009B2F8E">
        <w:rPr>
          <w:lang w:val="es-ES"/>
        </w:rPr>
        <w:t>Textos para el Participante</w:t>
      </w:r>
      <w:r w:rsidR="004B22C2" w:rsidRPr="009B2F8E">
        <w:rPr>
          <w:lang w:val="es-ES"/>
        </w:rPr>
        <w:t xml:space="preserve"> </w:t>
      </w:r>
      <w:r w:rsidRPr="0015763B">
        <w:rPr>
          <w:lang w:val="es-ES"/>
        </w:rPr>
        <w:t>de las Unidades</w:t>
      </w:r>
      <w:r w:rsidR="004B22C2" w:rsidRPr="0015763B">
        <w:rPr>
          <w:lang w:val="es-ES"/>
        </w:rPr>
        <w:t xml:space="preserve"> </w:t>
      </w:r>
      <w:r w:rsidR="00C24197" w:rsidRPr="0015763B">
        <w:rPr>
          <w:lang w:val="es-ES"/>
        </w:rPr>
        <w:t>1</w:t>
      </w:r>
      <w:r w:rsidR="004B22C2" w:rsidRPr="0015763B">
        <w:rPr>
          <w:lang w:val="es-ES"/>
        </w:rPr>
        <w:t xml:space="preserve"> </w:t>
      </w:r>
      <w:r w:rsidR="003B26DD" w:rsidRPr="0015763B">
        <w:rPr>
          <w:lang w:val="es-ES"/>
        </w:rPr>
        <w:t>a</w:t>
      </w:r>
      <w:r w:rsidR="004B22C2" w:rsidRPr="0015763B">
        <w:rPr>
          <w:lang w:val="es-ES"/>
        </w:rPr>
        <w:t xml:space="preserve"> 13, </w:t>
      </w:r>
      <w:r w:rsidRPr="0015763B">
        <w:rPr>
          <w:lang w:val="es-ES"/>
        </w:rPr>
        <w:t xml:space="preserve">y en particular </w:t>
      </w:r>
      <w:r w:rsidR="00B066F9" w:rsidRPr="0015763B">
        <w:rPr>
          <w:lang w:val="es-ES"/>
        </w:rPr>
        <w:t>el Texto para el Participante</w:t>
      </w:r>
      <w:r w:rsidRPr="0015763B">
        <w:rPr>
          <w:lang w:val="es-ES"/>
        </w:rPr>
        <w:t xml:space="preserve"> de la </w:t>
      </w:r>
      <w:r w:rsidR="00E8035C" w:rsidRPr="0015763B">
        <w:rPr>
          <w:lang w:val="es-ES"/>
        </w:rPr>
        <w:t>Unidad</w:t>
      </w:r>
      <w:r w:rsidR="002B2341" w:rsidRPr="0015763B">
        <w:rPr>
          <w:lang w:val="es-ES"/>
        </w:rPr>
        <w:t> 3</w:t>
      </w:r>
      <w:r w:rsidR="003B26DD" w:rsidRPr="0015763B">
        <w:rPr>
          <w:lang w:val="es-ES"/>
        </w:rPr>
        <w:t>, donde se encuentran las definiciones de los conceptos</w:t>
      </w:r>
      <w:r w:rsidR="002B2341" w:rsidRPr="009B2F8E">
        <w:rPr>
          <w:lang w:val="es-ES"/>
        </w:rPr>
        <w:t xml:space="preserve"> </w:t>
      </w:r>
      <w:r w:rsidRPr="009B2F8E">
        <w:rPr>
          <w:lang w:val="es-ES"/>
        </w:rPr>
        <w:t>“Ámbitos del PCI”</w:t>
      </w:r>
      <w:r w:rsidR="002B2341" w:rsidRPr="009B2F8E">
        <w:rPr>
          <w:lang w:val="es-ES"/>
        </w:rPr>
        <w:t xml:space="preserve">, </w:t>
      </w:r>
      <w:r w:rsidRPr="009B2F8E">
        <w:rPr>
          <w:lang w:val="es-ES"/>
        </w:rPr>
        <w:t>“Patrimonio Cultural Inmaterial (PCI)” y “</w:t>
      </w:r>
      <w:r w:rsidR="002B2341" w:rsidRPr="009B2F8E">
        <w:rPr>
          <w:lang w:val="es-ES"/>
        </w:rPr>
        <w:t>Sa</w:t>
      </w:r>
      <w:r w:rsidRPr="009B2F8E">
        <w:rPr>
          <w:lang w:val="es-ES"/>
        </w:rPr>
        <w:t>lvaguardia y medidas de salvaguardia”</w:t>
      </w:r>
      <w:r w:rsidR="005D4302" w:rsidRPr="009B2F8E">
        <w:rPr>
          <w:lang w:val="es-ES"/>
        </w:rPr>
        <w:t>.</w:t>
      </w:r>
    </w:p>
    <w:p w:rsidR="002B2341" w:rsidRPr="009B2F8E" w:rsidRDefault="00B066F9">
      <w:pPr>
        <w:pStyle w:val="Upuce"/>
        <w:rPr>
          <w:lang w:val="es-ES"/>
        </w:rPr>
      </w:pPr>
      <w:r w:rsidRPr="00795231">
        <w:rPr>
          <w:lang w:val="es-ES"/>
        </w:rPr>
        <w:t xml:space="preserve">Textos fundamentales de la </w:t>
      </w:r>
      <w:r w:rsidR="006A484C" w:rsidRPr="00795231">
        <w:rPr>
          <w:lang w:val="es-ES"/>
        </w:rPr>
        <w:t>Convención</w:t>
      </w:r>
      <w:r w:rsidR="002B2341" w:rsidRPr="00795231">
        <w:rPr>
          <w:lang w:val="es-ES"/>
        </w:rPr>
        <w:t xml:space="preserve"> </w:t>
      </w:r>
      <w:r w:rsidRPr="00795231">
        <w:rPr>
          <w:lang w:val="es-ES"/>
        </w:rPr>
        <w:t>para la Salvaguardia del Patrimonio Cultural Inmaterial de 2003</w:t>
      </w:r>
      <w:r w:rsidR="005D4302" w:rsidRPr="009B2F8E">
        <w:rPr>
          <w:lang w:val="es-ES"/>
        </w:rPr>
        <w:t>.</w:t>
      </w:r>
      <w:r w:rsidR="003749B7">
        <w:rPr>
          <w:rStyle w:val="FootnoteReference"/>
          <w:lang w:val="es-ES"/>
        </w:rPr>
        <w:footnoteReference w:id="3"/>
      </w:r>
    </w:p>
    <w:p w:rsidR="002B2341" w:rsidRPr="009B2F8E" w:rsidRDefault="002B2341" w:rsidP="00B015D9">
      <w:pPr>
        <w:pStyle w:val="Soustitre"/>
        <w:rPr>
          <w:lang w:val="es-ES"/>
        </w:rPr>
      </w:pPr>
      <w:r w:rsidRPr="009B2F8E">
        <w:rPr>
          <w:lang w:val="es-ES"/>
        </w:rPr>
        <w:t>Not</w:t>
      </w:r>
      <w:r w:rsidR="006A484C" w:rsidRPr="009B2F8E">
        <w:rPr>
          <w:lang w:val="es-ES"/>
        </w:rPr>
        <w:t>a</w:t>
      </w:r>
      <w:r w:rsidRPr="009B2F8E">
        <w:rPr>
          <w:lang w:val="es-ES"/>
        </w:rPr>
        <w:t xml:space="preserve">s </w:t>
      </w:r>
      <w:r w:rsidR="006A484C" w:rsidRPr="009B2F8E">
        <w:rPr>
          <w:lang w:val="es-ES"/>
        </w:rPr>
        <w:t>y sugerencias</w:t>
      </w:r>
    </w:p>
    <w:p w:rsidR="002B2341" w:rsidRPr="009B2F8E" w:rsidRDefault="002F0C22" w:rsidP="002B2341">
      <w:pPr>
        <w:pStyle w:val="Texte1"/>
        <w:rPr>
          <w:lang w:val="es-ES" w:eastAsia="en-US"/>
        </w:rPr>
      </w:pPr>
      <w:r w:rsidRPr="009B2F8E">
        <w:rPr>
          <w:lang w:val="es-ES"/>
        </w:rPr>
        <w:t xml:space="preserve">Esta </w:t>
      </w:r>
      <w:r w:rsidR="003749B7">
        <w:rPr>
          <w:lang w:val="es-ES"/>
        </w:rPr>
        <w:t>u</w:t>
      </w:r>
      <w:r w:rsidRPr="009B2F8E">
        <w:rPr>
          <w:lang w:val="es-ES"/>
        </w:rPr>
        <w:t xml:space="preserve">nidad exige una preparación previa por parte del facilitador, que puede –y debe– recabar ayuda de la Oficina fuera de la </w:t>
      </w:r>
      <w:r w:rsidR="006A484C" w:rsidRPr="009B2F8E">
        <w:rPr>
          <w:rFonts w:eastAsia="Calibri"/>
          <w:szCs w:val="22"/>
          <w:lang w:val="es-ES" w:eastAsia="en-US"/>
        </w:rPr>
        <w:t>UNESCO</w:t>
      </w:r>
      <w:r w:rsidRPr="009B2F8E">
        <w:rPr>
          <w:rFonts w:eastAsia="Calibri"/>
          <w:szCs w:val="22"/>
          <w:lang w:val="es-ES" w:eastAsia="en-US"/>
        </w:rPr>
        <w:t xml:space="preserve"> pertinente y consultar los sitios web de</w:t>
      </w:r>
      <w:r w:rsidR="00925553">
        <w:rPr>
          <w:rFonts w:eastAsia="Calibri"/>
          <w:szCs w:val="22"/>
          <w:lang w:val="es-ES" w:eastAsia="en-US"/>
        </w:rPr>
        <w:t>l PCI y de</w:t>
      </w:r>
      <w:r w:rsidRPr="009B2F8E">
        <w:rPr>
          <w:rFonts w:eastAsia="Calibri"/>
          <w:szCs w:val="22"/>
          <w:lang w:val="es-ES" w:eastAsia="en-US"/>
        </w:rPr>
        <w:t xml:space="preserve"> la UNESCO. </w:t>
      </w:r>
      <w:r w:rsidR="005D4302" w:rsidRPr="009B2F8E">
        <w:rPr>
          <w:rFonts w:eastAsia="Calibri"/>
          <w:szCs w:val="22"/>
          <w:lang w:val="es-ES" w:eastAsia="en-US"/>
        </w:rPr>
        <w:t>Además, e</w:t>
      </w:r>
      <w:r w:rsidRPr="009B2F8E">
        <w:rPr>
          <w:rFonts w:eastAsia="Calibri"/>
          <w:szCs w:val="22"/>
          <w:lang w:val="es-ES" w:eastAsia="en-US"/>
        </w:rPr>
        <w:t>l facilitad</w:t>
      </w:r>
      <w:r w:rsidR="002B2341" w:rsidRPr="009B2F8E">
        <w:rPr>
          <w:rFonts w:eastAsia="Calibri"/>
          <w:szCs w:val="22"/>
          <w:lang w:val="es-ES" w:eastAsia="en-US"/>
        </w:rPr>
        <w:t xml:space="preserve">or </w:t>
      </w:r>
      <w:r w:rsidRPr="009B2F8E">
        <w:rPr>
          <w:rFonts w:eastAsia="Calibri"/>
          <w:szCs w:val="22"/>
          <w:lang w:val="es-ES" w:eastAsia="en-US"/>
        </w:rPr>
        <w:t>tiene que estudiar</w:t>
      </w:r>
      <w:r w:rsidR="005D4302" w:rsidRPr="009B2F8E">
        <w:rPr>
          <w:rFonts w:eastAsia="Calibri"/>
          <w:szCs w:val="22"/>
          <w:lang w:val="es-ES" w:eastAsia="en-US"/>
        </w:rPr>
        <w:t xml:space="preserve"> la legislación,</w:t>
      </w:r>
      <w:r w:rsidR="009B2F8E" w:rsidRPr="009B2F8E">
        <w:rPr>
          <w:rFonts w:eastAsia="Calibri"/>
          <w:szCs w:val="22"/>
          <w:lang w:val="es-ES" w:eastAsia="en-US"/>
        </w:rPr>
        <w:t xml:space="preserve"> </w:t>
      </w:r>
      <w:r w:rsidR="005D4302" w:rsidRPr="009B2F8E">
        <w:rPr>
          <w:rFonts w:eastAsia="Calibri"/>
          <w:szCs w:val="22"/>
          <w:lang w:val="es-ES" w:eastAsia="en-US"/>
        </w:rPr>
        <w:t>las políticas</w:t>
      </w:r>
      <w:r w:rsidR="00925553">
        <w:rPr>
          <w:rFonts w:eastAsia="Calibri"/>
          <w:szCs w:val="22"/>
          <w:lang w:val="es-ES" w:eastAsia="en-US"/>
        </w:rPr>
        <w:t>, las estructuras</w:t>
      </w:r>
      <w:r w:rsidR="005D4302" w:rsidRPr="009B2F8E">
        <w:rPr>
          <w:rFonts w:eastAsia="Calibri"/>
          <w:szCs w:val="22"/>
          <w:lang w:val="es-ES" w:eastAsia="en-US"/>
        </w:rPr>
        <w:t xml:space="preserve"> y los proyectos clave sobre el </w:t>
      </w:r>
      <w:r w:rsidR="007756BF" w:rsidRPr="009B2F8E">
        <w:rPr>
          <w:rFonts w:eastAsia="Calibri"/>
          <w:szCs w:val="22"/>
          <w:lang w:val="es-ES" w:eastAsia="en-US"/>
        </w:rPr>
        <w:t>PCI</w:t>
      </w:r>
      <w:r w:rsidR="005D4302" w:rsidRPr="009B2F8E">
        <w:rPr>
          <w:rFonts w:eastAsia="Calibri"/>
          <w:szCs w:val="22"/>
          <w:lang w:val="es-ES" w:eastAsia="en-US"/>
        </w:rPr>
        <w:t xml:space="preserve"> existentes en el(los) </w:t>
      </w:r>
      <w:r w:rsidR="006A484C" w:rsidRPr="009B2F8E">
        <w:rPr>
          <w:rFonts w:eastAsia="Calibri"/>
          <w:szCs w:val="22"/>
          <w:lang w:val="es-ES" w:eastAsia="en-US"/>
        </w:rPr>
        <w:t>Estado</w:t>
      </w:r>
      <w:r w:rsidR="002B2341" w:rsidRPr="009B2F8E">
        <w:rPr>
          <w:rFonts w:eastAsia="Calibri"/>
          <w:szCs w:val="22"/>
          <w:lang w:val="es-ES" w:eastAsia="en-US"/>
        </w:rPr>
        <w:t xml:space="preserve">(s) </w:t>
      </w:r>
      <w:r w:rsidR="005D4302" w:rsidRPr="009B2F8E">
        <w:rPr>
          <w:rFonts w:eastAsia="Calibri"/>
          <w:szCs w:val="22"/>
          <w:lang w:val="es-ES" w:eastAsia="en-US"/>
        </w:rPr>
        <w:t>a los que se refiera el taller</w:t>
      </w:r>
      <w:r w:rsidR="00B36C39">
        <w:rPr>
          <w:rFonts w:eastAsia="Calibri"/>
          <w:szCs w:val="22"/>
          <w:lang w:val="es-ES" w:eastAsia="en-US"/>
        </w:rPr>
        <w:t>.</w:t>
      </w:r>
    </w:p>
    <w:p w:rsidR="002B2341" w:rsidRPr="009B2F8E" w:rsidRDefault="005D4302" w:rsidP="002B2341">
      <w:pPr>
        <w:pStyle w:val="Texte1"/>
        <w:rPr>
          <w:lang w:val="es-ES"/>
        </w:rPr>
      </w:pPr>
      <w:r w:rsidRPr="009B2F8E">
        <w:rPr>
          <w:lang w:val="es-ES"/>
        </w:rPr>
        <w:t>Antes de que el taller comience, se puede enviar a los participantes el</w:t>
      </w:r>
      <w:r w:rsidR="002B2341" w:rsidRPr="009B2F8E">
        <w:rPr>
          <w:lang w:val="es-ES"/>
        </w:rPr>
        <w:t xml:space="preserve"> </w:t>
      </w:r>
      <w:r w:rsidRPr="009B2F8E">
        <w:rPr>
          <w:lang w:val="es-ES"/>
        </w:rPr>
        <w:t xml:space="preserve">folleto de la </w:t>
      </w:r>
      <w:r w:rsidR="00E8035C" w:rsidRPr="009B2F8E">
        <w:rPr>
          <w:lang w:val="es-ES"/>
        </w:rPr>
        <w:t>Unidad</w:t>
      </w:r>
      <w:r w:rsidR="002B2341" w:rsidRPr="009B2F8E">
        <w:rPr>
          <w:lang w:val="es-ES"/>
        </w:rPr>
        <w:t xml:space="preserve"> 1, </w:t>
      </w:r>
      <w:r w:rsidRPr="009B2F8E">
        <w:rPr>
          <w:lang w:val="es-ES"/>
        </w:rPr>
        <w:t>en el que figura un cuestionario preliminar. Se debe pedir a los participantes que lo cumplimenten y lo lleven consigo al taller</w:t>
      </w:r>
      <w:r w:rsidR="002B2341" w:rsidRPr="009B2F8E">
        <w:rPr>
          <w:lang w:val="es-ES"/>
        </w:rPr>
        <w:t xml:space="preserve">. </w:t>
      </w:r>
      <w:r w:rsidRPr="009B2F8E">
        <w:rPr>
          <w:lang w:val="es-ES"/>
        </w:rPr>
        <w:t>El hecho de responder a las preguntas del cuestionario les ayudará a prepararse para el taller</w:t>
      </w:r>
      <w:r w:rsidR="00B36C39">
        <w:rPr>
          <w:lang w:val="es-ES"/>
        </w:rPr>
        <w:t>.</w:t>
      </w:r>
    </w:p>
    <w:p w:rsidR="002B2341" w:rsidRPr="009B2F8E" w:rsidRDefault="005D4302" w:rsidP="002B2341">
      <w:pPr>
        <w:pStyle w:val="Texte1"/>
        <w:rPr>
          <w:lang w:val="es-ES"/>
        </w:rPr>
      </w:pPr>
      <w:r w:rsidRPr="009B2F8E">
        <w:rPr>
          <w:lang w:val="es-ES"/>
        </w:rPr>
        <w:t>Lo ideal es que los participantes reciban tambi</w:t>
      </w:r>
      <w:r w:rsidR="005751F9" w:rsidRPr="009B2F8E">
        <w:rPr>
          <w:lang w:val="es-ES"/>
        </w:rPr>
        <w:t>én –</w:t>
      </w:r>
      <w:r w:rsidRPr="009B2F8E">
        <w:rPr>
          <w:lang w:val="es-ES"/>
        </w:rPr>
        <w:t>antes de la celebración del taller</w:t>
      </w:r>
      <w:r w:rsidR="005751F9" w:rsidRPr="009B2F8E">
        <w:rPr>
          <w:lang w:val="es-ES"/>
        </w:rPr>
        <w:t>–</w:t>
      </w:r>
      <w:r w:rsidRPr="009B2F8E">
        <w:rPr>
          <w:lang w:val="es-ES"/>
        </w:rPr>
        <w:t xml:space="preserve"> los</w:t>
      </w:r>
      <w:r w:rsidR="002B2341" w:rsidRPr="009B2F8E">
        <w:rPr>
          <w:lang w:val="es-ES"/>
        </w:rPr>
        <w:t xml:space="preserve"> </w:t>
      </w:r>
      <w:r w:rsidR="006A484C" w:rsidRPr="009B2F8E">
        <w:rPr>
          <w:lang w:val="es-ES"/>
        </w:rPr>
        <w:t xml:space="preserve">Textos para el Participante de </w:t>
      </w:r>
      <w:r w:rsidR="006A484C" w:rsidRPr="0015763B">
        <w:rPr>
          <w:lang w:val="es-ES"/>
        </w:rPr>
        <w:t xml:space="preserve">las </w:t>
      </w:r>
      <w:r w:rsidR="004B22C2" w:rsidRPr="0015763B">
        <w:rPr>
          <w:lang w:val="es-ES"/>
        </w:rPr>
        <w:t>Uni</w:t>
      </w:r>
      <w:r w:rsidR="006A484C" w:rsidRPr="0015763B">
        <w:rPr>
          <w:lang w:val="es-ES"/>
        </w:rPr>
        <w:t>dades</w:t>
      </w:r>
      <w:r w:rsidR="004B22C2" w:rsidRPr="0015763B">
        <w:rPr>
          <w:lang w:val="es-ES"/>
        </w:rPr>
        <w:t xml:space="preserve"> </w:t>
      </w:r>
      <w:r w:rsidR="00C24197" w:rsidRPr="0015763B">
        <w:rPr>
          <w:lang w:val="es-ES"/>
        </w:rPr>
        <w:t>1</w:t>
      </w:r>
      <w:r w:rsidR="004B22C2" w:rsidRPr="0015763B">
        <w:rPr>
          <w:lang w:val="es-ES"/>
        </w:rPr>
        <w:t xml:space="preserve"> </w:t>
      </w:r>
      <w:r w:rsidR="0015763B" w:rsidRPr="0015763B">
        <w:rPr>
          <w:lang w:val="es-ES"/>
        </w:rPr>
        <w:t>a</w:t>
      </w:r>
      <w:r w:rsidR="004B22C2" w:rsidRPr="0015763B">
        <w:rPr>
          <w:lang w:val="es-ES"/>
        </w:rPr>
        <w:t xml:space="preserve"> 13</w:t>
      </w:r>
      <w:r w:rsidRPr="0015763B">
        <w:rPr>
          <w:lang w:val="es-ES"/>
        </w:rPr>
        <w:t>, así como</w:t>
      </w:r>
      <w:r w:rsidR="009B2F8E" w:rsidRPr="0015763B">
        <w:rPr>
          <w:lang w:val="es-ES"/>
        </w:rPr>
        <w:t xml:space="preserve"> </w:t>
      </w:r>
      <w:r w:rsidR="00925553">
        <w:rPr>
          <w:lang w:val="es-ES"/>
        </w:rPr>
        <w:t>los</w:t>
      </w:r>
      <w:r w:rsidRPr="0015763B">
        <w:rPr>
          <w:lang w:val="es-ES"/>
        </w:rPr>
        <w:t xml:space="preserve"> </w:t>
      </w:r>
      <w:r w:rsidR="00925553" w:rsidRPr="00925553">
        <w:rPr>
          <w:lang w:val="es-ES"/>
        </w:rPr>
        <w:t>Textos F</w:t>
      </w:r>
      <w:r w:rsidRPr="00925553">
        <w:rPr>
          <w:lang w:val="es-ES"/>
        </w:rPr>
        <w:t>undamentales</w:t>
      </w:r>
      <w:r w:rsidR="002B2341" w:rsidRPr="00925553">
        <w:rPr>
          <w:lang w:val="es-ES"/>
        </w:rPr>
        <w:t xml:space="preserve">. </w:t>
      </w:r>
      <w:r w:rsidR="00891ACE">
        <w:rPr>
          <w:lang w:val="es-ES"/>
        </w:rPr>
        <w:t xml:space="preserve">Si existen traducciones oficiosas de la Convención en lenguas vernáculas, también se deben proporcionar a los participantes. Los facilitadores deben consultar el sitio web del PCI para saber en qué idiomas está disponible </w:t>
      </w:r>
      <w:r w:rsidR="007E24F8">
        <w:rPr>
          <w:lang w:val="es-ES"/>
        </w:rPr>
        <w:t>actualmente el texto de la Convención.</w:t>
      </w:r>
      <w:r w:rsidR="00FD069A">
        <w:rPr>
          <w:lang w:val="es-ES"/>
        </w:rPr>
        <w:t xml:space="preserve"> </w:t>
      </w:r>
      <w:r w:rsidR="00891ACE">
        <w:rPr>
          <w:lang w:val="es-ES"/>
        </w:rPr>
        <w:t>En el marco de la presente unidad</w:t>
      </w:r>
      <w:r w:rsidR="00497EE9" w:rsidRPr="0015763B">
        <w:rPr>
          <w:lang w:val="es-ES"/>
        </w:rPr>
        <w:t>, el facilitador debe hacer una introducción a</w:t>
      </w:r>
      <w:r w:rsidR="00891ACE">
        <w:rPr>
          <w:lang w:val="es-ES"/>
        </w:rPr>
        <w:t>l Texto para el Participante y los Textos Fundamentales</w:t>
      </w:r>
      <w:r w:rsidR="002B2341" w:rsidRPr="0015763B">
        <w:rPr>
          <w:lang w:val="es-ES"/>
        </w:rPr>
        <w:t>.</w:t>
      </w:r>
    </w:p>
    <w:p w:rsidR="002B2341" w:rsidRPr="009B2F8E" w:rsidRDefault="00813904" w:rsidP="002B2341">
      <w:pPr>
        <w:pStyle w:val="Texte1"/>
        <w:rPr>
          <w:lang w:val="es-ES"/>
        </w:rPr>
      </w:pPr>
      <w:r w:rsidRPr="009B2F8E">
        <w:rPr>
          <w:lang w:val="es-ES"/>
        </w:rPr>
        <w:t xml:space="preserve">La sesión dedicada a la presente Unidad se puede iniciar </w:t>
      </w:r>
      <w:r w:rsidR="00101E89" w:rsidRPr="009B2F8E">
        <w:rPr>
          <w:lang w:val="es-ES"/>
        </w:rPr>
        <w:t>–tras una breve discusión–</w:t>
      </w:r>
      <w:r w:rsidRPr="009B2F8E">
        <w:rPr>
          <w:lang w:val="es-ES"/>
        </w:rPr>
        <w:t xml:space="preserve">pidiendo a los participantes </w:t>
      </w:r>
      <w:r w:rsidR="00101E89" w:rsidRPr="009B2F8E">
        <w:rPr>
          <w:lang w:val="es-ES"/>
        </w:rPr>
        <w:t xml:space="preserve">aún no conocidos por el grupo de asistentes al taller que se </w:t>
      </w:r>
      <w:r w:rsidR="00101E89" w:rsidRPr="009B2F8E">
        <w:rPr>
          <w:lang w:val="es-ES"/>
        </w:rPr>
        <w:lastRenderedPageBreak/>
        <w:t xml:space="preserve">presenten y expliquen a todos por qué se interesan por el PCI y cuál es su experiencia de </w:t>
      </w:r>
      <w:proofErr w:type="gramStart"/>
      <w:r w:rsidR="00101E89" w:rsidRPr="009B2F8E">
        <w:rPr>
          <w:lang w:val="es-ES"/>
        </w:rPr>
        <w:t>trabajo</w:t>
      </w:r>
      <w:proofErr w:type="gramEnd"/>
      <w:r w:rsidR="00101E89" w:rsidRPr="009B2F8E">
        <w:rPr>
          <w:lang w:val="es-ES"/>
        </w:rPr>
        <w:t xml:space="preserve"> en este ámbito</w:t>
      </w:r>
      <w:r w:rsidR="002B2341" w:rsidRPr="009B2F8E">
        <w:rPr>
          <w:lang w:val="es-ES"/>
        </w:rPr>
        <w:t>.</w:t>
      </w:r>
    </w:p>
    <w:p w:rsidR="002B2341" w:rsidRPr="009B2F8E" w:rsidRDefault="006A484C" w:rsidP="002B2341">
      <w:pPr>
        <w:pStyle w:val="Texte1"/>
        <w:rPr>
          <w:lang w:val="es-ES" w:eastAsia="en-US"/>
        </w:rPr>
      </w:pPr>
      <w:r w:rsidRPr="009B2F8E">
        <w:rPr>
          <w:lang w:val="es-ES" w:eastAsia="en-US"/>
        </w:rPr>
        <w:t>En el Texto para el Participante de la</w:t>
      </w:r>
      <w:r w:rsidR="002B2341" w:rsidRPr="009B2F8E">
        <w:rPr>
          <w:lang w:val="es-ES" w:eastAsia="en-US"/>
        </w:rPr>
        <w:t xml:space="preserve"> </w:t>
      </w:r>
      <w:r w:rsidR="00813904" w:rsidRPr="009B2F8E">
        <w:rPr>
          <w:lang w:val="es-ES" w:eastAsia="en-US"/>
        </w:rPr>
        <w:t xml:space="preserve">presente </w:t>
      </w:r>
      <w:r w:rsidR="00E8035C" w:rsidRPr="009B2F8E">
        <w:rPr>
          <w:lang w:val="es-ES"/>
        </w:rPr>
        <w:t>Unidad</w:t>
      </w:r>
      <w:r w:rsidR="004B22C2" w:rsidRPr="009B2F8E">
        <w:rPr>
          <w:lang w:val="es-ES"/>
        </w:rPr>
        <w:t xml:space="preserve"> </w:t>
      </w:r>
      <w:r w:rsidR="002B2341" w:rsidRPr="009B2F8E">
        <w:rPr>
          <w:lang w:val="es-ES"/>
        </w:rPr>
        <w:t>1</w:t>
      </w:r>
      <w:r w:rsidR="002B2341" w:rsidRPr="009B2F8E">
        <w:rPr>
          <w:lang w:val="es-ES" w:eastAsia="en-US"/>
        </w:rPr>
        <w:t xml:space="preserve"> </w:t>
      </w:r>
      <w:r w:rsidR="00BA2B39" w:rsidRPr="009B2F8E">
        <w:rPr>
          <w:lang w:val="es-ES" w:eastAsia="en-US"/>
        </w:rPr>
        <w:t>se pone en antecedentes a los</w:t>
      </w:r>
      <w:r w:rsidR="009B2F8E" w:rsidRPr="009B2F8E">
        <w:rPr>
          <w:lang w:val="es-ES" w:eastAsia="en-US"/>
        </w:rPr>
        <w:t xml:space="preserve"> </w:t>
      </w:r>
      <w:r w:rsidR="002B2341" w:rsidRPr="009B2F8E">
        <w:rPr>
          <w:lang w:val="es-ES" w:eastAsia="en-US"/>
        </w:rPr>
        <w:t>participant</w:t>
      </w:r>
      <w:r w:rsidR="00BA2B39" w:rsidRPr="009B2F8E">
        <w:rPr>
          <w:lang w:val="es-ES" w:eastAsia="en-US"/>
        </w:rPr>
        <w:t>e</w:t>
      </w:r>
      <w:r w:rsidR="002B2341" w:rsidRPr="009B2F8E">
        <w:rPr>
          <w:lang w:val="es-ES" w:eastAsia="en-US"/>
        </w:rPr>
        <w:t xml:space="preserve">s </w:t>
      </w:r>
      <w:r w:rsidR="00BA2B39" w:rsidRPr="009B2F8E">
        <w:rPr>
          <w:lang w:val="es-ES" w:eastAsia="en-US"/>
        </w:rPr>
        <w:t xml:space="preserve">en el taller, mediante </w:t>
      </w:r>
      <w:r w:rsidR="00813904" w:rsidRPr="009B2F8E">
        <w:rPr>
          <w:lang w:val="es-ES" w:eastAsia="en-US"/>
        </w:rPr>
        <w:t xml:space="preserve">una presentación </w:t>
      </w:r>
      <w:r w:rsidR="00BA2B39" w:rsidRPr="009B2F8E">
        <w:rPr>
          <w:lang w:val="es-ES" w:eastAsia="en-US"/>
        </w:rPr>
        <w:t>de éste</w:t>
      </w:r>
      <w:r w:rsidR="00813904" w:rsidRPr="009B2F8E">
        <w:rPr>
          <w:lang w:val="es-ES" w:eastAsia="en-US"/>
        </w:rPr>
        <w:t xml:space="preserve"> y una explicación del lugar que ocupa en la serie de talleres realizados por la </w:t>
      </w:r>
      <w:r w:rsidRPr="009B2F8E">
        <w:rPr>
          <w:lang w:val="es-ES" w:eastAsia="en-US"/>
        </w:rPr>
        <w:t>UNESCO</w:t>
      </w:r>
      <w:r w:rsidR="004B22C2" w:rsidRPr="009B2F8E">
        <w:rPr>
          <w:lang w:val="es-ES" w:eastAsia="en-US"/>
        </w:rPr>
        <w:t xml:space="preserve"> </w:t>
      </w:r>
      <w:r w:rsidR="00813904" w:rsidRPr="009B2F8E">
        <w:rPr>
          <w:lang w:val="es-ES" w:eastAsia="en-US"/>
        </w:rPr>
        <w:t>en el marco de su estrategia global de fortalecimiento de capacidades para aplica</w:t>
      </w:r>
      <w:r w:rsidR="00C4175F">
        <w:rPr>
          <w:lang w:val="es-ES" w:eastAsia="en-US"/>
        </w:rPr>
        <w:t xml:space="preserve">r </w:t>
      </w:r>
      <w:r w:rsidR="00813904" w:rsidRPr="009B2F8E">
        <w:rPr>
          <w:lang w:val="es-ES" w:eastAsia="en-US"/>
        </w:rPr>
        <w:t>la Convención en el plano nacional</w:t>
      </w:r>
      <w:r w:rsidR="004B22C2" w:rsidRPr="009B2F8E">
        <w:rPr>
          <w:lang w:val="es-ES" w:eastAsia="en-US"/>
        </w:rPr>
        <w:t xml:space="preserve">. </w:t>
      </w:r>
      <w:r w:rsidR="00BA2B39" w:rsidRPr="009B2F8E">
        <w:rPr>
          <w:lang w:val="es-ES" w:eastAsia="en-US"/>
        </w:rPr>
        <w:t>También se explica el uso que se debe hacer de los</w:t>
      </w:r>
      <w:r w:rsidR="002B2341" w:rsidRPr="009B2F8E">
        <w:rPr>
          <w:lang w:val="es-ES" w:eastAsia="en-US"/>
        </w:rPr>
        <w:t xml:space="preserve"> </w:t>
      </w:r>
      <w:r w:rsidRPr="009B2F8E">
        <w:rPr>
          <w:lang w:val="es-ES"/>
        </w:rPr>
        <w:t>Texto</w:t>
      </w:r>
      <w:r w:rsidR="00BA2B39" w:rsidRPr="009B2F8E">
        <w:rPr>
          <w:lang w:val="es-ES"/>
        </w:rPr>
        <w:t>s</w:t>
      </w:r>
      <w:r w:rsidRPr="009B2F8E">
        <w:rPr>
          <w:lang w:val="es-ES"/>
        </w:rPr>
        <w:t xml:space="preserve"> para el Participante</w:t>
      </w:r>
      <w:r w:rsidR="002B2341" w:rsidRPr="009B2F8E">
        <w:rPr>
          <w:lang w:val="es-ES"/>
        </w:rPr>
        <w:t xml:space="preserve"> </w:t>
      </w:r>
      <w:r w:rsidR="00BA2B39" w:rsidRPr="009B2F8E">
        <w:rPr>
          <w:lang w:val="es-ES" w:eastAsia="en-US"/>
        </w:rPr>
        <w:t>y se dan orientaciones sobre las siglas y términos utilizados</w:t>
      </w:r>
      <w:r w:rsidR="002B2341" w:rsidRPr="009B2F8E">
        <w:rPr>
          <w:lang w:val="es-ES"/>
        </w:rPr>
        <w:t>.</w:t>
      </w:r>
      <w:r w:rsidR="002B2341" w:rsidRPr="009B2F8E">
        <w:rPr>
          <w:lang w:val="es-ES" w:eastAsia="en-US"/>
        </w:rPr>
        <w:t xml:space="preserve"> </w:t>
      </w:r>
      <w:r w:rsidR="00BA2B39" w:rsidRPr="009B2F8E">
        <w:rPr>
          <w:lang w:val="es-ES" w:eastAsia="en-US"/>
        </w:rPr>
        <w:t xml:space="preserve">Por último, se proporciona información sobre los </w:t>
      </w:r>
      <w:r w:rsidR="00BA2B39" w:rsidRPr="009B2F8E">
        <w:rPr>
          <w:lang w:val="es-ES"/>
        </w:rPr>
        <w:t>conceptos de “</w:t>
      </w:r>
      <w:r w:rsidR="007E24F8">
        <w:rPr>
          <w:lang w:val="es-ES"/>
        </w:rPr>
        <w:t>PCI</w:t>
      </w:r>
      <w:r w:rsidR="00BA2B39" w:rsidRPr="009B2F8E">
        <w:rPr>
          <w:lang w:val="es-ES"/>
        </w:rPr>
        <w:t>” y “salvaguardia”</w:t>
      </w:r>
      <w:r w:rsidR="002B2341" w:rsidRPr="009B2F8E">
        <w:rPr>
          <w:lang w:val="es-ES" w:eastAsia="en-US"/>
        </w:rPr>
        <w:t xml:space="preserve">. </w:t>
      </w:r>
      <w:r w:rsidR="00BA2B39" w:rsidRPr="009B2F8E">
        <w:rPr>
          <w:lang w:val="es-ES" w:eastAsia="en-US"/>
        </w:rPr>
        <w:t xml:space="preserve">Cabe señalar que en el Texto para el Participante de la </w:t>
      </w:r>
      <w:r w:rsidR="00BA2B39" w:rsidRPr="009B2F8E">
        <w:rPr>
          <w:lang w:val="es-ES"/>
        </w:rPr>
        <w:t>Unidad 3 se puede encontrar</w:t>
      </w:r>
      <w:r w:rsidR="009B2F8E" w:rsidRPr="009B2F8E">
        <w:rPr>
          <w:lang w:val="es-ES"/>
        </w:rPr>
        <w:t xml:space="preserve"> </w:t>
      </w:r>
      <w:r w:rsidR="00BA2B39" w:rsidRPr="009B2F8E">
        <w:rPr>
          <w:lang w:val="es-ES"/>
        </w:rPr>
        <w:t xml:space="preserve">más información </w:t>
      </w:r>
      <w:r w:rsidR="00BA2B39" w:rsidRPr="009B2F8E">
        <w:rPr>
          <w:lang w:val="es-ES" w:eastAsia="en-US"/>
        </w:rPr>
        <w:t>sobre esos dos conce</w:t>
      </w:r>
      <w:r w:rsidR="00101E89" w:rsidRPr="009B2F8E">
        <w:rPr>
          <w:lang w:val="es-ES" w:eastAsia="en-US"/>
        </w:rPr>
        <w:t>ptos –y otros más– de la Convención</w:t>
      </w:r>
      <w:r w:rsidR="002B2341" w:rsidRPr="009B2F8E">
        <w:rPr>
          <w:lang w:val="es-ES"/>
        </w:rPr>
        <w:t>.</w:t>
      </w:r>
    </w:p>
    <w:p w:rsidR="002B2341" w:rsidRPr="009B2F8E" w:rsidRDefault="00497EE9" w:rsidP="002B2341">
      <w:pPr>
        <w:pStyle w:val="Texte1"/>
        <w:rPr>
          <w:lang w:val="es-ES"/>
        </w:rPr>
      </w:pPr>
      <w:r w:rsidRPr="009B2F8E">
        <w:rPr>
          <w:lang w:val="es-ES"/>
        </w:rPr>
        <w:t>E</w:t>
      </w:r>
      <w:r w:rsidR="00107B9E" w:rsidRPr="009B2F8E">
        <w:rPr>
          <w:lang w:val="es-ES"/>
        </w:rPr>
        <w:t>n la sesión dedicada a esta Unidad, el</w:t>
      </w:r>
      <w:r w:rsidRPr="009B2F8E">
        <w:rPr>
          <w:lang w:val="es-ES"/>
        </w:rPr>
        <w:t xml:space="preserve"> facilitad</w:t>
      </w:r>
      <w:r w:rsidR="002B2341" w:rsidRPr="009B2F8E">
        <w:rPr>
          <w:lang w:val="es-ES"/>
        </w:rPr>
        <w:t xml:space="preserve">or </w:t>
      </w:r>
      <w:r w:rsidRPr="009B2F8E">
        <w:rPr>
          <w:lang w:val="es-ES"/>
        </w:rPr>
        <w:t>puede</w:t>
      </w:r>
      <w:r w:rsidR="00107B9E" w:rsidRPr="009B2F8E">
        <w:rPr>
          <w:lang w:val="es-ES"/>
        </w:rPr>
        <w:t xml:space="preserve"> señalar a la atención de los</w:t>
      </w:r>
      <w:r w:rsidR="009B2F8E" w:rsidRPr="009B2F8E">
        <w:rPr>
          <w:lang w:val="es-ES"/>
        </w:rPr>
        <w:t xml:space="preserve"> </w:t>
      </w:r>
      <w:r w:rsidR="00107B9E" w:rsidRPr="009B2F8E">
        <w:rPr>
          <w:lang w:val="es-ES"/>
        </w:rPr>
        <w:t>participantes</w:t>
      </w:r>
      <w:r w:rsidR="00813904" w:rsidRPr="009B2F8E">
        <w:rPr>
          <w:lang w:val="es-ES"/>
        </w:rPr>
        <w:t xml:space="preserve"> lo siguiente</w:t>
      </w:r>
      <w:r w:rsidR="002B2341" w:rsidRPr="009B2F8E">
        <w:rPr>
          <w:lang w:val="es-ES"/>
        </w:rPr>
        <w:t>:</w:t>
      </w:r>
    </w:p>
    <w:p w:rsidR="002B2341" w:rsidRPr="009B2F8E" w:rsidRDefault="005751F9" w:rsidP="00DC5041">
      <w:pPr>
        <w:pStyle w:val="Txtpucegras"/>
        <w:tabs>
          <w:tab w:val="clear" w:pos="567"/>
          <w:tab w:val="clear" w:pos="851"/>
          <w:tab w:val="left" w:pos="1134"/>
        </w:tabs>
        <w:ind w:left="1134"/>
        <w:rPr>
          <w:lang w:val="es-ES"/>
        </w:rPr>
      </w:pPr>
      <w:r w:rsidRPr="009B2F8E">
        <w:rPr>
          <w:lang w:val="es-ES"/>
        </w:rPr>
        <w:t>L</w:t>
      </w:r>
      <w:r w:rsidR="007E24F8">
        <w:rPr>
          <w:lang w:val="es-ES"/>
        </w:rPr>
        <w:t>os</w:t>
      </w:r>
      <w:r w:rsidR="00497EE9" w:rsidRPr="009B2F8E">
        <w:rPr>
          <w:lang w:val="es-ES"/>
        </w:rPr>
        <w:t xml:space="preserve"> </w:t>
      </w:r>
      <w:r w:rsidR="007E24F8" w:rsidRPr="007E24F8">
        <w:rPr>
          <w:lang w:val="es-ES"/>
        </w:rPr>
        <w:t>Textos F</w:t>
      </w:r>
      <w:r w:rsidR="00497EE9" w:rsidRPr="007E24F8">
        <w:rPr>
          <w:lang w:val="es-ES"/>
        </w:rPr>
        <w:t>undamentales</w:t>
      </w:r>
      <w:r w:rsidR="00497EE9" w:rsidRPr="009B2F8E">
        <w:rPr>
          <w:i/>
          <w:lang w:val="es-ES"/>
        </w:rPr>
        <w:t xml:space="preserve"> </w:t>
      </w:r>
      <w:r w:rsidRPr="009B2F8E">
        <w:rPr>
          <w:lang w:val="es-ES"/>
        </w:rPr>
        <w:t>contiene</w:t>
      </w:r>
      <w:r w:rsidR="007E24F8">
        <w:rPr>
          <w:lang w:val="es-ES"/>
        </w:rPr>
        <w:t>n</w:t>
      </w:r>
      <w:r w:rsidR="00497EE9" w:rsidRPr="009B2F8E">
        <w:rPr>
          <w:lang w:val="es-ES"/>
        </w:rPr>
        <w:t xml:space="preserve"> el texto íntegro de la</w:t>
      </w:r>
      <w:r w:rsidR="002B2341" w:rsidRPr="009B2F8E">
        <w:rPr>
          <w:lang w:val="es-ES"/>
        </w:rPr>
        <w:t xml:space="preserve"> </w:t>
      </w:r>
      <w:r w:rsidR="006A484C" w:rsidRPr="009B2F8E">
        <w:rPr>
          <w:lang w:val="es-ES"/>
        </w:rPr>
        <w:t>Convención</w:t>
      </w:r>
      <w:r w:rsidR="00497EE9" w:rsidRPr="009B2F8E">
        <w:rPr>
          <w:lang w:val="es-ES"/>
        </w:rPr>
        <w:t xml:space="preserve">, así como </w:t>
      </w:r>
      <w:r w:rsidR="007E24F8">
        <w:rPr>
          <w:lang w:val="es-ES"/>
        </w:rPr>
        <w:t>lo</w:t>
      </w:r>
      <w:r w:rsidR="00497EE9" w:rsidRPr="009B2F8E">
        <w:rPr>
          <w:lang w:val="es-ES"/>
        </w:rPr>
        <w:t xml:space="preserve">s </w:t>
      </w:r>
      <w:r w:rsidR="007E24F8">
        <w:rPr>
          <w:lang w:val="es-ES"/>
        </w:rPr>
        <w:t xml:space="preserve">de las Directrices Operativas </w:t>
      </w:r>
      <w:r w:rsidR="001575B1">
        <w:rPr>
          <w:lang w:val="es-ES"/>
        </w:rPr>
        <w:t xml:space="preserve">(DO) </w:t>
      </w:r>
      <w:r w:rsidR="007E24F8">
        <w:rPr>
          <w:lang w:val="es-ES"/>
        </w:rPr>
        <w:t>y el Reglamento de la Asamblea General de los Estados Partes en la Convención</w:t>
      </w:r>
      <w:r w:rsidR="00B36C39">
        <w:rPr>
          <w:lang w:val="es-ES"/>
        </w:rPr>
        <w:t>.</w:t>
      </w:r>
    </w:p>
    <w:p w:rsidR="002B2341" w:rsidRPr="009B2F8E" w:rsidRDefault="00497EE9" w:rsidP="00DC5041">
      <w:pPr>
        <w:pStyle w:val="Txtpucegras"/>
        <w:tabs>
          <w:tab w:val="clear" w:pos="567"/>
          <w:tab w:val="clear" w:pos="851"/>
          <w:tab w:val="left" w:pos="1134"/>
        </w:tabs>
        <w:ind w:left="1134"/>
        <w:rPr>
          <w:lang w:val="es-ES"/>
        </w:rPr>
      </w:pPr>
      <w:r w:rsidRPr="009B2F8E">
        <w:rPr>
          <w:lang w:val="es-ES"/>
        </w:rPr>
        <w:t>La</w:t>
      </w:r>
      <w:r w:rsidR="002B2341" w:rsidRPr="009B2F8E">
        <w:rPr>
          <w:lang w:val="es-ES"/>
        </w:rPr>
        <w:t xml:space="preserve"> </w:t>
      </w:r>
      <w:r w:rsidR="006A484C" w:rsidRPr="009B2F8E">
        <w:rPr>
          <w:lang w:val="es-ES"/>
        </w:rPr>
        <w:t>Convención</w:t>
      </w:r>
      <w:r w:rsidR="002B2341" w:rsidRPr="009B2F8E">
        <w:rPr>
          <w:lang w:val="es-ES"/>
        </w:rPr>
        <w:t xml:space="preserve"> </w:t>
      </w:r>
      <w:r w:rsidR="005751F9" w:rsidRPr="009B2F8E">
        <w:rPr>
          <w:lang w:val="es-ES"/>
        </w:rPr>
        <w:t>es un instrumento normativo flexible con un reducido número de definiciones</w:t>
      </w:r>
      <w:r w:rsidR="002B2341" w:rsidRPr="009B2F8E">
        <w:rPr>
          <w:lang w:val="es-ES"/>
        </w:rPr>
        <w:t xml:space="preserve"> </w:t>
      </w:r>
      <w:r w:rsidR="005751F9" w:rsidRPr="009B2F8E">
        <w:rPr>
          <w:lang w:val="es-ES"/>
        </w:rPr>
        <w:t>y</w:t>
      </w:r>
      <w:r w:rsidR="002B2341" w:rsidRPr="009B2F8E">
        <w:rPr>
          <w:lang w:val="es-ES"/>
        </w:rPr>
        <w:t xml:space="preserve"> obliga</w:t>
      </w:r>
      <w:r w:rsidR="005751F9" w:rsidRPr="009B2F8E">
        <w:rPr>
          <w:lang w:val="es-ES"/>
        </w:rPr>
        <w:t>cione</w:t>
      </w:r>
      <w:r w:rsidR="002B2341" w:rsidRPr="009B2F8E">
        <w:rPr>
          <w:lang w:val="es-ES"/>
        </w:rPr>
        <w:t xml:space="preserve">s </w:t>
      </w:r>
      <w:r w:rsidR="005751F9" w:rsidRPr="009B2F8E">
        <w:rPr>
          <w:lang w:val="es-ES"/>
        </w:rPr>
        <w:t xml:space="preserve">estrictas, que deja un amplio margen de libertad de acción a los </w:t>
      </w:r>
      <w:r w:rsidR="006A484C" w:rsidRPr="009B2F8E">
        <w:rPr>
          <w:lang w:val="es-ES"/>
        </w:rPr>
        <w:t>Estados Partes</w:t>
      </w:r>
      <w:r w:rsidR="002B2341" w:rsidRPr="009B2F8E">
        <w:rPr>
          <w:lang w:val="es-ES"/>
        </w:rPr>
        <w:t xml:space="preserve"> </w:t>
      </w:r>
      <w:r w:rsidR="005751F9" w:rsidRPr="009B2F8E">
        <w:rPr>
          <w:lang w:val="es-ES"/>
        </w:rPr>
        <w:t>en lo que se refiere a su aplicación en el plano nacional</w:t>
      </w:r>
      <w:r w:rsidR="00B36C39">
        <w:rPr>
          <w:lang w:val="es-ES"/>
        </w:rPr>
        <w:t>.</w:t>
      </w:r>
    </w:p>
    <w:p w:rsidR="00A215BE" w:rsidRPr="009B2F8E" w:rsidRDefault="005751F9" w:rsidP="00DC5041">
      <w:pPr>
        <w:pStyle w:val="Txtpucegras"/>
        <w:tabs>
          <w:tab w:val="clear" w:pos="567"/>
          <w:tab w:val="clear" w:pos="851"/>
          <w:tab w:val="left" w:pos="1134"/>
        </w:tabs>
        <w:ind w:left="1134"/>
        <w:rPr>
          <w:lang w:val="es-ES"/>
        </w:rPr>
      </w:pPr>
      <w:r w:rsidRPr="009B2F8E">
        <w:rPr>
          <w:lang w:val="es-ES"/>
        </w:rPr>
        <w:t>Los</w:t>
      </w:r>
      <w:r w:rsidR="002B2341" w:rsidRPr="009B2F8E">
        <w:rPr>
          <w:lang w:val="es-ES"/>
        </w:rPr>
        <w:t xml:space="preserve"> </w:t>
      </w:r>
      <w:r w:rsidR="006A484C" w:rsidRPr="009B2F8E">
        <w:rPr>
          <w:snapToGrid w:val="0"/>
          <w:lang w:val="es-ES"/>
        </w:rPr>
        <w:t>Texto</w:t>
      </w:r>
      <w:r w:rsidRPr="009B2F8E">
        <w:rPr>
          <w:snapToGrid w:val="0"/>
          <w:lang w:val="es-ES"/>
        </w:rPr>
        <w:t>s</w:t>
      </w:r>
      <w:r w:rsidR="006A484C" w:rsidRPr="009B2F8E">
        <w:rPr>
          <w:snapToGrid w:val="0"/>
          <w:lang w:val="es-ES"/>
        </w:rPr>
        <w:t xml:space="preserve"> para el Participante</w:t>
      </w:r>
      <w:r w:rsidR="002B2341" w:rsidRPr="009B2F8E">
        <w:rPr>
          <w:snapToGrid w:val="0"/>
          <w:lang w:val="es-ES"/>
        </w:rPr>
        <w:t xml:space="preserve"> </w:t>
      </w:r>
      <w:r w:rsidR="00420FD0">
        <w:rPr>
          <w:snapToGrid w:val="0"/>
          <w:lang w:val="es-ES"/>
        </w:rPr>
        <w:t>de las diferentes u</w:t>
      </w:r>
      <w:r w:rsidRPr="009B2F8E">
        <w:rPr>
          <w:snapToGrid w:val="0"/>
          <w:lang w:val="es-ES"/>
        </w:rPr>
        <w:t xml:space="preserve">nidades no constituyen interpretaciones oficiales de la Convención, sino orientaciones elaboradas para el taller en las que se </w:t>
      </w:r>
      <w:r w:rsidRPr="009B2F8E">
        <w:rPr>
          <w:lang w:val="es-ES"/>
        </w:rPr>
        <w:t xml:space="preserve">presentan </w:t>
      </w:r>
      <w:r w:rsidR="00107B9E" w:rsidRPr="009B2F8E">
        <w:rPr>
          <w:lang w:val="es-ES"/>
        </w:rPr>
        <w:t xml:space="preserve">no sólo interpretaciones y enfoques basados en los debates y decisiones del Comité Intergubernamental para la Salvaguardia del Patrimonio Cultural, sino también </w:t>
      </w:r>
      <w:r w:rsidR="002B2341" w:rsidRPr="009B2F8E">
        <w:rPr>
          <w:lang w:val="es-ES"/>
        </w:rPr>
        <w:t>divers</w:t>
      </w:r>
      <w:r w:rsidR="00107B9E" w:rsidRPr="009B2F8E">
        <w:rPr>
          <w:lang w:val="es-ES"/>
        </w:rPr>
        <w:t>as</w:t>
      </w:r>
      <w:r w:rsidR="002B2341" w:rsidRPr="009B2F8E">
        <w:rPr>
          <w:lang w:val="es-ES"/>
        </w:rPr>
        <w:t xml:space="preserve"> experienc</w:t>
      </w:r>
      <w:r w:rsidR="00107B9E" w:rsidRPr="009B2F8E">
        <w:rPr>
          <w:lang w:val="es-ES"/>
        </w:rPr>
        <w:t>ia</w:t>
      </w:r>
      <w:r w:rsidR="002B2341" w:rsidRPr="009B2F8E">
        <w:rPr>
          <w:lang w:val="es-ES"/>
        </w:rPr>
        <w:t xml:space="preserve">s </w:t>
      </w:r>
      <w:r w:rsidR="00107B9E" w:rsidRPr="009B2F8E">
        <w:rPr>
          <w:lang w:val="es-ES"/>
        </w:rPr>
        <w:t>cosechadas por los</w:t>
      </w:r>
      <w:r w:rsidR="002B2341" w:rsidRPr="009B2F8E">
        <w:rPr>
          <w:lang w:val="es-ES"/>
        </w:rPr>
        <w:t xml:space="preserve"> </w:t>
      </w:r>
      <w:r w:rsidR="006A484C" w:rsidRPr="009B2F8E">
        <w:rPr>
          <w:lang w:val="es-ES"/>
        </w:rPr>
        <w:t>Estados Partes</w:t>
      </w:r>
      <w:r w:rsidR="002B2341" w:rsidRPr="009B2F8E">
        <w:rPr>
          <w:lang w:val="es-ES"/>
        </w:rPr>
        <w:t xml:space="preserve"> </w:t>
      </w:r>
      <w:r w:rsidR="00107B9E" w:rsidRPr="009B2F8E">
        <w:rPr>
          <w:lang w:val="es-ES"/>
        </w:rPr>
        <w:t xml:space="preserve">en la aplicación de la </w:t>
      </w:r>
      <w:r w:rsidR="006A484C" w:rsidRPr="009B2F8E">
        <w:rPr>
          <w:lang w:val="es-ES"/>
        </w:rPr>
        <w:t>Convención</w:t>
      </w:r>
      <w:r w:rsidR="002B2341" w:rsidRPr="009B2F8E">
        <w:rPr>
          <w:lang w:val="es-ES"/>
        </w:rPr>
        <w:t>.</w:t>
      </w:r>
    </w:p>
    <w:p w:rsidR="00DF41F6" w:rsidRPr="009B2F8E" w:rsidRDefault="00DF41F6">
      <w:pPr>
        <w:tabs>
          <w:tab w:val="clear" w:pos="567"/>
        </w:tabs>
        <w:snapToGrid/>
        <w:spacing w:before="0" w:after="0"/>
        <w:jc w:val="left"/>
        <w:rPr>
          <w:snapToGrid/>
          <w:sz w:val="20"/>
          <w:lang w:val="es-ES"/>
        </w:rPr>
      </w:pPr>
      <w:r w:rsidRPr="009B2F8E">
        <w:rPr>
          <w:lang w:val="es-ES"/>
        </w:rPr>
        <w:br w:type="page"/>
      </w:r>
    </w:p>
    <w:bookmarkEnd w:id="0"/>
    <w:bookmarkEnd w:id="1"/>
    <w:bookmarkEnd w:id="2"/>
    <w:p w:rsidR="005D5F5F" w:rsidRPr="009B2F8E" w:rsidRDefault="005D5F5F" w:rsidP="005D5F5F">
      <w:pPr>
        <w:pStyle w:val="Chapitre"/>
        <w:rPr>
          <w:lang w:val="es-ES"/>
        </w:rPr>
      </w:pPr>
      <w:r w:rsidRPr="009B2F8E">
        <w:rPr>
          <w:lang w:val="es-ES"/>
        </w:rPr>
        <w:lastRenderedPageBreak/>
        <w:t>Unidad 1</w:t>
      </w:r>
    </w:p>
    <w:p w:rsidR="005D5F5F" w:rsidRPr="00256609" w:rsidRDefault="005D5F5F" w:rsidP="005D5F5F">
      <w:pPr>
        <w:pStyle w:val="Titcoul"/>
        <w:spacing w:after="0"/>
        <w:rPr>
          <w:sz w:val="44"/>
          <w:szCs w:val="44"/>
          <w:lang w:val="es-ES"/>
        </w:rPr>
      </w:pPr>
      <w:r w:rsidRPr="00256609">
        <w:rPr>
          <w:sz w:val="44"/>
          <w:szCs w:val="44"/>
          <w:lang w:val="es-ES"/>
        </w:rPr>
        <w:t>iNTRODUCCIÓN AL TALLER SOBRE APLICACIÓN DE LA CONVENCIÓN</w:t>
      </w:r>
      <w:r w:rsidRPr="00256609">
        <w:rPr>
          <w:sz w:val="44"/>
          <w:szCs w:val="44"/>
          <w:lang w:val="es-ES"/>
        </w:rPr>
        <w:br/>
        <w:t>EN EL PLANO NACIONAL</w:t>
      </w:r>
    </w:p>
    <w:p w:rsidR="005D5F5F" w:rsidRPr="00256609" w:rsidRDefault="00AB0C5D" w:rsidP="005D5F5F">
      <w:pPr>
        <w:pStyle w:val="Titcoul"/>
        <w:spacing w:after="0"/>
        <w:rPr>
          <w:lang w:val="es-ES"/>
        </w:rPr>
      </w:pPr>
      <w:r>
        <w:rPr>
          <w:lang w:val="es-ES"/>
        </w:rPr>
        <w:t>GUIÓN</w:t>
      </w:r>
      <w:r w:rsidR="005D5F5F">
        <w:rPr>
          <w:lang w:val="es-ES"/>
        </w:rPr>
        <w:t xml:space="preserve"> </w:t>
      </w:r>
      <w:r w:rsidR="00123BAF">
        <w:rPr>
          <w:lang w:val="es-ES"/>
        </w:rPr>
        <w:t xml:space="preserve">para </w:t>
      </w:r>
      <w:r w:rsidR="005D5F5F">
        <w:rPr>
          <w:lang w:val="es-ES"/>
        </w:rPr>
        <w:t>el facilitador</w:t>
      </w:r>
    </w:p>
    <w:p w:rsidR="009909DD" w:rsidRPr="009B2F8E" w:rsidRDefault="006A484C">
      <w:pPr>
        <w:pStyle w:val="Heading4"/>
        <w:rPr>
          <w:lang w:val="es-ES"/>
        </w:rPr>
      </w:pPr>
      <w:r w:rsidRPr="009B2F8E">
        <w:rPr>
          <w:lang w:val="es-ES"/>
        </w:rPr>
        <w:t>finalidad del taller</w:t>
      </w:r>
    </w:p>
    <w:p w:rsidR="009D6521" w:rsidRPr="009B2F8E" w:rsidRDefault="00DB3223" w:rsidP="009909DD">
      <w:pPr>
        <w:pStyle w:val="Texte1"/>
        <w:rPr>
          <w:lang w:val="es-ES"/>
        </w:rPr>
      </w:pPr>
      <w:r w:rsidRPr="009B2F8E">
        <w:rPr>
          <w:lang w:val="es-ES"/>
        </w:rPr>
        <w:t xml:space="preserve">El objetivo de este taller es ayudar a los participantes en él a que comprendan bien las actividades que se pueden realizar con vistas a aplicar la </w:t>
      </w:r>
      <w:r w:rsidR="006A484C" w:rsidRPr="009B2F8E">
        <w:rPr>
          <w:lang w:val="es-ES"/>
        </w:rPr>
        <w:t>Convención</w:t>
      </w:r>
      <w:r w:rsidR="009D6521" w:rsidRPr="009B2F8E">
        <w:rPr>
          <w:lang w:val="es-ES"/>
        </w:rPr>
        <w:t xml:space="preserve"> </w:t>
      </w:r>
      <w:r w:rsidRPr="009B2F8E">
        <w:rPr>
          <w:lang w:val="es-ES"/>
        </w:rPr>
        <w:t>para la Salvaguardia del Patrimonio Cultural Inmaterial.</w:t>
      </w:r>
      <w:r w:rsidR="009D6521" w:rsidRPr="009B2F8E">
        <w:rPr>
          <w:lang w:val="es-ES"/>
        </w:rPr>
        <w:t xml:space="preserve"> </w:t>
      </w:r>
      <w:r w:rsidR="002611CD" w:rsidRPr="009B2F8E">
        <w:rPr>
          <w:lang w:val="es-ES"/>
        </w:rPr>
        <w:t>Entre los participantes figurarán representantes de organismos gubernamentales, organizaciones no gubernamentales (ONG), comunidades, instituciones y expertos independientes. En principio, todos los participantes serán de un mismo Estado que haya ratificado la Convención</w:t>
      </w:r>
      <w:r w:rsidR="002611CD" w:rsidRPr="009B2F8E">
        <w:rPr>
          <w:rStyle w:val="FootnoteReference"/>
          <w:lang w:val="es-ES"/>
        </w:rPr>
        <w:footnoteReference w:id="4"/>
      </w:r>
      <w:r w:rsidR="002611CD" w:rsidRPr="009B2F8E">
        <w:rPr>
          <w:lang w:val="es-ES"/>
        </w:rPr>
        <w:t>. En determinados casos, podrán asistir también participantes de otros Estados de la misma región que posean un historial en materia de cooperación internacional.</w:t>
      </w:r>
    </w:p>
    <w:p w:rsidR="008774E1" w:rsidRPr="009B2F8E" w:rsidRDefault="00EA58F4" w:rsidP="009909DD">
      <w:pPr>
        <w:pStyle w:val="Texte1"/>
        <w:rPr>
          <w:lang w:val="es-ES"/>
        </w:rPr>
      </w:pPr>
      <w:r w:rsidRPr="009B2F8E">
        <w:rPr>
          <w:lang w:val="es-ES"/>
        </w:rPr>
        <w:t xml:space="preserve">Al finalizar el taller, </w:t>
      </w:r>
      <w:r w:rsidR="005F41A7">
        <w:rPr>
          <w:lang w:val="es-ES"/>
        </w:rPr>
        <w:t xml:space="preserve">los participantes </w:t>
      </w:r>
      <w:r w:rsidRPr="009B2F8E">
        <w:rPr>
          <w:lang w:val="es-ES"/>
        </w:rPr>
        <w:t xml:space="preserve">tendrán que conocer la Convención y las DO, las obligaciones contraídas por los Estados al ratificar la Convención y los posibles medios de aplicarla, esencialmente mediante la realización de actividades de salvaguardia del PCI tal </w:t>
      </w:r>
      <w:r w:rsidR="005F41A7">
        <w:rPr>
          <w:lang w:val="es-ES"/>
        </w:rPr>
        <w:t xml:space="preserve">y </w:t>
      </w:r>
      <w:r w:rsidRPr="009B2F8E">
        <w:rPr>
          <w:lang w:val="es-ES"/>
        </w:rPr>
        <w:t>como se preconiza en este instrumento normativo</w:t>
      </w:r>
      <w:r w:rsidR="009D6521" w:rsidRPr="009B2F8E">
        <w:rPr>
          <w:lang w:val="es-ES"/>
        </w:rPr>
        <w:t>.</w:t>
      </w:r>
    </w:p>
    <w:p w:rsidR="008774E1" w:rsidRPr="009B2F8E" w:rsidRDefault="00344022">
      <w:pPr>
        <w:pStyle w:val="Heading4"/>
        <w:rPr>
          <w:lang w:val="es-ES"/>
        </w:rPr>
      </w:pPr>
      <w:r w:rsidRPr="009B2F8E">
        <w:rPr>
          <w:lang w:val="es-ES"/>
        </w:rPr>
        <w:t xml:space="preserve">esquema </w:t>
      </w:r>
      <w:r w:rsidR="00CA377C" w:rsidRPr="009B2F8E">
        <w:rPr>
          <w:lang w:val="es-ES"/>
        </w:rPr>
        <w:t xml:space="preserve">general </w:t>
      </w:r>
      <w:r w:rsidRPr="009B2F8E">
        <w:rPr>
          <w:lang w:val="es-ES"/>
        </w:rPr>
        <w:t>del taller</w:t>
      </w:r>
      <w:r w:rsidR="00F438D8" w:rsidRPr="009B2F8E">
        <w:rPr>
          <w:lang w:val="es-ES"/>
        </w:rPr>
        <w:t xml:space="preserve"> </w:t>
      </w:r>
      <w:r w:rsidR="00917897">
        <w:rPr>
          <w:lang w:val="es-ES"/>
        </w:rPr>
        <w:t>de cinco días de duración</w:t>
      </w:r>
    </w:p>
    <w:p w:rsidR="008774E1" w:rsidRPr="009B2F8E" w:rsidRDefault="008774E1" w:rsidP="002A3923">
      <w:pPr>
        <w:pStyle w:val="Heading3"/>
        <w:rPr>
          <w:lang w:val="es-ES"/>
        </w:rPr>
      </w:pPr>
      <w:bookmarkStart w:id="3" w:name="_Toc238982177"/>
      <w:r w:rsidRPr="009B2F8E">
        <w:rPr>
          <w:lang w:val="es-ES"/>
        </w:rPr>
        <w:t>Introduc</w:t>
      </w:r>
      <w:r w:rsidR="00344022" w:rsidRPr="009B2F8E">
        <w:rPr>
          <w:lang w:val="es-ES"/>
        </w:rPr>
        <w:t>ció</w:t>
      </w:r>
      <w:r w:rsidRPr="009B2F8E">
        <w:rPr>
          <w:lang w:val="es-ES"/>
        </w:rPr>
        <w:t xml:space="preserve">n </w:t>
      </w:r>
      <w:r w:rsidR="00344022" w:rsidRPr="009B2F8E">
        <w:rPr>
          <w:lang w:val="es-ES"/>
        </w:rPr>
        <w:t xml:space="preserve">a la </w:t>
      </w:r>
      <w:r w:rsidR="006A484C" w:rsidRPr="009B2F8E">
        <w:rPr>
          <w:lang w:val="es-ES"/>
        </w:rPr>
        <w:t>Convención</w:t>
      </w:r>
      <w:r w:rsidR="001B48E6" w:rsidRPr="009B2F8E">
        <w:rPr>
          <w:lang w:val="es-ES"/>
        </w:rPr>
        <w:t xml:space="preserve"> (</w:t>
      </w:r>
      <w:r w:rsidR="00610A90" w:rsidRPr="009B2F8E">
        <w:rPr>
          <w:lang w:val="es-ES"/>
        </w:rPr>
        <w:t>UNI</w:t>
      </w:r>
      <w:r w:rsidR="007756BF" w:rsidRPr="009B2F8E">
        <w:rPr>
          <w:lang w:val="es-ES"/>
        </w:rPr>
        <w:t>dades</w:t>
      </w:r>
      <w:r w:rsidR="00610A90" w:rsidRPr="009B2F8E">
        <w:rPr>
          <w:lang w:val="es-ES"/>
        </w:rPr>
        <w:t xml:space="preserve"> </w:t>
      </w:r>
      <w:r w:rsidR="007756BF" w:rsidRPr="009B2F8E">
        <w:rPr>
          <w:lang w:val="es-ES"/>
        </w:rPr>
        <w:t xml:space="preserve">1 </w:t>
      </w:r>
      <w:r w:rsidR="007756BF" w:rsidRPr="009B2F8E">
        <w:rPr>
          <w:rFonts w:ascii="Arial Gras" w:hAnsi="Arial Gras"/>
          <w:caps w:val="0"/>
          <w:lang w:val="es-ES"/>
        </w:rPr>
        <w:t>a</w:t>
      </w:r>
      <w:r w:rsidR="007756BF" w:rsidRPr="009B2F8E">
        <w:rPr>
          <w:lang w:val="es-ES"/>
        </w:rPr>
        <w:t xml:space="preserve"> </w:t>
      </w:r>
      <w:r w:rsidR="001B48E6" w:rsidRPr="009B2F8E">
        <w:rPr>
          <w:lang w:val="es-ES"/>
        </w:rPr>
        <w:t>3)</w:t>
      </w:r>
      <w:bookmarkEnd w:id="3"/>
    </w:p>
    <w:p w:rsidR="00FE60DD" w:rsidRPr="009B2F8E" w:rsidRDefault="00CA377C"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FE60DD" w:rsidRPr="009B2F8E">
        <w:rPr>
          <w:b/>
          <w:lang w:val="es-ES"/>
        </w:rPr>
        <w:t xml:space="preserve"> 1 </w:t>
      </w:r>
      <w:r w:rsidRPr="009B2F8E">
        <w:rPr>
          <w:lang w:val="es-ES"/>
        </w:rPr>
        <w:t xml:space="preserve">se </w:t>
      </w:r>
      <w:r w:rsidR="005D3FBB" w:rsidRPr="009B2F8E">
        <w:rPr>
          <w:lang w:val="es-ES"/>
        </w:rPr>
        <w:t>invita primero a los participantes a presentarse mutuamente, y luego se hace una presentación del contexto específico y del esquema general del taller.</w:t>
      </w:r>
    </w:p>
    <w:p w:rsidR="00FE60DD" w:rsidRPr="009B2F8E" w:rsidRDefault="00CA377C"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FE60DD" w:rsidRPr="009B2F8E">
        <w:rPr>
          <w:b/>
          <w:lang w:val="es-ES"/>
        </w:rPr>
        <w:t xml:space="preserve"> 2</w:t>
      </w:r>
      <w:r w:rsidR="00FE60DD" w:rsidRPr="009B2F8E">
        <w:rPr>
          <w:lang w:val="es-ES"/>
        </w:rPr>
        <w:t xml:space="preserve"> </w:t>
      </w:r>
      <w:r w:rsidRPr="009B2F8E">
        <w:rPr>
          <w:lang w:val="es-ES"/>
        </w:rPr>
        <w:t xml:space="preserve">se hace una introducción a la </w:t>
      </w:r>
      <w:r w:rsidR="006A484C" w:rsidRPr="009B2F8E">
        <w:rPr>
          <w:lang w:val="es-ES"/>
        </w:rPr>
        <w:t>Convención</w:t>
      </w:r>
      <w:r w:rsidRPr="009B2F8E">
        <w:rPr>
          <w:lang w:val="es-ES"/>
        </w:rPr>
        <w:t xml:space="preserve"> del Patrimonio </w:t>
      </w:r>
      <w:r w:rsidR="00917897">
        <w:rPr>
          <w:lang w:val="es-ES"/>
        </w:rPr>
        <w:t>Inmaterial</w:t>
      </w:r>
      <w:r w:rsidRPr="009B2F8E">
        <w:rPr>
          <w:lang w:val="es-ES"/>
        </w:rPr>
        <w:t>.</w:t>
      </w:r>
      <w:r w:rsidR="008774E1" w:rsidRPr="009B2F8E">
        <w:rPr>
          <w:lang w:val="es-ES"/>
        </w:rPr>
        <w:t xml:space="preserve"> </w:t>
      </w:r>
    </w:p>
    <w:p w:rsidR="00B970AA" w:rsidRPr="009B2F8E" w:rsidRDefault="00CA377C"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FE60DD" w:rsidRPr="009B2F8E">
        <w:rPr>
          <w:b/>
          <w:lang w:val="es-ES"/>
        </w:rPr>
        <w:t xml:space="preserve"> 3</w:t>
      </w:r>
      <w:r w:rsidR="00FE60DD" w:rsidRPr="009B2F8E">
        <w:rPr>
          <w:lang w:val="es-ES"/>
        </w:rPr>
        <w:t xml:space="preserve"> </w:t>
      </w:r>
      <w:r w:rsidRPr="009B2F8E">
        <w:rPr>
          <w:lang w:val="es-ES"/>
        </w:rPr>
        <w:t xml:space="preserve">se examinan los conceptos clave de la </w:t>
      </w:r>
      <w:r w:rsidR="006A484C" w:rsidRPr="009B2F8E">
        <w:rPr>
          <w:lang w:val="es-ES"/>
        </w:rPr>
        <w:t>Convención</w:t>
      </w:r>
      <w:r w:rsidR="00917897">
        <w:rPr>
          <w:lang w:val="es-ES"/>
        </w:rPr>
        <w:t xml:space="preserve"> del Patrimonio Inmaterial</w:t>
      </w:r>
      <w:r w:rsidR="008774E1" w:rsidRPr="009B2F8E">
        <w:rPr>
          <w:lang w:val="es-ES"/>
        </w:rPr>
        <w:t xml:space="preserve">. </w:t>
      </w:r>
    </w:p>
    <w:p w:rsidR="00DC4BC6" w:rsidRPr="009B2F8E" w:rsidRDefault="00944E0A" w:rsidP="00DC5041">
      <w:pPr>
        <w:pStyle w:val="Texte1"/>
        <w:rPr>
          <w:lang w:val="es-ES"/>
        </w:rPr>
      </w:pPr>
      <w:r w:rsidRPr="009B2F8E">
        <w:rPr>
          <w:szCs w:val="20"/>
          <w:lang w:val="es-ES"/>
        </w:rPr>
        <w:t>En el taller se debe alentar a los participantes a que relacionen los conceptos y principios de la</w:t>
      </w:r>
      <w:r w:rsidR="008774E1" w:rsidRPr="009B2F8E">
        <w:rPr>
          <w:szCs w:val="20"/>
          <w:lang w:val="es-ES"/>
        </w:rPr>
        <w:t xml:space="preserve"> </w:t>
      </w:r>
      <w:r w:rsidR="006A484C" w:rsidRPr="009B2F8E">
        <w:rPr>
          <w:szCs w:val="20"/>
          <w:lang w:val="es-ES"/>
        </w:rPr>
        <w:t>Convención</w:t>
      </w:r>
      <w:r w:rsidRPr="009B2F8E">
        <w:rPr>
          <w:szCs w:val="20"/>
          <w:lang w:val="es-ES"/>
        </w:rPr>
        <w:t xml:space="preserve"> con sus propias situaciones específicas</w:t>
      </w:r>
      <w:r w:rsidR="008774E1" w:rsidRPr="009B2F8E">
        <w:rPr>
          <w:szCs w:val="20"/>
          <w:lang w:val="es-ES"/>
        </w:rPr>
        <w:t xml:space="preserve">. </w:t>
      </w:r>
      <w:r w:rsidRPr="009B2F8E">
        <w:rPr>
          <w:szCs w:val="20"/>
          <w:lang w:val="es-ES"/>
        </w:rPr>
        <w:t xml:space="preserve">Se les debe pedir que den ejemplos de sus propios </w:t>
      </w:r>
      <w:r w:rsidR="00B970AA" w:rsidRPr="009B2F8E">
        <w:rPr>
          <w:szCs w:val="20"/>
          <w:lang w:val="es-ES"/>
        </w:rPr>
        <w:t>context</w:t>
      </w:r>
      <w:r w:rsidRPr="009B2F8E">
        <w:rPr>
          <w:szCs w:val="20"/>
          <w:lang w:val="es-ES"/>
        </w:rPr>
        <w:t>o</w:t>
      </w:r>
      <w:r w:rsidR="00B970AA" w:rsidRPr="009B2F8E">
        <w:rPr>
          <w:szCs w:val="20"/>
          <w:lang w:val="es-ES"/>
        </w:rPr>
        <w:t xml:space="preserve">s, </w:t>
      </w:r>
      <w:r w:rsidRPr="009B2F8E">
        <w:rPr>
          <w:szCs w:val="20"/>
          <w:lang w:val="es-ES"/>
        </w:rPr>
        <w:t xml:space="preserve">que </w:t>
      </w:r>
      <w:r w:rsidR="00566F4C" w:rsidRPr="009B2F8E">
        <w:rPr>
          <w:szCs w:val="20"/>
          <w:lang w:val="es-ES"/>
        </w:rPr>
        <w:t xml:space="preserve">relaten </w:t>
      </w:r>
      <w:r w:rsidRPr="009B2F8E">
        <w:rPr>
          <w:szCs w:val="20"/>
          <w:lang w:val="es-ES"/>
        </w:rPr>
        <w:t>sus experiencias individuales</w:t>
      </w:r>
      <w:r w:rsidR="00566F4C" w:rsidRPr="009B2F8E">
        <w:rPr>
          <w:szCs w:val="20"/>
          <w:lang w:val="es-ES"/>
        </w:rPr>
        <w:t xml:space="preserve"> y que</w:t>
      </w:r>
      <w:r w:rsidR="009B2F8E" w:rsidRPr="009B2F8E">
        <w:rPr>
          <w:szCs w:val="20"/>
          <w:lang w:val="es-ES"/>
        </w:rPr>
        <w:t xml:space="preserve"> </w:t>
      </w:r>
      <w:r w:rsidR="00566F4C" w:rsidRPr="009B2F8E">
        <w:rPr>
          <w:lang w:val="es-ES"/>
        </w:rPr>
        <w:t>discutan</w:t>
      </w:r>
      <w:r w:rsidR="00B970AA" w:rsidRPr="009B2F8E">
        <w:rPr>
          <w:szCs w:val="20"/>
          <w:lang w:val="es-ES"/>
        </w:rPr>
        <w:t xml:space="preserve">, </w:t>
      </w:r>
      <w:r w:rsidR="00566F4C" w:rsidRPr="009B2F8E">
        <w:rPr>
          <w:szCs w:val="20"/>
          <w:lang w:val="es-ES"/>
        </w:rPr>
        <w:t>p</w:t>
      </w:r>
      <w:r w:rsidR="008774E1" w:rsidRPr="009B2F8E">
        <w:rPr>
          <w:szCs w:val="20"/>
          <w:lang w:val="es-ES"/>
        </w:rPr>
        <w:t xml:space="preserve">or </w:t>
      </w:r>
      <w:r w:rsidR="00566F4C" w:rsidRPr="009B2F8E">
        <w:rPr>
          <w:szCs w:val="20"/>
          <w:lang w:val="es-ES"/>
        </w:rPr>
        <w:t>ejemplo</w:t>
      </w:r>
      <w:r w:rsidR="001B48E6" w:rsidRPr="009B2F8E">
        <w:rPr>
          <w:szCs w:val="20"/>
          <w:lang w:val="es-ES"/>
        </w:rPr>
        <w:t>,</w:t>
      </w:r>
      <w:r w:rsidR="008774E1" w:rsidRPr="009B2F8E">
        <w:rPr>
          <w:szCs w:val="20"/>
          <w:lang w:val="es-ES"/>
        </w:rPr>
        <w:t xml:space="preserve"> </w:t>
      </w:r>
      <w:r w:rsidR="00566F4C" w:rsidRPr="009B2F8E">
        <w:rPr>
          <w:szCs w:val="20"/>
          <w:lang w:val="es-ES"/>
        </w:rPr>
        <w:t>qué términos locales se podrían utilizar para</w:t>
      </w:r>
      <w:r w:rsidR="009B2F8E" w:rsidRPr="009B2F8E">
        <w:rPr>
          <w:szCs w:val="20"/>
          <w:lang w:val="es-ES"/>
        </w:rPr>
        <w:t xml:space="preserve"> </w:t>
      </w:r>
      <w:r w:rsidR="00566F4C" w:rsidRPr="009B2F8E">
        <w:rPr>
          <w:szCs w:val="20"/>
          <w:lang w:val="es-ES"/>
        </w:rPr>
        <w:t>referirse al</w:t>
      </w:r>
      <w:r w:rsidR="008774E1" w:rsidRPr="009B2F8E">
        <w:rPr>
          <w:szCs w:val="20"/>
          <w:lang w:val="es-ES"/>
        </w:rPr>
        <w:t xml:space="preserve"> </w:t>
      </w:r>
      <w:r w:rsidR="007756BF" w:rsidRPr="009B2F8E">
        <w:rPr>
          <w:szCs w:val="20"/>
          <w:lang w:val="es-ES"/>
        </w:rPr>
        <w:t>PCI</w:t>
      </w:r>
      <w:r w:rsidR="008774E1" w:rsidRPr="009B2F8E">
        <w:rPr>
          <w:szCs w:val="20"/>
          <w:lang w:val="es-ES"/>
        </w:rPr>
        <w:t xml:space="preserve"> </w:t>
      </w:r>
      <w:r w:rsidR="00566F4C" w:rsidRPr="009B2F8E">
        <w:rPr>
          <w:szCs w:val="20"/>
          <w:lang w:val="es-ES"/>
        </w:rPr>
        <w:t>u otros</w:t>
      </w:r>
      <w:r w:rsidR="007677B9" w:rsidRPr="009B2F8E">
        <w:rPr>
          <w:szCs w:val="20"/>
          <w:lang w:val="es-ES"/>
        </w:rPr>
        <w:t xml:space="preserve"> conceptos utilizados en la</w:t>
      </w:r>
      <w:r w:rsidR="008774E1" w:rsidRPr="009B2F8E">
        <w:rPr>
          <w:szCs w:val="20"/>
          <w:lang w:val="es-ES"/>
        </w:rPr>
        <w:t xml:space="preserve"> </w:t>
      </w:r>
      <w:r w:rsidR="006A484C" w:rsidRPr="009B2F8E">
        <w:rPr>
          <w:szCs w:val="20"/>
          <w:lang w:val="es-ES"/>
        </w:rPr>
        <w:t>Convención</w:t>
      </w:r>
      <w:r w:rsidR="008774E1" w:rsidRPr="009B2F8E">
        <w:rPr>
          <w:szCs w:val="20"/>
          <w:lang w:val="es-ES"/>
        </w:rPr>
        <w:t>.</w:t>
      </w:r>
      <w:r w:rsidR="00B970AA" w:rsidRPr="009B2F8E">
        <w:rPr>
          <w:szCs w:val="20"/>
          <w:lang w:val="es-ES"/>
        </w:rPr>
        <w:t xml:space="preserve"> </w:t>
      </w:r>
    </w:p>
    <w:p w:rsidR="000C06A8" w:rsidRPr="009B2F8E" w:rsidRDefault="00344022" w:rsidP="005B7AFC">
      <w:pPr>
        <w:pStyle w:val="Heading3"/>
        <w:spacing w:before="0"/>
        <w:rPr>
          <w:lang w:val="es-ES"/>
        </w:rPr>
      </w:pPr>
      <w:bookmarkStart w:id="4" w:name="_Toc238982178"/>
      <w:r w:rsidRPr="009B2F8E">
        <w:rPr>
          <w:w w:val="107"/>
          <w:lang w:val="es-ES"/>
        </w:rPr>
        <w:lastRenderedPageBreak/>
        <w:t>¿QUIÉN INTERVIENE EN LA APLICACIÓN DE LA CONVENCIÓn Y PARA QUÉ?</w:t>
      </w:r>
      <w:r w:rsidR="00CB3385" w:rsidRPr="009B2F8E">
        <w:rPr>
          <w:lang w:val="es-ES"/>
        </w:rPr>
        <w:t xml:space="preserve"> (</w:t>
      </w:r>
      <w:r w:rsidR="00E8035C" w:rsidRPr="009B2F8E">
        <w:rPr>
          <w:lang w:val="es-ES"/>
        </w:rPr>
        <w:t>Unidad</w:t>
      </w:r>
      <w:r w:rsidR="005C22E4" w:rsidRPr="009B2F8E">
        <w:rPr>
          <w:lang w:val="es-ES"/>
        </w:rPr>
        <w:t> </w:t>
      </w:r>
      <w:r w:rsidR="001B48E6" w:rsidRPr="009B2F8E">
        <w:rPr>
          <w:lang w:val="es-ES"/>
        </w:rPr>
        <w:t>4)</w:t>
      </w:r>
      <w:bookmarkEnd w:id="4"/>
      <w:r w:rsidR="001B48E6" w:rsidRPr="009B2F8E">
        <w:rPr>
          <w:lang w:val="es-ES"/>
        </w:rPr>
        <w:t xml:space="preserve"> </w:t>
      </w:r>
    </w:p>
    <w:p w:rsidR="000C06A8" w:rsidRPr="009B2F8E" w:rsidRDefault="005D3FBB" w:rsidP="009909DD">
      <w:pPr>
        <w:pStyle w:val="Texte1"/>
        <w:rPr>
          <w:lang w:val="es-ES"/>
        </w:rPr>
      </w:pPr>
      <w:r w:rsidRPr="009B2F8E">
        <w:rPr>
          <w:lang w:val="es-ES"/>
        </w:rPr>
        <w:t xml:space="preserve">En la </w:t>
      </w:r>
      <w:r w:rsidR="00E8035C" w:rsidRPr="009B2F8E">
        <w:rPr>
          <w:b/>
          <w:lang w:val="es-ES"/>
        </w:rPr>
        <w:t>Unidad</w:t>
      </w:r>
      <w:r w:rsidR="005C22E4" w:rsidRPr="009B2F8E">
        <w:rPr>
          <w:b/>
          <w:lang w:val="es-ES"/>
        </w:rPr>
        <w:t> </w:t>
      </w:r>
      <w:r w:rsidR="00F9052F" w:rsidRPr="009B2F8E">
        <w:rPr>
          <w:b/>
          <w:lang w:val="es-ES"/>
        </w:rPr>
        <w:t>4</w:t>
      </w:r>
      <w:r w:rsidR="00F9052F" w:rsidRPr="009B2F8E">
        <w:rPr>
          <w:lang w:val="es-ES"/>
        </w:rPr>
        <w:t xml:space="preserve"> </w:t>
      </w:r>
      <w:r w:rsidRPr="009B2F8E">
        <w:rPr>
          <w:lang w:val="es-ES"/>
        </w:rPr>
        <w:t>se proporciona una visión de conjunto de lo que los</w:t>
      </w:r>
      <w:r w:rsidR="00F9052F" w:rsidRPr="009B2F8E">
        <w:rPr>
          <w:rFonts w:eastAsia="Calibri"/>
          <w:szCs w:val="22"/>
          <w:lang w:val="es-ES" w:eastAsia="en-US"/>
        </w:rPr>
        <w:t xml:space="preserve"> </w:t>
      </w:r>
      <w:r w:rsidR="006A484C" w:rsidRPr="009B2F8E">
        <w:rPr>
          <w:rFonts w:eastAsia="Calibri"/>
          <w:szCs w:val="22"/>
          <w:lang w:val="es-ES" w:eastAsia="en-US"/>
        </w:rPr>
        <w:t>Estados Partes</w:t>
      </w:r>
      <w:r w:rsidR="00F9052F" w:rsidRPr="009B2F8E">
        <w:rPr>
          <w:rFonts w:eastAsia="Calibri"/>
          <w:szCs w:val="22"/>
          <w:lang w:val="es-ES" w:eastAsia="en-US"/>
        </w:rPr>
        <w:t xml:space="preserve">, </w:t>
      </w:r>
      <w:r w:rsidR="00917897">
        <w:rPr>
          <w:rFonts w:eastAsia="Calibri"/>
          <w:szCs w:val="22"/>
          <w:lang w:val="es-ES" w:eastAsia="en-US"/>
        </w:rPr>
        <w:t xml:space="preserve">depositarios del PCI, </w:t>
      </w:r>
      <w:r w:rsidR="00F9052F" w:rsidRPr="009B2F8E">
        <w:rPr>
          <w:rFonts w:eastAsia="Calibri"/>
          <w:szCs w:val="22"/>
          <w:lang w:val="es-ES" w:eastAsia="en-US"/>
        </w:rPr>
        <w:t>com</w:t>
      </w:r>
      <w:r w:rsidRPr="009B2F8E">
        <w:rPr>
          <w:rFonts w:eastAsia="Calibri"/>
          <w:szCs w:val="22"/>
          <w:lang w:val="es-ES" w:eastAsia="en-US"/>
        </w:rPr>
        <w:t>unidades</w:t>
      </w:r>
      <w:r w:rsidR="00F9052F" w:rsidRPr="009B2F8E">
        <w:rPr>
          <w:rFonts w:eastAsia="Calibri"/>
          <w:szCs w:val="22"/>
          <w:lang w:val="es-ES" w:eastAsia="en-US"/>
        </w:rPr>
        <w:t xml:space="preserve">, </w:t>
      </w:r>
      <w:r w:rsidR="007756BF" w:rsidRPr="009B2F8E">
        <w:rPr>
          <w:rFonts w:eastAsia="Calibri"/>
          <w:szCs w:val="22"/>
          <w:lang w:val="es-ES" w:eastAsia="en-US"/>
        </w:rPr>
        <w:t>ONG</w:t>
      </w:r>
      <w:r w:rsidR="00F9052F" w:rsidRPr="009B2F8E">
        <w:rPr>
          <w:rFonts w:eastAsia="Calibri"/>
          <w:szCs w:val="22"/>
          <w:lang w:val="es-ES" w:eastAsia="en-US"/>
        </w:rPr>
        <w:t>, organiza</w:t>
      </w:r>
      <w:r w:rsidR="007677B9" w:rsidRPr="009B2F8E">
        <w:rPr>
          <w:rFonts w:eastAsia="Calibri"/>
          <w:szCs w:val="22"/>
          <w:lang w:val="es-ES" w:eastAsia="en-US"/>
        </w:rPr>
        <w:t>ci</w:t>
      </w:r>
      <w:r w:rsidRPr="009B2F8E">
        <w:rPr>
          <w:rFonts w:eastAsia="Calibri"/>
          <w:szCs w:val="22"/>
          <w:lang w:val="es-ES" w:eastAsia="en-US"/>
        </w:rPr>
        <w:t>ones diversas</w:t>
      </w:r>
      <w:r w:rsidR="00F9052F" w:rsidRPr="009B2F8E">
        <w:rPr>
          <w:rFonts w:eastAsia="Calibri"/>
          <w:szCs w:val="22"/>
          <w:lang w:val="es-ES" w:eastAsia="en-US"/>
        </w:rPr>
        <w:t>, institu</w:t>
      </w:r>
      <w:r w:rsidRPr="009B2F8E">
        <w:rPr>
          <w:rFonts w:eastAsia="Calibri"/>
          <w:szCs w:val="22"/>
          <w:lang w:val="es-ES" w:eastAsia="en-US"/>
        </w:rPr>
        <w:t>cione</w:t>
      </w:r>
      <w:r w:rsidR="00F9052F" w:rsidRPr="009B2F8E">
        <w:rPr>
          <w:rFonts w:eastAsia="Calibri"/>
          <w:szCs w:val="22"/>
          <w:lang w:val="es-ES" w:eastAsia="en-US"/>
        </w:rPr>
        <w:t xml:space="preserve">s </w:t>
      </w:r>
      <w:r w:rsidRPr="009B2F8E">
        <w:rPr>
          <w:rFonts w:eastAsia="Calibri"/>
          <w:szCs w:val="22"/>
          <w:lang w:val="es-ES" w:eastAsia="en-US"/>
        </w:rPr>
        <w:t>y</w:t>
      </w:r>
      <w:r w:rsidR="00F9052F" w:rsidRPr="009B2F8E">
        <w:rPr>
          <w:rFonts w:eastAsia="Calibri"/>
          <w:szCs w:val="22"/>
          <w:lang w:val="es-ES" w:eastAsia="en-US"/>
        </w:rPr>
        <w:t xml:space="preserve"> expert</w:t>
      </w:r>
      <w:r w:rsidRPr="009B2F8E">
        <w:rPr>
          <w:rFonts w:eastAsia="Calibri"/>
          <w:szCs w:val="22"/>
          <w:lang w:val="es-ES" w:eastAsia="en-US"/>
        </w:rPr>
        <w:t>o</w:t>
      </w:r>
      <w:r w:rsidR="00F9052F" w:rsidRPr="009B2F8E">
        <w:rPr>
          <w:rFonts w:eastAsia="Calibri"/>
          <w:szCs w:val="22"/>
          <w:lang w:val="es-ES" w:eastAsia="en-US"/>
        </w:rPr>
        <w:t xml:space="preserve">s </w:t>
      </w:r>
      <w:r w:rsidRPr="009B2F8E">
        <w:rPr>
          <w:rFonts w:eastAsia="Calibri"/>
          <w:szCs w:val="22"/>
          <w:lang w:val="es-ES" w:eastAsia="en-US"/>
        </w:rPr>
        <w:t xml:space="preserve">pueden hacer </w:t>
      </w:r>
      <w:r w:rsidR="00917897">
        <w:rPr>
          <w:rFonts w:eastAsia="Calibri"/>
          <w:szCs w:val="22"/>
          <w:lang w:val="es-ES" w:eastAsia="en-US"/>
        </w:rPr>
        <w:t>en pro de</w:t>
      </w:r>
      <w:r w:rsidRPr="009B2F8E">
        <w:rPr>
          <w:rFonts w:eastAsia="Calibri"/>
          <w:szCs w:val="22"/>
          <w:lang w:val="es-ES" w:eastAsia="en-US"/>
        </w:rPr>
        <w:t xml:space="preserve"> la salvaguardia del PCI presente en sus territorios respectivos</w:t>
      </w:r>
      <w:r w:rsidR="00F9052F" w:rsidRPr="009B2F8E">
        <w:rPr>
          <w:rFonts w:eastAsia="Calibri"/>
          <w:szCs w:val="22"/>
          <w:lang w:val="es-ES" w:eastAsia="en-US"/>
        </w:rPr>
        <w:t xml:space="preserve">. </w:t>
      </w:r>
      <w:r w:rsidR="007677B9" w:rsidRPr="009B2F8E">
        <w:rPr>
          <w:rFonts w:eastAsia="Calibri"/>
          <w:szCs w:val="22"/>
          <w:lang w:val="es-ES" w:eastAsia="en-US"/>
        </w:rPr>
        <w:t>Esta Unidad establece así el marco para las restantes unidades del taller</w:t>
      </w:r>
      <w:r w:rsidR="00F9052F" w:rsidRPr="009B2F8E">
        <w:rPr>
          <w:rFonts w:eastAsia="Calibri"/>
          <w:szCs w:val="22"/>
          <w:lang w:val="es-ES" w:eastAsia="en-US"/>
        </w:rPr>
        <w:t>.</w:t>
      </w:r>
    </w:p>
    <w:p w:rsidR="008774E1" w:rsidRPr="009B2F8E" w:rsidRDefault="00344022" w:rsidP="00BA37AD">
      <w:pPr>
        <w:pStyle w:val="Heading3"/>
        <w:rPr>
          <w:lang w:val="es-ES"/>
        </w:rPr>
      </w:pPr>
      <w:bookmarkStart w:id="5" w:name="_Toc238982179"/>
      <w:r w:rsidRPr="009B2F8E">
        <w:rPr>
          <w:lang w:val="es-ES"/>
        </w:rPr>
        <w:t>aplicación de la</w:t>
      </w:r>
      <w:r w:rsidR="00726C83" w:rsidRPr="009B2F8E">
        <w:rPr>
          <w:lang w:val="es-ES"/>
        </w:rPr>
        <w:t xml:space="preserve"> </w:t>
      </w:r>
      <w:r w:rsidR="006A484C" w:rsidRPr="009B2F8E">
        <w:rPr>
          <w:lang w:val="es-ES"/>
        </w:rPr>
        <w:t>Convención</w:t>
      </w:r>
      <w:r w:rsidR="00D4230F" w:rsidRPr="009B2F8E">
        <w:rPr>
          <w:lang w:val="es-ES"/>
        </w:rPr>
        <w:t xml:space="preserve"> (</w:t>
      </w:r>
      <w:r w:rsidR="006A484C" w:rsidRPr="009B2F8E">
        <w:rPr>
          <w:lang w:val="es-ES"/>
        </w:rPr>
        <w:t>Unidades</w:t>
      </w:r>
      <w:r w:rsidR="00C9155D" w:rsidRPr="009B2F8E">
        <w:rPr>
          <w:lang w:val="es-ES"/>
        </w:rPr>
        <w:t xml:space="preserve"> </w:t>
      </w:r>
      <w:r w:rsidR="00D4230F" w:rsidRPr="009B2F8E">
        <w:rPr>
          <w:lang w:val="es-ES"/>
        </w:rPr>
        <w:t>5</w:t>
      </w:r>
      <w:r w:rsidR="007756BF" w:rsidRPr="009B2F8E">
        <w:rPr>
          <w:lang w:val="es-ES"/>
        </w:rPr>
        <w:t xml:space="preserve"> </w:t>
      </w:r>
      <w:r w:rsidR="007756BF" w:rsidRPr="009B2F8E">
        <w:rPr>
          <w:rFonts w:ascii="Arial Gras" w:hAnsi="Arial Gras"/>
          <w:caps w:val="0"/>
          <w:lang w:val="es-ES"/>
        </w:rPr>
        <w:t xml:space="preserve">a </w:t>
      </w:r>
      <w:r w:rsidR="00D4230F" w:rsidRPr="009B2F8E">
        <w:rPr>
          <w:lang w:val="es-ES"/>
        </w:rPr>
        <w:t>1</w:t>
      </w:r>
      <w:r w:rsidR="00757964">
        <w:rPr>
          <w:lang w:val="es-ES"/>
        </w:rPr>
        <w:t>3</w:t>
      </w:r>
      <w:r w:rsidR="00D4230F" w:rsidRPr="009B2F8E">
        <w:rPr>
          <w:lang w:val="es-ES"/>
        </w:rPr>
        <w:t>)</w:t>
      </w:r>
      <w:bookmarkEnd w:id="5"/>
    </w:p>
    <w:p w:rsidR="008A56B0" w:rsidRPr="009B2F8E" w:rsidRDefault="007677B9" w:rsidP="009909DD">
      <w:pPr>
        <w:pStyle w:val="Texte1"/>
        <w:rPr>
          <w:lang w:val="es-ES"/>
        </w:rPr>
      </w:pPr>
      <w:r w:rsidRPr="009B2F8E">
        <w:rPr>
          <w:lang w:val="es-ES"/>
        </w:rPr>
        <w:t xml:space="preserve">En estas unidades se explica cómo los </w:t>
      </w:r>
      <w:r w:rsidR="006A484C" w:rsidRPr="009B2F8E">
        <w:rPr>
          <w:lang w:val="es-ES"/>
        </w:rPr>
        <w:t>Estados Partes</w:t>
      </w:r>
      <w:r w:rsidR="008A56B0" w:rsidRPr="009B2F8E">
        <w:rPr>
          <w:lang w:val="es-ES"/>
        </w:rPr>
        <w:t xml:space="preserve"> </w:t>
      </w:r>
      <w:r w:rsidRPr="009B2F8E">
        <w:rPr>
          <w:lang w:val="es-ES"/>
        </w:rPr>
        <w:t xml:space="preserve">pueden afrontar la tarea de aplicar la </w:t>
      </w:r>
      <w:r w:rsidR="006A484C" w:rsidRPr="009B2F8E">
        <w:rPr>
          <w:lang w:val="es-ES"/>
        </w:rPr>
        <w:t>Convención</w:t>
      </w:r>
      <w:r w:rsidR="004E58DE" w:rsidRPr="009B2F8E">
        <w:rPr>
          <w:lang w:val="es-ES"/>
        </w:rPr>
        <w:t xml:space="preserve"> </w:t>
      </w:r>
      <w:r w:rsidRPr="009B2F8E">
        <w:rPr>
          <w:lang w:val="es-ES"/>
        </w:rPr>
        <w:t>en el plano nacional</w:t>
      </w:r>
      <w:r w:rsidR="008A56B0" w:rsidRPr="009B2F8E">
        <w:rPr>
          <w:lang w:val="es-ES"/>
        </w:rPr>
        <w:t xml:space="preserve">, </w:t>
      </w:r>
      <w:r w:rsidRPr="009B2F8E">
        <w:rPr>
          <w:lang w:val="es-ES"/>
        </w:rPr>
        <w:t>que consiste ante todo en</w:t>
      </w:r>
      <w:r w:rsidR="008A56B0" w:rsidRPr="009B2F8E">
        <w:rPr>
          <w:lang w:val="es-ES"/>
        </w:rPr>
        <w:t xml:space="preserve"> </w:t>
      </w:r>
      <w:r w:rsidRPr="009B2F8E">
        <w:rPr>
          <w:lang w:val="es-ES"/>
        </w:rPr>
        <w:t>salvaguardar el</w:t>
      </w:r>
      <w:r w:rsidR="008A56B0" w:rsidRPr="009B2F8E">
        <w:rPr>
          <w:lang w:val="es-ES"/>
        </w:rPr>
        <w:t xml:space="preserve"> </w:t>
      </w:r>
      <w:r w:rsidR="007756BF" w:rsidRPr="009B2F8E">
        <w:rPr>
          <w:lang w:val="es-ES"/>
        </w:rPr>
        <w:t>PCI</w:t>
      </w:r>
      <w:r w:rsidRPr="009B2F8E">
        <w:rPr>
          <w:lang w:val="es-ES"/>
        </w:rPr>
        <w:t xml:space="preserve"> presente en sus territorios respectivos</w:t>
      </w:r>
      <w:r w:rsidR="008A56B0" w:rsidRPr="009B2F8E">
        <w:rPr>
          <w:lang w:val="es-ES"/>
        </w:rPr>
        <w:t xml:space="preserve">. </w:t>
      </w:r>
    </w:p>
    <w:p w:rsidR="008A56B0" w:rsidRPr="009B2F8E" w:rsidRDefault="0083072B"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C9155D" w:rsidRPr="009B2F8E">
        <w:rPr>
          <w:b/>
          <w:lang w:val="es-ES"/>
        </w:rPr>
        <w:t xml:space="preserve"> </w:t>
      </w:r>
      <w:r w:rsidR="008A56B0" w:rsidRPr="009B2F8E">
        <w:rPr>
          <w:b/>
          <w:lang w:val="es-ES"/>
        </w:rPr>
        <w:t>5</w:t>
      </w:r>
      <w:r w:rsidR="008A56B0" w:rsidRPr="009B2F8E">
        <w:rPr>
          <w:lang w:val="es-ES"/>
        </w:rPr>
        <w:t xml:space="preserve"> </w:t>
      </w:r>
      <w:r w:rsidRPr="009B2F8E">
        <w:rPr>
          <w:lang w:val="es-ES"/>
        </w:rPr>
        <w:t>se examina</w:t>
      </w:r>
      <w:r w:rsidR="008A56B0" w:rsidRPr="009B2F8E">
        <w:rPr>
          <w:lang w:val="es-ES"/>
        </w:rPr>
        <w:t xml:space="preserve"> </w:t>
      </w:r>
      <w:r w:rsidR="00CA377C" w:rsidRPr="009B2F8E">
        <w:rPr>
          <w:lang w:val="es-ES"/>
        </w:rPr>
        <w:t xml:space="preserve">por qué y cómo se debe sensibilizar al valor e importancia del </w:t>
      </w:r>
      <w:r w:rsidR="007756BF" w:rsidRPr="009B2F8E">
        <w:rPr>
          <w:lang w:val="es-ES"/>
        </w:rPr>
        <w:t>PCI</w:t>
      </w:r>
      <w:r w:rsidR="009B73BE" w:rsidRPr="009B2F8E">
        <w:rPr>
          <w:lang w:val="es-ES"/>
        </w:rPr>
        <w:t>.</w:t>
      </w:r>
    </w:p>
    <w:p w:rsidR="008A56B0" w:rsidRPr="009B2F8E" w:rsidRDefault="0083072B"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5C22E4" w:rsidRPr="009B2F8E">
        <w:rPr>
          <w:b/>
          <w:lang w:val="es-ES"/>
        </w:rPr>
        <w:t> </w:t>
      </w:r>
      <w:r w:rsidR="008A56B0" w:rsidRPr="009B2F8E">
        <w:rPr>
          <w:b/>
          <w:lang w:val="es-ES"/>
        </w:rPr>
        <w:t>6</w:t>
      </w:r>
      <w:r w:rsidR="008A56B0" w:rsidRPr="009B2F8E">
        <w:rPr>
          <w:lang w:val="es-ES"/>
        </w:rPr>
        <w:t xml:space="preserve"> </w:t>
      </w:r>
      <w:r w:rsidRPr="009B2F8E">
        <w:rPr>
          <w:lang w:val="es-ES"/>
        </w:rPr>
        <w:t>se trata el tema</w:t>
      </w:r>
      <w:r w:rsidR="008A56B0" w:rsidRPr="009B2F8E">
        <w:rPr>
          <w:lang w:val="es-ES"/>
        </w:rPr>
        <w:t xml:space="preserve"> </w:t>
      </w:r>
      <w:r w:rsidR="009B73BE" w:rsidRPr="009B2F8E">
        <w:rPr>
          <w:lang w:val="es-ES"/>
        </w:rPr>
        <w:t>de la identificación y confección de inventarios del</w:t>
      </w:r>
      <w:r w:rsidR="008A56B0" w:rsidRPr="009B2F8E">
        <w:rPr>
          <w:lang w:val="es-ES"/>
        </w:rPr>
        <w:t xml:space="preserve"> </w:t>
      </w:r>
      <w:r w:rsidR="007756BF" w:rsidRPr="009B2F8E">
        <w:rPr>
          <w:lang w:val="es-ES"/>
        </w:rPr>
        <w:t>PCI</w:t>
      </w:r>
      <w:r w:rsidR="009B73BE" w:rsidRPr="009B2F8E">
        <w:rPr>
          <w:lang w:val="es-ES"/>
        </w:rPr>
        <w:t>.</w:t>
      </w:r>
      <w:r w:rsidR="008A56B0" w:rsidRPr="009B2F8E">
        <w:rPr>
          <w:lang w:val="es-ES"/>
        </w:rPr>
        <w:t xml:space="preserve"> </w:t>
      </w:r>
    </w:p>
    <w:p w:rsidR="008A56B0" w:rsidRPr="009B2F8E" w:rsidRDefault="0083072B"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5C22E4" w:rsidRPr="009B2F8E">
        <w:rPr>
          <w:b/>
          <w:lang w:val="es-ES"/>
        </w:rPr>
        <w:t> </w:t>
      </w:r>
      <w:r w:rsidR="008A56B0" w:rsidRPr="009B2F8E">
        <w:rPr>
          <w:b/>
          <w:lang w:val="es-ES"/>
        </w:rPr>
        <w:t>7</w:t>
      </w:r>
      <w:r w:rsidR="008A56B0" w:rsidRPr="009B2F8E">
        <w:rPr>
          <w:lang w:val="es-ES"/>
        </w:rPr>
        <w:t xml:space="preserve"> </w:t>
      </w:r>
      <w:r w:rsidRPr="009B2F8E">
        <w:rPr>
          <w:lang w:val="es-ES"/>
        </w:rPr>
        <w:t>se examina</w:t>
      </w:r>
      <w:r w:rsidR="008A56B0" w:rsidRPr="009B2F8E">
        <w:rPr>
          <w:lang w:val="es-ES"/>
        </w:rPr>
        <w:t xml:space="preserve"> </w:t>
      </w:r>
      <w:r w:rsidR="009B73BE" w:rsidRPr="009B2F8E">
        <w:rPr>
          <w:lang w:val="es-ES"/>
        </w:rPr>
        <w:t xml:space="preserve">por qué y cómo las comunidades interesadas deben participar en todas las actividades relacionadas con su </w:t>
      </w:r>
      <w:r w:rsidR="007756BF" w:rsidRPr="009B2F8E">
        <w:rPr>
          <w:lang w:val="es-ES"/>
        </w:rPr>
        <w:t>PCI</w:t>
      </w:r>
      <w:r w:rsidR="009B73BE" w:rsidRPr="009B2F8E">
        <w:rPr>
          <w:lang w:val="es-ES"/>
        </w:rPr>
        <w:t>.</w:t>
      </w:r>
    </w:p>
    <w:p w:rsidR="008A56B0" w:rsidRPr="009B2F8E" w:rsidRDefault="0083072B"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5C22E4" w:rsidRPr="009B2F8E">
        <w:rPr>
          <w:b/>
          <w:lang w:val="es-ES"/>
        </w:rPr>
        <w:t> </w:t>
      </w:r>
      <w:r w:rsidR="008A56B0" w:rsidRPr="009B2F8E">
        <w:rPr>
          <w:b/>
          <w:lang w:val="es-ES"/>
        </w:rPr>
        <w:t>8</w:t>
      </w:r>
      <w:r w:rsidR="008A56B0" w:rsidRPr="009B2F8E">
        <w:rPr>
          <w:lang w:val="es-ES"/>
        </w:rPr>
        <w:t xml:space="preserve"> </w:t>
      </w:r>
      <w:r w:rsidR="009B73BE" w:rsidRPr="009B2F8E">
        <w:rPr>
          <w:lang w:val="es-ES"/>
        </w:rPr>
        <w:t>se examina la relación entre el</w:t>
      </w:r>
      <w:r w:rsidR="008A56B0" w:rsidRPr="009B2F8E">
        <w:rPr>
          <w:lang w:val="es-ES"/>
        </w:rPr>
        <w:t xml:space="preserve"> </w:t>
      </w:r>
      <w:r w:rsidR="007756BF" w:rsidRPr="009B2F8E">
        <w:rPr>
          <w:lang w:val="es-ES"/>
        </w:rPr>
        <w:t>PCI</w:t>
      </w:r>
      <w:r w:rsidR="008A56B0" w:rsidRPr="009B2F8E">
        <w:rPr>
          <w:lang w:val="es-ES"/>
        </w:rPr>
        <w:t xml:space="preserve"> </w:t>
      </w:r>
      <w:r w:rsidR="009B73BE" w:rsidRPr="009B2F8E">
        <w:rPr>
          <w:lang w:val="es-ES"/>
        </w:rPr>
        <w:t>y el desarrollo sostenible.</w:t>
      </w:r>
    </w:p>
    <w:p w:rsidR="008A56B0" w:rsidRPr="009B2F8E" w:rsidRDefault="0083072B"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5C22E4" w:rsidRPr="009B2F8E">
        <w:rPr>
          <w:b/>
          <w:lang w:val="es-ES"/>
        </w:rPr>
        <w:t> </w:t>
      </w:r>
      <w:r w:rsidR="008A56B0" w:rsidRPr="009B2F8E">
        <w:rPr>
          <w:b/>
          <w:lang w:val="es-ES"/>
        </w:rPr>
        <w:t>9</w:t>
      </w:r>
      <w:r w:rsidR="008A56B0" w:rsidRPr="009B2F8E">
        <w:rPr>
          <w:lang w:val="es-ES"/>
        </w:rPr>
        <w:t xml:space="preserve"> </w:t>
      </w:r>
      <w:r w:rsidR="009B73BE" w:rsidRPr="009B2F8E">
        <w:rPr>
          <w:lang w:val="es-ES"/>
        </w:rPr>
        <w:t>se examina la cuestión de la salvaguardia.</w:t>
      </w:r>
    </w:p>
    <w:p w:rsidR="008A56B0" w:rsidRPr="009B2F8E" w:rsidRDefault="0083072B"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5C22E4" w:rsidRPr="009B2F8E">
        <w:rPr>
          <w:b/>
          <w:lang w:val="es-ES"/>
        </w:rPr>
        <w:t> </w:t>
      </w:r>
      <w:r w:rsidR="008A56B0" w:rsidRPr="009B2F8E">
        <w:rPr>
          <w:b/>
          <w:lang w:val="es-ES"/>
        </w:rPr>
        <w:t>10</w:t>
      </w:r>
      <w:r w:rsidR="008A56B0" w:rsidRPr="009B2F8E">
        <w:rPr>
          <w:lang w:val="es-ES"/>
        </w:rPr>
        <w:t xml:space="preserve"> </w:t>
      </w:r>
      <w:r w:rsidR="009B73BE" w:rsidRPr="009B2F8E">
        <w:rPr>
          <w:lang w:val="es-ES"/>
        </w:rPr>
        <w:t>se presentan y examinan las recomendaciones de la</w:t>
      </w:r>
      <w:r w:rsidR="008A56B0" w:rsidRPr="009B2F8E">
        <w:rPr>
          <w:lang w:val="es-ES"/>
        </w:rPr>
        <w:t xml:space="preserve"> </w:t>
      </w:r>
      <w:r w:rsidR="006A484C" w:rsidRPr="009B2F8E">
        <w:rPr>
          <w:lang w:val="es-ES"/>
        </w:rPr>
        <w:t>Convención</w:t>
      </w:r>
      <w:r w:rsidR="008A56B0" w:rsidRPr="009B2F8E">
        <w:rPr>
          <w:lang w:val="es-ES"/>
        </w:rPr>
        <w:t xml:space="preserve"> </w:t>
      </w:r>
      <w:r w:rsidR="009B73BE" w:rsidRPr="009B2F8E">
        <w:rPr>
          <w:lang w:val="es-ES"/>
        </w:rPr>
        <w:t>y las</w:t>
      </w:r>
      <w:r w:rsidR="008A56B0" w:rsidRPr="009B2F8E">
        <w:rPr>
          <w:lang w:val="es-ES"/>
        </w:rPr>
        <w:t xml:space="preserve"> </w:t>
      </w:r>
      <w:r w:rsidR="006A484C" w:rsidRPr="009B2F8E">
        <w:rPr>
          <w:lang w:val="es-ES"/>
        </w:rPr>
        <w:t>DO</w:t>
      </w:r>
      <w:r w:rsidR="008A56B0" w:rsidRPr="009B2F8E">
        <w:rPr>
          <w:lang w:val="es-ES"/>
        </w:rPr>
        <w:t xml:space="preserve"> </w:t>
      </w:r>
      <w:r w:rsidR="009B73BE" w:rsidRPr="009B2F8E">
        <w:rPr>
          <w:lang w:val="es-ES"/>
        </w:rPr>
        <w:t>sobre las</w:t>
      </w:r>
      <w:r w:rsidR="008A56B0" w:rsidRPr="009B2F8E">
        <w:rPr>
          <w:lang w:val="es-ES"/>
        </w:rPr>
        <w:t xml:space="preserve"> </w:t>
      </w:r>
      <w:r w:rsidR="009B73BE" w:rsidRPr="009B2F8E">
        <w:rPr>
          <w:lang w:val="es-ES"/>
        </w:rPr>
        <w:t>políticas e instituciones relacionadas con el PCI</w:t>
      </w:r>
    </w:p>
    <w:p w:rsidR="001F61EA" w:rsidRPr="009B2F8E" w:rsidRDefault="0083072B"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5C22E4" w:rsidRPr="009B2F8E">
        <w:rPr>
          <w:b/>
          <w:lang w:val="es-ES"/>
        </w:rPr>
        <w:t> </w:t>
      </w:r>
      <w:r w:rsidR="008A56B0" w:rsidRPr="009B2F8E">
        <w:rPr>
          <w:b/>
          <w:lang w:val="es-ES"/>
        </w:rPr>
        <w:t>11</w:t>
      </w:r>
      <w:r w:rsidR="008A56B0" w:rsidRPr="009B2F8E">
        <w:rPr>
          <w:lang w:val="es-ES"/>
        </w:rPr>
        <w:t xml:space="preserve"> </w:t>
      </w:r>
      <w:r w:rsidR="009B73BE" w:rsidRPr="009B2F8E">
        <w:rPr>
          <w:lang w:val="es-ES"/>
        </w:rPr>
        <w:t xml:space="preserve">se </w:t>
      </w:r>
      <w:r w:rsidR="0091082B">
        <w:rPr>
          <w:lang w:val="es-ES"/>
        </w:rPr>
        <w:t>proporciona</w:t>
      </w:r>
      <w:r w:rsidR="009B73BE" w:rsidRPr="009B2F8E">
        <w:rPr>
          <w:lang w:val="es-ES"/>
        </w:rPr>
        <w:t xml:space="preserve"> una visión de conjunto de la cuestión de las candidaturas para las inscripciones en las Listas y el Registro</w:t>
      </w:r>
      <w:r w:rsidR="00CA377C" w:rsidRPr="009B2F8E">
        <w:rPr>
          <w:lang w:val="es-ES"/>
        </w:rPr>
        <w:t xml:space="preserve"> de la Co</w:t>
      </w:r>
      <w:r w:rsidR="009B73BE" w:rsidRPr="009B2F8E">
        <w:rPr>
          <w:lang w:val="es-ES"/>
        </w:rPr>
        <w:t>nvención</w:t>
      </w:r>
      <w:r w:rsidR="00A86E95" w:rsidRPr="009B2F8E">
        <w:rPr>
          <w:lang w:val="es-ES"/>
        </w:rPr>
        <w:t>.</w:t>
      </w:r>
      <w:r w:rsidR="008A56B0" w:rsidRPr="009B2F8E">
        <w:rPr>
          <w:lang w:val="es-ES"/>
        </w:rPr>
        <w:t xml:space="preserve"> </w:t>
      </w:r>
    </w:p>
    <w:p w:rsidR="008A56B0" w:rsidRPr="009B2F8E" w:rsidRDefault="0083072B" w:rsidP="00DC5041">
      <w:pPr>
        <w:pStyle w:val="Txtpucegras"/>
        <w:numPr>
          <w:ilvl w:val="0"/>
          <w:numId w:val="0"/>
        </w:numPr>
        <w:ind w:left="851"/>
        <w:rPr>
          <w:lang w:val="es-ES"/>
        </w:rPr>
      </w:pPr>
      <w:r w:rsidRPr="009B2F8E">
        <w:rPr>
          <w:lang w:val="es-ES"/>
        </w:rPr>
        <w:t xml:space="preserve">En la </w:t>
      </w:r>
      <w:r w:rsidR="00E8035C" w:rsidRPr="009B2F8E">
        <w:rPr>
          <w:b/>
          <w:lang w:val="es-ES"/>
        </w:rPr>
        <w:t>Unidad</w:t>
      </w:r>
      <w:r w:rsidR="005C22E4" w:rsidRPr="009B2F8E">
        <w:rPr>
          <w:b/>
          <w:lang w:val="es-ES"/>
        </w:rPr>
        <w:t> </w:t>
      </w:r>
      <w:r w:rsidR="001F61EA" w:rsidRPr="009B2F8E">
        <w:rPr>
          <w:b/>
          <w:lang w:val="es-ES"/>
        </w:rPr>
        <w:t>12</w:t>
      </w:r>
      <w:r w:rsidR="001F61EA" w:rsidRPr="009B2F8E">
        <w:rPr>
          <w:lang w:val="es-ES"/>
        </w:rPr>
        <w:t xml:space="preserve"> </w:t>
      </w:r>
      <w:r w:rsidR="009B73BE" w:rsidRPr="009B2F8E">
        <w:rPr>
          <w:lang w:val="es-ES"/>
        </w:rPr>
        <w:t xml:space="preserve">se trata el tema de la aplicación de la </w:t>
      </w:r>
      <w:r w:rsidR="006A484C" w:rsidRPr="009B2F8E">
        <w:rPr>
          <w:lang w:val="es-ES"/>
        </w:rPr>
        <w:t>Convención</w:t>
      </w:r>
      <w:r w:rsidR="001F61EA" w:rsidRPr="009B2F8E">
        <w:rPr>
          <w:lang w:val="es-ES"/>
        </w:rPr>
        <w:t xml:space="preserve"> </w:t>
      </w:r>
      <w:r w:rsidR="009B73BE" w:rsidRPr="009B2F8E">
        <w:rPr>
          <w:lang w:val="es-ES"/>
        </w:rPr>
        <w:t xml:space="preserve">a nivel </w:t>
      </w:r>
      <w:r w:rsidR="00CA377C" w:rsidRPr="009B2F8E">
        <w:rPr>
          <w:lang w:val="es-ES"/>
        </w:rPr>
        <w:t>mundi</w:t>
      </w:r>
      <w:r w:rsidR="009B73BE" w:rsidRPr="009B2F8E">
        <w:rPr>
          <w:lang w:val="es-ES"/>
        </w:rPr>
        <w:t xml:space="preserve">al mediante </w:t>
      </w:r>
      <w:r w:rsidR="00CA377C" w:rsidRPr="009B2F8E">
        <w:rPr>
          <w:lang w:val="es-ES"/>
        </w:rPr>
        <w:t>la cooperación y asistencia internacionales</w:t>
      </w:r>
      <w:r w:rsidR="00814344" w:rsidRPr="009B2F8E">
        <w:rPr>
          <w:lang w:val="es-ES"/>
        </w:rPr>
        <w:t>.</w:t>
      </w:r>
    </w:p>
    <w:p w:rsidR="009E600A" w:rsidRPr="009B2F8E" w:rsidRDefault="00B55418" w:rsidP="009909DD">
      <w:pPr>
        <w:pStyle w:val="Texte1"/>
        <w:rPr>
          <w:lang w:val="es-ES"/>
        </w:rPr>
      </w:pPr>
      <w:r w:rsidRPr="009B2F8E">
        <w:rPr>
          <w:lang w:val="es-ES"/>
        </w:rPr>
        <w:t>Hay</w:t>
      </w:r>
      <w:r w:rsidR="009B2F8E" w:rsidRPr="009B2F8E">
        <w:rPr>
          <w:lang w:val="es-ES"/>
        </w:rPr>
        <w:t xml:space="preserve"> </w:t>
      </w:r>
      <w:r w:rsidRPr="009B2F8E">
        <w:rPr>
          <w:lang w:val="es-ES"/>
        </w:rPr>
        <w:t>algunos principios generales de la Convención que deben servir de guía para su aplicación</w:t>
      </w:r>
      <w:r w:rsidR="00FD1385" w:rsidRPr="009B2F8E">
        <w:rPr>
          <w:lang w:val="es-ES"/>
        </w:rPr>
        <w:t>.</w:t>
      </w:r>
      <w:r w:rsidR="009E600A" w:rsidRPr="009B2F8E">
        <w:rPr>
          <w:lang w:val="es-ES"/>
        </w:rPr>
        <w:t xml:space="preserve"> </w:t>
      </w:r>
      <w:r w:rsidR="00A90CDB" w:rsidRPr="009B2F8E">
        <w:rPr>
          <w:lang w:val="es-ES"/>
        </w:rPr>
        <w:t xml:space="preserve">Se pueden hallar en </w:t>
      </w:r>
      <w:r w:rsidR="0091306A">
        <w:rPr>
          <w:lang w:val="es-ES"/>
        </w:rPr>
        <w:t>la Convención</w:t>
      </w:r>
      <w:r w:rsidR="00A90CDB" w:rsidRPr="009B2F8E">
        <w:rPr>
          <w:lang w:val="es-ES"/>
        </w:rPr>
        <w:t xml:space="preserve"> misma y en las DO. A veces, al conjunto forma</w:t>
      </w:r>
      <w:r w:rsidR="0091082B">
        <w:rPr>
          <w:lang w:val="es-ES"/>
        </w:rPr>
        <w:t>do por los principios de la Convención y las DO</w:t>
      </w:r>
      <w:r w:rsidR="00A90CDB" w:rsidRPr="009B2F8E">
        <w:rPr>
          <w:lang w:val="es-ES"/>
        </w:rPr>
        <w:t xml:space="preserve"> se le suele denominar “el espíritu de la Convención”. Sin embargo, teniendo en cuenta que la Convención es relativamente reciente y que el PCI </w:t>
      </w:r>
      <w:r w:rsidR="003A32F0" w:rsidRPr="009B2F8E">
        <w:rPr>
          <w:lang w:val="es-ES"/>
        </w:rPr>
        <w:t xml:space="preserve">abarca </w:t>
      </w:r>
      <w:r w:rsidR="00A90CDB" w:rsidRPr="009B2F8E">
        <w:rPr>
          <w:lang w:val="es-ES"/>
        </w:rPr>
        <w:t xml:space="preserve">ámbitos muy vastos de la actividad social, cultural y creativa, muchos aspectos de su aplicación están siendo objeto de debates todavía. De ahí que los órganos rectores de la Convención hayan empezado a elaborar </w:t>
      </w:r>
      <w:r w:rsidR="001575B1">
        <w:rPr>
          <w:lang w:val="es-ES"/>
        </w:rPr>
        <w:t>las DO</w:t>
      </w:r>
      <w:r w:rsidR="00A90CDB" w:rsidRPr="009B2F8E">
        <w:rPr>
          <w:lang w:val="es-ES"/>
        </w:rPr>
        <w:t xml:space="preserve"> que contienen orientaciones para tratar muchos de estos aspectos</w:t>
      </w:r>
      <w:r w:rsidR="009E600A" w:rsidRPr="009B2F8E">
        <w:rPr>
          <w:lang w:val="es-ES"/>
        </w:rPr>
        <w:t>.</w:t>
      </w:r>
    </w:p>
    <w:p w:rsidR="009E600A" w:rsidRPr="009B2F8E" w:rsidRDefault="0091082B" w:rsidP="009909DD">
      <w:pPr>
        <w:pStyle w:val="Texte1"/>
        <w:rPr>
          <w:lang w:val="es-ES"/>
        </w:rPr>
      </w:pPr>
      <w:r>
        <w:rPr>
          <w:lang w:val="es-ES"/>
        </w:rPr>
        <w:t>N</w:t>
      </w:r>
      <w:r w:rsidRPr="009B2F8E">
        <w:rPr>
          <w:lang w:val="es-ES"/>
        </w:rPr>
        <w:t xml:space="preserve">o existen soluciones genéricas </w:t>
      </w:r>
      <w:r>
        <w:rPr>
          <w:lang w:val="es-ES"/>
        </w:rPr>
        <w:t>p</w:t>
      </w:r>
      <w:r w:rsidR="0085282A" w:rsidRPr="009B2F8E">
        <w:rPr>
          <w:lang w:val="es-ES"/>
        </w:rPr>
        <w:t xml:space="preserve">ara la mayor parte de los problemas con que tropiezan los Estados Partes cuando empiezan a aplicar la </w:t>
      </w:r>
      <w:r>
        <w:rPr>
          <w:lang w:val="es-ES"/>
        </w:rPr>
        <w:t>Convención</w:t>
      </w:r>
      <w:r w:rsidR="0085282A" w:rsidRPr="009B2F8E">
        <w:rPr>
          <w:lang w:val="es-ES"/>
        </w:rPr>
        <w:t>. Esto se debe a la gran variedad del PCI presente en todo el mundo, a la diversidad de los contextos de salvaguardia, a las perspectivas diferentes de las comunidades y los expertos, y a la multiplicidad de las estrategias, políticas y disposiciones institucionales encaminadas a la gestión y salvaguardia el PCI</w:t>
      </w:r>
      <w:r w:rsidR="009E600A" w:rsidRPr="009B2F8E">
        <w:rPr>
          <w:lang w:val="es-ES"/>
        </w:rPr>
        <w:t xml:space="preserve">. </w:t>
      </w:r>
    </w:p>
    <w:p w:rsidR="009E600A" w:rsidRPr="009B2F8E" w:rsidRDefault="003A32F0" w:rsidP="009909DD">
      <w:pPr>
        <w:pStyle w:val="Texte1"/>
        <w:rPr>
          <w:lang w:val="es-ES"/>
        </w:rPr>
      </w:pPr>
      <w:r w:rsidRPr="009B2F8E">
        <w:rPr>
          <w:lang w:val="es-ES"/>
        </w:rPr>
        <w:t xml:space="preserve">Aunque al ratificar la Convención los Estados Partes contraen una serie de obligaciones –de carácter esencialmente operativo a nivel nacional y </w:t>
      </w:r>
      <w:r w:rsidR="0091082B">
        <w:rPr>
          <w:lang w:val="es-ES"/>
        </w:rPr>
        <w:t xml:space="preserve">de índole </w:t>
      </w:r>
      <w:r w:rsidRPr="009B2F8E">
        <w:rPr>
          <w:lang w:val="es-ES"/>
        </w:rPr>
        <w:t>administrativ</w:t>
      </w:r>
      <w:r w:rsidR="0091082B">
        <w:rPr>
          <w:lang w:val="es-ES"/>
        </w:rPr>
        <w:t>a</w:t>
      </w:r>
      <w:r w:rsidRPr="009B2F8E">
        <w:rPr>
          <w:lang w:val="es-ES"/>
        </w:rPr>
        <w:t xml:space="preserve"> </w:t>
      </w:r>
      <w:r w:rsidR="0091306A">
        <w:rPr>
          <w:lang w:val="es-ES"/>
        </w:rPr>
        <w:t xml:space="preserve">y financiera </w:t>
      </w:r>
      <w:r w:rsidRPr="009B2F8E">
        <w:rPr>
          <w:lang w:val="es-ES"/>
        </w:rPr>
        <w:t xml:space="preserve">a nivel internacional–, la Convención les da un margen de libertad de acción considerable para decidir cómo van a abordar determinadas cuestiones (por ejemplo, la confección de inventarios) e interpretar algunos conceptos (como el de “comunidades interesadas”) en el plano nacional, </w:t>
      </w:r>
      <w:r w:rsidR="0091306A">
        <w:rPr>
          <w:lang w:val="es-ES"/>
        </w:rPr>
        <w:t xml:space="preserve">regional </w:t>
      </w:r>
      <w:r w:rsidRPr="009B2F8E">
        <w:rPr>
          <w:lang w:val="es-ES"/>
        </w:rPr>
        <w:t>o federal, según el caso de que se trate.</w:t>
      </w:r>
      <w:r w:rsidR="009E600A" w:rsidRPr="009B2F8E">
        <w:rPr>
          <w:lang w:val="es-ES"/>
        </w:rPr>
        <w:t xml:space="preserve"> </w:t>
      </w:r>
    </w:p>
    <w:p w:rsidR="008E0743" w:rsidRPr="009B2F8E" w:rsidRDefault="003A32F0" w:rsidP="009909DD">
      <w:pPr>
        <w:pStyle w:val="Texte1"/>
        <w:rPr>
          <w:lang w:val="es-ES"/>
        </w:rPr>
      </w:pPr>
      <w:r w:rsidRPr="009B2F8E">
        <w:rPr>
          <w:lang w:val="es-ES"/>
        </w:rPr>
        <w:lastRenderedPageBreak/>
        <w:t>La Convención y las DO asignan funciones muy importantes a las comunidades, grupos e individuos que crean, practican, desarrollan y transmiten el PCI. Su participación y consentimiento son imprescindibles para todas las actividades relacionadas con su PCI que se organicen en el marco de la Convención. Se les debe alentar –y ayudar, cuando sea necesario– a que adopten iniciativas para salvaguardar su PCI. En la Unidad 7 se examina con detalle la participación de las comunidades en la aplicación de la Convención</w:t>
      </w:r>
      <w:r w:rsidR="009E600A" w:rsidRPr="009B2F8E">
        <w:rPr>
          <w:lang w:val="es-ES"/>
        </w:rPr>
        <w:t>.</w:t>
      </w:r>
      <w:r w:rsidR="00E45C4D" w:rsidRPr="009B2F8E">
        <w:rPr>
          <w:lang w:val="es-ES"/>
        </w:rPr>
        <w:t xml:space="preserve"> </w:t>
      </w:r>
    </w:p>
    <w:p w:rsidR="009C5DF5" w:rsidRPr="009B2F8E" w:rsidRDefault="006750AD" w:rsidP="009909DD">
      <w:pPr>
        <w:pStyle w:val="Texte1"/>
        <w:rPr>
          <w:lang w:val="es-ES"/>
        </w:rPr>
      </w:pPr>
      <w:r w:rsidRPr="009B2F8E">
        <w:rPr>
          <w:lang w:val="es-ES"/>
        </w:rPr>
        <w:t xml:space="preserve">En la </w:t>
      </w:r>
      <w:r w:rsidR="00E8035C" w:rsidRPr="009B2F8E">
        <w:rPr>
          <w:b/>
          <w:lang w:val="es-ES"/>
        </w:rPr>
        <w:t>Unidad</w:t>
      </w:r>
      <w:r w:rsidR="008E0743" w:rsidRPr="009B2F8E">
        <w:rPr>
          <w:b/>
          <w:lang w:val="es-ES"/>
        </w:rPr>
        <w:t xml:space="preserve"> 13</w:t>
      </w:r>
      <w:r w:rsidR="008E0743" w:rsidRPr="009B2F8E">
        <w:rPr>
          <w:lang w:val="es-ES"/>
        </w:rPr>
        <w:t xml:space="preserve"> </w:t>
      </w:r>
      <w:r w:rsidRPr="009B2F8E">
        <w:rPr>
          <w:lang w:val="es-ES"/>
        </w:rPr>
        <w:t xml:space="preserve">se </w:t>
      </w:r>
      <w:r w:rsidR="00FD41B7" w:rsidRPr="009B2F8E">
        <w:rPr>
          <w:lang w:val="es-ES"/>
        </w:rPr>
        <w:t>efectúa una comparación entre</w:t>
      </w:r>
      <w:r w:rsidRPr="009B2F8E">
        <w:rPr>
          <w:lang w:val="es-ES"/>
        </w:rPr>
        <w:t xml:space="preserve"> la Convención del Patrimonio Inmaterial y la </w:t>
      </w:r>
      <w:r w:rsidR="006A484C" w:rsidRPr="009B2F8E">
        <w:rPr>
          <w:lang w:val="es-ES"/>
        </w:rPr>
        <w:t>Convención</w:t>
      </w:r>
      <w:r w:rsidRPr="009B2F8E">
        <w:rPr>
          <w:lang w:val="es-ES"/>
        </w:rPr>
        <w:t xml:space="preserve"> del Patrimonio Mundial</w:t>
      </w:r>
      <w:r w:rsidR="008E0743" w:rsidRPr="009B2F8E">
        <w:rPr>
          <w:lang w:val="es-ES"/>
        </w:rPr>
        <w:t xml:space="preserve">. </w:t>
      </w:r>
      <w:r w:rsidR="0091306A">
        <w:rPr>
          <w:lang w:val="es-ES"/>
        </w:rPr>
        <w:t>Esta unidad puede</w:t>
      </w:r>
      <w:r w:rsidR="00FD41B7" w:rsidRPr="009B2F8E">
        <w:rPr>
          <w:lang w:val="es-ES"/>
        </w:rPr>
        <w:t xml:space="preserve"> proporciona</w:t>
      </w:r>
      <w:r w:rsidR="0091306A">
        <w:rPr>
          <w:lang w:val="es-ES"/>
        </w:rPr>
        <w:t>r</w:t>
      </w:r>
      <w:r w:rsidR="00FD41B7" w:rsidRPr="009B2F8E">
        <w:rPr>
          <w:lang w:val="es-ES"/>
        </w:rPr>
        <w:t xml:space="preserve"> información útil para los facilitadores</w:t>
      </w:r>
      <w:r w:rsidR="00C46297" w:rsidRPr="009B2F8E">
        <w:rPr>
          <w:lang w:val="es-ES"/>
        </w:rPr>
        <w:t>, así como</w:t>
      </w:r>
      <w:r w:rsidR="00FD41B7" w:rsidRPr="009B2F8E">
        <w:rPr>
          <w:lang w:val="es-ES"/>
        </w:rPr>
        <w:t xml:space="preserve"> para los participantes que trabajan en el sector encargado de la gestión del patrimonio cultural material</w:t>
      </w:r>
      <w:r w:rsidR="00C46297" w:rsidRPr="009B2F8E">
        <w:rPr>
          <w:lang w:val="es-ES"/>
        </w:rPr>
        <w:t xml:space="preserve"> o que han recibido una formación en este ámbito</w:t>
      </w:r>
      <w:r w:rsidR="00753B5E" w:rsidRPr="009B2F8E">
        <w:rPr>
          <w:lang w:val="es-ES"/>
        </w:rPr>
        <w:t>.</w:t>
      </w:r>
    </w:p>
    <w:p w:rsidR="008774E1" w:rsidRPr="009B2F8E" w:rsidRDefault="001B7939" w:rsidP="008F4178">
      <w:pPr>
        <w:pStyle w:val="Heading3"/>
        <w:rPr>
          <w:lang w:val="es-ES"/>
        </w:rPr>
      </w:pPr>
      <w:bookmarkStart w:id="6" w:name="_Toc238982180"/>
      <w:r w:rsidRPr="009B2F8E">
        <w:rPr>
          <w:lang w:val="es-ES"/>
        </w:rPr>
        <w:t>Conclusion</w:t>
      </w:r>
      <w:r w:rsidR="00344022" w:rsidRPr="009B2F8E">
        <w:rPr>
          <w:lang w:val="es-ES"/>
        </w:rPr>
        <w:t>e</w:t>
      </w:r>
      <w:r w:rsidRPr="009B2F8E">
        <w:rPr>
          <w:lang w:val="es-ES"/>
        </w:rPr>
        <w:t xml:space="preserve">s </w:t>
      </w:r>
      <w:r w:rsidR="00344022" w:rsidRPr="009B2F8E">
        <w:rPr>
          <w:lang w:val="es-ES"/>
        </w:rPr>
        <w:t>y evaluación</w:t>
      </w:r>
      <w:r w:rsidR="00A47CFF" w:rsidRPr="009B2F8E">
        <w:rPr>
          <w:lang w:val="es-ES"/>
        </w:rPr>
        <w:t xml:space="preserve"> (</w:t>
      </w:r>
      <w:r w:rsidR="006A484C" w:rsidRPr="009B2F8E">
        <w:rPr>
          <w:lang w:val="es-ES"/>
        </w:rPr>
        <w:t>Unidades</w:t>
      </w:r>
      <w:r w:rsidR="00A47CFF" w:rsidRPr="009B2F8E">
        <w:rPr>
          <w:lang w:val="es-ES"/>
        </w:rPr>
        <w:t xml:space="preserve"> </w:t>
      </w:r>
      <w:r w:rsidR="00164461" w:rsidRPr="009B2F8E">
        <w:rPr>
          <w:lang w:val="es-ES"/>
        </w:rPr>
        <w:t>14</w:t>
      </w:r>
      <w:r w:rsidR="00A47CFF" w:rsidRPr="009B2F8E">
        <w:rPr>
          <w:lang w:val="es-ES"/>
        </w:rPr>
        <w:t xml:space="preserve"> </w:t>
      </w:r>
      <w:r w:rsidR="007756BF" w:rsidRPr="009B2F8E">
        <w:rPr>
          <w:rFonts w:ascii="Arial Gras" w:hAnsi="Arial Gras"/>
          <w:caps w:val="0"/>
          <w:lang w:val="es-ES"/>
        </w:rPr>
        <w:t>y</w:t>
      </w:r>
      <w:r w:rsidR="00A47CFF" w:rsidRPr="009B2F8E">
        <w:rPr>
          <w:lang w:val="es-ES"/>
        </w:rPr>
        <w:t xml:space="preserve"> </w:t>
      </w:r>
      <w:r w:rsidR="00753B5E" w:rsidRPr="009B2F8E">
        <w:rPr>
          <w:lang w:val="es-ES"/>
        </w:rPr>
        <w:t>15</w:t>
      </w:r>
      <w:r w:rsidR="00A47CFF" w:rsidRPr="009B2F8E">
        <w:rPr>
          <w:lang w:val="es-ES"/>
        </w:rPr>
        <w:t>)</w:t>
      </w:r>
      <w:bookmarkEnd w:id="6"/>
    </w:p>
    <w:p w:rsidR="000913F3" w:rsidRPr="009B2F8E" w:rsidRDefault="00C37FC1" w:rsidP="009909DD">
      <w:pPr>
        <w:pStyle w:val="Texte1"/>
        <w:rPr>
          <w:lang w:val="es-ES"/>
        </w:rPr>
      </w:pPr>
      <w:r w:rsidRPr="009B2F8E">
        <w:rPr>
          <w:lang w:val="es-ES"/>
        </w:rPr>
        <w:t xml:space="preserve">En la </w:t>
      </w:r>
      <w:r w:rsidR="00044E56" w:rsidRPr="009B2F8E">
        <w:rPr>
          <w:b/>
          <w:lang w:val="es-ES"/>
        </w:rPr>
        <w:t>Unidad 14</w:t>
      </w:r>
      <w:r w:rsidR="00044E56" w:rsidRPr="009B2F8E">
        <w:rPr>
          <w:lang w:val="es-ES"/>
        </w:rPr>
        <w:t>,</w:t>
      </w:r>
      <w:r w:rsidR="00044E56" w:rsidRPr="009B2F8E">
        <w:rPr>
          <w:b/>
          <w:lang w:val="es-ES"/>
        </w:rPr>
        <w:t xml:space="preserve"> </w:t>
      </w:r>
      <w:r w:rsidRPr="009B2F8E">
        <w:rPr>
          <w:lang w:val="es-ES"/>
        </w:rPr>
        <w:t>dedicada</w:t>
      </w:r>
      <w:r w:rsidR="00044E56" w:rsidRPr="009B2F8E">
        <w:rPr>
          <w:lang w:val="es-ES"/>
        </w:rPr>
        <w:t xml:space="preserve"> a las conclusiones del taller, </w:t>
      </w:r>
      <w:r w:rsidRPr="009B2F8E">
        <w:rPr>
          <w:lang w:val="es-ES"/>
        </w:rPr>
        <w:t xml:space="preserve">se </w:t>
      </w:r>
      <w:r w:rsidR="009E0E88">
        <w:rPr>
          <w:lang w:val="es-ES"/>
        </w:rPr>
        <w:t>ofrece a</w:t>
      </w:r>
      <w:r w:rsidRPr="009B2F8E">
        <w:rPr>
          <w:lang w:val="es-ES"/>
        </w:rPr>
        <w:t xml:space="preserve"> los participantes </w:t>
      </w:r>
      <w:r w:rsidR="009E0E88">
        <w:rPr>
          <w:lang w:val="es-ES"/>
        </w:rPr>
        <w:t>l</w:t>
      </w:r>
      <w:r w:rsidRPr="009B2F8E">
        <w:rPr>
          <w:lang w:val="es-ES"/>
        </w:rPr>
        <w:t xml:space="preserve">a </w:t>
      </w:r>
      <w:r w:rsidR="009E0E88">
        <w:rPr>
          <w:lang w:val="es-ES"/>
        </w:rPr>
        <w:t>posibili</w:t>
      </w:r>
      <w:r w:rsidRPr="009B2F8E">
        <w:rPr>
          <w:lang w:val="es-ES"/>
        </w:rPr>
        <w:t xml:space="preserve">dad </w:t>
      </w:r>
      <w:r w:rsidR="009E0E88">
        <w:rPr>
          <w:lang w:val="es-ES"/>
        </w:rPr>
        <w:t>de</w:t>
      </w:r>
      <w:r w:rsidRPr="009B2F8E">
        <w:rPr>
          <w:lang w:val="es-ES"/>
        </w:rPr>
        <w:t xml:space="preserve"> efectuar un examen de temas problemáticos, que se puede basar en </w:t>
      </w:r>
      <w:r w:rsidR="00997C5F" w:rsidRPr="009B2F8E">
        <w:rPr>
          <w:lang w:val="es-ES"/>
        </w:rPr>
        <w:t>una serie de</w:t>
      </w:r>
      <w:r w:rsidR="00044E56" w:rsidRPr="009B2F8E">
        <w:rPr>
          <w:lang w:val="es-ES"/>
        </w:rPr>
        <w:t xml:space="preserve"> preguntas de </w:t>
      </w:r>
      <w:r w:rsidR="00997C5F" w:rsidRPr="009B2F8E">
        <w:rPr>
          <w:lang w:val="es-ES"/>
        </w:rPr>
        <w:t xml:space="preserve">opción múltiple </w:t>
      </w:r>
      <w:r w:rsidR="000913F3" w:rsidRPr="009B2F8E">
        <w:rPr>
          <w:lang w:val="es-ES"/>
        </w:rPr>
        <w:t>(</w:t>
      </w:r>
      <w:r w:rsidR="00997C5F" w:rsidRPr="009B2F8E">
        <w:rPr>
          <w:lang w:val="es-ES"/>
        </w:rPr>
        <w:t>Folleto</w:t>
      </w:r>
      <w:r w:rsidRPr="009B2F8E">
        <w:rPr>
          <w:lang w:val="es-ES"/>
        </w:rPr>
        <w:t xml:space="preserve"> </w:t>
      </w:r>
      <w:r w:rsidR="00044E56" w:rsidRPr="009B2F8E">
        <w:rPr>
          <w:lang w:val="es-ES"/>
        </w:rPr>
        <w:t>correspondiente a esta misma</w:t>
      </w:r>
      <w:r w:rsidRPr="009B2F8E">
        <w:rPr>
          <w:lang w:val="es-ES"/>
        </w:rPr>
        <w:t xml:space="preserve"> </w:t>
      </w:r>
      <w:r w:rsidR="00E8035C" w:rsidRPr="009B2F8E">
        <w:rPr>
          <w:lang w:val="es-ES"/>
        </w:rPr>
        <w:t>Unidad</w:t>
      </w:r>
      <w:r w:rsidR="008E0743" w:rsidRPr="009B2F8E">
        <w:rPr>
          <w:lang w:val="es-ES"/>
        </w:rPr>
        <w:t xml:space="preserve"> 14</w:t>
      </w:r>
      <w:r w:rsidR="000913F3" w:rsidRPr="009B2F8E">
        <w:rPr>
          <w:lang w:val="es-ES"/>
        </w:rPr>
        <w:t>)</w:t>
      </w:r>
      <w:r w:rsidR="00662A7E" w:rsidRPr="009B2F8E">
        <w:rPr>
          <w:lang w:val="es-ES"/>
        </w:rPr>
        <w:t xml:space="preserve">. </w:t>
      </w:r>
      <w:r w:rsidR="00997C5F" w:rsidRPr="009B2F8E">
        <w:rPr>
          <w:lang w:val="es-ES"/>
        </w:rPr>
        <w:t xml:space="preserve">Ese examen debe conducir a una </w:t>
      </w:r>
      <w:r w:rsidR="009B2F8E" w:rsidRPr="009B2F8E">
        <w:rPr>
          <w:lang w:val="es-ES"/>
        </w:rPr>
        <w:t>discusión</w:t>
      </w:r>
      <w:r w:rsidR="00997C5F" w:rsidRPr="009B2F8E">
        <w:rPr>
          <w:lang w:val="es-ES"/>
        </w:rPr>
        <w:t xml:space="preserve"> ulterior sobre los principios básicos en los que descansa la </w:t>
      </w:r>
      <w:r w:rsidR="006A484C" w:rsidRPr="009B2F8E">
        <w:rPr>
          <w:lang w:val="es-ES"/>
        </w:rPr>
        <w:t>Convención</w:t>
      </w:r>
      <w:r w:rsidR="000913F3" w:rsidRPr="009B2F8E">
        <w:rPr>
          <w:lang w:val="es-ES"/>
        </w:rPr>
        <w:t xml:space="preserve">. </w:t>
      </w:r>
      <w:r w:rsidR="00997C5F" w:rsidRPr="009B2F8E">
        <w:rPr>
          <w:lang w:val="es-ES"/>
        </w:rPr>
        <w:t xml:space="preserve">Se debe alentar a los participantes a que aprovechen </w:t>
      </w:r>
      <w:r w:rsidR="00497EE9" w:rsidRPr="009B2F8E">
        <w:rPr>
          <w:lang w:val="es-ES"/>
        </w:rPr>
        <w:t>l</w:t>
      </w:r>
      <w:r w:rsidR="00997C5F" w:rsidRPr="009B2F8E">
        <w:rPr>
          <w:lang w:val="es-ES"/>
        </w:rPr>
        <w:t xml:space="preserve">a sesión </w:t>
      </w:r>
      <w:r w:rsidR="00497EE9" w:rsidRPr="009B2F8E">
        <w:rPr>
          <w:lang w:val="es-ES"/>
        </w:rPr>
        <w:t xml:space="preserve">dedicada a esta Unidad </w:t>
      </w:r>
      <w:r w:rsidR="00997C5F" w:rsidRPr="009B2F8E">
        <w:rPr>
          <w:lang w:val="es-ES"/>
        </w:rPr>
        <w:t xml:space="preserve">para reflexionar sobre la aplicación de </w:t>
      </w:r>
      <w:r w:rsidR="00044E56" w:rsidRPr="009B2F8E">
        <w:rPr>
          <w:lang w:val="es-ES"/>
        </w:rPr>
        <w:t>este</w:t>
      </w:r>
      <w:r w:rsidR="00997C5F" w:rsidRPr="009B2F8E">
        <w:rPr>
          <w:lang w:val="es-ES"/>
        </w:rPr>
        <w:t xml:space="preserve"> instrumento normativo en sus Estados respectivos</w:t>
      </w:r>
      <w:r w:rsidR="000913F3" w:rsidRPr="009B2F8E">
        <w:rPr>
          <w:lang w:val="es-ES"/>
        </w:rPr>
        <w:t>.</w:t>
      </w:r>
    </w:p>
    <w:p w:rsidR="008774E1" w:rsidRPr="009B2F8E" w:rsidRDefault="009E0E88" w:rsidP="009909DD">
      <w:pPr>
        <w:pStyle w:val="Texte1"/>
        <w:rPr>
          <w:lang w:val="es-ES"/>
        </w:rPr>
      </w:pPr>
      <w:r>
        <w:rPr>
          <w:lang w:val="es-ES"/>
        </w:rPr>
        <w:t>En</w:t>
      </w:r>
      <w:r w:rsidR="008774E1" w:rsidRPr="009C2180">
        <w:rPr>
          <w:lang w:val="es-ES"/>
        </w:rPr>
        <w:t xml:space="preserve"> </w:t>
      </w:r>
      <w:r w:rsidR="00997C5F" w:rsidRPr="009C2180">
        <w:rPr>
          <w:lang w:val="es-ES"/>
        </w:rPr>
        <w:t>la</w:t>
      </w:r>
      <w:r w:rsidR="00997C5F" w:rsidRPr="009B2F8E">
        <w:rPr>
          <w:b/>
          <w:lang w:val="es-ES"/>
        </w:rPr>
        <w:t xml:space="preserve"> Unidad 15</w:t>
      </w:r>
      <w:r w:rsidR="00997C5F" w:rsidRPr="009B2F8E">
        <w:rPr>
          <w:lang w:val="es-ES"/>
        </w:rPr>
        <w:t xml:space="preserve"> </w:t>
      </w:r>
      <w:r>
        <w:rPr>
          <w:lang w:val="es-ES"/>
        </w:rPr>
        <w:t>se ofrece a los</w:t>
      </w:r>
      <w:r w:rsidR="00997C5F" w:rsidRPr="009B2F8E">
        <w:rPr>
          <w:lang w:val="es-ES"/>
        </w:rPr>
        <w:t xml:space="preserve"> participantes </w:t>
      </w:r>
      <w:r>
        <w:rPr>
          <w:lang w:val="es-ES"/>
        </w:rPr>
        <w:t xml:space="preserve">la posibilidad de </w:t>
      </w:r>
      <w:r w:rsidR="00997C5F" w:rsidRPr="009B2F8E">
        <w:rPr>
          <w:lang w:val="es-ES"/>
        </w:rPr>
        <w:t>efectuar una evaluación del taller</w:t>
      </w:r>
      <w:r w:rsidR="008774E1" w:rsidRPr="009B2F8E">
        <w:rPr>
          <w:lang w:val="es-ES"/>
        </w:rPr>
        <w:t>.</w:t>
      </w:r>
    </w:p>
    <w:p w:rsidR="00D61FA5" w:rsidRPr="009B2F8E" w:rsidRDefault="008250BD">
      <w:pPr>
        <w:pStyle w:val="Heading4"/>
        <w:rPr>
          <w:lang w:val="es-ES"/>
        </w:rPr>
      </w:pPr>
      <w:r w:rsidRPr="009B2F8E">
        <w:rPr>
          <w:lang w:val="es-ES"/>
        </w:rPr>
        <w:t>M</w:t>
      </w:r>
      <w:r w:rsidR="00D61FA5" w:rsidRPr="009B2F8E">
        <w:rPr>
          <w:lang w:val="es-ES"/>
        </w:rPr>
        <w:t>aterial</w:t>
      </w:r>
      <w:r w:rsidR="00344022" w:rsidRPr="009B2F8E">
        <w:rPr>
          <w:lang w:val="es-ES"/>
        </w:rPr>
        <w:t>e</w:t>
      </w:r>
      <w:r w:rsidR="00D61FA5" w:rsidRPr="009B2F8E">
        <w:rPr>
          <w:lang w:val="es-ES"/>
        </w:rPr>
        <w:t>s pro</w:t>
      </w:r>
      <w:r w:rsidR="00344022" w:rsidRPr="009B2F8E">
        <w:rPr>
          <w:lang w:val="es-ES"/>
        </w:rPr>
        <w:t>porcionados para el taller</w:t>
      </w:r>
    </w:p>
    <w:p w:rsidR="00C70C06" w:rsidRDefault="00C70C06">
      <w:pPr>
        <w:pStyle w:val="Texte1"/>
        <w:rPr>
          <w:lang w:val="es-ES"/>
        </w:rPr>
      </w:pPr>
      <w:r w:rsidRPr="00C70C06">
        <w:rPr>
          <w:lang w:val="es-ES"/>
        </w:rPr>
        <w:t xml:space="preserve">Los facilitadores y participantes recibirán quince documentos, correspondientes a otras tantas Unidades, en los que se abordan las cuestiones más importantes relacionadas con la Convención y su aplicación. Los participantes también recibirán los Textos Fundamentales en los que figuran los textos íntegros de la Convención y sus DO, entre otros. </w:t>
      </w:r>
    </w:p>
    <w:p w:rsidR="0046506C" w:rsidRPr="009B2F8E" w:rsidRDefault="00997C5F">
      <w:pPr>
        <w:pStyle w:val="Texte1"/>
        <w:rPr>
          <w:lang w:val="es-ES"/>
        </w:rPr>
      </w:pPr>
      <w:r w:rsidRPr="009B2F8E">
        <w:rPr>
          <w:lang w:val="es-ES"/>
        </w:rPr>
        <w:t>Para que les sirvan de ayuda en la tarea de prepara</w:t>
      </w:r>
      <w:r w:rsidR="00534088" w:rsidRPr="009B2F8E">
        <w:rPr>
          <w:lang w:val="es-ES"/>
        </w:rPr>
        <w:t>r</w:t>
      </w:r>
      <w:r w:rsidRPr="009B2F8E">
        <w:rPr>
          <w:lang w:val="es-ES"/>
        </w:rPr>
        <w:t xml:space="preserve"> el taller y dispensar la formación deseada </w:t>
      </w:r>
      <w:r w:rsidR="009B2F8E">
        <w:rPr>
          <w:lang w:val="es-ES"/>
        </w:rPr>
        <w:t xml:space="preserve">a </w:t>
      </w:r>
      <w:r w:rsidRPr="009B2F8E">
        <w:rPr>
          <w:lang w:val="es-ES"/>
        </w:rPr>
        <w:t>los participantes</w:t>
      </w:r>
      <w:r w:rsidR="00073CE7">
        <w:rPr>
          <w:lang w:val="es-ES"/>
        </w:rPr>
        <w:t xml:space="preserve"> en éste</w:t>
      </w:r>
      <w:r w:rsidRPr="009B2F8E">
        <w:rPr>
          <w:lang w:val="es-ES"/>
        </w:rPr>
        <w:t xml:space="preserve">, los </w:t>
      </w:r>
      <w:r w:rsidR="00534088" w:rsidRPr="009B2F8E">
        <w:rPr>
          <w:lang w:val="es-ES"/>
        </w:rPr>
        <w:t>f</w:t>
      </w:r>
      <w:r w:rsidRPr="009B2F8E">
        <w:rPr>
          <w:lang w:val="es-ES"/>
        </w:rPr>
        <w:t>acilitadores deben utilizar todo el conjunto de materiales</w:t>
      </w:r>
      <w:r w:rsidR="00C70C06">
        <w:rPr>
          <w:lang w:val="es-ES"/>
        </w:rPr>
        <w:t xml:space="preserve"> disponibles</w:t>
      </w:r>
      <w:r w:rsidRPr="009B2F8E">
        <w:rPr>
          <w:lang w:val="es-ES"/>
        </w:rPr>
        <w:t>, a saber</w:t>
      </w:r>
      <w:r w:rsidR="0046506C" w:rsidRPr="009B2F8E">
        <w:rPr>
          <w:lang w:val="es-ES"/>
        </w:rPr>
        <w:t xml:space="preserve">: </w:t>
      </w:r>
    </w:p>
    <w:p w:rsidR="0046506C" w:rsidRPr="009B2F8E" w:rsidRDefault="00534088" w:rsidP="00261FC3">
      <w:pPr>
        <w:pStyle w:val="Txtpucegras"/>
        <w:tabs>
          <w:tab w:val="clear" w:pos="567"/>
          <w:tab w:val="clear" w:pos="851"/>
          <w:tab w:val="left" w:pos="1134"/>
        </w:tabs>
        <w:ind w:left="1134" w:hanging="283"/>
        <w:rPr>
          <w:lang w:val="es-ES"/>
        </w:rPr>
      </w:pPr>
      <w:r w:rsidRPr="009B2F8E">
        <w:rPr>
          <w:lang w:val="es-ES"/>
        </w:rPr>
        <w:t xml:space="preserve">Los </w:t>
      </w:r>
      <w:r w:rsidRPr="0091082B">
        <w:rPr>
          <w:i/>
          <w:lang w:val="es-ES"/>
        </w:rPr>
        <w:t>Textos para los P</w:t>
      </w:r>
      <w:r w:rsidR="00997C5F" w:rsidRPr="0091082B">
        <w:rPr>
          <w:i/>
          <w:lang w:val="es-ES"/>
        </w:rPr>
        <w:t>articipantes</w:t>
      </w:r>
      <w:r w:rsidRPr="009B2F8E">
        <w:rPr>
          <w:lang w:val="es-ES"/>
        </w:rPr>
        <w:t xml:space="preserve">, que proporcionan información básica sobre la </w:t>
      </w:r>
      <w:r w:rsidR="006A484C" w:rsidRPr="009B2F8E">
        <w:rPr>
          <w:lang w:val="es-ES"/>
        </w:rPr>
        <w:t>Convención</w:t>
      </w:r>
      <w:r w:rsidR="00D61FA5" w:rsidRPr="009B2F8E">
        <w:rPr>
          <w:lang w:val="es-ES"/>
        </w:rPr>
        <w:t xml:space="preserve"> </w:t>
      </w:r>
      <w:r w:rsidRPr="009B2F8E">
        <w:rPr>
          <w:lang w:val="es-ES"/>
        </w:rPr>
        <w:t>y su aplicació</w:t>
      </w:r>
      <w:r w:rsidR="00D61FA5" w:rsidRPr="009B2F8E">
        <w:rPr>
          <w:lang w:val="es-ES"/>
        </w:rPr>
        <w:t>n</w:t>
      </w:r>
      <w:r w:rsidRPr="009B2F8E">
        <w:rPr>
          <w:lang w:val="es-ES"/>
        </w:rPr>
        <w:t>.</w:t>
      </w:r>
    </w:p>
    <w:p w:rsidR="0046506C" w:rsidRPr="009B2F8E" w:rsidRDefault="00534088" w:rsidP="00261FC3">
      <w:pPr>
        <w:pStyle w:val="Txtpucegras"/>
        <w:tabs>
          <w:tab w:val="clear" w:pos="567"/>
          <w:tab w:val="clear" w:pos="851"/>
          <w:tab w:val="left" w:pos="1134"/>
        </w:tabs>
        <w:ind w:left="1134" w:hanging="283"/>
        <w:rPr>
          <w:lang w:val="es-ES"/>
        </w:rPr>
      </w:pPr>
      <w:r w:rsidRPr="009B2F8E">
        <w:rPr>
          <w:lang w:val="es-ES"/>
        </w:rPr>
        <w:t xml:space="preserve">Los </w:t>
      </w:r>
      <w:r w:rsidR="00420FD0">
        <w:rPr>
          <w:i/>
          <w:lang w:val="es-ES"/>
        </w:rPr>
        <w:t>P</w:t>
      </w:r>
      <w:r w:rsidRPr="0091082B">
        <w:rPr>
          <w:i/>
          <w:lang w:val="es-ES"/>
        </w:rPr>
        <w:t>lanes de las lecciones</w:t>
      </w:r>
      <w:r w:rsidRPr="009B2F8E">
        <w:rPr>
          <w:lang w:val="es-ES"/>
        </w:rPr>
        <w:t xml:space="preserve"> que figuran en las </w:t>
      </w:r>
      <w:r w:rsidR="006A484C" w:rsidRPr="00420FD0">
        <w:rPr>
          <w:i/>
          <w:lang w:val="es-ES"/>
        </w:rPr>
        <w:t>Notas para el Facilitador</w:t>
      </w:r>
      <w:r w:rsidRPr="009B2F8E">
        <w:rPr>
          <w:lang w:val="es-ES"/>
        </w:rPr>
        <w:t xml:space="preserve">, cuya finalidad es proporcionar una visión de conjunto </w:t>
      </w:r>
      <w:r w:rsidR="00497EE9" w:rsidRPr="009B2F8E">
        <w:rPr>
          <w:lang w:val="es-ES"/>
        </w:rPr>
        <w:t>de</w:t>
      </w:r>
      <w:r w:rsidRPr="009B2F8E">
        <w:rPr>
          <w:lang w:val="es-ES"/>
        </w:rPr>
        <w:t xml:space="preserve"> cada </w:t>
      </w:r>
      <w:r w:rsidR="00497EE9" w:rsidRPr="009B2F8E">
        <w:rPr>
          <w:lang w:val="es-ES"/>
        </w:rPr>
        <w:t>Unidad</w:t>
      </w:r>
      <w:r w:rsidRPr="009B2F8E">
        <w:rPr>
          <w:lang w:val="es-ES"/>
        </w:rPr>
        <w:t>.</w:t>
      </w:r>
    </w:p>
    <w:p w:rsidR="0046506C" w:rsidRPr="009B2F8E" w:rsidRDefault="00534088" w:rsidP="00261FC3">
      <w:pPr>
        <w:pStyle w:val="Txtpucegras"/>
        <w:tabs>
          <w:tab w:val="clear" w:pos="567"/>
          <w:tab w:val="clear" w:pos="851"/>
          <w:tab w:val="left" w:pos="1134"/>
        </w:tabs>
        <w:ind w:left="1134" w:hanging="283"/>
        <w:rPr>
          <w:lang w:val="es-ES"/>
        </w:rPr>
      </w:pPr>
      <w:r w:rsidRPr="009B2F8E">
        <w:rPr>
          <w:lang w:val="es-ES"/>
        </w:rPr>
        <w:t xml:space="preserve">Los </w:t>
      </w:r>
      <w:r w:rsidR="00D760BE" w:rsidRPr="00420FD0">
        <w:rPr>
          <w:i/>
          <w:lang w:val="es-ES"/>
        </w:rPr>
        <w:t>Folleto</w:t>
      </w:r>
      <w:r w:rsidRPr="00420FD0">
        <w:rPr>
          <w:i/>
          <w:lang w:val="es-ES"/>
        </w:rPr>
        <w:t>s</w:t>
      </w:r>
      <w:r w:rsidRPr="009B2F8E">
        <w:rPr>
          <w:lang w:val="es-ES"/>
        </w:rPr>
        <w:t>, que contienen información complementaria o instrumentos de trabajo</w:t>
      </w:r>
      <w:r w:rsidR="00EE217C">
        <w:rPr>
          <w:lang w:val="es-ES"/>
        </w:rPr>
        <w:t xml:space="preserve"> (</w:t>
      </w:r>
      <w:r w:rsidRPr="009B2F8E">
        <w:rPr>
          <w:lang w:val="es-ES"/>
        </w:rPr>
        <w:t>cuesti</w:t>
      </w:r>
      <w:r w:rsidR="00EE217C">
        <w:rPr>
          <w:lang w:val="es-ES"/>
        </w:rPr>
        <w:t>onarios, ejercicios y cuadros).</w:t>
      </w:r>
    </w:p>
    <w:p w:rsidR="0046506C" w:rsidRPr="009B2F8E" w:rsidRDefault="00534088" w:rsidP="00261FC3">
      <w:pPr>
        <w:pStyle w:val="Txtpucegras"/>
        <w:tabs>
          <w:tab w:val="clear" w:pos="567"/>
          <w:tab w:val="clear" w:pos="851"/>
          <w:tab w:val="left" w:pos="1134"/>
        </w:tabs>
        <w:ind w:left="1134" w:hanging="283"/>
        <w:rPr>
          <w:lang w:val="es-ES"/>
        </w:rPr>
      </w:pPr>
      <w:r w:rsidRPr="009B2F8E">
        <w:rPr>
          <w:lang w:val="es-ES"/>
        </w:rPr>
        <w:t xml:space="preserve">Los </w:t>
      </w:r>
      <w:r w:rsidR="00EE217C">
        <w:rPr>
          <w:i/>
          <w:lang w:val="es-ES"/>
        </w:rPr>
        <w:t>J</w:t>
      </w:r>
      <w:r w:rsidRPr="00420FD0">
        <w:rPr>
          <w:i/>
          <w:lang w:val="es-ES"/>
        </w:rPr>
        <w:t>uegos de diapositivas</w:t>
      </w:r>
      <w:r w:rsidRPr="009B2F8E">
        <w:rPr>
          <w:lang w:val="es-ES"/>
        </w:rPr>
        <w:t xml:space="preserve"> (presentaciones </w:t>
      </w:r>
      <w:r w:rsidR="00503E4C">
        <w:rPr>
          <w:lang w:val="es-ES"/>
        </w:rPr>
        <w:t>Power</w:t>
      </w:r>
      <w:r w:rsidR="0046506C" w:rsidRPr="009B2F8E">
        <w:rPr>
          <w:lang w:val="es-ES"/>
        </w:rPr>
        <w:t>Point</w:t>
      </w:r>
      <w:r w:rsidRPr="009B2F8E">
        <w:rPr>
          <w:lang w:val="es-ES"/>
        </w:rPr>
        <w:t>).</w:t>
      </w:r>
    </w:p>
    <w:p w:rsidR="00D61FA5" w:rsidRPr="009B2F8E" w:rsidRDefault="00534088" w:rsidP="00261FC3">
      <w:pPr>
        <w:pStyle w:val="Txtpucegras"/>
        <w:tabs>
          <w:tab w:val="clear" w:pos="567"/>
          <w:tab w:val="clear" w:pos="851"/>
          <w:tab w:val="left" w:pos="1134"/>
        </w:tabs>
        <w:ind w:left="1134" w:hanging="283"/>
        <w:rPr>
          <w:lang w:val="es-ES"/>
        </w:rPr>
      </w:pPr>
      <w:r w:rsidRPr="009B2F8E">
        <w:rPr>
          <w:lang w:val="es-ES"/>
        </w:rPr>
        <w:t xml:space="preserve">Los </w:t>
      </w:r>
      <w:r w:rsidRPr="00420FD0">
        <w:rPr>
          <w:i/>
          <w:lang w:val="es-ES"/>
        </w:rPr>
        <w:t>Estudios de Casos</w:t>
      </w:r>
      <w:r w:rsidR="00FA73AB" w:rsidRPr="009B2F8E">
        <w:rPr>
          <w:lang w:val="es-ES"/>
        </w:rPr>
        <w:t>.</w:t>
      </w:r>
      <w:r w:rsidR="0046506C" w:rsidRPr="009B2F8E">
        <w:rPr>
          <w:lang w:val="es-ES"/>
        </w:rPr>
        <w:t xml:space="preserve"> </w:t>
      </w:r>
    </w:p>
    <w:p w:rsidR="00D61FA5" w:rsidRPr="009B2F8E" w:rsidRDefault="00534088">
      <w:pPr>
        <w:pStyle w:val="Texte1"/>
        <w:rPr>
          <w:lang w:val="es-ES"/>
        </w:rPr>
      </w:pPr>
      <w:r w:rsidRPr="009B2F8E">
        <w:rPr>
          <w:lang w:val="es-ES"/>
        </w:rPr>
        <w:t xml:space="preserve">Los materiales </w:t>
      </w:r>
      <w:r w:rsidR="00F43388" w:rsidRPr="009B2F8E">
        <w:rPr>
          <w:lang w:val="es-ES"/>
        </w:rPr>
        <w:t>constituyen</w:t>
      </w:r>
      <w:r w:rsidRPr="009B2F8E">
        <w:rPr>
          <w:lang w:val="es-ES"/>
        </w:rPr>
        <w:t xml:space="preserve"> una especie de “caja de herramientas</w:t>
      </w:r>
      <w:r w:rsidR="00420FD0">
        <w:rPr>
          <w:lang w:val="es-ES"/>
        </w:rPr>
        <w:t>”</w:t>
      </w:r>
      <w:r w:rsidR="00F43388" w:rsidRPr="009B2F8E">
        <w:rPr>
          <w:lang w:val="es-ES"/>
        </w:rPr>
        <w:t xml:space="preserve">, cuya finalidad es prestar apoyo a los </w:t>
      </w:r>
      <w:r w:rsidR="00D61FA5" w:rsidRPr="009B2F8E">
        <w:rPr>
          <w:lang w:val="es-ES"/>
        </w:rPr>
        <w:t>facilita</w:t>
      </w:r>
      <w:r w:rsidR="00F43388" w:rsidRPr="009B2F8E">
        <w:rPr>
          <w:lang w:val="es-ES"/>
        </w:rPr>
        <w:t>dore</w:t>
      </w:r>
      <w:r w:rsidR="00D61FA5" w:rsidRPr="009B2F8E">
        <w:rPr>
          <w:lang w:val="es-ES"/>
        </w:rPr>
        <w:t xml:space="preserve">s </w:t>
      </w:r>
      <w:r w:rsidR="00F43388" w:rsidRPr="009B2F8E">
        <w:rPr>
          <w:lang w:val="es-ES"/>
        </w:rPr>
        <w:t xml:space="preserve">para presentar a los participantes en el taller –y discutir de forma interactiva con ellos– los temas tratados en las diferentes </w:t>
      </w:r>
      <w:r w:rsidR="00420FD0">
        <w:rPr>
          <w:lang w:val="es-ES"/>
        </w:rPr>
        <w:t>u</w:t>
      </w:r>
      <w:r w:rsidR="006A484C" w:rsidRPr="009B2F8E">
        <w:rPr>
          <w:lang w:val="es-ES"/>
        </w:rPr>
        <w:t>nidades</w:t>
      </w:r>
      <w:r w:rsidR="00D61FA5" w:rsidRPr="009B2F8E">
        <w:rPr>
          <w:lang w:val="es-ES"/>
        </w:rPr>
        <w:t xml:space="preserve">. </w:t>
      </w:r>
      <w:r w:rsidR="006A484C" w:rsidRPr="009B2F8E">
        <w:rPr>
          <w:lang w:val="es-ES"/>
        </w:rPr>
        <w:t>Las</w:t>
      </w:r>
      <w:r w:rsidR="00D61FA5" w:rsidRPr="009B2F8E">
        <w:rPr>
          <w:lang w:val="es-ES"/>
        </w:rPr>
        <w:t xml:space="preserve"> </w:t>
      </w:r>
      <w:r w:rsidR="006A484C" w:rsidRPr="009B2F8E">
        <w:rPr>
          <w:lang w:val="es-ES"/>
        </w:rPr>
        <w:t xml:space="preserve">Notas </w:t>
      </w:r>
      <w:r w:rsidR="006A484C" w:rsidRPr="009B2F8E">
        <w:rPr>
          <w:lang w:val="es-ES"/>
        </w:rPr>
        <w:lastRenderedPageBreak/>
        <w:t xml:space="preserve">para </w:t>
      </w:r>
      <w:r w:rsidR="00F43388" w:rsidRPr="009B2F8E">
        <w:rPr>
          <w:lang w:val="es-ES"/>
        </w:rPr>
        <w:t>el</w:t>
      </w:r>
      <w:r w:rsidR="006A484C" w:rsidRPr="009B2F8E">
        <w:rPr>
          <w:lang w:val="es-ES"/>
        </w:rPr>
        <w:t xml:space="preserve"> Facilitador</w:t>
      </w:r>
      <w:r w:rsidR="00185005" w:rsidRPr="009B2F8E">
        <w:rPr>
          <w:lang w:val="es-ES"/>
        </w:rPr>
        <w:t xml:space="preserve"> </w:t>
      </w:r>
      <w:r w:rsidR="006A484C" w:rsidRPr="009B2F8E">
        <w:rPr>
          <w:lang w:val="es-ES"/>
        </w:rPr>
        <w:t xml:space="preserve">y </w:t>
      </w:r>
      <w:r w:rsidR="00F43388" w:rsidRPr="009B2F8E">
        <w:rPr>
          <w:lang w:val="es-ES"/>
        </w:rPr>
        <w:t>los</w:t>
      </w:r>
      <w:r w:rsidR="006A484C" w:rsidRPr="009B2F8E">
        <w:rPr>
          <w:lang w:val="es-ES"/>
        </w:rPr>
        <w:t xml:space="preserve"> Texto</w:t>
      </w:r>
      <w:r w:rsidR="00F43388" w:rsidRPr="009B2F8E">
        <w:rPr>
          <w:lang w:val="es-ES"/>
        </w:rPr>
        <w:t>s</w:t>
      </w:r>
      <w:r w:rsidR="006A484C" w:rsidRPr="009B2F8E">
        <w:rPr>
          <w:lang w:val="es-ES"/>
        </w:rPr>
        <w:t xml:space="preserve"> para </w:t>
      </w:r>
      <w:r w:rsidR="00F43388" w:rsidRPr="009B2F8E">
        <w:rPr>
          <w:lang w:val="es-ES"/>
        </w:rPr>
        <w:t xml:space="preserve">el </w:t>
      </w:r>
      <w:r w:rsidR="006A484C" w:rsidRPr="009B2F8E">
        <w:rPr>
          <w:lang w:val="es-ES"/>
        </w:rPr>
        <w:t>Participante</w:t>
      </w:r>
      <w:r w:rsidR="00185005" w:rsidRPr="009B2F8E">
        <w:rPr>
          <w:lang w:val="es-ES"/>
        </w:rPr>
        <w:t xml:space="preserve"> </w:t>
      </w:r>
      <w:r w:rsidR="00F43388" w:rsidRPr="009B2F8E">
        <w:rPr>
          <w:lang w:val="es-ES"/>
        </w:rPr>
        <w:t>se complementan y sus contenidos no son repetitivos</w:t>
      </w:r>
      <w:r w:rsidR="00D61FA5" w:rsidRPr="009B2F8E">
        <w:rPr>
          <w:lang w:val="es-ES"/>
        </w:rPr>
        <w:t xml:space="preserve">. </w:t>
      </w:r>
      <w:r w:rsidR="006A484C" w:rsidRPr="009B2F8E">
        <w:rPr>
          <w:lang w:val="es-ES"/>
        </w:rPr>
        <w:t>Las</w:t>
      </w:r>
      <w:r w:rsidR="00D61FA5" w:rsidRPr="009B2F8E">
        <w:rPr>
          <w:lang w:val="es-ES"/>
        </w:rPr>
        <w:t xml:space="preserve"> </w:t>
      </w:r>
      <w:r w:rsidR="006A484C" w:rsidRPr="009B2F8E">
        <w:rPr>
          <w:lang w:val="es-ES"/>
        </w:rPr>
        <w:t>Notas para el Facilitador</w:t>
      </w:r>
      <w:r w:rsidR="00185005" w:rsidRPr="009B2F8E">
        <w:rPr>
          <w:lang w:val="es-ES"/>
        </w:rPr>
        <w:t xml:space="preserve"> </w:t>
      </w:r>
      <w:r w:rsidR="00D61FA5" w:rsidRPr="009B2F8E">
        <w:rPr>
          <w:lang w:val="es-ES"/>
        </w:rPr>
        <w:t>cont</w:t>
      </w:r>
      <w:r w:rsidR="00F43388" w:rsidRPr="009B2F8E">
        <w:rPr>
          <w:lang w:val="es-ES"/>
        </w:rPr>
        <w:t>ienen un cúmulo considerable de información detallada que no tiene por qué proporcionarse sistemáticamente a los</w:t>
      </w:r>
      <w:r w:rsidR="00312AF8" w:rsidRPr="009B2F8E">
        <w:rPr>
          <w:lang w:val="es-ES"/>
        </w:rPr>
        <w:t xml:space="preserve"> participantes en el taller, pe</w:t>
      </w:r>
      <w:r w:rsidR="00F43388" w:rsidRPr="009B2F8E">
        <w:rPr>
          <w:lang w:val="es-ES"/>
        </w:rPr>
        <w:t xml:space="preserve">ro que sí se puede utilizar cuando surjan determinadas cuestiones específicas en el transcurso </w:t>
      </w:r>
      <w:r w:rsidR="00312AF8" w:rsidRPr="009B2F8E">
        <w:rPr>
          <w:lang w:val="es-ES"/>
        </w:rPr>
        <w:t>de las sesiones de éste</w:t>
      </w:r>
      <w:r w:rsidR="00D61FA5" w:rsidRPr="009B2F8E">
        <w:rPr>
          <w:lang w:val="es-ES"/>
        </w:rPr>
        <w:t>.</w:t>
      </w:r>
    </w:p>
    <w:p w:rsidR="00185005" w:rsidRPr="009B2F8E" w:rsidRDefault="00312AF8">
      <w:pPr>
        <w:pStyle w:val="Texte1"/>
        <w:rPr>
          <w:lang w:val="es-ES"/>
        </w:rPr>
      </w:pPr>
      <w:r w:rsidRPr="009B2F8E">
        <w:rPr>
          <w:lang w:val="es-ES"/>
        </w:rPr>
        <w:t>En las Notas para el Facilitador de la presente Unidad figura un proyecto de calendario en el que se indica cómo los instructores pueden planificar el taller</w:t>
      </w:r>
      <w:r w:rsidR="00EE217C">
        <w:rPr>
          <w:lang w:val="es-ES"/>
        </w:rPr>
        <w:t xml:space="preserve"> de cinco días de duración</w:t>
      </w:r>
      <w:r w:rsidR="00185005" w:rsidRPr="009B2F8E">
        <w:rPr>
          <w:lang w:val="es-ES"/>
        </w:rPr>
        <w:t xml:space="preserve">. </w:t>
      </w:r>
      <w:r w:rsidRPr="009B2F8E">
        <w:rPr>
          <w:lang w:val="es-ES"/>
        </w:rPr>
        <w:t>La estructura y los horarios de ese proyecto de calendario se tienen que adaptar al contexto específico de cada taller</w:t>
      </w:r>
      <w:r w:rsidR="00185005" w:rsidRPr="009B2F8E">
        <w:rPr>
          <w:lang w:val="es-ES"/>
        </w:rPr>
        <w:t>.</w:t>
      </w:r>
    </w:p>
    <w:p w:rsidR="00812D8A" w:rsidRPr="009B2F8E" w:rsidRDefault="000D1F3B">
      <w:pPr>
        <w:pStyle w:val="Texte1"/>
        <w:rPr>
          <w:lang w:val="es-ES"/>
        </w:rPr>
      </w:pPr>
      <w:r w:rsidRPr="009B2F8E">
        <w:rPr>
          <w:lang w:val="es-ES"/>
        </w:rPr>
        <w:t xml:space="preserve">Los planes de las lecciones proporcionan orientaciones sobre la manera en que </w:t>
      </w:r>
      <w:r w:rsidR="00EE217C">
        <w:rPr>
          <w:lang w:val="es-ES"/>
        </w:rPr>
        <w:t>el facilitador puede</w:t>
      </w:r>
      <w:r w:rsidRPr="009B2F8E">
        <w:rPr>
          <w:lang w:val="es-ES"/>
        </w:rPr>
        <w:t xml:space="preserve"> organizar las sesiones del taller. Los facilitadores pueden modificar el calendario de éste, según convenga. Cuando el facilitador lo estime necesario, se tienen que distribuir entre los participantes en el taller los siguientes materiales: el calendario, los Textos para el Participante correspondientes a las </w:t>
      </w:r>
      <w:r w:rsidR="00420FD0">
        <w:rPr>
          <w:lang w:val="es-ES"/>
        </w:rPr>
        <w:t>u</w:t>
      </w:r>
      <w:r w:rsidRPr="009B2F8E">
        <w:rPr>
          <w:lang w:val="es-ES"/>
        </w:rPr>
        <w:t xml:space="preserve">nidades del taller y los ejercicios y folletos que las acompañan. También se debe suministrar a los participantes otro material </w:t>
      </w:r>
      <w:r w:rsidR="00EE217C">
        <w:rPr>
          <w:lang w:val="es-ES"/>
        </w:rPr>
        <w:t>auxiliar</w:t>
      </w:r>
      <w:r w:rsidRPr="009B2F8E">
        <w:rPr>
          <w:lang w:val="es-ES"/>
        </w:rPr>
        <w:t xml:space="preserve"> básico, como los</w:t>
      </w:r>
      <w:r w:rsidR="00EE217C">
        <w:rPr>
          <w:i/>
          <w:lang w:val="es-ES"/>
        </w:rPr>
        <w:t xml:space="preserve"> </w:t>
      </w:r>
      <w:r w:rsidRPr="00EE217C">
        <w:rPr>
          <w:lang w:val="es-ES"/>
        </w:rPr>
        <w:t xml:space="preserve">Textos </w:t>
      </w:r>
      <w:r w:rsidR="00EE217C">
        <w:rPr>
          <w:lang w:val="es-ES"/>
        </w:rPr>
        <w:t>F</w:t>
      </w:r>
      <w:r w:rsidRPr="00EE217C">
        <w:rPr>
          <w:lang w:val="es-ES"/>
        </w:rPr>
        <w:t>undamentales</w:t>
      </w:r>
      <w:r w:rsidRPr="009B2F8E">
        <w:rPr>
          <w:i/>
          <w:lang w:val="es-ES"/>
        </w:rPr>
        <w:t xml:space="preserve"> </w:t>
      </w:r>
      <w:r w:rsidR="003033C8">
        <w:rPr>
          <w:lang w:val="es-ES"/>
        </w:rPr>
        <w:t xml:space="preserve">que se pueden consultar por medios electrónicos </w:t>
      </w:r>
      <w:r w:rsidR="006A484C" w:rsidRPr="009B2F8E">
        <w:rPr>
          <w:lang w:val="es-ES"/>
        </w:rPr>
        <w:t xml:space="preserve">en el sitio web </w:t>
      </w:r>
      <w:r w:rsidR="00EE217C">
        <w:rPr>
          <w:lang w:val="es-ES"/>
        </w:rPr>
        <w:t>d</w:t>
      </w:r>
      <w:r w:rsidR="006A484C" w:rsidRPr="009B2F8E">
        <w:rPr>
          <w:lang w:val="es-ES"/>
        </w:rPr>
        <w:t>el PCI</w:t>
      </w:r>
      <w:r w:rsidR="005707FA">
        <w:rPr>
          <w:lang w:val="es-ES"/>
        </w:rPr>
        <w:t>,</w:t>
      </w:r>
      <w:r w:rsidR="00EE217C">
        <w:rPr>
          <w:lang w:val="es-ES"/>
        </w:rPr>
        <w:t xml:space="preserve"> o el texto de la Convención en la lengua vernácula de los participantes.</w:t>
      </w:r>
    </w:p>
    <w:p w:rsidR="00812D8A" w:rsidRPr="009B2F8E" w:rsidRDefault="00855EC2">
      <w:pPr>
        <w:pStyle w:val="Texte1"/>
        <w:rPr>
          <w:b/>
          <w:lang w:val="es-ES" w:eastAsia="en-US"/>
        </w:rPr>
      </w:pPr>
      <w:r w:rsidRPr="009B2F8E">
        <w:rPr>
          <w:lang w:val="es-ES"/>
        </w:rPr>
        <w:t xml:space="preserve">Como será necesario referirse a menudo a la Convención y las DO en el transcurso del taller, los participantes deberán tener a mano </w:t>
      </w:r>
      <w:r w:rsidR="003033C8">
        <w:rPr>
          <w:lang w:val="es-ES"/>
        </w:rPr>
        <w:t>l</w:t>
      </w:r>
      <w:r w:rsidRPr="009B2F8E">
        <w:rPr>
          <w:lang w:val="es-ES"/>
        </w:rPr>
        <w:t xml:space="preserve">os </w:t>
      </w:r>
      <w:r w:rsidR="003033C8">
        <w:rPr>
          <w:lang w:val="es-ES"/>
        </w:rPr>
        <w:t>Textos F</w:t>
      </w:r>
      <w:r w:rsidRPr="003033C8">
        <w:rPr>
          <w:lang w:val="es-ES"/>
        </w:rPr>
        <w:t>undamentales</w:t>
      </w:r>
      <w:r w:rsidRPr="009B2F8E">
        <w:rPr>
          <w:lang w:val="es-ES"/>
        </w:rPr>
        <w:t>.</w:t>
      </w:r>
      <w:r w:rsidRPr="009B2F8E">
        <w:rPr>
          <w:rFonts w:eastAsia="Times New Roman"/>
          <w:lang w:val="es-ES" w:bidi="en-US"/>
        </w:rPr>
        <w:t xml:space="preserve"> En las Notas para el Facilitador figuran numerosas citas textuales de la Convención y las DO, pero sólo se tienen que utilizar como elementos de referencia para los facilitadores, o como información susceptible de complementar los Textos para el Participante. Esas citas no se deben leer en voz alta durante las sesiones del taller. Cuando sea necesario, se </w:t>
      </w:r>
      <w:r w:rsidR="00CC1643">
        <w:rPr>
          <w:rFonts w:eastAsia="Times New Roman"/>
          <w:lang w:val="es-ES" w:bidi="en-US"/>
        </w:rPr>
        <w:t>deb</w:t>
      </w:r>
      <w:r w:rsidRPr="009B2F8E">
        <w:rPr>
          <w:rFonts w:eastAsia="Times New Roman"/>
          <w:lang w:val="es-ES" w:bidi="en-US"/>
        </w:rPr>
        <w:t xml:space="preserve">e pedir a los participantes que se remitan a los </w:t>
      </w:r>
      <w:r w:rsidR="00CC1643" w:rsidRPr="00CC1643">
        <w:rPr>
          <w:lang w:val="es-ES" w:eastAsia="en-US"/>
        </w:rPr>
        <w:t>Textos Fundamentales</w:t>
      </w:r>
      <w:r w:rsidR="00CC1643" w:rsidRPr="009B2F8E">
        <w:rPr>
          <w:i/>
          <w:lang w:val="es-ES" w:eastAsia="en-US"/>
        </w:rPr>
        <w:t xml:space="preserve"> </w:t>
      </w:r>
      <w:r w:rsidRPr="009B2F8E">
        <w:rPr>
          <w:lang w:val="es-ES" w:eastAsia="en-US"/>
        </w:rPr>
        <w:t>para consultar</w:t>
      </w:r>
      <w:r w:rsidR="00420FD0">
        <w:rPr>
          <w:lang w:val="es-ES" w:eastAsia="en-US"/>
        </w:rPr>
        <w:t xml:space="preserve"> los artículos de la Convención o los párrafos de las DO</w:t>
      </w:r>
      <w:r w:rsidRPr="009B2F8E">
        <w:rPr>
          <w:lang w:val="es-ES" w:eastAsia="en-US"/>
        </w:rPr>
        <w:t xml:space="preserve"> que resulten pertinentes</w:t>
      </w:r>
      <w:r w:rsidR="00812D8A" w:rsidRPr="009B2F8E">
        <w:rPr>
          <w:lang w:val="es-ES" w:eastAsia="en-US"/>
        </w:rPr>
        <w:t>.</w:t>
      </w:r>
    </w:p>
    <w:p w:rsidR="00CC1643" w:rsidRDefault="0077494C" w:rsidP="009909DD">
      <w:pPr>
        <w:pStyle w:val="Texte1"/>
        <w:rPr>
          <w:lang w:val="es-ES"/>
        </w:rPr>
      </w:pPr>
      <w:r w:rsidRPr="009B2F8E">
        <w:rPr>
          <w:lang w:val="es-ES"/>
        </w:rPr>
        <w:t>Para fomentar la interactividad de</w:t>
      </w:r>
      <w:r w:rsidR="00CC1643">
        <w:rPr>
          <w:lang w:val="es-ES"/>
        </w:rPr>
        <w:t>l taller, en las Notas para el F</w:t>
      </w:r>
      <w:r w:rsidRPr="009B2F8E">
        <w:rPr>
          <w:lang w:val="es-ES"/>
        </w:rPr>
        <w:t>acilitador y los planes de lecciones se proponen ejercicios que se pueden realizar durante las sesiones del taller, si se estima necesario. Esos ejercicios se pueden modificar cuando sea conveniente. También se pueden utilizar</w:t>
      </w:r>
      <w:r w:rsidR="00420FD0">
        <w:rPr>
          <w:lang w:val="es-ES"/>
        </w:rPr>
        <w:t>,</w:t>
      </w:r>
      <w:r w:rsidRPr="009B2F8E">
        <w:rPr>
          <w:lang w:val="es-ES"/>
        </w:rPr>
        <w:t xml:space="preserve"> como base para la realización de ejercicios complementarios, los Estudios de Casos que forman parte de los materiales del taller, u otros ideados o aportados por los facilitadores</w:t>
      </w:r>
      <w:r w:rsidR="00D61FA5" w:rsidRPr="009B2F8E">
        <w:rPr>
          <w:lang w:val="es-ES"/>
        </w:rPr>
        <w:t>.</w:t>
      </w:r>
    </w:p>
    <w:p w:rsidR="00CC1643" w:rsidRPr="009B2F8E" w:rsidRDefault="00CC1643" w:rsidP="00CC1643">
      <w:pPr>
        <w:pStyle w:val="Heading4"/>
        <w:rPr>
          <w:lang w:val="es-ES"/>
        </w:rPr>
      </w:pPr>
      <w:r>
        <w:rPr>
          <w:lang w:val="es-ES"/>
        </w:rPr>
        <w:t>iconos</w:t>
      </w:r>
    </w:p>
    <w:p w:rsidR="00CC1643" w:rsidRPr="00CC1643" w:rsidRDefault="00CC1643" w:rsidP="009909DD">
      <w:pPr>
        <w:pStyle w:val="Texte1"/>
        <w:rPr>
          <w:lang w:val="es-ES"/>
        </w:rPr>
      </w:pPr>
      <w:r w:rsidRPr="00CC1643">
        <w:rPr>
          <w:lang w:val="es-ES"/>
        </w:rPr>
        <w:t xml:space="preserve">En los materiales del </w:t>
      </w:r>
      <w:r w:rsidR="00AE1701">
        <w:rPr>
          <w:lang w:val="es-ES"/>
        </w:rPr>
        <w:t>taller</w:t>
      </w:r>
      <w:r w:rsidRPr="00CC1643">
        <w:rPr>
          <w:lang w:val="es-ES"/>
        </w:rPr>
        <w:t xml:space="preserve"> de fortalecimiento de capacidades se utilizan los siguientes iconos para atraer la atención sobre determinados aspectos de los textos.</w:t>
      </w:r>
    </w:p>
    <w:p w:rsidR="00CC1643" w:rsidRPr="00AA31FF" w:rsidRDefault="00CC1643" w:rsidP="00CC1643">
      <w:pPr>
        <w:pStyle w:val="Texte1"/>
        <w:rPr>
          <w:lang w:val="es-ES"/>
        </w:rPr>
      </w:pPr>
      <w:r>
        <w:rPr>
          <w:i/>
          <w:noProof/>
          <w:lang w:val="es-ES_tradnl" w:eastAsia="es-ES_tradnl"/>
        </w:rPr>
        <w:drawing>
          <wp:anchor distT="0" distB="0" distL="114300" distR="114300" simplePos="0" relativeHeight="251667456" behindDoc="0" locked="1" layoutInCell="1" allowOverlap="0">
            <wp:simplePos x="0" y="0"/>
            <wp:positionH relativeFrom="margin">
              <wp:align>left</wp:align>
            </wp:positionH>
            <wp:positionV relativeFrom="paragraph">
              <wp:posOffset>-64135</wp:posOffset>
            </wp:positionV>
            <wp:extent cx="285750" cy="355600"/>
            <wp:effectExtent l="0" t="0" r="0" b="635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750" cy="355600"/>
                    </a:xfrm>
                    <a:prstGeom prst="rect">
                      <a:avLst/>
                    </a:prstGeom>
                  </pic:spPr>
                </pic:pic>
              </a:graphicData>
            </a:graphic>
          </wp:anchor>
        </w:drawing>
      </w:r>
      <w:r w:rsidR="00AE1701" w:rsidRPr="00AA31FF">
        <w:rPr>
          <w:lang w:val="es-ES"/>
        </w:rPr>
        <w:t>El ojo indica una referencia a los Textos Fundamentales, o a una unidad o sección de los materiales</w:t>
      </w:r>
      <w:r w:rsidR="00AA31FF">
        <w:rPr>
          <w:lang w:val="es-ES"/>
        </w:rPr>
        <w:t xml:space="preserve"> </w:t>
      </w:r>
      <w:r w:rsidR="00AA31FF" w:rsidRPr="00CC1643">
        <w:rPr>
          <w:lang w:val="es-ES"/>
        </w:rPr>
        <w:t xml:space="preserve">del </w:t>
      </w:r>
      <w:r w:rsidR="00AA31FF">
        <w:rPr>
          <w:lang w:val="es-ES"/>
        </w:rPr>
        <w:t>taller</w:t>
      </w:r>
      <w:r w:rsidR="00AA31FF" w:rsidRPr="00CC1643">
        <w:rPr>
          <w:lang w:val="es-ES"/>
        </w:rPr>
        <w:t xml:space="preserve"> de fortalecimiento de capacidades</w:t>
      </w:r>
      <w:r w:rsidR="00AA31FF">
        <w:rPr>
          <w:lang w:val="es-ES"/>
        </w:rPr>
        <w:t xml:space="preserve"> que no figura en el documento de que se trate</w:t>
      </w:r>
      <w:r w:rsidRPr="00AA31FF">
        <w:rPr>
          <w:lang w:val="es-ES"/>
        </w:rPr>
        <w:t>.</w:t>
      </w:r>
    </w:p>
    <w:p w:rsidR="00CC1643" w:rsidRPr="00AA31FF" w:rsidRDefault="00CC1643" w:rsidP="00CC1643">
      <w:pPr>
        <w:pStyle w:val="Texte1"/>
        <w:rPr>
          <w:lang w:val="es-ES_tradnl"/>
        </w:rPr>
      </w:pPr>
      <w:r>
        <w:rPr>
          <w:noProof/>
          <w:szCs w:val="20"/>
          <w:lang w:val="es-ES_tradnl" w:eastAsia="es-ES_tradnl"/>
        </w:rPr>
        <w:drawing>
          <wp:anchor distT="0" distB="0" distL="114300" distR="114300" simplePos="0" relativeHeight="251669504" behindDoc="0" locked="1" layoutInCell="1" allowOverlap="0">
            <wp:simplePos x="0" y="0"/>
            <wp:positionH relativeFrom="margin">
              <wp:posOffset>-635</wp:posOffset>
            </wp:positionH>
            <wp:positionV relativeFrom="paragraph">
              <wp:posOffset>-3810</wp:posOffset>
            </wp:positionV>
            <wp:extent cx="272053" cy="347623"/>
            <wp:effectExtent l="0" t="0" r="0" b="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a:extLst>
                        <a:ext uri="{28A0092B-C50C-407E-A947-70E740481C1C}">
                          <a14:useLocalDpi xmlns:a14="http://schemas.microsoft.com/office/drawing/2010/main" val="0"/>
                        </a:ext>
                      </a:extLst>
                    </a:blip>
                    <a:stretch>
                      <a:fillRect/>
                    </a:stretch>
                  </pic:blipFill>
                  <pic:spPr>
                    <a:xfrm>
                      <a:off x="0" y="0"/>
                      <a:ext cx="272053" cy="347623"/>
                    </a:xfrm>
                    <a:prstGeom prst="rect">
                      <a:avLst/>
                    </a:prstGeom>
                  </pic:spPr>
                </pic:pic>
              </a:graphicData>
            </a:graphic>
          </wp:anchor>
        </w:drawing>
      </w:r>
      <w:r w:rsidR="00AE1701" w:rsidRPr="00AA31FF">
        <w:rPr>
          <w:lang w:val="es-ES_tradnl"/>
        </w:rPr>
        <w:t>La página</w:t>
      </w:r>
      <w:r w:rsidRPr="00AA31FF">
        <w:rPr>
          <w:lang w:val="es-ES_tradnl"/>
        </w:rPr>
        <w:t xml:space="preserve"> </w:t>
      </w:r>
      <w:r w:rsidR="00AE1701" w:rsidRPr="00AA31FF">
        <w:rPr>
          <w:lang w:val="es-ES_tradnl"/>
        </w:rPr>
        <w:t xml:space="preserve">indica una referencia </w:t>
      </w:r>
      <w:r w:rsidR="00AA31FF" w:rsidRPr="00AA31FF">
        <w:rPr>
          <w:lang w:val="es-ES_tradnl"/>
        </w:rPr>
        <w:t>que no forma parte de los material</w:t>
      </w:r>
      <w:r w:rsidR="00AA31FF">
        <w:rPr>
          <w:lang w:val="es-ES_tradnl"/>
        </w:rPr>
        <w:t>e</w:t>
      </w:r>
      <w:r w:rsidR="00AA31FF" w:rsidRPr="00AA31FF">
        <w:rPr>
          <w:lang w:val="es-ES_tradnl"/>
        </w:rPr>
        <w:t>s del taller de</w:t>
      </w:r>
      <w:r w:rsidR="00AA31FF">
        <w:rPr>
          <w:lang w:val="es-ES_tradnl"/>
        </w:rPr>
        <w:t xml:space="preserve"> fortalecimiento de capacidades, por ejemplo sitios web, artículos y otros recursos externos</w:t>
      </w:r>
      <w:r w:rsidRPr="00AA31FF">
        <w:rPr>
          <w:lang w:val="es-ES_tradnl"/>
        </w:rPr>
        <w:t>.</w:t>
      </w:r>
    </w:p>
    <w:p w:rsidR="00CC1643" w:rsidRPr="00AE1701" w:rsidRDefault="00CC1643" w:rsidP="00CC1643">
      <w:pPr>
        <w:pStyle w:val="Texte1"/>
        <w:rPr>
          <w:lang w:val="es-ES_tradnl"/>
        </w:rPr>
      </w:pPr>
      <w:r>
        <w:rPr>
          <w:noProof/>
          <w:lang w:val="es-ES_tradnl" w:eastAsia="es-ES_tradnl"/>
        </w:rPr>
        <w:drawing>
          <wp:anchor distT="0" distB="0" distL="114300" distR="114300" simplePos="0" relativeHeight="251666432" behindDoc="0" locked="1" layoutInCell="1" allowOverlap="0">
            <wp:simplePos x="0" y="0"/>
            <wp:positionH relativeFrom="margin">
              <wp:align>left</wp:align>
            </wp:positionH>
            <wp:positionV relativeFrom="paragraph">
              <wp:posOffset>61595</wp:posOffset>
            </wp:positionV>
            <wp:extent cx="271145" cy="325755"/>
            <wp:effectExtent l="0" t="0" r="0" b="0"/>
            <wp:wrapNone/>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71145" cy="325755"/>
                    </a:xfrm>
                    <a:prstGeom prst="rect">
                      <a:avLst/>
                    </a:prstGeom>
                  </pic:spPr>
                </pic:pic>
              </a:graphicData>
            </a:graphic>
          </wp:anchor>
        </w:drawing>
      </w:r>
      <w:r w:rsidR="00AE1701" w:rsidRPr="00AE1701">
        <w:rPr>
          <w:noProof/>
          <w:lang w:val="es-ES_tradnl" w:eastAsia="fr-FR"/>
        </w:rPr>
        <w:t>La exclamación señala una información a la que es preciso prestar una</w:t>
      </w:r>
      <w:r w:rsidR="00AE1701">
        <w:rPr>
          <w:noProof/>
          <w:lang w:val="es-ES_tradnl" w:eastAsia="fr-FR"/>
        </w:rPr>
        <w:t xml:space="preserve"> especial atención y tenerla bien presente.</w:t>
      </w:r>
    </w:p>
    <w:p w:rsidR="00D61FA5" w:rsidRPr="001748C8" w:rsidRDefault="00CC1643" w:rsidP="00B36C39">
      <w:pPr>
        <w:pStyle w:val="Texte1"/>
        <w:rPr>
          <w:lang w:val="es-ES_tradnl"/>
        </w:rPr>
      </w:pPr>
      <w:r>
        <w:rPr>
          <w:noProof/>
          <w:kern w:val="28"/>
          <w:lang w:val="es-ES_tradnl" w:eastAsia="es-ES_tradnl"/>
        </w:rPr>
        <w:lastRenderedPageBreak/>
        <w:drawing>
          <wp:anchor distT="0" distB="0" distL="114300" distR="114300" simplePos="0" relativeHeight="251668480" behindDoc="0" locked="0" layoutInCell="1" allowOverlap="1" wp14:anchorId="1828D0A7" wp14:editId="70D9681D">
            <wp:simplePos x="0" y="0"/>
            <wp:positionH relativeFrom="margin">
              <wp:align>left</wp:align>
            </wp:positionH>
            <wp:positionV relativeFrom="paragraph">
              <wp:posOffset>13335</wp:posOffset>
            </wp:positionV>
            <wp:extent cx="294715" cy="347662"/>
            <wp:effectExtent l="0" t="0" r="0" b="0"/>
            <wp:wrapNone/>
            <wp:docPr id="16" name="Picture 3"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715" cy="347662"/>
                    </a:xfrm>
                    <a:prstGeom prst="rect">
                      <a:avLst/>
                    </a:prstGeom>
                    <a:noFill/>
                    <a:ln>
                      <a:noFill/>
                    </a:ln>
                  </pic:spPr>
                </pic:pic>
              </a:graphicData>
            </a:graphic>
          </wp:anchor>
        </w:drawing>
      </w:r>
      <w:r w:rsidR="00AE1701" w:rsidRPr="00AE1701">
        <w:rPr>
          <w:noProof/>
          <w:kern w:val="28"/>
          <w:lang w:val="es-ES_tradnl" w:eastAsia="fr-FR"/>
        </w:rPr>
        <w:t xml:space="preserve">El lápiz indica un ejercicio o </w:t>
      </w:r>
      <w:r w:rsidR="00AA31FF">
        <w:rPr>
          <w:noProof/>
          <w:kern w:val="28"/>
          <w:lang w:val="es-ES_tradnl" w:eastAsia="fr-FR"/>
        </w:rPr>
        <w:t xml:space="preserve">una </w:t>
      </w:r>
      <w:r w:rsidR="00AE1701" w:rsidRPr="00AE1701">
        <w:rPr>
          <w:noProof/>
          <w:kern w:val="28"/>
          <w:lang w:val="es-ES_tradnl" w:eastAsia="fr-FR"/>
        </w:rPr>
        <w:t>actividad que forma</w:t>
      </w:r>
      <w:r w:rsidR="00AA31FF">
        <w:rPr>
          <w:noProof/>
          <w:kern w:val="28"/>
          <w:lang w:val="es-ES_tradnl" w:eastAsia="fr-FR"/>
        </w:rPr>
        <w:t>n</w:t>
      </w:r>
      <w:r w:rsidR="00AE1701" w:rsidRPr="00AE1701">
        <w:rPr>
          <w:noProof/>
          <w:kern w:val="28"/>
          <w:lang w:val="es-ES_tradnl" w:eastAsia="fr-FR"/>
        </w:rPr>
        <w:t xml:space="preserve"> parte de la </w:t>
      </w:r>
      <w:r w:rsidR="00AA31FF">
        <w:rPr>
          <w:noProof/>
          <w:kern w:val="28"/>
          <w:lang w:val="es-ES_tradnl" w:eastAsia="fr-FR"/>
        </w:rPr>
        <w:t>unidad de que se trate</w:t>
      </w:r>
      <w:r w:rsidR="00FD069A">
        <w:rPr>
          <w:noProof/>
          <w:kern w:val="28"/>
          <w:lang w:val="es-ES_tradnl" w:eastAsia="fr-FR"/>
        </w:rPr>
        <w:t xml:space="preserve"> </w:t>
      </w:r>
      <w:r w:rsidR="00AA31FF">
        <w:rPr>
          <w:lang w:val="es-ES_tradnl"/>
        </w:rPr>
        <w:t>y que exigen que se les preste la debida atención</w:t>
      </w:r>
      <w:r w:rsidRPr="00AA31FF">
        <w:rPr>
          <w:lang w:val="es-ES_tradnl"/>
        </w:rPr>
        <w:t>.</w:t>
      </w:r>
    </w:p>
    <w:p w:rsidR="008774E1" w:rsidRPr="009B2F8E" w:rsidRDefault="008774E1">
      <w:pPr>
        <w:pStyle w:val="Heading4"/>
        <w:rPr>
          <w:lang w:val="es-ES"/>
        </w:rPr>
      </w:pPr>
      <w:r w:rsidRPr="009B2F8E">
        <w:rPr>
          <w:lang w:val="es-ES"/>
        </w:rPr>
        <w:t>Prepar</w:t>
      </w:r>
      <w:r w:rsidR="00344022" w:rsidRPr="009B2F8E">
        <w:rPr>
          <w:lang w:val="es-ES"/>
        </w:rPr>
        <w:t>a</w:t>
      </w:r>
      <w:r w:rsidR="0077494C" w:rsidRPr="009B2F8E">
        <w:rPr>
          <w:lang w:val="es-ES"/>
        </w:rPr>
        <w:t>ción</w:t>
      </w:r>
      <w:r w:rsidR="00344022" w:rsidRPr="009B2F8E">
        <w:rPr>
          <w:lang w:val="es-ES"/>
        </w:rPr>
        <w:t xml:space="preserve"> </w:t>
      </w:r>
      <w:r w:rsidR="0077494C" w:rsidRPr="009B2F8E">
        <w:rPr>
          <w:lang w:val="es-ES"/>
        </w:rPr>
        <w:t>d</w:t>
      </w:r>
      <w:r w:rsidR="00344022" w:rsidRPr="009B2F8E">
        <w:rPr>
          <w:lang w:val="es-ES"/>
        </w:rPr>
        <w:t>el taller</w:t>
      </w:r>
    </w:p>
    <w:p w:rsidR="00B54B03" w:rsidRPr="009B2F8E" w:rsidRDefault="002C5F97" w:rsidP="009909DD">
      <w:pPr>
        <w:pStyle w:val="Texte1"/>
        <w:rPr>
          <w:lang w:val="es-ES"/>
        </w:rPr>
      </w:pPr>
      <w:r w:rsidRPr="009B2F8E">
        <w:rPr>
          <w:lang w:val="es-ES"/>
        </w:rPr>
        <w:t xml:space="preserve">El (los) Estados(s) podrá(n) obtener más beneficios si sus representantes en el taller son (o </w:t>
      </w:r>
      <w:r w:rsidR="00420FD0">
        <w:rPr>
          <w:lang w:val="es-ES"/>
        </w:rPr>
        <w:t>van a ser</w:t>
      </w:r>
      <w:r w:rsidRPr="009B2F8E">
        <w:rPr>
          <w:lang w:val="es-ES"/>
        </w:rPr>
        <w:t xml:space="preserve">) las mismas personas que participan (o </w:t>
      </w:r>
      <w:r w:rsidR="00420FD0">
        <w:rPr>
          <w:lang w:val="es-ES"/>
        </w:rPr>
        <w:t xml:space="preserve">van a </w:t>
      </w:r>
      <w:r w:rsidRPr="009B2F8E">
        <w:rPr>
          <w:lang w:val="es-ES"/>
        </w:rPr>
        <w:t>participar) en la aplicación de la Convención. Lo ideal sería que los participantes hayan acabado sus estudios de enseñanza secundaria y puedan expresarse y escribir correctamente en el idioma en que se vaya a impartir la formación. Para participar en el taller, la facilidad de palabra es más importante que el dominio de la escritura</w:t>
      </w:r>
      <w:r w:rsidR="00B54B03" w:rsidRPr="009B2F8E">
        <w:rPr>
          <w:lang w:val="es-ES"/>
        </w:rPr>
        <w:t>.</w:t>
      </w:r>
    </w:p>
    <w:p w:rsidR="00B54B03" w:rsidRPr="009B2F8E" w:rsidRDefault="00DF7D89" w:rsidP="009909DD">
      <w:pPr>
        <w:pStyle w:val="Texte1"/>
        <w:rPr>
          <w:lang w:val="es-ES"/>
        </w:rPr>
      </w:pPr>
      <w:r w:rsidRPr="009B2F8E">
        <w:rPr>
          <w:lang w:val="es-ES"/>
        </w:rPr>
        <w:t>Si</w:t>
      </w:r>
      <w:r w:rsidR="000C414C">
        <w:rPr>
          <w:lang w:val="es-ES"/>
        </w:rPr>
        <w:t>empre y cuando sea posible</w:t>
      </w:r>
      <w:r w:rsidRPr="009B2F8E">
        <w:rPr>
          <w:lang w:val="es-ES"/>
        </w:rPr>
        <w:t xml:space="preserve">, el facilitador </w:t>
      </w:r>
      <w:r w:rsidR="000C414C">
        <w:rPr>
          <w:lang w:val="es-ES"/>
        </w:rPr>
        <w:t>deb</w:t>
      </w:r>
      <w:r w:rsidRPr="009B2F8E">
        <w:rPr>
          <w:lang w:val="es-ES"/>
        </w:rPr>
        <w:t xml:space="preserve">e distribuir </w:t>
      </w:r>
      <w:r w:rsidRPr="004E59A5">
        <w:rPr>
          <w:lang w:val="es-ES"/>
        </w:rPr>
        <w:t>el Folleto 2 de la Unidad 1</w:t>
      </w:r>
      <w:r w:rsidRPr="009B2F8E">
        <w:rPr>
          <w:lang w:val="es-ES"/>
        </w:rPr>
        <w:t xml:space="preserve"> antes del inicio del taller y recordar a los participantes que deben traerlo debidamente cumplimentado. El facilitador debe entregar a los que no lo traigan, el cuestionario en blanco de dicho folleto para que lo rellenen. Las respuestas al cuestionario permitirán que el facilitador se haga una idea de la formación y las competencias que ya poseen los participantes</w:t>
      </w:r>
      <w:r w:rsidR="00B54B03" w:rsidRPr="009B2F8E">
        <w:rPr>
          <w:lang w:val="es-ES"/>
        </w:rPr>
        <w:t>.</w:t>
      </w:r>
    </w:p>
    <w:p w:rsidR="0000176E" w:rsidRPr="009B2F8E" w:rsidRDefault="008B69D4" w:rsidP="009909DD">
      <w:pPr>
        <w:pStyle w:val="Texte1"/>
        <w:rPr>
          <w:lang w:val="es-ES"/>
        </w:rPr>
      </w:pPr>
      <w:r w:rsidRPr="009B2F8E">
        <w:rPr>
          <w:lang w:val="es-ES"/>
        </w:rPr>
        <w:t>Los facilitadores tienen que disponer de una o dos semanas para preparar el taller. Deben asegurarse de que están familiarizados con las políticas</w:t>
      </w:r>
      <w:r w:rsidR="000C414C">
        <w:rPr>
          <w:lang w:val="es-ES"/>
        </w:rPr>
        <w:t xml:space="preserve">, legislaciones, estructuras </w:t>
      </w:r>
      <w:r w:rsidRPr="009B2F8E">
        <w:rPr>
          <w:lang w:val="es-ES"/>
        </w:rPr>
        <w:t xml:space="preserve">y cuestiones relacionadas con el patrimonio cultural </w:t>
      </w:r>
      <w:r w:rsidR="000C414C">
        <w:rPr>
          <w:lang w:val="es-ES"/>
        </w:rPr>
        <w:t xml:space="preserve">en general </w:t>
      </w:r>
      <w:r w:rsidRPr="009B2F8E">
        <w:rPr>
          <w:lang w:val="es-ES"/>
        </w:rPr>
        <w:t>del</w:t>
      </w:r>
      <w:r w:rsidR="000C414C">
        <w:rPr>
          <w:lang w:val="es-ES"/>
        </w:rPr>
        <w:t xml:space="preserve"> </w:t>
      </w:r>
      <w:r w:rsidRPr="009B2F8E">
        <w:rPr>
          <w:lang w:val="es-ES"/>
        </w:rPr>
        <w:t>(de los) Estado(s) de origen de los participantes, y más concretamente con las</w:t>
      </w:r>
      <w:r w:rsidR="009B2F8E" w:rsidRPr="009B2F8E">
        <w:rPr>
          <w:lang w:val="es-ES"/>
        </w:rPr>
        <w:t xml:space="preserve"> </w:t>
      </w:r>
      <w:r w:rsidRPr="009B2F8E">
        <w:rPr>
          <w:lang w:val="es-ES"/>
        </w:rPr>
        <w:t>que se refieren al PCI.</w:t>
      </w:r>
    </w:p>
    <w:p w:rsidR="0000176E" w:rsidRPr="009B2F8E" w:rsidRDefault="008B69D4" w:rsidP="009909DD">
      <w:pPr>
        <w:pStyle w:val="Texte1"/>
        <w:rPr>
          <w:lang w:val="es-ES"/>
        </w:rPr>
      </w:pPr>
      <w:r w:rsidRPr="009B2F8E">
        <w:rPr>
          <w:lang w:val="es-ES"/>
        </w:rPr>
        <w:t xml:space="preserve">También deben asegurarse de que están familiarizados con los contenidos de los </w:t>
      </w:r>
      <w:r w:rsidR="006A484C" w:rsidRPr="009B2F8E">
        <w:rPr>
          <w:lang w:val="es-ES"/>
        </w:rPr>
        <w:t>Texto</w:t>
      </w:r>
      <w:r w:rsidRPr="009B2F8E">
        <w:rPr>
          <w:lang w:val="es-ES"/>
        </w:rPr>
        <w:t>s</w:t>
      </w:r>
      <w:r w:rsidR="006A484C" w:rsidRPr="009B2F8E">
        <w:rPr>
          <w:lang w:val="es-ES"/>
        </w:rPr>
        <w:t xml:space="preserve"> para el Participante</w:t>
      </w:r>
      <w:r w:rsidR="00C33D06" w:rsidRPr="009B2F8E">
        <w:rPr>
          <w:lang w:val="es-ES"/>
        </w:rPr>
        <w:t xml:space="preserve"> </w:t>
      </w:r>
      <w:r w:rsidRPr="009B2F8E">
        <w:rPr>
          <w:lang w:val="es-ES"/>
        </w:rPr>
        <w:t xml:space="preserve">y las </w:t>
      </w:r>
      <w:r w:rsidR="006A484C" w:rsidRPr="009B2F8E">
        <w:rPr>
          <w:lang w:val="es-ES"/>
        </w:rPr>
        <w:t>Notas para el Facilitador</w:t>
      </w:r>
      <w:r w:rsidRPr="009B2F8E">
        <w:rPr>
          <w:lang w:val="es-ES"/>
        </w:rPr>
        <w:t xml:space="preserve"> de las diferentes </w:t>
      </w:r>
      <w:r w:rsidR="00420FD0">
        <w:rPr>
          <w:lang w:val="es-ES"/>
        </w:rPr>
        <w:t>u</w:t>
      </w:r>
      <w:r w:rsidRPr="009B2F8E">
        <w:rPr>
          <w:lang w:val="es-ES"/>
        </w:rPr>
        <w:t>nidades del taller</w:t>
      </w:r>
      <w:r w:rsidR="002E6767" w:rsidRPr="009B2F8E">
        <w:rPr>
          <w:lang w:val="es-ES"/>
        </w:rPr>
        <w:t xml:space="preserve">. </w:t>
      </w:r>
      <w:r w:rsidRPr="009B2F8E">
        <w:rPr>
          <w:lang w:val="es-ES"/>
        </w:rPr>
        <w:t xml:space="preserve">No tienen que dar lectura en voz alta a los textos que figuran esas dos categorías </w:t>
      </w:r>
      <w:r w:rsidR="00633D23" w:rsidRPr="009B2F8E">
        <w:rPr>
          <w:lang w:val="es-ES"/>
        </w:rPr>
        <w:t xml:space="preserve">de materiales, ya que éstos solamente proporcionan un contexto </w:t>
      </w:r>
      <w:r w:rsidR="000C414C">
        <w:rPr>
          <w:lang w:val="es-ES"/>
        </w:rPr>
        <w:t>general</w:t>
      </w:r>
      <w:r w:rsidR="00633D23" w:rsidRPr="009B2F8E">
        <w:rPr>
          <w:lang w:val="es-ES"/>
        </w:rPr>
        <w:t xml:space="preserve"> para los temas abarcados en el taller y una serie de informaciones sobre una amplia gama de cuestiones</w:t>
      </w:r>
      <w:r w:rsidR="007F2373" w:rsidRPr="009B2F8E">
        <w:rPr>
          <w:lang w:val="es-ES"/>
        </w:rPr>
        <w:t xml:space="preserve"> </w:t>
      </w:r>
      <w:r w:rsidR="00633D23" w:rsidRPr="009B2F8E">
        <w:rPr>
          <w:lang w:val="es-ES"/>
        </w:rPr>
        <w:t>que se pueden plantear eventualmente</w:t>
      </w:r>
      <w:r w:rsidR="007F2373" w:rsidRPr="009B2F8E">
        <w:rPr>
          <w:lang w:val="es-ES"/>
        </w:rPr>
        <w:t>.</w:t>
      </w:r>
    </w:p>
    <w:p w:rsidR="00B54B03" w:rsidRPr="009B2F8E" w:rsidRDefault="00503E4C" w:rsidP="009909DD">
      <w:pPr>
        <w:pStyle w:val="Texte1"/>
        <w:rPr>
          <w:lang w:val="es-ES"/>
        </w:rPr>
      </w:pPr>
      <w:r>
        <w:rPr>
          <w:lang w:val="es-ES"/>
        </w:rPr>
        <w:t>S</w:t>
      </w:r>
      <w:r w:rsidRPr="009B2F8E">
        <w:rPr>
          <w:lang w:val="es-ES"/>
        </w:rPr>
        <w:t xml:space="preserve">e debe </w:t>
      </w:r>
      <w:r>
        <w:rPr>
          <w:lang w:val="es-ES"/>
        </w:rPr>
        <w:t>considerar</w:t>
      </w:r>
      <w:r w:rsidRPr="009B2F8E">
        <w:rPr>
          <w:lang w:val="es-ES"/>
        </w:rPr>
        <w:t xml:space="preserve"> </w:t>
      </w:r>
      <w:r>
        <w:rPr>
          <w:lang w:val="es-ES"/>
        </w:rPr>
        <w:t>que e</w:t>
      </w:r>
      <w:r w:rsidR="00713925" w:rsidRPr="009B2F8E">
        <w:rPr>
          <w:lang w:val="es-ES"/>
        </w:rPr>
        <w:t xml:space="preserve">l calendario propuesto </w:t>
      </w:r>
      <w:r>
        <w:rPr>
          <w:lang w:val="es-ES"/>
        </w:rPr>
        <w:t xml:space="preserve">es </w:t>
      </w:r>
      <w:r w:rsidR="00713925" w:rsidRPr="009B2F8E">
        <w:rPr>
          <w:lang w:val="es-ES"/>
        </w:rPr>
        <w:t xml:space="preserve">sólo una mera recomendación. Los facilitadores tienen amplia libertad para modificarlo y reestructurar sus diferentes sesiones cuando lo estimen necesario, pero deben esforzarse por tratar el conjunto de la temática abordada en los materiales del taller. Pueden seguir la secuenciación de las </w:t>
      </w:r>
      <w:r w:rsidR="00420FD0">
        <w:rPr>
          <w:lang w:val="es-ES"/>
        </w:rPr>
        <w:t>u</w:t>
      </w:r>
      <w:r w:rsidR="00713925" w:rsidRPr="009B2F8E">
        <w:rPr>
          <w:lang w:val="es-ES"/>
        </w:rPr>
        <w:t>nidades propuesta en las correspondientes Notas para el Facilitador y ut</w:t>
      </w:r>
      <w:r>
        <w:rPr>
          <w:lang w:val="es-ES"/>
        </w:rPr>
        <w:t>ilizar las presentaciones PowerP</w:t>
      </w:r>
      <w:r w:rsidR="00713925" w:rsidRPr="009B2F8E">
        <w:rPr>
          <w:lang w:val="es-ES"/>
        </w:rPr>
        <w:t xml:space="preserve">oint como eje central de las diferentes sesiones. También pueden optar por una estructuración más flexible de las </w:t>
      </w:r>
      <w:r w:rsidR="00420FD0">
        <w:rPr>
          <w:lang w:val="es-ES"/>
        </w:rPr>
        <w:t>u</w:t>
      </w:r>
      <w:r w:rsidR="00713925" w:rsidRPr="009B2F8E">
        <w:rPr>
          <w:lang w:val="es-ES"/>
        </w:rPr>
        <w:t>nidades, alentando a los participantes a presentar y discutir sus experiencias, así como a formular preguntas y respuestas a las cuestiones pertinentes que ellos mismos susciten</w:t>
      </w:r>
      <w:r w:rsidR="00B54B03" w:rsidRPr="009B2F8E">
        <w:rPr>
          <w:lang w:val="es-ES"/>
        </w:rPr>
        <w:t>.</w:t>
      </w:r>
    </w:p>
    <w:p w:rsidR="008774E1" w:rsidRPr="009B2F8E" w:rsidRDefault="0033409C" w:rsidP="009909DD">
      <w:pPr>
        <w:pStyle w:val="Texte1"/>
        <w:rPr>
          <w:lang w:val="es-ES"/>
        </w:rPr>
      </w:pPr>
      <w:r w:rsidRPr="009B2F8E">
        <w:rPr>
          <w:lang w:val="es-ES"/>
        </w:rPr>
        <w:t>Los organizadores del taller tienen que garantizar la disponibilidad de una computadora y un proyector digital de datos que ofrezca</w:t>
      </w:r>
      <w:r w:rsidR="00024D90">
        <w:rPr>
          <w:lang w:val="es-ES"/>
        </w:rPr>
        <w:t>n, entre otras opciones,</w:t>
      </w:r>
      <w:r w:rsidRPr="009B2F8E">
        <w:rPr>
          <w:lang w:val="es-ES"/>
        </w:rPr>
        <w:t xml:space="preserve"> la </w:t>
      </w:r>
      <w:r w:rsidR="00024D90">
        <w:rPr>
          <w:lang w:val="es-ES"/>
        </w:rPr>
        <w:t>posibilidad</w:t>
      </w:r>
      <w:r w:rsidRPr="009B2F8E">
        <w:rPr>
          <w:lang w:val="es-ES"/>
        </w:rPr>
        <w:t xml:space="preserve"> de mostrar fragmentos de vídeos, aunque esto no </w:t>
      </w:r>
      <w:r w:rsidR="00D06D09">
        <w:rPr>
          <w:lang w:val="es-ES"/>
        </w:rPr>
        <w:t>es</w:t>
      </w:r>
      <w:r w:rsidRPr="009B2F8E">
        <w:rPr>
          <w:lang w:val="es-ES"/>
        </w:rPr>
        <w:t xml:space="preserve"> absolutamente imprescindible. Si se prevé que los participantes en el taller van a trabajar en grupos pequeños, será preciso disponer de locales complementarios distintos de la sala destinada a las reuniones plenarias</w:t>
      </w:r>
      <w:r w:rsidR="00B54B03" w:rsidRPr="009B2F8E">
        <w:rPr>
          <w:lang w:val="es-ES"/>
        </w:rPr>
        <w:t>.</w:t>
      </w:r>
    </w:p>
    <w:p w:rsidR="00D61FA5" w:rsidRPr="009B2F8E" w:rsidRDefault="00344022" w:rsidP="004936EF">
      <w:pPr>
        <w:pStyle w:val="Heading4"/>
        <w:spacing w:before="240"/>
        <w:rPr>
          <w:lang w:val="es-ES"/>
        </w:rPr>
      </w:pPr>
      <w:r w:rsidRPr="009B2F8E">
        <w:rPr>
          <w:lang w:val="es-ES"/>
        </w:rPr>
        <w:t>adapta</w:t>
      </w:r>
      <w:r w:rsidR="0033409C" w:rsidRPr="009B2F8E">
        <w:rPr>
          <w:lang w:val="es-ES"/>
        </w:rPr>
        <w:t xml:space="preserve">ción </w:t>
      </w:r>
      <w:r w:rsidRPr="009B2F8E">
        <w:rPr>
          <w:lang w:val="es-ES"/>
        </w:rPr>
        <w:t xml:space="preserve">al contexto nacional y/o </w:t>
      </w:r>
      <w:r w:rsidR="00D61FA5" w:rsidRPr="009B2F8E">
        <w:rPr>
          <w:lang w:val="es-ES"/>
        </w:rPr>
        <w:t xml:space="preserve">local </w:t>
      </w:r>
      <w:r w:rsidRPr="009B2F8E">
        <w:rPr>
          <w:lang w:val="es-ES"/>
        </w:rPr>
        <w:t>de los participantes</w:t>
      </w:r>
    </w:p>
    <w:p w:rsidR="00D61FA5" w:rsidRPr="009B2F8E" w:rsidRDefault="00D06D09" w:rsidP="009909DD">
      <w:pPr>
        <w:pStyle w:val="Texte1"/>
        <w:rPr>
          <w:lang w:val="es-ES"/>
        </w:rPr>
      </w:pPr>
      <w:r>
        <w:rPr>
          <w:lang w:val="es-ES_tradnl"/>
        </w:rPr>
        <w:t>Se insta a l</w:t>
      </w:r>
      <w:r w:rsidR="009B2F8E" w:rsidRPr="009B2F8E">
        <w:rPr>
          <w:lang w:val="es-ES_tradnl"/>
        </w:rPr>
        <w:t xml:space="preserve">os facilitadores </w:t>
      </w:r>
      <w:r>
        <w:rPr>
          <w:lang w:val="es-ES_tradnl"/>
        </w:rPr>
        <w:t>a que</w:t>
      </w:r>
      <w:r w:rsidR="009B2F8E" w:rsidRPr="009B2F8E">
        <w:rPr>
          <w:lang w:val="es-ES_tradnl"/>
        </w:rPr>
        <w:t xml:space="preserve"> adapt</w:t>
      </w:r>
      <w:r>
        <w:rPr>
          <w:lang w:val="es-ES_tradnl"/>
        </w:rPr>
        <w:t>en</w:t>
      </w:r>
      <w:r w:rsidR="009B2F8E" w:rsidRPr="009B2F8E">
        <w:rPr>
          <w:lang w:val="es-ES_tradnl"/>
        </w:rPr>
        <w:t xml:space="preserve"> los materiales a los intereses y el nivel de preparación de los participantes, recurriendo a la formación que </w:t>
      </w:r>
      <w:r>
        <w:rPr>
          <w:lang w:val="es-ES_tradnl"/>
        </w:rPr>
        <w:t xml:space="preserve">éstos </w:t>
      </w:r>
      <w:r w:rsidR="009B2F8E" w:rsidRPr="009B2F8E">
        <w:rPr>
          <w:lang w:val="es-ES_tradnl"/>
        </w:rPr>
        <w:t xml:space="preserve">poseen, así como a sus conocimientos y estudios sobre la situación imperante en el(los) Estado(s) donde </w:t>
      </w:r>
      <w:r w:rsidR="009B2F8E" w:rsidRPr="009B2F8E">
        <w:rPr>
          <w:lang w:val="es-ES_tradnl"/>
        </w:rPr>
        <w:lastRenderedPageBreak/>
        <w:t xml:space="preserve">se celebra el taller, y </w:t>
      </w:r>
      <w:r>
        <w:rPr>
          <w:lang w:val="es-ES_tradnl"/>
        </w:rPr>
        <w:t>sacando</w:t>
      </w:r>
      <w:r w:rsidR="009B2F8E" w:rsidRPr="009B2F8E">
        <w:rPr>
          <w:lang w:val="es-ES_tradnl"/>
        </w:rPr>
        <w:t xml:space="preserve"> también </w:t>
      </w:r>
      <w:r>
        <w:rPr>
          <w:lang w:val="es-ES_tradnl"/>
        </w:rPr>
        <w:t xml:space="preserve">partido de </w:t>
      </w:r>
      <w:r w:rsidR="009B2F8E" w:rsidRPr="009B2F8E">
        <w:rPr>
          <w:lang w:val="es-ES_tradnl"/>
        </w:rPr>
        <w:t xml:space="preserve">su experiencia y sus competencias. Los facilitadores también pueden sustituir los ejemplos dados en los materiales del taller por sus propios ejemplos, o agregar otros extraídos de contextos locales, nacionales o regionales que resulten más pertinentes para los participantes. </w:t>
      </w:r>
      <w:r w:rsidR="006A484C" w:rsidRPr="009B2F8E">
        <w:rPr>
          <w:lang w:val="es-ES"/>
        </w:rPr>
        <w:t>A</w:t>
      </w:r>
      <w:r w:rsidR="009B2F8E" w:rsidRPr="009B2F8E">
        <w:rPr>
          <w:lang w:val="es-ES"/>
        </w:rPr>
        <w:t xml:space="preserve"> este respecto, cabe señalar que a</w:t>
      </w:r>
      <w:r w:rsidR="006A484C" w:rsidRPr="009B2F8E">
        <w:rPr>
          <w:lang w:val="es-ES"/>
        </w:rPr>
        <w:t>lgunos elementos de</w:t>
      </w:r>
      <w:r w:rsidR="00D61FA5" w:rsidRPr="009B2F8E">
        <w:rPr>
          <w:lang w:val="es-ES"/>
        </w:rPr>
        <w:t xml:space="preserve"> </w:t>
      </w:r>
      <w:r w:rsidR="006A484C" w:rsidRPr="009B2F8E">
        <w:rPr>
          <w:lang w:val="es-ES"/>
        </w:rPr>
        <w:t>las</w:t>
      </w:r>
      <w:r w:rsidR="00D61FA5" w:rsidRPr="009B2F8E">
        <w:rPr>
          <w:lang w:val="es-ES"/>
        </w:rPr>
        <w:t xml:space="preserve"> </w:t>
      </w:r>
      <w:r w:rsidR="00626110" w:rsidRPr="009B2F8E">
        <w:rPr>
          <w:lang w:val="es-ES"/>
        </w:rPr>
        <w:t>Notas para el Facilitador o de los</w:t>
      </w:r>
      <w:r w:rsidR="006A484C" w:rsidRPr="009B2F8E">
        <w:rPr>
          <w:lang w:val="es-ES"/>
        </w:rPr>
        <w:t xml:space="preserve"> Texto</w:t>
      </w:r>
      <w:r w:rsidR="00626110" w:rsidRPr="009B2F8E">
        <w:rPr>
          <w:lang w:val="es-ES"/>
        </w:rPr>
        <w:t>s</w:t>
      </w:r>
      <w:r w:rsidR="006A484C" w:rsidRPr="009B2F8E">
        <w:rPr>
          <w:lang w:val="es-ES"/>
        </w:rPr>
        <w:t xml:space="preserve"> para el </w:t>
      </w:r>
      <w:r w:rsidR="00F27ED8" w:rsidRPr="00F27ED8">
        <w:rPr>
          <w:noProof/>
          <w:lang w:val="es-ES_tradnl" w:eastAsia="es-ES_tradnl"/>
        </w:rPr>
        <w:drawing>
          <wp:anchor distT="0" distB="0" distL="114300" distR="114300" simplePos="0" relativeHeight="251664384" behindDoc="0" locked="1" layoutInCell="1" allowOverlap="0">
            <wp:simplePos x="0" y="0"/>
            <wp:positionH relativeFrom="column">
              <wp:posOffset>-8255</wp:posOffset>
            </wp:positionH>
            <wp:positionV relativeFrom="paragraph">
              <wp:posOffset>1693545</wp:posOffset>
            </wp:positionV>
            <wp:extent cx="281940" cy="358140"/>
            <wp:effectExtent l="19050" t="0" r="3810" b="0"/>
            <wp:wrapThrough wrapText="bothSides">
              <wp:wrapPolygon edited="0">
                <wp:start x="-1459" y="0"/>
                <wp:lineTo x="-1459" y="20681"/>
                <wp:lineTo x="21892" y="20681"/>
                <wp:lineTo x="21892" y="0"/>
                <wp:lineTo x="-1459" y="0"/>
              </wp:wrapPolygon>
            </wp:wrapThrough>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81940" cy="358140"/>
                    </a:xfrm>
                    <a:prstGeom prst="rect">
                      <a:avLst/>
                    </a:prstGeom>
                  </pic:spPr>
                </pic:pic>
              </a:graphicData>
            </a:graphic>
          </wp:anchor>
        </w:drawing>
      </w:r>
      <w:r w:rsidR="006A484C" w:rsidRPr="009B2F8E">
        <w:rPr>
          <w:lang w:val="es-ES"/>
        </w:rPr>
        <w:t>Participante</w:t>
      </w:r>
      <w:r w:rsidR="00D61FA5" w:rsidRPr="009B2F8E">
        <w:rPr>
          <w:lang w:val="es-ES"/>
        </w:rPr>
        <w:t xml:space="preserve"> </w:t>
      </w:r>
      <w:r w:rsidR="006A484C" w:rsidRPr="009B2F8E">
        <w:rPr>
          <w:lang w:val="es-ES"/>
        </w:rPr>
        <w:t xml:space="preserve">pueden necesitar una actualización </w:t>
      </w:r>
      <w:r w:rsidR="00CF3BEC">
        <w:rPr>
          <w:lang w:val="es-ES"/>
        </w:rPr>
        <w:t>en caso de que se hayan</w:t>
      </w:r>
      <w:r w:rsidR="006A484C" w:rsidRPr="009B2F8E">
        <w:rPr>
          <w:lang w:val="es-ES"/>
        </w:rPr>
        <w:t xml:space="preserve"> producido cambios recientes</w:t>
      </w:r>
      <w:r w:rsidR="00CF3BEC">
        <w:rPr>
          <w:lang w:val="es-ES"/>
        </w:rPr>
        <w:t xml:space="preserve"> en algunos textos fundamentales de la Convención</w:t>
      </w:r>
      <w:r w:rsidR="006A484C" w:rsidRPr="009B2F8E">
        <w:rPr>
          <w:lang w:val="es-ES"/>
        </w:rPr>
        <w:t>, por ejemplo en las</w:t>
      </w:r>
      <w:r w:rsidR="00D61FA5" w:rsidRPr="009B2F8E">
        <w:rPr>
          <w:lang w:val="es-ES"/>
        </w:rPr>
        <w:t xml:space="preserve"> </w:t>
      </w:r>
      <w:r w:rsidR="006A484C" w:rsidRPr="009B2F8E">
        <w:rPr>
          <w:lang w:val="es-ES"/>
        </w:rPr>
        <w:t>DO</w:t>
      </w:r>
      <w:r w:rsidR="00D61FA5" w:rsidRPr="009B2F8E">
        <w:rPr>
          <w:lang w:val="es-ES"/>
        </w:rPr>
        <w:t>.</w:t>
      </w:r>
    </w:p>
    <w:p w:rsidR="00D61FA5" w:rsidRPr="009B2F8E" w:rsidRDefault="00C252B4" w:rsidP="009909DD">
      <w:pPr>
        <w:pStyle w:val="Texte1"/>
        <w:rPr>
          <w:rFonts w:eastAsia="Times New Roman"/>
          <w:lang w:val="es-ES"/>
        </w:rPr>
      </w:pPr>
      <w:r w:rsidRPr="009B2F8E">
        <w:rPr>
          <w:lang w:val="es-ES"/>
        </w:rPr>
        <w:t>En la presente</w:t>
      </w:r>
      <w:r w:rsidR="00D61FA5" w:rsidRPr="009B2F8E">
        <w:rPr>
          <w:lang w:val="es-ES"/>
        </w:rPr>
        <w:t xml:space="preserve"> </w:t>
      </w:r>
      <w:r w:rsidR="00E8035C" w:rsidRPr="009B2F8E">
        <w:rPr>
          <w:lang w:val="es-ES"/>
        </w:rPr>
        <w:t>Unidad</w:t>
      </w:r>
      <w:r w:rsidR="005C22E4" w:rsidRPr="009B2F8E">
        <w:rPr>
          <w:lang w:val="es-ES"/>
        </w:rPr>
        <w:t> </w:t>
      </w:r>
      <w:r w:rsidR="00D61FA5" w:rsidRPr="009B2F8E">
        <w:rPr>
          <w:lang w:val="es-ES"/>
        </w:rPr>
        <w:t>1</w:t>
      </w:r>
      <w:r w:rsidR="00D740F0" w:rsidRPr="009B2F8E">
        <w:rPr>
          <w:lang w:val="es-ES"/>
        </w:rPr>
        <w:t>,</w:t>
      </w:r>
      <w:r w:rsidR="00D61FA5" w:rsidRPr="009B2F8E">
        <w:rPr>
          <w:lang w:val="es-ES"/>
        </w:rPr>
        <w:t xml:space="preserve"> </w:t>
      </w:r>
      <w:r w:rsidRPr="009B2F8E">
        <w:rPr>
          <w:lang w:val="es-ES"/>
        </w:rPr>
        <w:t xml:space="preserve">es importante situar la labor que se va a realizar en el contexto </w:t>
      </w:r>
      <w:r w:rsidR="006F55E2" w:rsidRPr="009B2F8E">
        <w:rPr>
          <w:lang w:val="es-ES"/>
        </w:rPr>
        <w:t xml:space="preserve">nacional </w:t>
      </w:r>
      <w:r w:rsidR="006F55E2">
        <w:rPr>
          <w:lang w:val="es-ES"/>
        </w:rPr>
        <w:t>y</w:t>
      </w:r>
      <w:r w:rsidRPr="009B2F8E">
        <w:rPr>
          <w:lang w:val="es-ES"/>
        </w:rPr>
        <w:t xml:space="preserve"> </w:t>
      </w:r>
      <w:r w:rsidR="006F55E2">
        <w:rPr>
          <w:lang w:val="es-ES"/>
        </w:rPr>
        <w:t xml:space="preserve">teniendo en cuenta </w:t>
      </w:r>
      <w:r w:rsidRPr="009B2F8E">
        <w:rPr>
          <w:lang w:val="es-ES"/>
        </w:rPr>
        <w:t>las experiencias personales de los participantes en el taller</w:t>
      </w:r>
      <w:r w:rsidR="00D61FA5" w:rsidRPr="009B2F8E">
        <w:rPr>
          <w:lang w:val="es-ES"/>
        </w:rPr>
        <w:t xml:space="preserve">. </w:t>
      </w:r>
      <w:r w:rsidR="0095121D" w:rsidRPr="009B2F8E">
        <w:rPr>
          <w:lang w:val="es-ES"/>
        </w:rPr>
        <w:t xml:space="preserve">La cumplimentación </w:t>
      </w:r>
      <w:r w:rsidR="0095121D" w:rsidRPr="004E59A5">
        <w:rPr>
          <w:lang w:val="es-ES"/>
        </w:rPr>
        <w:t>del</w:t>
      </w:r>
      <w:r w:rsidRPr="004E59A5">
        <w:rPr>
          <w:lang w:val="es-ES"/>
        </w:rPr>
        <w:t xml:space="preserve"> Folleto 2 de esta Unidad</w:t>
      </w:r>
      <w:r w:rsidRPr="009B2F8E">
        <w:rPr>
          <w:lang w:val="es-ES"/>
        </w:rPr>
        <w:t xml:space="preserve"> </w:t>
      </w:r>
      <w:r w:rsidR="0095121D" w:rsidRPr="009B2F8E">
        <w:rPr>
          <w:lang w:val="es-ES"/>
        </w:rPr>
        <w:t>por parte de los participantes les ayudará a prepararse para el taller</w:t>
      </w:r>
      <w:r w:rsidR="00D61FA5" w:rsidRPr="009B2F8E">
        <w:rPr>
          <w:lang w:val="es-ES"/>
        </w:rPr>
        <w:t xml:space="preserve">. </w:t>
      </w:r>
      <w:r w:rsidR="0095121D" w:rsidRPr="009B2F8E">
        <w:rPr>
          <w:lang w:val="es-ES"/>
        </w:rPr>
        <w:t>Además</w:t>
      </w:r>
      <w:r w:rsidR="00D61FA5" w:rsidRPr="009B2F8E">
        <w:rPr>
          <w:lang w:val="es-ES"/>
        </w:rPr>
        <w:t xml:space="preserve">, </w:t>
      </w:r>
      <w:r w:rsidR="0095121D" w:rsidRPr="009B2F8E">
        <w:rPr>
          <w:lang w:val="es-ES"/>
        </w:rPr>
        <w:t xml:space="preserve">se espera que los </w:t>
      </w:r>
      <w:r w:rsidR="00D61FA5" w:rsidRPr="009B2F8E">
        <w:rPr>
          <w:lang w:val="es-ES"/>
        </w:rPr>
        <w:t>facilita</w:t>
      </w:r>
      <w:r w:rsidR="0095121D" w:rsidRPr="009B2F8E">
        <w:rPr>
          <w:lang w:val="es-ES"/>
        </w:rPr>
        <w:t>dores, por su parte,</w:t>
      </w:r>
      <w:r w:rsidR="00D61FA5" w:rsidRPr="009B2F8E">
        <w:rPr>
          <w:lang w:val="es-ES"/>
        </w:rPr>
        <w:t xml:space="preserve"> </w:t>
      </w:r>
      <w:r w:rsidR="0095121D" w:rsidRPr="009B2F8E">
        <w:rPr>
          <w:lang w:val="es-ES"/>
        </w:rPr>
        <w:t>se preparen meticulosamente</w:t>
      </w:r>
      <w:r w:rsidR="00626110" w:rsidRPr="009B2F8E">
        <w:rPr>
          <w:lang w:val="es-ES"/>
        </w:rPr>
        <w:t>,</w:t>
      </w:r>
      <w:r w:rsidR="00D61FA5" w:rsidRPr="009B2F8E">
        <w:rPr>
          <w:lang w:val="es-ES"/>
        </w:rPr>
        <w:t xml:space="preserve"> </w:t>
      </w:r>
      <w:r w:rsidR="006A484C" w:rsidRPr="009B2F8E">
        <w:rPr>
          <w:lang w:val="es-ES"/>
        </w:rPr>
        <w:t>con ayuda</w:t>
      </w:r>
      <w:r w:rsidR="00D740F0" w:rsidRPr="009B2F8E">
        <w:rPr>
          <w:lang w:val="es-ES"/>
        </w:rPr>
        <w:t xml:space="preserve"> </w:t>
      </w:r>
      <w:r w:rsidR="006A484C" w:rsidRPr="009B2F8E">
        <w:rPr>
          <w:lang w:val="es-ES"/>
        </w:rPr>
        <w:t xml:space="preserve">de la </w:t>
      </w:r>
      <w:r w:rsidR="0095121D" w:rsidRPr="009B2F8E">
        <w:rPr>
          <w:lang w:val="es-ES"/>
        </w:rPr>
        <w:t xml:space="preserve">correspondiente </w:t>
      </w:r>
      <w:r w:rsidR="006A484C" w:rsidRPr="009B2F8E">
        <w:rPr>
          <w:lang w:val="es-ES"/>
        </w:rPr>
        <w:t xml:space="preserve">Oficina </w:t>
      </w:r>
      <w:r w:rsidR="0095121D" w:rsidRPr="009B2F8E">
        <w:rPr>
          <w:lang w:val="es-ES"/>
        </w:rPr>
        <w:t xml:space="preserve">de la UNESCO </w:t>
      </w:r>
      <w:r w:rsidR="006F55E2">
        <w:rPr>
          <w:lang w:val="es-ES"/>
        </w:rPr>
        <w:t>fuera de la S</w:t>
      </w:r>
      <w:r w:rsidR="006A484C" w:rsidRPr="009B2F8E">
        <w:rPr>
          <w:lang w:val="es-ES"/>
        </w:rPr>
        <w:t>ede</w:t>
      </w:r>
      <w:r w:rsidR="00D61FA5" w:rsidRPr="009B2F8E">
        <w:rPr>
          <w:lang w:val="es-ES"/>
        </w:rPr>
        <w:t xml:space="preserve">, </w:t>
      </w:r>
      <w:r w:rsidR="00626110" w:rsidRPr="009B2F8E">
        <w:rPr>
          <w:lang w:val="es-ES"/>
        </w:rPr>
        <w:t>para que el taller se celebre ajustándose a su contexto específico</w:t>
      </w:r>
      <w:r w:rsidR="00D61FA5" w:rsidRPr="009B2F8E">
        <w:rPr>
          <w:lang w:val="es-ES"/>
        </w:rPr>
        <w:t>.</w:t>
      </w:r>
    </w:p>
    <w:p w:rsidR="00D61FA5" w:rsidRPr="009B2F8E" w:rsidRDefault="00626110" w:rsidP="009909DD">
      <w:pPr>
        <w:pStyle w:val="Texte1"/>
        <w:rPr>
          <w:lang w:val="es-ES"/>
        </w:rPr>
      </w:pPr>
      <w:r w:rsidRPr="009B2F8E">
        <w:rPr>
          <w:lang w:val="es-ES"/>
        </w:rPr>
        <w:t>Afianzar la</w:t>
      </w:r>
      <w:r w:rsidR="001A2980" w:rsidRPr="009B2F8E">
        <w:rPr>
          <w:lang w:val="es-ES"/>
        </w:rPr>
        <w:t xml:space="preserve"> </w:t>
      </w:r>
      <w:r w:rsidR="006A484C" w:rsidRPr="009B2F8E">
        <w:rPr>
          <w:lang w:val="es-ES"/>
        </w:rPr>
        <w:t>Convención</w:t>
      </w:r>
      <w:r w:rsidR="001A2980" w:rsidRPr="009B2F8E">
        <w:rPr>
          <w:lang w:val="es-ES"/>
        </w:rPr>
        <w:t xml:space="preserve"> </w:t>
      </w:r>
      <w:r w:rsidRPr="009B2F8E">
        <w:rPr>
          <w:lang w:val="es-ES"/>
        </w:rPr>
        <w:t xml:space="preserve">a nivel nacional es el objetivo primordial </w:t>
      </w:r>
      <w:r w:rsidR="006C451B" w:rsidRPr="009B2F8E">
        <w:rPr>
          <w:lang w:val="es-ES"/>
        </w:rPr>
        <w:t>subyacente del</w:t>
      </w:r>
      <w:r w:rsidRPr="009B2F8E">
        <w:rPr>
          <w:lang w:val="es-ES"/>
        </w:rPr>
        <w:t xml:space="preserve"> taller. Esto quiere decir que, una vez finalizado </w:t>
      </w:r>
      <w:r w:rsidR="006C451B" w:rsidRPr="009B2F8E">
        <w:rPr>
          <w:lang w:val="es-ES"/>
        </w:rPr>
        <w:t>éste</w:t>
      </w:r>
      <w:r w:rsidRPr="009B2F8E">
        <w:rPr>
          <w:lang w:val="es-ES"/>
        </w:rPr>
        <w:t xml:space="preserve">, los participantes tienen que haber adquirido </w:t>
      </w:r>
      <w:r w:rsidR="006C451B" w:rsidRPr="009B2F8E">
        <w:rPr>
          <w:lang w:val="es-ES"/>
        </w:rPr>
        <w:t xml:space="preserve">la capacidad de aplicar, en la medida de lo posible, la información que se les ha proporcionado a la situación </w:t>
      </w:r>
      <w:r w:rsidR="006F55E2">
        <w:rPr>
          <w:lang w:val="es-ES"/>
        </w:rPr>
        <w:t>concreta</w:t>
      </w:r>
      <w:r w:rsidR="006C451B" w:rsidRPr="009B2F8E">
        <w:rPr>
          <w:lang w:val="es-ES"/>
        </w:rPr>
        <w:t xml:space="preserve"> </w:t>
      </w:r>
      <w:r w:rsidR="006F55E2">
        <w:rPr>
          <w:lang w:val="es-ES"/>
        </w:rPr>
        <w:t>de</w:t>
      </w:r>
      <w:r w:rsidR="006C451B" w:rsidRPr="009B2F8E">
        <w:rPr>
          <w:lang w:val="es-ES"/>
        </w:rPr>
        <w:t xml:space="preserve"> su(s) propio(s)</w:t>
      </w:r>
      <w:r w:rsidR="00D740F0" w:rsidRPr="009B2F8E">
        <w:rPr>
          <w:lang w:val="es-ES"/>
        </w:rPr>
        <w:t xml:space="preserve"> </w:t>
      </w:r>
      <w:r w:rsidR="006A484C" w:rsidRPr="009B2F8E">
        <w:rPr>
          <w:lang w:val="es-ES"/>
        </w:rPr>
        <w:t>Estado</w:t>
      </w:r>
      <w:r w:rsidR="008F0044" w:rsidRPr="009B2F8E">
        <w:rPr>
          <w:lang w:val="es-ES"/>
        </w:rPr>
        <w:t>(s)</w:t>
      </w:r>
      <w:r w:rsidR="00D61FA5" w:rsidRPr="009B2F8E">
        <w:rPr>
          <w:lang w:val="es-ES"/>
        </w:rPr>
        <w:t xml:space="preserve">. </w:t>
      </w:r>
      <w:r w:rsidR="006C451B" w:rsidRPr="009B2F8E">
        <w:rPr>
          <w:lang w:val="es-ES"/>
        </w:rPr>
        <w:t xml:space="preserve">Por eso, se debe alentar a los participantes a </w:t>
      </w:r>
      <w:r w:rsidR="00B43C1F" w:rsidRPr="009B2F8E">
        <w:rPr>
          <w:lang w:val="es-ES"/>
        </w:rPr>
        <w:t>que pongan en práctica lo apr</w:t>
      </w:r>
      <w:r w:rsidR="006C451B" w:rsidRPr="009B2F8E">
        <w:rPr>
          <w:lang w:val="es-ES"/>
        </w:rPr>
        <w:t>endido en el taller</w:t>
      </w:r>
      <w:r w:rsidR="00FE02C0" w:rsidRPr="009B2F8E">
        <w:rPr>
          <w:lang w:val="es-ES"/>
        </w:rPr>
        <w:t xml:space="preserve"> en sus respectivos contextos nacionales o locales</w:t>
      </w:r>
      <w:r w:rsidR="00B43C1F" w:rsidRPr="009B2F8E">
        <w:rPr>
          <w:lang w:val="es-ES"/>
        </w:rPr>
        <w:t>. A este respecto, los</w:t>
      </w:r>
      <w:r w:rsidR="00D61FA5" w:rsidRPr="009B2F8E">
        <w:rPr>
          <w:lang w:val="es-ES"/>
        </w:rPr>
        <w:t xml:space="preserve"> facilita</w:t>
      </w:r>
      <w:r w:rsidR="00B43C1F" w:rsidRPr="009B2F8E">
        <w:rPr>
          <w:lang w:val="es-ES"/>
        </w:rPr>
        <w:t>dore</w:t>
      </w:r>
      <w:r w:rsidR="00D61FA5" w:rsidRPr="009B2F8E">
        <w:rPr>
          <w:lang w:val="es-ES"/>
        </w:rPr>
        <w:t xml:space="preserve">s </w:t>
      </w:r>
      <w:r w:rsidR="00B43C1F" w:rsidRPr="009B2F8E">
        <w:rPr>
          <w:lang w:val="es-ES"/>
        </w:rPr>
        <w:t xml:space="preserve">pueden, por ejemplo, fomentar </w:t>
      </w:r>
      <w:r w:rsidR="006F55E2">
        <w:rPr>
          <w:lang w:val="es-ES"/>
        </w:rPr>
        <w:t>debates sobre</w:t>
      </w:r>
      <w:r w:rsidR="00B43C1F" w:rsidRPr="009B2F8E">
        <w:rPr>
          <w:lang w:val="es-ES"/>
        </w:rPr>
        <w:t xml:space="preserve"> algunos conceptos y términos de la Convención –en particular los que figuran en las Unidades 2 y 3– e incitar a los partici</w:t>
      </w:r>
      <w:r w:rsidR="00FE02C0" w:rsidRPr="009B2F8E">
        <w:rPr>
          <w:lang w:val="es-ES"/>
        </w:rPr>
        <w:t>pantes a que los traduzcan a sus propios idiomas.</w:t>
      </w:r>
    </w:p>
    <w:p w:rsidR="00D61FA5" w:rsidRPr="009B2F8E" w:rsidRDefault="00C252B4" w:rsidP="009909DD">
      <w:pPr>
        <w:pStyle w:val="Texte1"/>
        <w:rPr>
          <w:lang w:val="es-ES"/>
        </w:rPr>
      </w:pPr>
      <w:r w:rsidRPr="009B2F8E">
        <w:rPr>
          <w:lang w:val="es-ES"/>
        </w:rPr>
        <w:t xml:space="preserve">A los participantes se les debe tratar como expertos </w:t>
      </w:r>
      <w:r w:rsidR="00024D90">
        <w:rPr>
          <w:lang w:val="es-ES"/>
        </w:rPr>
        <w:t>de</w:t>
      </w:r>
      <w:r w:rsidRPr="009B2F8E">
        <w:rPr>
          <w:lang w:val="es-ES"/>
        </w:rPr>
        <w:t xml:space="preserve"> su</w:t>
      </w:r>
      <w:r w:rsidR="00024D90">
        <w:rPr>
          <w:lang w:val="es-ES"/>
        </w:rPr>
        <w:t>(s)</w:t>
      </w:r>
      <w:r w:rsidRPr="009B2F8E">
        <w:rPr>
          <w:lang w:val="es-ES"/>
        </w:rPr>
        <w:t xml:space="preserve"> contexto</w:t>
      </w:r>
      <w:r w:rsidR="00024D90">
        <w:rPr>
          <w:lang w:val="es-ES"/>
        </w:rPr>
        <w:t>(s)</w:t>
      </w:r>
      <w:r w:rsidRPr="009B2F8E">
        <w:rPr>
          <w:lang w:val="es-ES"/>
        </w:rPr>
        <w:t xml:space="preserve"> específico</w:t>
      </w:r>
      <w:r w:rsidR="00024D90">
        <w:rPr>
          <w:lang w:val="es-ES"/>
        </w:rPr>
        <w:t>(s)</w:t>
      </w:r>
      <w:r w:rsidRPr="009B2F8E">
        <w:rPr>
          <w:lang w:val="es-ES"/>
        </w:rPr>
        <w:t>, ya que efect</w:t>
      </w:r>
      <w:r w:rsidR="006F55E2">
        <w:rPr>
          <w:lang w:val="es-ES"/>
        </w:rPr>
        <w:t>ivamente lo son. El taller debe</w:t>
      </w:r>
      <w:r w:rsidRPr="009B2F8E">
        <w:rPr>
          <w:lang w:val="es-ES"/>
        </w:rPr>
        <w:t xml:space="preserve"> fortalecer su capacidad para contribuir a la aplicación de la Convención en sus Estados respectivos</w:t>
      </w:r>
      <w:r w:rsidR="00D61FA5" w:rsidRPr="009B2F8E">
        <w:rPr>
          <w:lang w:val="es-ES"/>
        </w:rPr>
        <w:t>.</w:t>
      </w:r>
    </w:p>
    <w:p w:rsidR="00DF41F6" w:rsidRPr="000132CD" w:rsidRDefault="0033409C" w:rsidP="009909DD">
      <w:pPr>
        <w:pStyle w:val="Texte1"/>
        <w:rPr>
          <w:lang w:val="es-ES"/>
        </w:rPr>
      </w:pPr>
      <w:r w:rsidRPr="000132CD">
        <w:rPr>
          <w:lang w:val="es-ES"/>
        </w:rPr>
        <w:t>Los facilitadores</w:t>
      </w:r>
      <w:r w:rsidR="00D61FA5" w:rsidRPr="000132CD">
        <w:rPr>
          <w:lang w:val="es-ES"/>
        </w:rPr>
        <w:t xml:space="preserve"> </w:t>
      </w:r>
      <w:r w:rsidRPr="000132CD">
        <w:rPr>
          <w:lang w:val="es-ES"/>
        </w:rPr>
        <w:t>deben tener bien presente que han suscrito un contrato con la UNESCO para la realización del taller. Esto quiere decir que no están autorizados a emprender ninguna actividad de asesoramiento a los Estados Partes o sus representantes</w:t>
      </w:r>
      <w:r w:rsidR="00024D90" w:rsidRPr="000132CD">
        <w:rPr>
          <w:lang w:val="es-ES"/>
        </w:rPr>
        <w:t>,</w:t>
      </w:r>
      <w:r w:rsidRPr="000132CD">
        <w:rPr>
          <w:lang w:val="es-ES"/>
        </w:rPr>
        <w:t xml:space="preserve"> consistente, por ejemplo, en cumplimentar formularios para la presentación de candidaturas de elementos del PCI o solicitudes de asistencia internacional.</w:t>
      </w:r>
    </w:p>
    <w:p w:rsidR="00DF41F6" w:rsidRPr="009B2F8E" w:rsidRDefault="00DF41F6">
      <w:pPr>
        <w:tabs>
          <w:tab w:val="clear" w:pos="567"/>
        </w:tabs>
        <w:snapToGrid/>
        <w:spacing w:before="0" w:after="0"/>
        <w:jc w:val="left"/>
        <w:rPr>
          <w:snapToGrid/>
          <w:sz w:val="20"/>
          <w:lang w:val="es-ES"/>
        </w:rPr>
      </w:pPr>
      <w:r w:rsidRPr="009B2F8E">
        <w:rPr>
          <w:lang w:val="es-ES"/>
        </w:rPr>
        <w:br w:type="page"/>
      </w:r>
    </w:p>
    <w:p w:rsidR="005A4E6C" w:rsidRPr="00261FC3" w:rsidRDefault="005A4E6C" w:rsidP="00261FC3">
      <w:pPr>
        <w:pStyle w:val="Chapitre"/>
        <w:spacing w:before="480" w:after="0" w:line="480" w:lineRule="exact"/>
        <w:rPr>
          <w:sz w:val="44"/>
          <w:szCs w:val="44"/>
          <w:lang w:val="es-ES"/>
        </w:rPr>
      </w:pPr>
      <w:bookmarkStart w:id="7" w:name="_Toc241644686"/>
      <w:r w:rsidRPr="00261FC3">
        <w:rPr>
          <w:sz w:val="44"/>
          <w:szCs w:val="44"/>
          <w:lang w:val="es-ES"/>
        </w:rPr>
        <w:lastRenderedPageBreak/>
        <w:t>TALLER SOBRE APLICACIÓN de la convención</w:t>
      </w:r>
    </w:p>
    <w:p w:rsidR="001F6584" w:rsidRPr="00261FC3" w:rsidRDefault="00073CE7" w:rsidP="004936EF">
      <w:pPr>
        <w:pStyle w:val="Chapitre"/>
        <w:rPr>
          <w:sz w:val="32"/>
          <w:szCs w:val="32"/>
          <w:lang w:val="es-ES"/>
        </w:rPr>
      </w:pPr>
      <w:r w:rsidRPr="00261FC3">
        <w:rPr>
          <w:sz w:val="32"/>
          <w:szCs w:val="32"/>
          <w:lang w:val="es-ES"/>
        </w:rPr>
        <w:t>CALENDARIO</w:t>
      </w:r>
      <w:r w:rsidR="005A4E6C" w:rsidRPr="00261FC3">
        <w:rPr>
          <w:sz w:val="32"/>
          <w:szCs w:val="32"/>
          <w:lang w:val="es-ES"/>
        </w:rPr>
        <w:t xml:space="preserve"> </w:t>
      </w:r>
      <w:r w:rsidR="005F0C1C" w:rsidRPr="00261FC3">
        <w:rPr>
          <w:sz w:val="32"/>
          <w:szCs w:val="32"/>
          <w:lang w:val="es-ES"/>
        </w:rPr>
        <w:t xml:space="preserve">DEL </w:t>
      </w:r>
      <w:r w:rsidR="00B066F9" w:rsidRPr="00261FC3">
        <w:rPr>
          <w:sz w:val="32"/>
          <w:szCs w:val="32"/>
          <w:lang w:val="es-ES"/>
        </w:rPr>
        <w:t>Facili</w:t>
      </w:r>
      <w:r w:rsidR="001F6584" w:rsidRPr="00261FC3">
        <w:rPr>
          <w:sz w:val="32"/>
          <w:szCs w:val="32"/>
          <w:lang w:val="es-ES"/>
        </w:rPr>
        <w:t>t</w:t>
      </w:r>
      <w:r w:rsidR="005F0C1C" w:rsidRPr="00261FC3">
        <w:rPr>
          <w:sz w:val="32"/>
          <w:szCs w:val="32"/>
          <w:lang w:val="es-ES"/>
        </w:rPr>
        <w:t>ADOR</w:t>
      </w:r>
    </w:p>
    <w:bookmarkEnd w:id="7"/>
    <w:p w:rsidR="008E4302" w:rsidRPr="00261FC3" w:rsidRDefault="00D760BE" w:rsidP="004936EF">
      <w:pPr>
        <w:pStyle w:val="Titcoul"/>
        <w:keepNext w:val="0"/>
        <w:keepLines w:val="0"/>
        <w:widowControl w:val="0"/>
        <w:rPr>
          <w:color w:val="auto"/>
          <w:lang w:val="es-ES"/>
        </w:rPr>
      </w:pPr>
      <w:r w:rsidRPr="00261FC3">
        <w:rPr>
          <w:color w:val="auto"/>
          <w:lang w:val="es-ES"/>
        </w:rPr>
        <w:t>primer día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5"/>
        <w:gridCol w:w="1701"/>
        <w:gridCol w:w="1985"/>
        <w:gridCol w:w="2325"/>
      </w:tblGrid>
      <w:tr w:rsidR="001D3CC8" w:rsidRPr="009B2F8E" w:rsidTr="004936EF">
        <w:trPr>
          <w:cantSplit/>
        </w:trPr>
        <w:tc>
          <w:tcPr>
            <w:tcW w:w="2835" w:type="dxa"/>
            <w:shd w:val="clear" w:color="auto" w:fill="BAD0EE"/>
          </w:tcPr>
          <w:p w:rsidR="004B5625" w:rsidRPr="009B2F8E" w:rsidRDefault="000771EA" w:rsidP="00746F5C">
            <w:pPr>
              <w:pStyle w:val="Tetierejourne"/>
              <w:spacing w:before="180"/>
              <w:jc w:val="center"/>
              <w:rPr>
                <w:snapToGrid w:val="0"/>
                <w:lang w:val="es-ES"/>
              </w:rPr>
            </w:pPr>
            <w:r w:rsidRPr="009B2F8E">
              <w:rPr>
                <w:lang w:val="es-ES"/>
              </w:rPr>
              <w:t>Uni</w:t>
            </w:r>
            <w:r w:rsidR="005F0C1C" w:rsidRPr="009B2F8E">
              <w:rPr>
                <w:lang w:val="es-ES"/>
              </w:rPr>
              <w:t>dad</w:t>
            </w:r>
          </w:p>
        </w:tc>
        <w:tc>
          <w:tcPr>
            <w:tcW w:w="1701" w:type="dxa"/>
            <w:shd w:val="clear" w:color="auto" w:fill="BAD0EE"/>
          </w:tcPr>
          <w:p w:rsidR="001D3CC8" w:rsidRPr="009B2F8E" w:rsidRDefault="001D3CC8" w:rsidP="00746F5C">
            <w:pPr>
              <w:pStyle w:val="Tetierejourne"/>
              <w:spacing w:before="180"/>
              <w:jc w:val="center"/>
              <w:rPr>
                <w:snapToGrid w:val="0"/>
                <w:color w:val="404040" w:themeColor="text1" w:themeTint="BF"/>
                <w:lang w:val="es-ES"/>
              </w:rPr>
            </w:pPr>
            <w:r w:rsidRPr="009B2F8E">
              <w:rPr>
                <w:lang w:val="es-ES"/>
              </w:rPr>
              <w:t>Dura</w:t>
            </w:r>
            <w:r w:rsidR="005F0C1C" w:rsidRPr="009B2F8E">
              <w:rPr>
                <w:lang w:val="es-ES"/>
              </w:rPr>
              <w:t>ción</w:t>
            </w:r>
          </w:p>
        </w:tc>
        <w:tc>
          <w:tcPr>
            <w:tcW w:w="1985" w:type="dxa"/>
            <w:shd w:val="clear" w:color="auto" w:fill="BAD0EE"/>
          </w:tcPr>
          <w:p w:rsidR="001D3CC8" w:rsidRPr="009B2F8E" w:rsidRDefault="00E8035C" w:rsidP="00746F5C">
            <w:pPr>
              <w:pStyle w:val="Tetierejourne"/>
              <w:jc w:val="center"/>
              <w:rPr>
                <w:lang w:val="es-ES"/>
              </w:rPr>
            </w:pPr>
            <w:r w:rsidRPr="009B2F8E">
              <w:rPr>
                <w:lang w:val="es-ES"/>
              </w:rPr>
              <w:t>Material</w:t>
            </w:r>
            <w:r w:rsidR="00261FC3">
              <w:rPr>
                <w:lang w:val="es-ES"/>
              </w:rPr>
              <w:t>es</w:t>
            </w:r>
            <w:r w:rsidRPr="009B2F8E">
              <w:rPr>
                <w:lang w:val="es-ES"/>
              </w:rPr>
              <w:t xml:space="preserve"> del Facilitador</w:t>
            </w:r>
          </w:p>
        </w:tc>
        <w:tc>
          <w:tcPr>
            <w:tcW w:w="2325" w:type="dxa"/>
            <w:shd w:val="clear" w:color="auto" w:fill="BAD0EE"/>
          </w:tcPr>
          <w:p w:rsidR="001D3CC8" w:rsidRPr="009B2F8E" w:rsidRDefault="00E8035C" w:rsidP="00746F5C">
            <w:pPr>
              <w:pStyle w:val="Tetierejourne"/>
              <w:jc w:val="center"/>
              <w:rPr>
                <w:lang w:val="es-ES"/>
              </w:rPr>
            </w:pPr>
            <w:r w:rsidRPr="009B2F8E">
              <w:rPr>
                <w:lang w:val="es-ES"/>
              </w:rPr>
              <w:t>Material</w:t>
            </w:r>
            <w:r w:rsidR="00261FC3">
              <w:rPr>
                <w:lang w:val="es-ES"/>
              </w:rPr>
              <w:t>es</w:t>
            </w:r>
            <w:r w:rsidRPr="009B2F8E">
              <w:rPr>
                <w:lang w:val="es-ES"/>
              </w:rPr>
              <w:t xml:space="preserve"> del </w:t>
            </w:r>
            <w:r w:rsidR="001D3CC8" w:rsidRPr="009B2F8E">
              <w:rPr>
                <w:lang w:val="es-ES"/>
              </w:rPr>
              <w:t>Participant</w:t>
            </w:r>
            <w:r w:rsidRPr="009B2F8E">
              <w:rPr>
                <w:lang w:val="es-ES"/>
              </w:rPr>
              <w:t>e</w:t>
            </w:r>
          </w:p>
        </w:tc>
      </w:tr>
      <w:tr w:rsidR="001D3CC8" w:rsidRPr="00B36C39" w:rsidTr="00493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tcBorders>
              <w:bottom w:val="single" w:sz="4" w:space="0" w:color="auto"/>
            </w:tcBorders>
          </w:tcPr>
          <w:p w:rsidR="001D3CC8" w:rsidRPr="009B2F8E" w:rsidRDefault="00E8035C" w:rsidP="00E8035C">
            <w:pPr>
              <w:pStyle w:val="Txtjourne"/>
              <w:rPr>
                <w:lang w:val="es-ES"/>
              </w:rPr>
            </w:pPr>
            <w:r w:rsidRPr="009B2F8E">
              <w:rPr>
                <w:lang w:val="es-ES"/>
              </w:rPr>
              <w:t>Alocuciones introductori</w:t>
            </w:r>
            <w:r w:rsidR="006A484C" w:rsidRPr="009B2F8E">
              <w:rPr>
                <w:lang w:val="es-ES"/>
              </w:rPr>
              <w:t>as de bien</w:t>
            </w:r>
            <w:r w:rsidRPr="009B2F8E">
              <w:rPr>
                <w:lang w:val="es-ES"/>
              </w:rPr>
              <w:t>venida</w:t>
            </w:r>
            <w:r w:rsidR="001D3CC8" w:rsidRPr="009B2F8E">
              <w:rPr>
                <w:lang w:val="es-ES"/>
              </w:rPr>
              <w:t xml:space="preserve"> (</w:t>
            </w:r>
            <w:r w:rsidRPr="009B2F8E">
              <w:rPr>
                <w:lang w:val="es-ES"/>
              </w:rPr>
              <w:t xml:space="preserve">Sesión </w:t>
            </w:r>
            <w:r w:rsidR="001D3CC8" w:rsidRPr="009B2F8E">
              <w:rPr>
                <w:lang w:val="es-ES"/>
              </w:rPr>
              <w:t>opt</w:t>
            </w:r>
            <w:r w:rsidRPr="009B2F8E">
              <w:rPr>
                <w:lang w:val="es-ES"/>
              </w:rPr>
              <w:t>ativa</w:t>
            </w:r>
            <w:r w:rsidR="001D3CC8" w:rsidRPr="009B2F8E">
              <w:rPr>
                <w:lang w:val="es-ES"/>
              </w:rPr>
              <w:t>)</w:t>
            </w:r>
          </w:p>
        </w:tc>
        <w:tc>
          <w:tcPr>
            <w:tcW w:w="1701" w:type="dxa"/>
            <w:tcBorders>
              <w:bottom w:val="single" w:sz="4" w:space="0" w:color="auto"/>
            </w:tcBorders>
          </w:tcPr>
          <w:p w:rsidR="001D3CC8" w:rsidRPr="009B2F8E" w:rsidRDefault="001D3CC8" w:rsidP="00604E4F">
            <w:pPr>
              <w:pStyle w:val="Txtjourne"/>
              <w:rPr>
                <w:lang w:val="es-ES"/>
              </w:rPr>
            </w:pPr>
            <w:r w:rsidRPr="009B2F8E">
              <w:rPr>
                <w:lang w:val="es-ES"/>
              </w:rPr>
              <w:t xml:space="preserve">1 </w:t>
            </w:r>
            <w:r w:rsidR="00E8035C" w:rsidRPr="009B2F8E">
              <w:rPr>
                <w:lang w:val="es-ES"/>
              </w:rPr>
              <w:t>hora</w:t>
            </w:r>
          </w:p>
          <w:p w:rsidR="0061792B" w:rsidRPr="009B2F8E" w:rsidRDefault="0061792B" w:rsidP="00604E4F">
            <w:pPr>
              <w:pStyle w:val="Txtjourne"/>
              <w:rPr>
                <w:lang w:val="es-ES"/>
              </w:rPr>
            </w:pPr>
          </w:p>
        </w:tc>
        <w:tc>
          <w:tcPr>
            <w:tcW w:w="1985" w:type="dxa"/>
            <w:tcBorders>
              <w:bottom w:val="single" w:sz="4" w:space="0" w:color="auto"/>
            </w:tcBorders>
          </w:tcPr>
          <w:p w:rsidR="00F20AF0" w:rsidRPr="009B2F8E" w:rsidRDefault="00E8035C" w:rsidP="00604E4F">
            <w:pPr>
              <w:pStyle w:val="Txtjourne"/>
              <w:rPr>
                <w:lang w:val="es-ES"/>
              </w:rPr>
            </w:pPr>
            <w:r w:rsidRPr="009B2F8E">
              <w:rPr>
                <w:lang w:val="es-ES"/>
              </w:rPr>
              <w:t>Calendario del Facilitador</w:t>
            </w:r>
          </w:p>
          <w:p w:rsidR="001D3CC8" w:rsidRPr="009B2F8E" w:rsidRDefault="001D3CC8" w:rsidP="00604E4F">
            <w:pPr>
              <w:pStyle w:val="Txtjourne"/>
              <w:rPr>
                <w:lang w:val="es-ES"/>
              </w:rPr>
            </w:pPr>
          </w:p>
        </w:tc>
        <w:tc>
          <w:tcPr>
            <w:tcW w:w="2325" w:type="dxa"/>
            <w:tcBorders>
              <w:bottom w:val="single" w:sz="4" w:space="0" w:color="auto"/>
            </w:tcBorders>
          </w:tcPr>
          <w:p w:rsidR="00F20AF0" w:rsidRPr="009B2F8E" w:rsidRDefault="00B066F9" w:rsidP="00604E4F">
            <w:pPr>
              <w:pStyle w:val="Txtjourne"/>
              <w:rPr>
                <w:lang w:val="es-ES"/>
              </w:rPr>
            </w:pPr>
            <w:r w:rsidRPr="009B2F8E">
              <w:rPr>
                <w:lang w:val="es-ES"/>
              </w:rPr>
              <w:t>Calendario</w:t>
            </w:r>
            <w:r w:rsidR="00A30BF6" w:rsidRPr="009B2F8E">
              <w:rPr>
                <w:lang w:val="es-ES"/>
              </w:rPr>
              <w:t xml:space="preserve"> (</w:t>
            </w:r>
            <w:r w:rsidR="00344022" w:rsidRPr="009B2F8E">
              <w:rPr>
                <w:lang w:val="es-ES"/>
              </w:rPr>
              <w:t>se el</w:t>
            </w:r>
            <w:r w:rsidR="00F91DFA" w:rsidRPr="009B2F8E">
              <w:rPr>
                <w:lang w:val="es-ES"/>
              </w:rPr>
              <w:t>a</w:t>
            </w:r>
            <w:r w:rsidR="00344022" w:rsidRPr="009B2F8E">
              <w:rPr>
                <w:lang w:val="es-ES"/>
              </w:rPr>
              <w:t>borará en función de cada caso</w:t>
            </w:r>
            <w:r w:rsidR="00A30BF6" w:rsidRPr="009B2F8E">
              <w:rPr>
                <w:lang w:val="es-ES"/>
              </w:rPr>
              <w:t>)</w:t>
            </w:r>
          </w:p>
          <w:p w:rsidR="003D3446" w:rsidRPr="009B2F8E" w:rsidRDefault="00B066F9" w:rsidP="00604E4F">
            <w:pPr>
              <w:pStyle w:val="Txtjourne"/>
              <w:rPr>
                <w:lang w:val="es-ES"/>
              </w:rPr>
            </w:pPr>
            <w:r w:rsidRPr="009B2F8E">
              <w:rPr>
                <w:lang w:val="es-ES"/>
              </w:rPr>
              <w:t>Textos Fundamentales</w:t>
            </w:r>
          </w:p>
          <w:p w:rsidR="001D3CC8" w:rsidRPr="009B2F8E" w:rsidRDefault="006A484C" w:rsidP="00A857F2">
            <w:pPr>
              <w:pStyle w:val="Txtjourne"/>
              <w:rPr>
                <w:lang w:val="es-ES"/>
              </w:rPr>
            </w:pPr>
            <w:r w:rsidRPr="009B2F8E">
              <w:rPr>
                <w:lang w:val="es-ES"/>
              </w:rPr>
              <w:t>Texto</w:t>
            </w:r>
            <w:r w:rsidR="005A4E6C">
              <w:rPr>
                <w:lang w:val="es-ES"/>
              </w:rPr>
              <w:t>s</w:t>
            </w:r>
            <w:r w:rsidRPr="009B2F8E">
              <w:rPr>
                <w:lang w:val="es-ES"/>
              </w:rPr>
              <w:t xml:space="preserve"> para el Participante</w:t>
            </w:r>
          </w:p>
        </w:tc>
      </w:tr>
      <w:tr w:rsidR="001D3CC8" w:rsidRPr="009B2F8E" w:rsidTr="004936EF">
        <w:trPr>
          <w:cantSplit/>
        </w:trPr>
        <w:tc>
          <w:tcPr>
            <w:tcW w:w="2835" w:type="dxa"/>
            <w:tcBorders>
              <w:top w:val="single" w:sz="4" w:space="0" w:color="auto"/>
            </w:tcBorders>
            <w:shd w:val="clear" w:color="auto" w:fill="F2F2F2"/>
          </w:tcPr>
          <w:p w:rsidR="001D3CC8" w:rsidRPr="009B2F8E" w:rsidRDefault="00D760BE" w:rsidP="00604E4F">
            <w:pPr>
              <w:pStyle w:val="Txtjourne"/>
              <w:rPr>
                <w:lang w:val="es-ES"/>
              </w:rPr>
            </w:pPr>
            <w:r w:rsidRPr="009B2F8E">
              <w:rPr>
                <w:rFonts w:eastAsia="Calibri"/>
                <w:szCs w:val="22"/>
                <w:lang w:val="es-ES"/>
              </w:rPr>
              <w:t>Pausa (café, té, etc.)</w:t>
            </w:r>
            <w:r w:rsidR="00C348DD" w:rsidRPr="009B2F8E">
              <w:rPr>
                <w:rFonts w:eastAsia="Calibri"/>
                <w:szCs w:val="22"/>
                <w:lang w:val="es-ES"/>
              </w:rPr>
              <w:t xml:space="preserve"> </w:t>
            </w:r>
          </w:p>
        </w:tc>
        <w:tc>
          <w:tcPr>
            <w:tcW w:w="1701" w:type="dxa"/>
            <w:tcBorders>
              <w:top w:val="single" w:sz="4" w:space="0" w:color="auto"/>
            </w:tcBorders>
            <w:shd w:val="clear" w:color="auto" w:fill="F2F2F2"/>
          </w:tcPr>
          <w:p w:rsidR="001D3CC8" w:rsidRPr="009B2F8E" w:rsidRDefault="0061792B" w:rsidP="00604E4F">
            <w:pPr>
              <w:pStyle w:val="Txtjourne"/>
              <w:rPr>
                <w:lang w:val="es-ES"/>
              </w:rPr>
            </w:pPr>
            <w:r w:rsidRPr="009B2F8E">
              <w:rPr>
                <w:rFonts w:eastAsia="Calibri"/>
                <w:szCs w:val="22"/>
                <w:lang w:val="es-ES"/>
              </w:rPr>
              <w:t>2</w:t>
            </w:r>
            <w:r w:rsidR="001D3CC8" w:rsidRPr="009B2F8E">
              <w:rPr>
                <w:rFonts w:eastAsia="Calibri"/>
                <w:szCs w:val="22"/>
                <w:lang w:val="es-ES"/>
              </w:rPr>
              <w:t xml:space="preserve">0 </w:t>
            </w:r>
            <w:r w:rsidR="00E8035C" w:rsidRPr="009B2F8E">
              <w:rPr>
                <w:rFonts w:eastAsia="Calibri"/>
                <w:szCs w:val="22"/>
                <w:lang w:val="es-ES"/>
              </w:rPr>
              <w:t>minutos</w:t>
            </w:r>
          </w:p>
        </w:tc>
        <w:tc>
          <w:tcPr>
            <w:tcW w:w="1985" w:type="dxa"/>
            <w:tcBorders>
              <w:top w:val="single" w:sz="4" w:space="0" w:color="auto"/>
            </w:tcBorders>
            <w:shd w:val="clear" w:color="auto" w:fill="F2F2F2"/>
          </w:tcPr>
          <w:p w:rsidR="001D3CC8" w:rsidRPr="009B2F8E" w:rsidRDefault="001D3CC8" w:rsidP="00604E4F">
            <w:pPr>
              <w:pStyle w:val="Txtjourne"/>
              <w:rPr>
                <w:rFonts w:eastAsia="Calibri"/>
                <w:lang w:val="es-ES"/>
              </w:rPr>
            </w:pPr>
          </w:p>
        </w:tc>
        <w:tc>
          <w:tcPr>
            <w:tcW w:w="2325" w:type="dxa"/>
            <w:tcBorders>
              <w:top w:val="single" w:sz="4" w:space="0" w:color="auto"/>
            </w:tcBorders>
            <w:shd w:val="clear" w:color="auto" w:fill="F2F2F2"/>
          </w:tcPr>
          <w:p w:rsidR="001D3CC8" w:rsidRPr="009B2F8E" w:rsidRDefault="001D3CC8" w:rsidP="00604E4F">
            <w:pPr>
              <w:pStyle w:val="Txtjourne"/>
              <w:rPr>
                <w:rFonts w:eastAsia="Calibri"/>
                <w:lang w:val="es-ES"/>
              </w:rPr>
            </w:pPr>
          </w:p>
        </w:tc>
      </w:tr>
      <w:tr w:rsidR="001D3CC8" w:rsidRPr="00B36C39" w:rsidTr="00604E4F">
        <w:trPr>
          <w:cantSplit/>
        </w:trPr>
        <w:tc>
          <w:tcPr>
            <w:tcW w:w="2835" w:type="dxa"/>
          </w:tcPr>
          <w:p w:rsidR="001D3CC8" w:rsidRPr="009B2F8E" w:rsidRDefault="000132CD" w:rsidP="005A4E6C">
            <w:pPr>
              <w:pStyle w:val="Txtjourne"/>
              <w:rPr>
                <w:lang w:val="es-ES"/>
              </w:rPr>
            </w:pPr>
            <w:r>
              <w:rPr>
                <w:rFonts w:eastAsia="Calibri"/>
                <w:szCs w:val="22"/>
                <w:lang w:val="es-ES"/>
              </w:rPr>
              <w:t>Unidad</w:t>
            </w:r>
            <w:r w:rsidR="00EA69A6" w:rsidRPr="009B2F8E">
              <w:rPr>
                <w:rFonts w:eastAsia="Calibri"/>
                <w:szCs w:val="22"/>
                <w:lang w:val="es-ES"/>
              </w:rPr>
              <w:t xml:space="preserve"> </w:t>
            </w:r>
            <w:r w:rsidR="001D3CC8" w:rsidRPr="009B2F8E">
              <w:rPr>
                <w:rFonts w:eastAsia="Calibri"/>
                <w:szCs w:val="22"/>
                <w:lang w:val="es-ES"/>
              </w:rPr>
              <w:t>1</w:t>
            </w:r>
            <w:r w:rsidR="00527445" w:rsidRPr="009B2F8E">
              <w:rPr>
                <w:rFonts w:eastAsia="Calibri"/>
                <w:szCs w:val="22"/>
                <w:lang w:val="es-ES"/>
              </w:rPr>
              <w:t>:</w:t>
            </w:r>
            <w:r w:rsidR="001D3CC8" w:rsidRPr="009B2F8E">
              <w:rPr>
                <w:rFonts w:eastAsia="Calibri"/>
                <w:szCs w:val="22"/>
                <w:lang w:val="es-ES"/>
              </w:rPr>
              <w:t xml:space="preserve"> </w:t>
            </w:r>
            <w:r w:rsidR="006A484C" w:rsidRPr="009B2F8E">
              <w:rPr>
                <w:rFonts w:eastAsia="Calibri"/>
                <w:szCs w:val="22"/>
                <w:lang w:val="es-ES"/>
              </w:rPr>
              <w:t xml:space="preserve">Introducción al </w:t>
            </w:r>
            <w:r w:rsidR="005A4E6C">
              <w:rPr>
                <w:rFonts w:eastAsia="Calibri"/>
                <w:szCs w:val="22"/>
                <w:lang w:val="es-ES"/>
              </w:rPr>
              <w:t>t</w:t>
            </w:r>
            <w:r w:rsidR="006A484C" w:rsidRPr="009B2F8E">
              <w:rPr>
                <w:rFonts w:eastAsia="Calibri"/>
                <w:szCs w:val="22"/>
                <w:lang w:val="es-ES"/>
              </w:rPr>
              <w:t xml:space="preserve">aller </w:t>
            </w:r>
            <w:r w:rsidR="00344022" w:rsidRPr="009B2F8E">
              <w:rPr>
                <w:rFonts w:eastAsia="Calibri"/>
                <w:szCs w:val="22"/>
                <w:lang w:val="es-ES"/>
              </w:rPr>
              <w:t xml:space="preserve">sobre </w:t>
            </w:r>
            <w:r w:rsidR="005A4E6C">
              <w:rPr>
                <w:rFonts w:eastAsia="Calibri"/>
                <w:szCs w:val="22"/>
                <w:lang w:val="es-ES"/>
              </w:rPr>
              <w:t>a</w:t>
            </w:r>
            <w:r w:rsidR="00344022" w:rsidRPr="009B2F8E">
              <w:rPr>
                <w:rFonts w:eastAsia="Calibri"/>
                <w:szCs w:val="22"/>
                <w:lang w:val="es-ES"/>
              </w:rPr>
              <w:t xml:space="preserve">plicación </w:t>
            </w:r>
            <w:r w:rsidR="005A4E6C">
              <w:rPr>
                <w:rFonts w:eastAsia="Calibri"/>
                <w:szCs w:val="22"/>
                <w:lang w:val="es-ES"/>
              </w:rPr>
              <w:t>de la Convención en el plano nacional</w:t>
            </w:r>
            <w:r w:rsidR="00EA69A6" w:rsidRPr="009B2F8E">
              <w:rPr>
                <w:rFonts w:eastAsia="Calibri"/>
                <w:szCs w:val="22"/>
                <w:lang w:val="es-ES"/>
              </w:rPr>
              <w:t xml:space="preserve"> </w:t>
            </w:r>
          </w:p>
        </w:tc>
        <w:tc>
          <w:tcPr>
            <w:tcW w:w="1701" w:type="dxa"/>
          </w:tcPr>
          <w:p w:rsidR="001D3CC8" w:rsidRPr="009B2F8E" w:rsidRDefault="001D3CC8" w:rsidP="00604E4F">
            <w:pPr>
              <w:pStyle w:val="Txtjourne"/>
              <w:rPr>
                <w:lang w:val="es-ES"/>
              </w:rPr>
            </w:pPr>
            <w:r w:rsidRPr="009B2F8E">
              <w:rPr>
                <w:rFonts w:eastAsia="Calibri"/>
                <w:szCs w:val="22"/>
                <w:lang w:val="es-ES"/>
              </w:rPr>
              <w:t xml:space="preserve">1 </w:t>
            </w:r>
            <w:r w:rsidR="00E8035C" w:rsidRPr="009B2F8E">
              <w:rPr>
                <w:rFonts w:eastAsia="Calibri"/>
                <w:szCs w:val="22"/>
                <w:lang w:val="es-ES"/>
              </w:rPr>
              <w:t>hora</w:t>
            </w:r>
          </w:p>
        </w:tc>
        <w:tc>
          <w:tcPr>
            <w:tcW w:w="1985" w:type="dxa"/>
          </w:tcPr>
          <w:p w:rsidR="00F20AF0" w:rsidRPr="009B2F8E" w:rsidRDefault="00E8035C" w:rsidP="00604E4F">
            <w:pPr>
              <w:pStyle w:val="Txtjourne"/>
              <w:rPr>
                <w:lang w:val="es-ES"/>
              </w:rPr>
            </w:pPr>
            <w:r w:rsidRPr="009B2F8E">
              <w:rPr>
                <w:lang w:val="es-ES"/>
              </w:rPr>
              <w:t>Plan de la lección</w:t>
            </w:r>
          </w:p>
          <w:p w:rsidR="00F20AF0" w:rsidRPr="009B2F8E" w:rsidRDefault="006A484C" w:rsidP="00604E4F">
            <w:pPr>
              <w:pStyle w:val="Txtjourne"/>
              <w:rPr>
                <w:lang w:val="es-ES"/>
              </w:rPr>
            </w:pPr>
            <w:r w:rsidRPr="009B2F8E">
              <w:rPr>
                <w:lang w:val="es-ES"/>
              </w:rPr>
              <w:t>Notas para el Facilitador</w:t>
            </w:r>
            <w:r w:rsidR="00F20AF0" w:rsidRPr="009B2F8E">
              <w:rPr>
                <w:lang w:val="es-ES"/>
              </w:rPr>
              <w:t xml:space="preserve"> </w:t>
            </w:r>
            <w:r w:rsidR="0066248A">
              <w:rPr>
                <w:lang w:val="es-ES"/>
              </w:rPr>
              <w:t>de la Unidad 1</w:t>
            </w:r>
          </w:p>
          <w:p w:rsidR="00F20AF0" w:rsidRPr="009B2F8E" w:rsidRDefault="00F20AF0" w:rsidP="00604E4F">
            <w:pPr>
              <w:pStyle w:val="Txtjourne"/>
              <w:rPr>
                <w:lang w:val="es-ES"/>
              </w:rPr>
            </w:pPr>
          </w:p>
        </w:tc>
        <w:tc>
          <w:tcPr>
            <w:tcW w:w="2325" w:type="dxa"/>
          </w:tcPr>
          <w:p w:rsidR="00D06028" w:rsidRDefault="00D06028" w:rsidP="00604E4F">
            <w:pPr>
              <w:pStyle w:val="Txtjourne"/>
              <w:rPr>
                <w:lang w:val="es-ES"/>
              </w:rPr>
            </w:pPr>
            <w:r>
              <w:rPr>
                <w:lang w:val="es-ES"/>
              </w:rPr>
              <w:t xml:space="preserve">Folleto 1 de la Unidad 1: Siglas y términos </w:t>
            </w:r>
          </w:p>
          <w:p w:rsidR="001D3CC8" w:rsidRPr="009B2F8E" w:rsidRDefault="00D760BE" w:rsidP="00604E4F">
            <w:pPr>
              <w:pStyle w:val="Txtjourne"/>
              <w:rPr>
                <w:lang w:val="es-ES"/>
              </w:rPr>
            </w:pPr>
            <w:r w:rsidRPr="0089510B">
              <w:rPr>
                <w:lang w:val="es-ES"/>
              </w:rPr>
              <w:t>Folleto</w:t>
            </w:r>
            <w:r w:rsidR="00AD0470" w:rsidRPr="0089510B">
              <w:rPr>
                <w:lang w:val="es-ES"/>
              </w:rPr>
              <w:t xml:space="preserve"> </w:t>
            </w:r>
            <w:r w:rsidR="00A30BF6" w:rsidRPr="0089510B">
              <w:rPr>
                <w:lang w:val="es-ES"/>
              </w:rPr>
              <w:t>2</w:t>
            </w:r>
            <w:r w:rsidR="002929EC" w:rsidRPr="0089510B">
              <w:rPr>
                <w:lang w:val="es-ES"/>
              </w:rPr>
              <w:t xml:space="preserve"> de la Unidad 1</w:t>
            </w:r>
            <w:r w:rsidR="00A30BF6" w:rsidRPr="0089510B">
              <w:rPr>
                <w:lang w:val="es-ES"/>
              </w:rPr>
              <w:t>:</w:t>
            </w:r>
            <w:r w:rsidR="00A30BF6" w:rsidRPr="009B2F8E">
              <w:rPr>
                <w:lang w:val="es-ES"/>
              </w:rPr>
              <w:t xml:space="preserve"> </w:t>
            </w:r>
            <w:r w:rsidR="00F91DFA" w:rsidRPr="009B2F8E">
              <w:rPr>
                <w:lang w:val="es-ES"/>
              </w:rPr>
              <w:t>Presentación de los</w:t>
            </w:r>
            <w:r w:rsidR="00AD0470" w:rsidRPr="009B2F8E">
              <w:rPr>
                <w:lang w:val="es-ES"/>
              </w:rPr>
              <w:t xml:space="preserve"> participant</w:t>
            </w:r>
            <w:r w:rsidR="00F91DFA" w:rsidRPr="009B2F8E">
              <w:rPr>
                <w:lang w:val="es-ES"/>
              </w:rPr>
              <w:t>e</w:t>
            </w:r>
            <w:r w:rsidR="00AD0470" w:rsidRPr="009B2F8E">
              <w:rPr>
                <w:lang w:val="es-ES"/>
              </w:rPr>
              <w:t>s</w:t>
            </w:r>
          </w:p>
          <w:p w:rsidR="001D3CC8" w:rsidRPr="009B2F8E" w:rsidRDefault="006A484C" w:rsidP="00BE24E1">
            <w:pPr>
              <w:pStyle w:val="Txtjourne"/>
              <w:rPr>
                <w:lang w:val="es-ES"/>
              </w:rPr>
            </w:pPr>
            <w:r w:rsidRPr="009B2F8E">
              <w:rPr>
                <w:lang w:val="es-ES"/>
              </w:rPr>
              <w:t>Texto para el Participante de la Unidad</w:t>
            </w:r>
            <w:r w:rsidR="005C22E4" w:rsidRPr="009B2F8E">
              <w:rPr>
                <w:rFonts w:eastAsia="Calibri"/>
                <w:lang w:val="es-ES"/>
              </w:rPr>
              <w:t> </w:t>
            </w:r>
            <w:r w:rsidR="001D3CC8" w:rsidRPr="009B2F8E">
              <w:rPr>
                <w:rFonts w:eastAsia="Calibri"/>
                <w:lang w:val="es-ES"/>
              </w:rPr>
              <w:t>1</w:t>
            </w:r>
          </w:p>
        </w:tc>
      </w:tr>
      <w:tr w:rsidR="001D3CC8" w:rsidRPr="00B36C39" w:rsidTr="004936EF">
        <w:trPr>
          <w:cantSplit/>
        </w:trPr>
        <w:tc>
          <w:tcPr>
            <w:tcW w:w="2835" w:type="dxa"/>
            <w:tcBorders>
              <w:bottom w:val="single" w:sz="4" w:space="0" w:color="000000"/>
            </w:tcBorders>
          </w:tcPr>
          <w:p w:rsidR="001D3CC8" w:rsidRPr="009B2F8E" w:rsidRDefault="000132CD" w:rsidP="000132CD">
            <w:pPr>
              <w:pStyle w:val="Txtjourne"/>
              <w:rPr>
                <w:lang w:val="es-ES"/>
              </w:rPr>
            </w:pPr>
            <w:r>
              <w:rPr>
                <w:rFonts w:eastAsia="Calibri"/>
                <w:szCs w:val="22"/>
                <w:lang w:val="es-ES"/>
              </w:rPr>
              <w:t>Unidad</w:t>
            </w:r>
            <w:r w:rsidR="00EA69A6" w:rsidRPr="009B2F8E">
              <w:rPr>
                <w:rFonts w:eastAsia="Calibri"/>
                <w:szCs w:val="22"/>
                <w:lang w:val="es-ES"/>
              </w:rPr>
              <w:t xml:space="preserve"> </w:t>
            </w:r>
            <w:r w:rsidR="001D3CC8" w:rsidRPr="009B2F8E">
              <w:rPr>
                <w:rFonts w:eastAsia="Calibri"/>
                <w:szCs w:val="22"/>
                <w:lang w:val="es-ES"/>
              </w:rPr>
              <w:t>2</w:t>
            </w:r>
            <w:r w:rsidR="00527445" w:rsidRPr="009B2F8E">
              <w:rPr>
                <w:rFonts w:eastAsia="Calibri"/>
                <w:szCs w:val="22"/>
                <w:lang w:val="es-ES"/>
              </w:rPr>
              <w:t>:</w:t>
            </w:r>
            <w:r w:rsidR="001D3CC8" w:rsidRPr="009B2F8E">
              <w:rPr>
                <w:rFonts w:eastAsia="Calibri"/>
                <w:szCs w:val="22"/>
                <w:lang w:val="es-ES"/>
              </w:rPr>
              <w:t xml:space="preserve"> </w:t>
            </w:r>
            <w:r w:rsidR="00BE0A9E" w:rsidRPr="009B2F8E">
              <w:rPr>
                <w:rFonts w:eastAsia="Calibri"/>
                <w:szCs w:val="22"/>
                <w:lang w:val="es-ES"/>
              </w:rPr>
              <w:t>Introduc</w:t>
            </w:r>
            <w:r w:rsidR="00F91DFA" w:rsidRPr="009B2F8E">
              <w:rPr>
                <w:rFonts w:eastAsia="Calibri"/>
                <w:szCs w:val="22"/>
                <w:lang w:val="es-ES"/>
              </w:rPr>
              <w:t>ción a la</w:t>
            </w:r>
            <w:r w:rsidR="00BE0A9E" w:rsidRPr="009B2F8E">
              <w:rPr>
                <w:rFonts w:eastAsia="Calibri"/>
                <w:szCs w:val="22"/>
                <w:lang w:val="es-ES"/>
              </w:rPr>
              <w:t xml:space="preserve"> </w:t>
            </w:r>
            <w:r w:rsidR="006A484C" w:rsidRPr="009B2F8E">
              <w:rPr>
                <w:rFonts w:eastAsia="Calibri"/>
                <w:szCs w:val="22"/>
                <w:lang w:val="es-ES"/>
              </w:rPr>
              <w:t>Convención</w:t>
            </w:r>
            <w:r w:rsidR="00F91DFA" w:rsidRPr="009B2F8E">
              <w:rPr>
                <w:rFonts w:eastAsia="Calibri"/>
                <w:szCs w:val="22"/>
                <w:lang w:val="es-ES"/>
              </w:rPr>
              <w:br/>
            </w:r>
          </w:p>
        </w:tc>
        <w:tc>
          <w:tcPr>
            <w:tcW w:w="1701" w:type="dxa"/>
            <w:tcBorders>
              <w:bottom w:val="single" w:sz="4" w:space="0" w:color="000000"/>
            </w:tcBorders>
          </w:tcPr>
          <w:p w:rsidR="001D3CC8" w:rsidRPr="009B2F8E" w:rsidRDefault="001D3CC8" w:rsidP="00604E4F">
            <w:pPr>
              <w:pStyle w:val="Txtjourne"/>
              <w:rPr>
                <w:lang w:val="es-ES"/>
              </w:rPr>
            </w:pPr>
            <w:r w:rsidRPr="009B2F8E">
              <w:rPr>
                <w:rFonts w:eastAsia="Calibri"/>
                <w:szCs w:val="22"/>
                <w:lang w:val="es-ES"/>
              </w:rPr>
              <w:t xml:space="preserve">1 </w:t>
            </w:r>
            <w:r w:rsidR="00E8035C" w:rsidRPr="009B2F8E">
              <w:rPr>
                <w:rFonts w:eastAsia="Calibri"/>
                <w:szCs w:val="22"/>
                <w:lang w:val="es-ES"/>
              </w:rPr>
              <w:t>hora</w:t>
            </w:r>
          </w:p>
        </w:tc>
        <w:tc>
          <w:tcPr>
            <w:tcW w:w="1985" w:type="dxa"/>
            <w:tcBorders>
              <w:bottom w:val="single" w:sz="4" w:space="0" w:color="000000"/>
            </w:tcBorders>
          </w:tcPr>
          <w:p w:rsidR="00891077" w:rsidRPr="009B2F8E" w:rsidRDefault="00E8035C" w:rsidP="00604E4F">
            <w:pPr>
              <w:pStyle w:val="Txtjourne"/>
              <w:rPr>
                <w:lang w:val="es-ES"/>
              </w:rPr>
            </w:pPr>
            <w:r w:rsidRPr="009B2F8E">
              <w:rPr>
                <w:lang w:val="es-ES"/>
              </w:rPr>
              <w:t>Plan de la lección</w:t>
            </w:r>
          </w:p>
          <w:p w:rsidR="00A5500C" w:rsidRPr="009B2F8E" w:rsidRDefault="006A484C" w:rsidP="00604E4F">
            <w:pPr>
              <w:pStyle w:val="Txtjourne"/>
              <w:rPr>
                <w:lang w:val="es-ES"/>
              </w:rPr>
            </w:pPr>
            <w:r w:rsidRPr="009B2F8E">
              <w:rPr>
                <w:lang w:val="es-ES"/>
              </w:rPr>
              <w:t>Notas para el Facilitador</w:t>
            </w:r>
            <w:r w:rsidR="0066248A">
              <w:rPr>
                <w:lang w:val="es-ES"/>
              </w:rPr>
              <w:t xml:space="preserve"> de la Unidad 2</w:t>
            </w:r>
            <w:r w:rsidR="00A5500C" w:rsidRPr="009B2F8E">
              <w:rPr>
                <w:lang w:val="es-ES"/>
              </w:rPr>
              <w:t xml:space="preserve"> </w:t>
            </w:r>
          </w:p>
          <w:p w:rsidR="001D3CC8" w:rsidRPr="009B2F8E" w:rsidRDefault="00292C36" w:rsidP="0033678A">
            <w:pPr>
              <w:pStyle w:val="Txtjourne"/>
              <w:rPr>
                <w:lang w:val="es-ES"/>
              </w:rPr>
            </w:pPr>
            <w:r w:rsidRPr="009B2F8E">
              <w:rPr>
                <w:lang w:val="es-ES"/>
              </w:rPr>
              <w:t>Presentación PowerPoint</w:t>
            </w:r>
            <w:r w:rsidR="0033678A">
              <w:rPr>
                <w:lang w:val="es-ES"/>
              </w:rPr>
              <w:t xml:space="preserve"> de la Unidad 2</w:t>
            </w:r>
          </w:p>
        </w:tc>
        <w:tc>
          <w:tcPr>
            <w:tcW w:w="2325" w:type="dxa"/>
            <w:tcBorders>
              <w:bottom w:val="single" w:sz="4" w:space="0" w:color="000000"/>
            </w:tcBorders>
          </w:tcPr>
          <w:p w:rsidR="001D3CC8" w:rsidRPr="009B2F8E" w:rsidRDefault="006A484C" w:rsidP="00BE24E1">
            <w:pPr>
              <w:pStyle w:val="Txtjourne"/>
              <w:keepNext/>
              <w:keepLines/>
              <w:outlineLvl w:val="7"/>
              <w:rPr>
                <w:lang w:val="es-ES"/>
              </w:rPr>
            </w:pPr>
            <w:r w:rsidRPr="009B2F8E">
              <w:rPr>
                <w:lang w:val="es-ES"/>
              </w:rPr>
              <w:t>Texto para el Participante de la Unidad</w:t>
            </w:r>
            <w:r w:rsidR="005C22E4" w:rsidRPr="009B2F8E">
              <w:rPr>
                <w:lang w:val="es-ES"/>
              </w:rPr>
              <w:t> </w:t>
            </w:r>
            <w:r w:rsidR="001D3CC8" w:rsidRPr="009B2F8E">
              <w:rPr>
                <w:lang w:val="es-ES"/>
              </w:rPr>
              <w:t>2 (</w:t>
            </w:r>
            <w:r w:rsidRPr="009B2F8E">
              <w:rPr>
                <w:lang w:val="es-ES"/>
              </w:rPr>
              <w:t>y partes de la Unidad</w:t>
            </w:r>
            <w:r w:rsidR="0012088A" w:rsidRPr="009B2F8E">
              <w:rPr>
                <w:lang w:val="es-ES"/>
              </w:rPr>
              <w:t xml:space="preserve"> 13</w:t>
            </w:r>
            <w:r w:rsidRPr="009B2F8E">
              <w:rPr>
                <w:lang w:val="es-ES"/>
              </w:rPr>
              <w:t>, en opción</w:t>
            </w:r>
            <w:r w:rsidR="001D3CC8" w:rsidRPr="009B2F8E">
              <w:rPr>
                <w:lang w:val="es-ES"/>
              </w:rPr>
              <w:t>)</w:t>
            </w:r>
          </w:p>
        </w:tc>
      </w:tr>
      <w:tr w:rsidR="001D3CC8" w:rsidRPr="009B2F8E" w:rsidTr="004936EF">
        <w:trPr>
          <w:cantSplit/>
        </w:trPr>
        <w:tc>
          <w:tcPr>
            <w:tcW w:w="2835" w:type="dxa"/>
            <w:shd w:val="clear" w:color="auto" w:fill="F2F2F2"/>
          </w:tcPr>
          <w:p w:rsidR="001D3CC8" w:rsidRPr="009B2F8E" w:rsidRDefault="00F91DFA" w:rsidP="00604E4F">
            <w:pPr>
              <w:pStyle w:val="Txtjourne"/>
              <w:rPr>
                <w:lang w:val="es-ES"/>
              </w:rPr>
            </w:pPr>
            <w:r w:rsidRPr="009B2F8E">
              <w:rPr>
                <w:rFonts w:eastAsia="Calibri"/>
                <w:szCs w:val="22"/>
                <w:lang w:val="es-ES"/>
              </w:rPr>
              <w:t>Almuerzo</w:t>
            </w:r>
          </w:p>
        </w:tc>
        <w:tc>
          <w:tcPr>
            <w:tcW w:w="1701" w:type="dxa"/>
            <w:shd w:val="clear" w:color="auto" w:fill="F2F2F2"/>
          </w:tcPr>
          <w:p w:rsidR="001D3CC8" w:rsidRPr="009B2F8E" w:rsidRDefault="001D3CC8" w:rsidP="00604E4F">
            <w:pPr>
              <w:pStyle w:val="Txtjourne"/>
              <w:rPr>
                <w:lang w:val="es-ES"/>
              </w:rPr>
            </w:pPr>
            <w:r w:rsidRPr="009B2F8E">
              <w:rPr>
                <w:rFonts w:eastAsia="Calibri"/>
                <w:szCs w:val="22"/>
                <w:lang w:val="es-ES"/>
              </w:rPr>
              <w:t xml:space="preserve">1 </w:t>
            </w:r>
            <w:r w:rsidR="00E8035C" w:rsidRPr="009B2F8E">
              <w:rPr>
                <w:rFonts w:eastAsia="Calibri"/>
                <w:szCs w:val="22"/>
                <w:lang w:val="es-ES"/>
              </w:rPr>
              <w:t>hora</w:t>
            </w:r>
          </w:p>
        </w:tc>
        <w:tc>
          <w:tcPr>
            <w:tcW w:w="1985" w:type="dxa"/>
            <w:shd w:val="clear" w:color="auto" w:fill="F2F2F2"/>
          </w:tcPr>
          <w:p w:rsidR="001D3CC8" w:rsidRPr="009B2F8E" w:rsidRDefault="001D3CC8" w:rsidP="00604E4F">
            <w:pPr>
              <w:pStyle w:val="Txtjourne"/>
              <w:rPr>
                <w:rFonts w:eastAsia="Calibri"/>
                <w:lang w:val="es-ES"/>
              </w:rPr>
            </w:pPr>
          </w:p>
        </w:tc>
        <w:tc>
          <w:tcPr>
            <w:tcW w:w="2325" w:type="dxa"/>
            <w:shd w:val="clear" w:color="auto" w:fill="F2F2F2"/>
          </w:tcPr>
          <w:p w:rsidR="001D3CC8" w:rsidRPr="009B2F8E" w:rsidRDefault="001D3CC8" w:rsidP="00604E4F">
            <w:pPr>
              <w:pStyle w:val="Txtjourne"/>
              <w:rPr>
                <w:rFonts w:eastAsia="Calibri"/>
                <w:lang w:val="es-ES"/>
              </w:rPr>
            </w:pPr>
          </w:p>
        </w:tc>
      </w:tr>
      <w:tr w:rsidR="001D3CC8" w:rsidRPr="009B2F8E" w:rsidTr="004936EF">
        <w:trPr>
          <w:cantSplit/>
        </w:trPr>
        <w:tc>
          <w:tcPr>
            <w:tcW w:w="2835" w:type="dxa"/>
            <w:tcBorders>
              <w:bottom w:val="single" w:sz="4" w:space="0" w:color="000000"/>
            </w:tcBorders>
          </w:tcPr>
          <w:p w:rsidR="001D3CC8" w:rsidRPr="009B2F8E" w:rsidRDefault="000132CD" w:rsidP="000132CD">
            <w:pPr>
              <w:pStyle w:val="Txtjourne"/>
              <w:keepNext/>
              <w:keepLines/>
              <w:outlineLvl w:val="7"/>
              <w:rPr>
                <w:lang w:val="es-ES"/>
              </w:rPr>
            </w:pPr>
            <w:r>
              <w:rPr>
                <w:rFonts w:eastAsia="Calibri"/>
                <w:szCs w:val="22"/>
                <w:lang w:val="es-ES"/>
              </w:rPr>
              <w:t>Unidad</w:t>
            </w:r>
            <w:r w:rsidR="00EA69A6" w:rsidRPr="009B2F8E">
              <w:rPr>
                <w:rFonts w:eastAsia="Calibri"/>
                <w:szCs w:val="22"/>
                <w:lang w:val="es-ES"/>
              </w:rPr>
              <w:t xml:space="preserve"> </w:t>
            </w:r>
            <w:r w:rsidR="001D3CC8" w:rsidRPr="009B2F8E">
              <w:rPr>
                <w:rFonts w:eastAsia="Calibri"/>
                <w:szCs w:val="22"/>
                <w:lang w:val="es-ES"/>
              </w:rPr>
              <w:t>2</w:t>
            </w:r>
            <w:r w:rsidR="00527445" w:rsidRPr="009B2F8E">
              <w:rPr>
                <w:rFonts w:eastAsia="Calibri"/>
                <w:szCs w:val="22"/>
                <w:lang w:val="es-ES"/>
              </w:rPr>
              <w:t>:</w:t>
            </w:r>
            <w:r w:rsidR="001D3CC8" w:rsidRPr="009B2F8E">
              <w:rPr>
                <w:rFonts w:eastAsia="Calibri"/>
                <w:szCs w:val="22"/>
                <w:lang w:val="es-ES"/>
              </w:rPr>
              <w:t xml:space="preserve"> </w:t>
            </w:r>
            <w:r w:rsidR="00F91DFA" w:rsidRPr="009B2F8E">
              <w:rPr>
                <w:rFonts w:eastAsia="Calibri"/>
                <w:szCs w:val="22"/>
                <w:lang w:val="es-ES"/>
              </w:rPr>
              <w:t xml:space="preserve">Introducción a la Convención </w:t>
            </w:r>
            <w:r w:rsidR="001D3CC8" w:rsidRPr="009B2F8E">
              <w:rPr>
                <w:rFonts w:eastAsia="Calibri"/>
                <w:szCs w:val="22"/>
                <w:lang w:val="es-ES"/>
              </w:rPr>
              <w:t>(</w:t>
            </w:r>
            <w:r w:rsidR="00E8035C" w:rsidRPr="009B2F8E">
              <w:rPr>
                <w:rFonts w:eastAsia="Calibri"/>
                <w:szCs w:val="22"/>
                <w:lang w:val="es-ES"/>
              </w:rPr>
              <w:t>continuación</w:t>
            </w:r>
            <w:r w:rsidR="001D3CC8" w:rsidRPr="009B2F8E">
              <w:rPr>
                <w:rFonts w:eastAsia="Calibri"/>
                <w:szCs w:val="22"/>
                <w:lang w:val="es-ES"/>
              </w:rPr>
              <w:t>)</w:t>
            </w:r>
            <w:r w:rsidR="00EA69A6" w:rsidRPr="009B2F8E">
              <w:rPr>
                <w:rFonts w:eastAsia="Calibri"/>
                <w:szCs w:val="22"/>
                <w:lang w:val="es-ES"/>
              </w:rPr>
              <w:t xml:space="preserve"> </w:t>
            </w:r>
          </w:p>
        </w:tc>
        <w:tc>
          <w:tcPr>
            <w:tcW w:w="1701" w:type="dxa"/>
            <w:tcBorders>
              <w:bottom w:val="single" w:sz="4" w:space="0" w:color="000000"/>
            </w:tcBorders>
          </w:tcPr>
          <w:p w:rsidR="001D3CC8" w:rsidRPr="009B2F8E" w:rsidRDefault="001D3CC8" w:rsidP="00604E4F">
            <w:pPr>
              <w:pStyle w:val="Txtjourne"/>
              <w:rPr>
                <w:lang w:val="es-ES"/>
              </w:rPr>
            </w:pPr>
            <w:r w:rsidRPr="009B2F8E">
              <w:rPr>
                <w:rFonts w:eastAsia="Calibri"/>
                <w:szCs w:val="22"/>
                <w:lang w:val="es-ES"/>
              </w:rPr>
              <w:t xml:space="preserve">1 </w:t>
            </w:r>
            <w:r w:rsidR="00E8035C" w:rsidRPr="009B2F8E">
              <w:rPr>
                <w:rFonts w:eastAsia="Calibri"/>
                <w:szCs w:val="22"/>
                <w:lang w:val="es-ES"/>
              </w:rPr>
              <w:t>hora</w:t>
            </w:r>
            <w:r w:rsidR="0061792B" w:rsidRPr="009B2F8E">
              <w:rPr>
                <w:rFonts w:eastAsia="Calibri"/>
                <w:szCs w:val="22"/>
                <w:lang w:val="es-ES"/>
              </w:rPr>
              <w:t xml:space="preserve"> </w:t>
            </w:r>
          </w:p>
        </w:tc>
        <w:tc>
          <w:tcPr>
            <w:tcW w:w="1985" w:type="dxa"/>
            <w:tcBorders>
              <w:bottom w:val="single" w:sz="4" w:space="0" w:color="000000"/>
            </w:tcBorders>
          </w:tcPr>
          <w:p w:rsidR="001D3CC8" w:rsidRPr="009B2F8E" w:rsidRDefault="001D3CC8" w:rsidP="00604E4F">
            <w:pPr>
              <w:pStyle w:val="Txtjourne"/>
              <w:rPr>
                <w:lang w:val="es-ES"/>
              </w:rPr>
            </w:pPr>
          </w:p>
        </w:tc>
        <w:tc>
          <w:tcPr>
            <w:tcW w:w="2325" w:type="dxa"/>
            <w:tcBorders>
              <w:bottom w:val="single" w:sz="4" w:space="0" w:color="000000"/>
            </w:tcBorders>
          </w:tcPr>
          <w:p w:rsidR="001D3CC8" w:rsidRPr="009B2F8E" w:rsidRDefault="001D3CC8" w:rsidP="00604E4F">
            <w:pPr>
              <w:pStyle w:val="Txtjourne"/>
              <w:rPr>
                <w:lang w:val="es-ES"/>
              </w:rPr>
            </w:pPr>
          </w:p>
        </w:tc>
      </w:tr>
      <w:tr w:rsidR="001D3CC8" w:rsidRPr="009B2F8E" w:rsidTr="004936EF">
        <w:trPr>
          <w:cantSplit/>
        </w:trPr>
        <w:tc>
          <w:tcPr>
            <w:tcW w:w="2835" w:type="dxa"/>
            <w:shd w:val="clear" w:color="auto" w:fill="F2F2F2"/>
          </w:tcPr>
          <w:p w:rsidR="001D3CC8" w:rsidRPr="009B2F8E" w:rsidRDefault="00D760BE" w:rsidP="00604E4F">
            <w:pPr>
              <w:pStyle w:val="Txtjourne"/>
              <w:rPr>
                <w:lang w:val="es-ES"/>
              </w:rPr>
            </w:pPr>
            <w:r w:rsidRPr="009B2F8E">
              <w:rPr>
                <w:rFonts w:eastAsia="Calibri"/>
                <w:szCs w:val="22"/>
                <w:lang w:val="es-ES"/>
              </w:rPr>
              <w:t>Pausa (café, té, etc.)</w:t>
            </w:r>
            <w:r w:rsidR="00C348DD" w:rsidRPr="009B2F8E">
              <w:rPr>
                <w:rFonts w:eastAsia="Calibri"/>
                <w:szCs w:val="22"/>
                <w:lang w:val="es-ES"/>
              </w:rPr>
              <w:t xml:space="preserve"> </w:t>
            </w:r>
          </w:p>
        </w:tc>
        <w:tc>
          <w:tcPr>
            <w:tcW w:w="1701" w:type="dxa"/>
            <w:shd w:val="clear" w:color="auto" w:fill="F2F2F2"/>
          </w:tcPr>
          <w:p w:rsidR="001D3CC8" w:rsidRPr="009B2F8E" w:rsidRDefault="0061792B" w:rsidP="00604E4F">
            <w:pPr>
              <w:pStyle w:val="Txtjourne"/>
              <w:rPr>
                <w:lang w:val="es-ES"/>
              </w:rPr>
            </w:pPr>
            <w:r w:rsidRPr="009B2F8E">
              <w:rPr>
                <w:rFonts w:eastAsia="Calibri"/>
                <w:szCs w:val="22"/>
                <w:lang w:val="es-ES"/>
              </w:rPr>
              <w:t>2</w:t>
            </w:r>
            <w:r w:rsidR="001D3CC8" w:rsidRPr="009B2F8E">
              <w:rPr>
                <w:rFonts w:eastAsia="Calibri"/>
                <w:szCs w:val="22"/>
                <w:lang w:val="es-ES"/>
              </w:rPr>
              <w:t xml:space="preserve">0 </w:t>
            </w:r>
            <w:r w:rsidR="00E8035C" w:rsidRPr="009B2F8E">
              <w:rPr>
                <w:rFonts w:eastAsia="Calibri"/>
                <w:szCs w:val="22"/>
                <w:lang w:val="es-ES"/>
              </w:rPr>
              <w:t>minutos</w:t>
            </w:r>
          </w:p>
        </w:tc>
        <w:tc>
          <w:tcPr>
            <w:tcW w:w="1985" w:type="dxa"/>
            <w:shd w:val="clear" w:color="auto" w:fill="F2F2F2"/>
          </w:tcPr>
          <w:p w:rsidR="001D3CC8" w:rsidRPr="009B2F8E" w:rsidRDefault="001D3CC8" w:rsidP="00604E4F">
            <w:pPr>
              <w:pStyle w:val="Txtjourne"/>
              <w:rPr>
                <w:rFonts w:eastAsia="Calibri"/>
                <w:lang w:val="es-ES"/>
              </w:rPr>
            </w:pPr>
          </w:p>
        </w:tc>
        <w:tc>
          <w:tcPr>
            <w:tcW w:w="2325" w:type="dxa"/>
            <w:shd w:val="clear" w:color="auto" w:fill="F2F2F2"/>
          </w:tcPr>
          <w:p w:rsidR="001D3CC8" w:rsidRPr="009B2F8E" w:rsidRDefault="001D3CC8" w:rsidP="00604E4F">
            <w:pPr>
              <w:pStyle w:val="Txtjourne"/>
              <w:rPr>
                <w:rFonts w:eastAsia="Calibri"/>
                <w:lang w:val="es-ES"/>
              </w:rPr>
            </w:pPr>
          </w:p>
        </w:tc>
      </w:tr>
      <w:tr w:rsidR="001D3CC8" w:rsidRPr="00B36C39" w:rsidTr="00604E4F">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D3CC8" w:rsidRPr="009B2F8E" w:rsidRDefault="00FA7E64" w:rsidP="00FA7E64">
            <w:pPr>
              <w:pStyle w:val="Txtjourne"/>
              <w:keepNext/>
              <w:keepLines/>
              <w:outlineLvl w:val="7"/>
              <w:rPr>
                <w:lang w:val="es-ES"/>
              </w:rPr>
            </w:pPr>
            <w:r>
              <w:rPr>
                <w:rFonts w:eastAsia="Calibri"/>
                <w:szCs w:val="22"/>
                <w:lang w:val="es-ES"/>
              </w:rPr>
              <w:lastRenderedPageBreak/>
              <w:t>Unidad</w:t>
            </w:r>
            <w:r w:rsidR="00EA69A6" w:rsidRPr="009B2F8E">
              <w:rPr>
                <w:rFonts w:eastAsia="Calibri"/>
                <w:szCs w:val="22"/>
                <w:lang w:val="es-ES"/>
              </w:rPr>
              <w:t xml:space="preserve"> </w:t>
            </w:r>
            <w:r w:rsidR="001D3CC8" w:rsidRPr="009B2F8E">
              <w:rPr>
                <w:rFonts w:eastAsia="Calibri"/>
                <w:szCs w:val="22"/>
                <w:lang w:val="es-ES"/>
              </w:rPr>
              <w:t>3</w:t>
            </w:r>
            <w:r w:rsidR="00527445" w:rsidRPr="009B2F8E">
              <w:rPr>
                <w:rFonts w:eastAsia="Calibri"/>
                <w:szCs w:val="22"/>
                <w:lang w:val="es-ES"/>
              </w:rPr>
              <w:t>:</w:t>
            </w:r>
            <w:r w:rsidR="001D3CC8" w:rsidRPr="009B2F8E">
              <w:rPr>
                <w:rFonts w:eastAsia="Calibri"/>
                <w:szCs w:val="22"/>
                <w:lang w:val="es-ES"/>
              </w:rPr>
              <w:t xml:space="preserve"> </w:t>
            </w:r>
            <w:r w:rsidR="00F91DFA" w:rsidRPr="009B2F8E">
              <w:rPr>
                <w:rFonts w:eastAsia="Calibri"/>
                <w:lang w:val="es-ES"/>
              </w:rPr>
              <w:t>Conceptos clave de la Convención</w:t>
            </w:r>
            <w:r w:rsidR="00F91DFA" w:rsidRPr="009B2F8E">
              <w:rPr>
                <w:rFonts w:eastAsia="Calibri"/>
                <w:szCs w:val="22"/>
                <w:lang w:val="es-ES"/>
              </w:rPr>
              <w:br/>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D3CC8" w:rsidRPr="009B2F8E" w:rsidRDefault="001D3CC8" w:rsidP="00604E4F">
            <w:pPr>
              <w:pStyle w:val="Txtjourne"/>
              <w:rPr>
                <w:lang w:val="es-ES"/>
              </w:rPr>
            </w:pPr>
            <w:r w:rsidRPr="009B2F8E">
              <w:rPr>
                <w:rFonts w:eastAsia="Calibri"/>
                <w:szCs w:val="22"/>
                <w:lang w:val="es-ES"/>
              </w:rPr>
              <w:t xml:space="preserve">2 </w:t>
            </w:r>
            <w:r w:rsidR="00E8035C" w:rsidRPr="009B2F8E">
              <w:rPr>
                <w:rFonts w:eastAsia="Calibri"/>
                <w:szCs w:val="22"/>
                <w:lang w:val="es-ES"/>
              </w:rPr>
              <w:t>horas</w:t>
            </w:r>
          </w:p>
        </w:tc>
        <w:tc>
          <w:tcPr>
            <w:tcW w:w="1985" w:type="dxa"/>
            <w:tcBorders>
              <w:top w:val="single" w:sz="4" w:space="0" w:color="000000"/>
              <w:left w:val="single" w:sz="4" w:space="0" w:color="000000"/>
              <w:bottom w:val="single" w:sz="4" w:space="0" w:color="000000"/>
              <w:right w:val="single" w:sz="4" w:space="0" w:color="000000"/>
            </w:tcBorders>
          </w:tcPr>
          <w:p w:rsidR="00C60241" w:rsidRPr="009B2F8E" w:rsidRDefault="00E8035C" w:rsidP="00604E4F">
            <w:pPr>
              <w:pStyle w:val="Txtjourne"/>
              <w:rPr>
                <w:lang w:val="es-ES"/>
              </w:rPr>
            </w:pPr>
            <w:r w:rsidRPr="009B2F8E">
              <w:rPr>
                <w:lang w:val="es-ES"/>
              </w:rPr>
              <w:t>Plan de la lección</w:t>
            </w:r>
          </w:p>
          <w:p w:rsidR="001C6F3D" w:rsidRPr="009B2F8E" w:rsidRDefault="006A484C" w:rsidP="00604E4F">
            <w:pPr>
              <w:pStyle w:val="Txtjourne"/>
              <w:rPr>
                <w:lang w:val="es-ES"/>
              </w:rPr>
            </w:pPr>
            <w:r w:rsidRPr="009B2F8E">
              <w:rPr>
                <w:lang w:val="es-ES"/>
              </w:rPr>
              <w:t>Notas para el Facilitador</w:t>
            </w:r>
            <w:r w:rsidR="0066248A">
              <w:rPr>
                <w:lang w:val="es-ES"/>
              </w:rPr>
              <w:t xml:space="preserve"> de la Unidad 3</w:t>
            </w:r>
            <w:r w:rsidR="00C60241" w:rsidRPr="009B2F8E">
              <w:rPr>
                <w:lang w:val="es-ES"/>
              </w:rPr>
              <w:t xml:space="preserve"> </w:t>
            </w:r>
          </w:p>
          <w:p w:rsidR="001D3CC8" w:rsidRPr="009B2F8E" w:rsidRDefault="0033678A" w:rsidP="00292C36">
            <w:pPr>
              <w:pStyle w:val="Txtjourne"/>
              <w:rPr>
                <w:lang w:val="es-ES"/>
              </w:rPr>
            </w:pPr>
            <w:r w:rsidRPr="009B2F8E">
              <w:rPr>
                <w:lang w:val="es-ES"/>
              </w:rPr>
              <w:t>Presentación PowerPoint</w:t>
            </w:r>
            <w:r>
              <w:rPr>
                <w:lang w:val="es-ES"/>
              </w:rPr>
              <w:t xml:space="preserve"> de la Unidad 3</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1D3CC8" w:rsidRPr="009B2F8E" w:rsidRDefault="006A484C" w:rsidP="00F91DFA">
            <w:pPr>
              <w:pStyle w:val="Txtjourne"/>
              <w:rPr>
                <w:lang w:val="es-ES"/>
              </w:rPr>
            </w:pPr>
            <w:r w:rsidRPr="0089510B">
              <w:rPr>
                <w:lang w:val="es-ES"/>
              </w:rPr>
              <w:t>Texto para el Participante de la Unidad</w:t>
            </w:r>
            <w:r w:rsidR="0012088A" w:rsidRPr="0089510B">
              <w:rPr>
                <w:rFonts w:eastAsia="Calibri"/>
                <w:lang w:val="es-ES"/>
              </w:rPr>
              <w:t> 3</w:t>
            </w:r>
          </w:p>
        </w:tc>
      </w:tr>
    </w:tbl>
    <w:p w:rsidR="00F06521" w:rsidRPr="009B2F8E" w:rsidRDefault="00F06521" w:rsidP="00604E4F">
      <w:pPr>
        <w:pStyle w:val="Txtjourne"/>
        <w:rPr>
          <w:lang w:val="es-ES"/>
        </w:rPr>
      </w:pPr>
    </w:p>
    <w:p w:rsidR="00604E4F" w:rsidRPr="00261FC3" w:rsidRDefault="00F06521" w:rsidP="00A857F2">
      <w:pPr>
        <w:pStyle w:val="Titcoul"/>
        <w:spacing w:before="0"/>
        <w:rPr>
          <w:color w:val="auto"/>
          <w:lang w:val="es-ES"/>
        </w:rPr>
      </w:pPr>
      <w:r w:rsidRPr="009B2F8E">
        <w:rPr>
          <w:lang w:val="es-ES"/>
        </w:rPr>
        <w:br w:type="page"/>
      </w:r>
      <w:r w:rsidR="00D760BE" w:rsidRPr="00261FC3">
        <w:rPr>
          <w:color w:val="auto"/>
          <w:lang w:val="es-ES"/>
        </w:rPr>
        <w:lastRenderedPageBreak/>
        <w:t>segundo día</w:t>
      </w:r>
    </w:p>
    <w:tbl>
      <w:tblPr>
        <w:tblW w:w="8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33"/>
        <w:gridCol w:w="1701"/>
        <w:gridCol w:w="1985"/>
        <w:gridCol w:w="2326"/>
      </w:tblGrid>
      <w:tr w:rsidR="00111737" w:rsidRPr="009B2F8E" w:rsidTr="004936EF">
        <w:tc>
          <w:tcPr>
            <w:tcW w:w="2832" w:type="dxa"/>
            <w:shd w:val="clear" w:color="auto" w:fill="BAD0EE"/>
          </w:tcPr>
          <w:p w:rsidR="00111737" w:rsidRPr="009B2F8E" w:rsidRDefault="00E8035C" w:rsidP="00746F5C">
            <w:pPr>
              <w:pStyle w:val="Tetierejourne"/>
              <w:spacing w:before="180"/>
              <w:jc w:val="center"/>
              <w:rPr>
                <w:snapToGrid w:val="0"/>
                <w:lang w:val="es-ES"/>
              </w:rPr>
            </w:pPr>
            <w:r w:rsidRPr="009B2F8E">
              <w:rPr>
                <w:lang w:val="es-ES"/>
              </w:rPr>
              <w:t>Unidad</w:t>
            </w:r>
          </w:p>
        </w:tc>
        <w:tc>
          <w:tcPr>
            <w:tcW w:w="1701" w:type="dxa"/>
            <w:shd w:val="clear" w:color="auto" w:fill="BAD0EE"/>
          </w:tcPr>
          <w:p w:rsidR="00111737" w:rsidRPr="009B2F8E" w:rsidRDefault="00111737" w:rsidP="00746F5C">
            <w:pPr>
              <w:pStyle w:val="Tetierejourne"/>
              <w:spacing w:before="180"/>
              <w:jc w:val="center"/>
              <w:rPr>
                <w:snapToGrid w:val="0"/>
                <w:color w:val="404040" w:themeColor="text1" w:themeTint="BF"/>
                <w:lang w:val="es-ES"/>
              </w:rPr>
            </w:pPr>
            <w:r w:rsidRPr="009B2F8E">
              <w:rPr>
                <w:lang w:val="es-ES"/>
              </w:rPr>
              <w:t>Dura</w:t>
            </w:r>
            <w:r w:rsidR="00746F5C" w:rsidRPr="009B2F8E">
              <w:rPr>
                <w:lang w:val="es-ES"/>
              </w:rPr>
              <w:t>ció</w:t>
            </w:r>
            <w:r w:rsidRPr="009B2F8E">
              <w:rPr>
                <w:lang w:val="es-ES"/>
              </w:rPr>
              <w:t>n</w:t>
            </w:r>
          </w:p>
        </w:tc>
        <w:tc>
          <w:tcPr>
            <w:tcW w:w="1985" w:type="dxa"/>
            <w:shd w:val="clear" w:color="auto" w:fill="BAD0EE"/>
          </w:tcPr>
          <w:p w:rsidR="00111737" w:rsidRPr="009B2F8E" w:rsidRDefault="00E8035C" w:rsidP="00746F5C">
            <w:pPr>
              <w:pStyle w:val="Tetierejourne"/>
              <w:jc w:val="center"/>
              <w:rPr>
                <w:lang w:val="es-ES"/>
              </w:rPr>
            </w:pPr>
            <w:r w:rsidRPr="009B2F8E">
              <w:rPr>
                <w:lang w:val="es-ES"/>
              </w:rPr>
              <w:t>Material</w:t>
            </w:r>
            <w:r w:rsidR="00261FC3">
              <w:rPr>
                <w:lang w:val="es-ES"/>
              </w:rPr>
              <w:t>es</w:t>
            </w:r>
            <w:r w:rsidRPr="009B2F8E">
              <w:rPr>
                <w:lang w:val="es-ES"/>
              </w:rPr>
              <w:t xml:space="preserve"> del Facilitador</w:t>
            </w:r>
          </w:p>
        </w:tc>
        <w:tc>
          <w:tcPr>
            <w:tcW w:w="2325" w:type="dxa"/>
            <w:shd w:val="clear" w:color="auto" w:fill="BAD0EE"/>
          </w:tcPr>
          <w:p w:rsidR="00111737" w:rsidRPr="009B2F8E" w:rsidRDefault="00E8035C" w:rsidP="00746F5C">
            <w:pPr>
              <w:pStyle w:val="Tetierejourne"/>
              <w:jc w:val="center"/>
              <w:rPr>
                <w:lang w:val="es-ES"/>
              </w:rPr>
            </w:pPr>
            <w:r w:rsidRPr="009B2F8E">
              <w:rPr>
                <w:lang w:val="es-ES"/>
              </w:rPr>
              <w:t>Material</w:t>
            </w:r>
            <w:r w:rsidR="00261FC3">
              <w:rPr>
                <w:lang w:val="es-ES"/>
              </w:rPr>
              <w:t>es</w:t>
            </w:r>
            <w:r w:rsidRPr="009B2F8E">
              <w:rPr>
                <w:lang w:val="es-ES"/>
              </w:rPr>
              <w:t xml:space="preserve"> del Participante</w:t>
            </w:r>
          </w:p>
        </w:tc>
      </w:tr>
      <w:tr w:rsidR="00111737" w:rsidRPr="00B36C39" w:rsidTr="004936EF">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111737" w:rsidRPr="009B2F8E" w:rsidRDefault="00FA7E64" w:rsidP="00FA7E64">
            <w:pPr>
              <w:pStyle w:val="Txtjourne"/>
              <w:keepNext/>
              <w:keepLines/>
              <w:outlineLvl w:val="7"/>
              <w:rPr>
                <w:lang w:val="es-ES"/>
              </w:rPr>
            </w:pPr>
            <w:r w:rsidRPr="00646505">
              <w:rPr>
                <w:rFonts w:eastAsia="Calibri"/>
                <w:szCs w:val="22"/>
                <w:lang w:val="es-ES_tradnl"/>
              </w:rPr>
              <w:t>Unidad</w:t>
            </w:r>
            <w:r w:rsidR="00EA69A6" w:rsidRPr="009B2F8E">
              <w:rPr>
                <w:rFonts w:eastAsia="Calibri"/>
                <w:szCs w:val="22"/>
                <w:lang w:val="es-ES"/>
              </w:rPr>
              <w:t xml:space="preserve"> </w:t>
            </w:r>
            <w:r w:rsidR="00111737" w:rsidRPr="009B2F8E">
              <w:rPr>
                <w:lang w:val="es-ES"/>
              </w:rPr>
              <w:t>4</w:t>
            </w:r>
            <w:r w:rsidR="00527445" w:rsidRPr="009B2F8E">
              <w:rPr>
                <w:lang w:val="es-ES"/>
              </w:rPr>
              <w:t>:</w:t>
            </w:r>
            <w:r w:rsidR="00111737" w:rsidRPr="009B2F8E">
              <w:rPr>
                <w:lang w:val="es-ES"/>
              </w:rPr>
              <w:t xml:space="preserve"> </w:t>
            </w:r>
            <w:r w:rsidR="00F91DFA" w:rsidRPr="009B2F8E">
              <w:rPr>
                <w:w w:val="107"/>
                <w:lang w:val="es-ES"/>
              </w:rPr>
              <w:t>¿Quién interviene en la aplicación de la Convención y para qué?</w:t>
            </w:r>
            <w:r w:rsidR="00EA69A6" w:rsidRPr="009B2F8E">
              <w:rPr>
                <w:lang w:val="es-E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1737" w:rsidRPr="009B2F8E" w:rsidRDefault="00111737" w:rsidP="00604E4F">
            <w:pPr>
              <w:pStyle w:val="Txtjourne"/>
              <w:rPr>
                <w:lang w:val="es-ES"/>
              </w:rPr>
            </w:pPr>
            <w:r w:rsidRPr="009B2F8E">
              <w:rPr>
                <w:lang w:val="es-ES"/>
              </w:rPr>
              <w:t xml:space="preserve">2 </w:t>
            </w:r>
            <w:r w:rsidR="00E8035C" w:rsidRPr="009B2F8E">
              <w:rPr>
                <w:lang w:val="es-ES"/>
              </w:rPr>
              <w:t>horas</w:t>
            </w:r>
          </w:p>
        </w:tc>
        <w:tc>
          <w:tcPr>
            <w:tcW w:w="1985" w:type="dxa"/>
            <w:tcBorders>
              <w:top w:val="single" w:sz="4" w:space="0" w:color="000000"/>
              <w:left w:val="single" w:sz="4" w:space="0" w:color="000000"/>
              <w:bottom w:val="single" w:sz="4" w:space="0" w:color="000000"/>
              <w:right w:val="single" w:sz="4" w:space="0" w:color="000000"/>
            </w:tcBorders>
          </w:tcPr>
          <w:p w:rsidR="00C60241" w:rsidRPr="009B2F8E" w:rsidRDefault="00E8035C" w:rsidP="00604E4F">
            <w:pPr>
              <w:pStyle w:val="Txtjourne"/>
              <w:rPr>
                <w:lang w:val="es-ES"/>
              </w:rPr>
            </w:pPr>
            <w:r w:rsidRPr="009B2F8E">
              <w:rPr>
                <w:lang w:val="es-ES"/>
              </w:rPr>
              <w:t>Plan de la lección</w:t>
            </w:r>
          </w:p>
          <w:p w:rsidR="00111737" w:rsidRPr="009B2F8E" w:rsidRDefault="006A484C" w:rsidP="00604E4F">
            <w:pPr>
              <w:pStyle w:val="Txtjourne"/>
              <w:rPr>
                <w:lang w:val="es-ES"/>
              </w:rPr>
            </w:pPr>
            <w:r w:rsidRPr="009B2F8E">
              <w:rPr>
                <w:lang w:val="es-ES"/>
              </w:rPr>
              <w:t>Notas para el Facilitador</w:t>
            </w:r>
            <w:r w:rsidR="0066248A">
              <w:rPr>
                <w:lang w:val="es-ES"/>
              </w:rPr>
              <w:t xml:space="preserve"> de la Unidad 4</w:t>
            </w:r>
            <w:r w:rsidR="00C60241" w:rsidRPr="009B2F8E">
              <w:rPr>
                <w:lang w:val="es-ES"/>
              </w:rPr>
              <w:t xml:space="preserve"> </w:t>
            </w:r>
          </w:p>
          <w:p w:rsidR="00111737" w:rsidRPr="009B2F8E" w:rsidRDefault="0033678A" w:rsidP="00292C36">
            <w:pPr>
              <w:pStyle w:val="Txtjourne"/>
              <w:rPr>
                <w:lang w:val="es-ES"/>
              </w:rPr>
            </w:pPr>
            <w:r w:rsidRPr="009B2F8E">
              <w:rPr>
                <w:lang w:val="es-ES"/>
              </w:rPr>
              <w:t>Presentación PowerPoint</w:t>
            </w:r>
            <w:r>
              <w:rPr>
                <w:lang w:val="es-ES"/>
              </w:rPr>
              <w:t xml:space="preserve"> de la Unidad 4</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111737" w:rsidRPr="009B2F8E" w:rsidRDefault="006A484C" w:rsidP="00604E4F">
            <w:pPr>
              <w:pStyle w:val="Txtjourne"/>
              <w:rPr>
                <w:lang w:val="es-ES"/>
              </w:rPr>
            </w:pPr>
            <w:r w:rsidRPr="009B2F8E">
              <w:rPr>
                <w:lang w:val="es-ES"/>
              </w:rPr>
              <w:t>Texto para el Participante de la Unidad</w:t>
            </w:r>
            <w:r w:rsidR="0012088A" w:rsidRPr="009B2F8E">
              <w:rPr>
                <w:lang w:val="es-ES"/>
              </w:rPr>
              <w:t> 4</w:t>
            </w:r>
          </w:p>
        </w:tc>
      </w:tr>
      <w:tr w:rsidR="00111737" w:rsidRPr="009B2F8E" w:rsidTr="004936EF">
        <w:tc>
          <w:tcPr>
            <w:tcW w:w="2832" w:type="dxa"/>
            <w:shd w:val="clear" w:color="auto" w:fill="F2F2F2"/>
          </w:tcPr>
          <w:p w:rsidR="00111737" w:rsidRPr="009B2F8E" w:rsidRDefault="00D760BE" w:rsidP="00604E4F">
            <w:pPr>
              <w:pStyle w:val="Txtjourne"/>
              <w:rPr>
                <w:lang w:val="es-ES"/>
              </w:rPr>
            </w:pPr>
            <w:r w:rsidRPr="009B2F8E">
              <w:rPr>
                <w:lang w:val="es-ES"/>
              </w:rPr>
              <w:t>Pausa (café, té, etc.)</w:t>
            </w:r>
            <w:r w:rsidR="009B2F8E" w:rsidRPr="009B2F8E">
              <w:rPr>
                <w:lang w:val="es-ES"/>
              </w:rPr>
              <w:t xml:space="preserve"> </w:t>
            </w:r>
          </w:p>
        </w:tc>
        <w:tc>
          <w:tcPr>
            <w:tcW w:w="1701" w:type="dxa"/>
            <w:shd w:val="clear" w:color="auto" w:fill="F2F2F2"/>
          </w:tcPr>
          <w:p w:rsidR="00111737" w:rsidRPr="009B2F8E" w:rsidRDefault="00272416" w:rsidP="00604E4F">
            <w:pPr>
              <w:pStyle w:val="Txtjourne"/>
              <w:rPr>
                <w:lang w:val="es-ES"/>
              </w:rPr>
            </w:pPr>
            <w:r w:rsidRPr="009B2F8E">
              <w:rPr>
                <w:lang w:val="es-ES"/>
              </w:rPr>
              <w:t>2</w:t>
            </w:r>
            <w:r w:rsidR="00111737" w:rsidRPr="009B2F8E">
              <w:rPr>
                <w:lang w:val="es-ES"/>
              </w:rPr>
              <w:t xml:space="preserve">0 </w:t>
            </w:r>
            <w:r w:rsidR="00E8035C" w:rsidRPr="009B2F8E">
              <w:rPr>
                <w:lang w:val="es-ES"/>
              </w:rPr>
              <w:t>minutos</w:t>
            </w:r>
          </w:p>
        </w:tc>
        <w:tc>
          <w:tcPr>
            <w:tcW w:w="1985" w:type="dxa"/>
            <w:shd w:val="clear" w:color="auto" w:fill="F2F2F2"/>
          </w:tcPr>
          <w:p w:rsidR="00111737" w:rsidRPr="009B2F8E" w:rsidRDefault="00111737" w:rsidP="00604E4F">
            <w:pPr>
              <w:pStyle w:val="Txtjourne"/>
              <w:rPr>
                <w:lang w:val="es-ES"/>
              </w:rPr>
            </w:pPr>
          </w:p>
        </w:tc>
        <w:tc>
          <w:tcPr>
            <w:tcW w:w="2325" w:type="dxa"/>
            <w:shd w:val="clear" w:color="auto" w:fill="F2F2F2"/>
          </w:tcPr>
          <w:p w:rsidR="00111737" w:rsidRPr="009B2F8E" w:rsidRDefault="00111737" w:rsidP="00604E4F">
            <w:pPr>
              <w:pStyle w:val="Txtjourne"/>
              <w:rPr>
                <w:lang w:val="es-ES"/>
              </w:rPr>
            </w:pPr>
          </w:p>
        </w:tc>
      </w:tr>
      <w:tr w:rsidR="00111737" w:rsidRPr="00B36C39" w:rsidTr="004936EF">
        <w:tc>
          <w:tcPr>
            <w:tcW w:w="2832" w:type="dxa"/>
            <w:tcBorders>
              <w:bottom w:val="single" w:sz="4" w:space="0" w:color="000000"/>
            </w:tcBorders>
          </w:tcPr>
          <w:p w:rsidR="00111737" w:rsidRPr="009B2F8E" w:rsidRDefault="00FA7E64" w:rsidP="00FA7E64">
            <w:pPr>
              <w:pStyle w:val="Txtjourne"/>
              <w:rPr>
                <w:lang w:val="es-ES"/>
              </w:rPr>
            </w:pPr>
            <w:r>
              <w:rPr>
                <w:rFonts w:eastAsia="Calibri"/>
                <w:szCs w:val="22"/>
                <w:lang w:val="es-ES"/>
              </w:rPr>
              <w:t>Unidad</w:t>
            </w:r>
            <w:r w:rsidR="00EA69A6" w:rsidRPr="009B2F8E">
              <w:rPr>
                <w:rFonts w:eastAsia="Calibri"/>
                <w:szCs w:val="22"/>
                <w:lang w:val="es-ES"/>
              </w:rPr>
              <w:t xml:space="preserve"> </w:t>
            </w:r>
            <w:r w:rsidR="00111737" w:rsidRPr="009B2F8E">
              <w:rPr>
                <w:lang w:val="es-ES"/>
              </w:rPr>
              <w:t>5</w:t>
            </w:r>
            <w:r w:rsidR="00527445" w:rsidRPr="009B2F8E">
              <w:rPr>
                <w:lang w:val="es-ES"/>
              </w:rPr>
              <w:t>:</w:t>
            </w:r>
            <w:r w:rsidR="00111737" w:rsidRPr="009B2F8E">
              <w:rPr>
                <w:lang w:val="es-ES"/>
              </w:rPr>
              <w:t xml:space="preserve"> </w:t>
            </w:r>
            <w:r w:rsidR="00F91DFA" w:rsidRPr="009B2F8E">
              <w:rPr>
                <w:lang w:val="es-ES"/>
              </w:rPr>
              <w:t>Sensibilización</w:t>
            </w:r>
            <w:r w:rsidR="00EA69A6" w:rsidRPr="009B2F8E">
              <w:rPr>
                <w:lang w:val="es-ES"/>
              </w:rPr>
              <w:t xml:space="preserve"> </w:t>
            </w:r>
          </w:p>
        </w:tc>
        <w:tc>
          <w:tcPr>
            <w:tcW w:w="1701" w:type="dxa"/>
            <w:tcBorders>
              <w:bottom w:val="single" w:sz="4" w:space="0" w:color="000000"/>
            </w:tcBorders>
          </w:tcPr>
          <w:p w:rsidR="00111737" w:rsidRPr="009B2F8E" w:rsidRDefault="00111737" w:rsidP="00604E4F">
            <w:pPr>
              <w:pStyle w:val="Txtjourne"/>
              <w:rPr>
                <w:lang w:val="es-ES"/>
              </w:rPr>
            </w:pPr>
            <w:r w:rsidRPr="009B2F8E">
              <w:rPr>
                <w:lang w:val="es-ES"/>
              </w:rPr>
              <w:t xml:space="preserve">1 </w:t>
            </w:r>
            <w:r w:rsidR="00E8035C" w:rsidRPr="009B2F8E">
              <w:rPr>
                <w:lang w:val="es-ES"/>
              </w:rPr>
              <w:t>hora</w:t>
            </w:r>
          </w:p>
        </w:tc>
        <w:tc>
          <w:tcPr>
            <w:tcW w:w="1985" w:type="dxa"/>
            <w:tcBorders>
              <w:bottom w:val="single" w:sz="4" w:space="0" w:color="000000"/>
            </w:tcBorders>
          </w:tcPr>
          <w:p w:rsidR="00C60241" w:rsidRPr="009B2F8E" w:rsidRDefault="00E8035C" w:rsidP="00604E4F">
            <w:pPr>
              <w:pStyle w:val="Txtjourne"/>
              <w:rPr>
                <w:lang w:val="es-ES"/>
              </w:rPr>
            </w:pPr>
            <w:r w:rsidRPr="009B2F8E">
              <w:rPr>
                <w:lang w:val="es-ES"/>
              </w:rPr>
              <w:t>Plan de la lección</w:t>
            </w:r>
          </w:p>
          <w:p w:rsidR="00C60241" w:rsidRPr="009B2F8E" w:rsidRDefault="006A484C" w:rsidP="00604E4F">
            <w:pPr>
              <w:pStyle w:val="Txtjourne"/>
              <w:rPr>
                <w:lang w:val="es-ES"/>
              </w:rPr>
            </w:pPr>
            <w:r w:rsidRPr="009B2F8E">
              <w:rPr>
                <w:lang w:val="es-ES"/>
              </w:rPr>
              <w:t>Notas para el Facilitador</w:t>
            </w:r>
            <w:r w:rsidR="0066248A">
              <w:rPr>
                <w:lang w:val="es-ES"/>
              </w:rPr>
              <w:t xml:space="preserve"> de la Unidad 5</w:t>
            </w:r>
          </w:p>
          <w:p w:rsidR="00111737" w:rsidRPr="009B2F8E" w:rsidRDefault="0033678A" w:rsidP="00292C36">
            <w:pPr>
              <w:pStyle w:val="Txtjourne"/>
              <w:rPr>
                <w:lang w:val="es-ES"/>
              </w:rPr>
            </w:pPr>
            <w:r w:rsidRPr="009B2F8E">
              <w:rPr>
                <w:lang w:val="es-ES"/>
              </w:rPr>
              <w:t>Presentación PowerPoint</w:t>
            </w:r>
            <w:r>
              <w:rPr>
                <w:lang w:val="es-ES"/>
              </w:rPr>
              <w:t xml:space="preserve"> de la Unidad 5</w:t>
            </w:r>
          </w:p>
        </w:tc>
        <w:tc>
          <w:tcPr>
            <w:tcW w:w="2325" w:type="dxa"/>
            <w:tcBorders>
              <w:bottom w:val="single" w:sz="4" w:space="0" w:color="000000"/>
            </w:tcBorders>
          </w:tcPr>
          <w:p w:rsidR="00111737" w:rsidRPr="009B2F8E" w:rsidRDefault="006A484C" w:rsidP="00604E4F">
            <w:pPr>
              <w:pStyle w:val="Txtjourne"/>
              <w:rPr>
                <w:lang w:val="es-ES"/>
              </w:rPr>
            </w:pPr>
            <w:r w:rsidRPr="009B2F8E">
              <w:rPr>
                <w:lang w:val="es-ES"/>
              </w:rPr>
              <w:t>Texto para el Participante de la Unidad</w:t>
            </w:r>
            <w:r w:rsidR="0012088A" w:rsidRPr="009B2F8E">
              <w:rPr>
                <w:lang w:val="es-ES"/>
              </w:rPr>
              <w:t> 5</w:t>
            </w:r>
          </w:p>
        </w:tc>
      </w:tr>
      <w:tr w:rsidR="00111737" w:rsidRPr="009B2F8E" w:rsidTr="004936EF">
        <w:tc>
          <w:tcPr>
            <w:tcW w:w="2832" w:type="dxa"/>
            <w:shd w:val="clear" w:color="auto" w:fill="F2F2F2"/>
          </w:tcPr>
          <w:p w:rsidR="00111737" w:rsidRPr="009B2F8E" w:rsidRDefault="00F91DFA" w:rsidP="00604E4F">
            <w:pPr>
              <w:pStyle w:val="Txtjourne"/>
              <w:rPr>
                <w:lang w:val="es-ES"/>
              </w:rPr>
            </w:pPr>
            <w:r w:rsidRPr="009B2F8E">
              <w:rPr>
                <w:lang w:val="es-ES"/>
              </w:rPr>
              <w:t>Almuerzo</w:t>
            </w:r>
          </w:p>
        </w:tc>
        <w:tc>
          <w:tcPr>
            <w:tcW w:w="1701" w:type="dxa"/>
            <w:shd w:val="clear" w:color="auto" w:fill="F2F2F2"/>
          </w:tcPr>
          <w:p w:rsidR="00111737" w:rsidRPr="009B2F8E" w:rsidRDefault="00111737" w:rsidP="00604E4F">
            <w:pPr>
              <w:pStyle w:val="Txtjourne"/>
              <w:rPr>
                <w:lang w:val="es-ES"/>
              </w:rPr>
            </w:pPr>
            <w:r w:rsidRPr="009B2F8E">
              <w:rPr>
                <w:lang w:val="es-ES"/>
              </w:rPr>
              <w:t xml:space="preserve">1 </w:t>
            </w:r>
            <w:r w:rsidR="00E8035C" w:rsidRPr="009B2F8E">
              <w:rPr>
                <w:lang w:val="es-ES"/>
              </w:rPr>
              <w:t>hora</w:t>
            </w:r>
          </w:p>
        </w:tc>
        <w:tc>
          <w:tcPr>
            <w:tcW w:w="1985" w:type="dxa"/>
            <w:shd w:val="clear" w:color="auto" w:fill="F2F2F2"/>
          </w:tcPr>
          <w:p w:rsidR="00111737" w:rsidRPr="009B2F8E" w:rsidRDefault="00111737" w:rsidP="00604E4F">
            <w:pPr>
              <w:pStyle w:val="Txtjourne"/>
              <w:rPr>
                <w:lang w:val="es-ES"/>
              </w:rPr>
            </w:pPr>
          </w:p>
        </w:tc>
        <w:tc>
          <w:tcPr>
            <w:tcW w:w="2325" w:type="dxa"/>
            <w:shd w:val="clear" w:color="auto" w:fill="F2F2F2"/>
          </w:tcPr>
          <w:p w:rsidR="00111737" w:rsidRPr="009B2F8E" w:rsidRDefault="00111737" w:rsidP="00604E4F">
            <w:pPr>
              <w:pStyle w:val="Txtjourne"/>
              <w:rPr>
                <w:lang w:val="es-ES"/>
              </w:rPr>
            </w:pPr>
          </w:p>
        </w:tc>
      </w:tr>
      <w:tr w:rsidR="00111737" w:rsidRPr="00B36C39" w:rsidTr="004936EF">
        <w:tc>
          <w:tcPr>
            <w:tcW w:w="2832" w:type="dxa"/>
            <w:tcBorders>
              <w:bottom w:val="single" w:sz="4" w:space="0" w:color="000000"/>
            </w:tcBorders>
          </w:tcPr>
          <w:p w:rsidR="00111737" w:rsidRPr="009B2F8E" w:rsidRDefault="00FA7E64" w:rsidP="00FA7E64">
            <w:pPr>
              <w:pStyle w:val="Txtjourne"/>
              <w:rPr>
                <w:lang w:val="es-ES"/>
              </w:rPr>
            </w:pPr>
            <w:r>
              <w:rPr>
                <w:rFonts w:eastAsia="Calibri"/>
                <w:szCs w:val="22"/>
                <w:lang w:val="es-ES"/>
              </w:rPr>
              <w:t>Unidad</w:t>
            </w:r>
            <w:r w:rsidR="00EA69A6" w:rsidRPr="009B2F8E">
              <w:rPr>
                <w:rFonts w:eastAsia="Calibri"/>
                <w:szCs w:val="22"/>
                <w:lang w:val="es-ES"/>
              </w:rPr>
              <w:t xml:space="preserve"> </w:t>
            </w:r>
            <w:r w:rsidR="00111737" w:rsidRPr="009B2F8E">
              <w:rPr>
                <w:lang w:val="es-ES"/>
              </w:rPr>
              <w:t>6</w:t>
            </w:r>
            <w:r w:rsidR="00527445" w:rsidRPr="009B2F8E">
              <w:rPr>
                <w:lang w:val="es-ES"/>
              </w:rPr>
              <w:t>:</w:t>
            </w:r>
            <w:r w:rsidR="00111737" w:rsidRPr="009B2F8E">
              <w:rPr>
                <w:lang w:val="es-ES"/>
              </w:rPr>
              <w:t xml:space="preserve"> </w:t>
            </w:r>
            <w:r w:rsidR="00B459F1" w:rsidRPr="009B2F8E">
              <w:rPr>
                <w:lang w:val="es-ES"/>
              </w:rPr>
              <w:t>Identifica</w:t>
            </w:r>
            <w:r w:rsidR="00F91DFA" w:rsidRPr="009B2F8E">
              <w:rPr>
                <w:lang w:val="es-ES"/>
              </w:rPr>
              <w:t>ción</w:t>
            </w:r>
            <w:r w:rsidR="00B459F1" w:rsidRPr="009B2F8E">
              <w:rPr>
                <w:lang w:val="es-ES"/>
              </w:rPr>
              <w:t xml:space="preserve"> </w:t>
            </w:r>
            <w:r w:rsidR="00F91DFA" w:rsidRPr="009B2F8E">
              <w:rPr>
                <w:lang w:val="es-ES"/>
              </w:rPr>
              <w:t>y confección de inventarios</w:t>
            </w:r>
            <w:r w:rsidR="00EA69A6" w:rsidRPr="009B2F8E">
              <w:rPr>
                <w:rFonts w:eastAsia="Calibri"/>
                <w:szCs w:val="22"/>
                <w:lang w:val="es-ES"/>
              </w:rPr>
              <w:t xml:space="preserve"> </w:t>
            </w:r>
          </w:p>
        </w:tc>
        <w:tc>
          <w:tcPr>
            <w:tcW w:w="1701" w:type="dxa"/>
            <w:tcBorders>
              <w:bottom w:val="single" w:sz="4" w:space="0" w:color="000000"/>
            </w:tcBorders>
          </w:tcPr>
          <w:p w:rsidR="00111737" w:rsidRPr="009B2F8E" w:rsidRDefault="00A87037" w:rsidP="00604E4F">
            <w:pPr>
              <w:pStyle w:val="Txtjourne"/>
              <w:rPr>
                <w:lang w:val="es-ES"/>
              </w:rPr>
            </w:pPr>
            <w:r w:rsidRPr="009B2F8E">
              <w:rPr>
                <w:lang w:val="es-ES"/>
              </w:rPr>
              <w:t xml:space="preserve">1h30 </w:t>
            </w:r>
          </w:p>
        </w:tc>
        <w:tc>
          <w:tcPr>
            <w:tcW w:w="1985" w:type="dxa"/>
            <w:tcBorders>
              <w:bottom w:val="single" w:sz="4" w:space="0" w:color="000000"/>
            </w:tcBorders>
          </w:tcPr>
          <w:p w:rsidR="00C60241" w:rsidRPr="009B2F8E" w:rsidRDefault="00E8035C" w:rsidP="00604E4F">
            <w:pPr>
              <w:pStyle w:val="Txtjourne"/>
              <w:rPr>
                <w:lang w:val="es-ES"/>
              </w:rPr>
            </w:pPr>
            <w:r w:rsidRPr="009B2F8E">
              <w:rPr>
                <w:lang w:val="es-ES"/>
              </w:rPr>
              <w:t>Plan de la lección</w:t>
            </w:r>
          </w:p>
          <w:p w:rsidR="00111737" w:rsidRPr="009B2F8E" w:rsidRDefault="006A484C" w:rsidP="00604E4F">
            <w:pPr>
              <w:pStyle w:val="Txtjourne"/>
              <w:rPr>
                <w:lang w:val="es-ES"/>
              </w:rPr>
            </w:pPr>
            <w:r w:rsidRPr="009B2F8E">
              <w:rPr>
                <w:lang w:val="es-ES"/>
              </w:rPr>
              <w:t>Notas para el Facilitador</w:t>
            </w:r>
            <w:r w:rsidR="0066248A">
              <w:rPr>
                <w:lang w:val="es-ES"/>
              </w:rPr>
              <w:t xml:space="preserve"> de la Unidad 6</w:t>
            </w:r>
            <w:r w:rsidR="00C60241" w:rsidRPr="009B2F8E">
              <w:rPr>
                <w:lang w:val="es-ES"/>
              </w:rPr>
              <w:t xml:space="preserve"> </w:t>
            </w:r>
          </w:p>
          <w:p w:rsidR="00111737" w:rsidRPr="009B2F8E" w:rsidRDefault="0033678A" w:rsidP="00292C36">
            <w:pPr>
              <w:pStyle w:val="Txtjourne"/>
              <w:rPr>
                <w:lang w:val="es-ES"/>
              </w:rPr>
            </w:pPr>
            <w:r w:rsidRPr="009B2F8E">
              <w:rPr>
                <w:lang w:val="es-ES"/>
              </w:rPr>
              <w:t>Presentación PowerPoint</w:t>
            </w:r>
            <w:r>
              <w:rPr>
                <w:lang w:val="es-ES"/>
              </w:rPr>
              <w:t xml:space="preserve"> de la Unidad 6</w:t>
            </w:r>
          </w:p>
        </w:tc>
        <w:tc>
          <w:tcPr>
            <w:tcW w:w="2325" w:type="dxa"/>
            <w:tcBorders>
              <w:bottom w:val="single" w:sz="4" w:space="0" w:color="000000"/>
            </w:tcBorders>
          </w:tcPr>
          <w:p w:rsidR="00111737" w:rsidRPr="009B2F8E" w:rsidRDefault="006A484C" w:rsidP="00604E4F">
            <w:pPr>
              <w:pStyle w:val="Txtjourne"/>
              <w:rPr>
                <w:lang w:val="es-ES"/>
              </w:rPr>
            </w:pPr>
            <w:r w:rsidRPr="009B2F8E">
              <w:rPr>
                <w:lang w:val="es-ES"/>
              </w:rPr>
              <w:t>Texto para el Participante de la Unidad</w:t>
            </w:r>
            <w:r w:rsidR="0012088A" w:rsidRPr="009B2F8E">
              <w:rPr>
                <w:lang w:val="es-ES"/>
              </w:rPr>
              <w:t> 6</w:t>
            </w:r>
          </w:p>
        </w:tc>
      </w:tr>
      <w:tr w:rsidR="00111737" w:rsidRPr="009B2F8E" w:rsidTr="004936EF">
        <w:tc>
          <w:tcPr>
            <w:tcW w:w="2832" w:type="dxa"/>
            <w:shd w:val="clear" w:color="auto" w:fill="F2F2F2"/>
          </w:tcPr>
          <w:p w:rsidR="00111737" w:rsidRPr="009B2F8E" w:rsidRDefault="00D760BE" w:rsidP="00604E4F">
            <w:pPr>
              <w:pStyle w:val="Txtjourne"/>
              <w:rPr>
                <w:lang w:val="es-ES"/>
              </w:rPr>
            </w:pPr>
            <w:r w:rsidRPr="009B2F8E">
              <w:rPr>
                <w:lang w:val="es-ES"/>
              </w:rPr>
              <w:t>Pausa (café, té, etc.)</w:t>
            </w:r>
            <w:r w:rsidR="00C348DD" w:rsidRPr="009B2F8E">
              <w:rPr>
                <w:lang w:val="es-ES"/>
              </w:rPr>
              <w:t xml:space="preserve"> </w:t>
            </w:r>
          </w:p>
        </w:tc>
        <w:tc>
          <w:tcPr>
            <w:tcW w:w="1701" w:type="dxa"/>
            <w:shd w:val="clear" w:color="auto" w:fill="F2F2F2"/>
          </w:tcPr>
          <w:p w:rsidR="00111737" w:rsidRPr="009B2F8E" w:rsidRDefault="00272416" w:rsidP="00604E4F">
            <w:pPr>
              <w:pStyle w:val="Txtjourne"/>
              <w:rPr>
                <w:lang w:val="es-ES"/>
              </w:rPr>
            </w:pPr>
            <w:r w:rsidRPr="009B2F8E">
              <w:rPr>
                <w:lang w:val="es-ES"/>
              </w:rPr>
              <w:t>2</w:t>
            </w:r>
            <w:r w:rsidR="00111737" w:rsidRPr="009B2F8E">
              <w:rPr>
                <w:lang w:val="es-ES"/>
              </w:rPr>
              <w:t xml:space="preserve">0 </w:t>
            </w:r>
            <w:r w:rsidR="00E8035C" w:rsidRPr="009B2F8E">
              <w:rPr>
                <w:lang w:val="es-ES"/>
              </w:rPr>
              <w:t>minutos</w:t>
            </w:r>
          </w:p>
        </w:tc>
        <w:tc>
          <w:tcPr>
            <w:tcW w:w="1985" w:type="dxa"/>
            <w:shd w:val="clear" w:color="auto" w:fill="F2F2F2"/>
          </w:tcPr>
          <w:p w:rsidR="00111737" w:rsidRPr="009B2F8E" w:rsidRDefault="00111737" w:rsidP="00604E4F">
            <w:pPr>
              <w:pStyle w:val="Txtjourne"/>
              <w:rPr>
                <w:lang w:val="es-ES"/>
              </w:rPr>
            </w:pPr>
          </w:p>
        </w:tc>
        <w:tc>
          <w:tcPr>
            <w:tcW w:w="2325" w:type="dxa"/>
            <w:shd w:val="clear" w:color="auto" w:fill="F2F2F2"/>
          </w:tcPr>
          <w:p w:rsidR="00111737" w:rsidRPr="009B2F8E" w:rsidRDefault="00111737" w:rsidP="00604E4F">
            <w:pPr>
              <w:pStyle w:val="Txtjourne"/>
              <w:rPr>
                <w:lang w:val="es-ES"/>
              </w:rPr>
            </w:pPr>
          </w:p>
        </w:tc>
      </w:tr>
      <w:tr w:rsidR="00830DA8" w:rsidRPr="009B2F8E" w:rsidTr="00604E4F">
        <w:tc>
          <w:tcPr>
            <w:tcW w:w="2832" w:type="dxa"/>
            <w:shd w:val="clear" w:color="auto" w:fill="auto"/>
          </w:tcPr>
          <w:p w:rsidR="00830DA8" w:rsidRPr="009B2F8E" w:rsidDel="00C348DD" w:rsidRDefault="00FA7E64" w:rsidP="00FA7E64">
            <w:pPr>
              <w:pStyle w:val="Txtjourne"/>
              <w:keepNext/>
              <w:keepLines/>
              <w:outlineLvl w:val="7"/>
              <w:rPr>
                <w:lang w:val="es-ES"/>
              </w:rPr>
            </w:pPr>
            <w:r>
              <w:rPr>
                <w:rFonts w:eastAsia="Calibri"/>
                <w:szCs w:val="22"/>
                <w:lang w:val="es-ES"/>
              </w:rPr>
              <w:t>Unidad</w:t>
            </w:r>
            <w:r w:rsidR="00EA69A6" w:rsidRPr="009B2F8E">
              <w:rPr>
                <w:rFonts w:eastAsia="Calibri"/>
                <w:szCs w:val="22"/>
                <w:lang w:val="es-ES"/>
              </w:rPr>
              <w:t xml:space="preserve"> </w:t>
            </w:r>
            <w:r w:rsidR="00830DA8" w:rsidRPr="009B2F8E">
              <w:rPr>
                <w:lang w:val="es-ES"/>
              </w:rPr>
              <w:t xml:space="preserve">6: </w:t>
            </w:r>
            <w:r w:rsidR="00F91DFA" w:rsidRPr="009B2F8E">
              <w:rPr>
                <w:lang w:val="es-ES"/>
              </w:rPr>
              <w:t>Identificación y confección de inventarios</w:t>
            </w:r>
            <w:r w:rsidR="00F91DFA" w:rsidRPr="009B2F8E">
              <w:rPr>
                <w:rFonts w:eastAsia="Calibri"/>
                <w:szCs w:val="22"/>
                <w:lang w:val="es-ES"/>
              </w:rPr>
              <w:t xml:space="preserve"> </w:t>
            </w:r>
            <w:r w:rsidR="00830DA8" w:rsidRPr="009B2F8E">
              <w:rPr>
                <w:lang w:val="es-ES"/>
              </w:rPr>
              <w:t>(</w:t>
            </w:r>
            <w:r w:rsidR="00E8035C" w:rsidRPr="009B2F8E">
              <w:rPr>
                <w:lang w:val="es-ES"/>
              </w:rPr>
              <w:t>continuación</w:t>
            </w:r>
            <w:r>
              <w:rPr>
                <w:lang w:val="es-ES"/>
              </w:rPr>
              <w:t>)</w:t>
            </w:r>
          </w:p>
        </w:tc>
        <w:tc>
          <w:tcPr>
            <w:tcW w:w="1701" w:type="dxa"/>
            <w:shd w:val="clear" w:color="auto" w:fill="auto"/>
          </w:tcPr>
          <w:p w:rsidR="00830DA8" w:rsidRPr="009B2F8E" w:rsidRDefault="00A87037" w:rsidP="00604E4F">
            <w:pPr>
              <w:pStyle w:val="Txtjourne"/>
              <w:rPr>
                <w:lang w:val="es-ES"/>
              </w:rPr>
            </w:pPr>
            <w:r w:rsidRPr="009B2F8E">
              <w:rPr>
                <w:lang w:val="es-ES"/>
              </w:rPr>
              <w:t>1h30</w:t>
            </w:r>
          </w:p>
        </w:tc>
        <w:tc>
          <w:tcPr>
            <w:tcW w:w="1985" w:type="dxa"/>
            <w:shd w:val="clear" w:color="auto" w:fill="auto"/>
          </w:tcPr>
          <w:p w:rsidR="00830DA8" w:rsidRPr="009B2F8E" w:rsidRDefault="00830DA8" w:rsidP="00604E4F">
            <w:pPr>
              <w:pStyle w:val="Txtjourne"/>
              <w:rPr>
                <w:lang w:val="es-ES"/>
              </w:rPr>
            </w:pPr>
          </w:p>
        </w:tc>
        <w:tc>
          <w:tcPr>
            <w:tcW w:w="2325" w:type="dxa"/>
            <w:shd w:val="clear" w:color="auto" w:fill="auto"/>
          </w:tcPr>
          <w:p w:rsidR="00830DA8" w:rsidRPr="009B2F8E" w:rsidRDefault="00830DA8" w:rsidP="00604E4F">
            <w:pPr>
              <w:pStyle w:val="Txtjourne"/>
              <w:rPr>
                <w:lang w:val="es-ES"/>
              </w:rPr>
            </w:pPr>
          </w:p>
        </w:tc>
      </w:tr>
    </w:tbl>
    <w:p w:rsidR="00F91DFA" w:rsidRPr="009B2F8E" w:rsidRDefault="00F91DFA" w:rsidP="009909DD">
      <w:pPr>
        <w:pStyle w:val="Texte1"/>
        <w:rPr>
          <w:lang w:val="es-ES"/>
        </w:rPr>
      </w:pPr>
      <w:bookmarkStart w:id="8" w:name="_GoBack"/>
      <w:bookmarkEnd w:id="8"/>
    </w:p>
    <w:p w:rsidR="008E4302" w:rsidRPr="00261FC3" w:rsidRDefault="00F17B95" w:rsidP="00A857F2">
      <w:pPr>
        <w:pStyle w:val="Titcoul"/>
        <w:spacing w:before="0"/>
        <w:rPr>
          <w:color w:val="auto"/>
          <w:lang w:val="es-ES"/>
        </w:rPr>
      </w:pPr>
      <w:r w:rsidRPr="009B2F8E">
        <w:rPr>
          <w:lang w:val="es-ES"/>
        </w:rPr>
        <w:br w:type="page"/>
      </w:r>
      <w:bookmarkStart w:id="9" w:name="_Toc241644688"/>
      <w:r w:rsidR="00D760BE" w:rsidRPr="00261FC3">
        <w:rPr>
          <w:color w:val="auto"/>
          <w:lang w:val="es-ES"/>
        </w:rPr>
        <w:lastRenderedPageBreak/>
        <w:t>TERCER DÍA</w:t>
      </w:r>
      <w:bookmarkEnd w:id="9"/>
    </w:p>
    <w:tbl>
      <w:tblPr>
        <w:tblW w:w="8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4"/>
        <w:gridCol w:w="1701"/>
        <w:gridCol w:w="1985"/>
        <w:gridCol w:w="2325"/>
      </w:tblGrid>
      <w:tr w:rsidR="00C8751D" w:rsidRPr="009B2F8E" w:rsidTr="00F91DFA">
        <w:trPr>
          <w:cantSplit/>
        </w:trPr>
        <w:tc>
          <w:tcPr>
            <w:tcW w:w="2834" w:type="dxa"/>
            <w:shd w:val="clear" w:color="auto" w:fill="BAD0EE"/>
          </w:tcPr>
          <w:p w:rsidR="00C8751D" w:rsidRPr="009B2F8E" w:rsidRDefault="00E8035C" w:rsidP="00746F5C">
            <w:pPr>
              <w:pStyle w:val="Tetierejourne"/>
              <w:spacing w:before="180"/>
              <w:jc w:val="center"/>
              <w:rPr>
                <w:snapToGrid w:val="0"/>
                <w:lang w:val="es-ES"/>
              </w:rPr>
            </w:pPr>
            <w:r w:rsidRPr="009B2F8E">
              <w:rPr>
                <w:lang w:val="es-ES"/>
              </w:rPr>
              <w:t>Unidad</w:t>
            </w:r>
          </w:p>
        </w:tc>
        <w:tc>
          <w:tcPr>
            <w:tcW w:w="1701" w:type="dxa"/>
            <w:shd w:val="clear" w:color="auto" w:fill="BAD0EE"/>
          </w:tcPr>
          <w:p w:rsidR="00C8751D" w:rsidRPr="009B2F8E" w:rsidRDefault="00C8751D" w:rsidP="00746F5C">
            <w:pPr>
              <w:pStyle w:val="Tetierejourne"/>
              <w:spacing w:before="180"/>
              <w:jc w:val="center"/>
              <w:rPr>
                <w:snapToGrid w:val="0"/>
                <w:color w:val="404040" w:themeColor="text1" w:themeTint="BF"/>
                <w:lang w:val="es-ES"/>
              </w:rPr>
            </w:pPr>
            <w:r w:rsidRPr="009B2F8E">
              <w:rPr>
                <w:lang w:val="es-ES"/>
              </w:rPr>
              <w:t>Dura</w:t>
            </w:r>
            <w:r w:rsidR="00746F5C" w:rsidRPr="009B2F8E">
              <w:rPr>
                <w:lang w:val="es-ES"/>
              </w:rPr>
              <w:t>ció</w:t>
            </w:r>
            <w:r w:rsidRPr="009B2F8E">
              <w:rPr>
                <w:lang w:val="es-ES"/>
              </w:rPr>
              <w:t>n</w:t>
            </w:r>
          </w:p>
        </w:tc>
        <w:tc>
          <w:tcPr>
            <w:tcW w:w="1985" w:type="dxa"/>
            <w:shd w:val="clear" w:color="auto" w:fill="BAD0EE"/>
          </w:tcPr>
          <w:p w:rsidR="00C8751D" w:rsidRPr="009B2F8E" w:rsidRDefault="00261FC3" w:rsidP="00746F5C">
            <w:pPr>
              <w:pStyle w:val="Tetierejourne"/>
              <w:jc w:val="center"/>
              <w:rPr>
                <w:snapToGrid w:val="0"/>
                <w:color w:val="404040" w:themeColor="text1" w:themeTint="BF"/>
                <w:lang w:val="es-ES"/>
              </w:rPr>
            </w:pPr>
            <w:r>
              <w:rPr>
                <w:lang w:val="es-ES"/>
              </w:rPr>
              <w:t xml:space="preserve">Materiales </w:t>
            </w:r>
            <w:r w:rsidR="00E8035C" w:rsidRPr="009B2F8E">
              <w:rPr>
                <w:lang w:val="es-ES"/>
              </w:rPr>
              <w:t>del Facilitador</w:t>
            </w:r>
          </w:p>
        </w:tc>
        <w:tc>
          <w:tcPr>
            <w:tcW w:w="2325" w:type="dxa"/>
            <w:shd w:val="clear" w:color="auto" w:fill="BAD0EE"/>
          </w:tcPr>
          <w:p w:rsidR="00C8751D" w:rsidRPr="009B2F8E" w:rsidRDefault="00E8035C" w:rsidP="00746F5C">
            <w:pPr>
              <w:pStyle w:val="Tetierejourne"/>
              <w:jc w:val="center"/>
              <w:rPr>
                <w:snapToGrid w:val="0"/>
                <w:color w:val="404040" w:themeColor="text1" w:themeTint="BF"/>
                <w:lang w:val="es-ES"/>
              </w:rPr>
            </w:pPr>
            <w:r w:rsidRPr="009B2F8E">
              <w:rPr>
                <w:lang w:val="es-ES"/>
              </w:rPr>
              <w:t>Material</w:t>
            </w:r>
            <w:r w:rsidR="00261FC3">
              <w:rPr>
                <w:lang w:val="es-ES"/>
              </w:rPr>
              <w:t xml:space="preserve">es </w:t>
            </w:r>
            <w:r w:rsidRPr="009B2F8E">
              <w:rPr>
                <w:lang w:val="es-ES"/>
              </w:rPr>
              <w:t xml:space="preserve"> del Participante</w:t>
            </w:r>
          </w:p>
        </w:tc>
      </w:tr>
      <w:tr w:rsidR="00C8751D" w:rsidRPr="00B36C39" w:rsidTr="00F91DFA">
        <w:trPr>
          <w:cantSplit/>
        </w:trPr>
        <w:tc>
          <w:tcPr>
            <w:tcW w:w="2834" w:type="dxa"/>
            <w:tcBorders>
              <w:bottom w:val="single" w:sz="4" w:space="0" w:color="000000"/>
            </w:tcBorders>
          </w:tcPr>
          <w:p w:rsidR="00C8751D" w:rsidRPr="009B2F8E" w:rsidRDefault="00FA7E64" w:rsidP="00FA7E64">
            <w:pPr>
              <w:pStyle w:val="Tetierejourne"/>
              <w:keepNext/>
              <w:keepLines/>
              <w:outlineLvl w:val="7"/>
              <w:rPr>
                <w:b w:val="0"/>
                <w:lang w:val="es-ES"/>
              </w:rPr>
            </w:pPr>
            <w:r>
              <w:rPr>
                <w:rFonts w:eastAsia="Calibri"/>
                <w:b w:val="0"/>
                <w:szCs w:val="22"/>
                <w:lang w:val="es-ES"/>
              </w:rPr>
              <w:t>Unidad</w:t>
            </w:r>
            <w:r w:rsidR="00EA69A6" w:rsidRPr="009B2F8E">
              <w:rPr>
                <w:rFonts w:eastAsia="Calibri"/>
                <w:szCs w:val="22"/>
                <w:lang w:val="es-ES"/>
              </w:rPr>
              <w:t xml:space="preserve"> </w:t>
            </w:r>
            <w:r w:rsidR="00C8751D" w:rsidRPr="009B2F8E">
              <w:rPr>
                <w:rFonts w:eastAsia="Calibri"/>
                <w:b w:val="0"/>
                <w:szCs w:val="22"/>
                <w:lang w:val="es-ES"/>
              </w:rPr>
              <w:t>7</w:t>
            </w:r>
            <w:r w:rsidR="00527445" w:rsidRPr="009B2F8E">
              <w:rPr>
                <w:rFonts w:eastAsia="Calibri"/>
                <w:b w:val="0"/>
                <w:szCs w:val="22"/>
                <w:lang w:val="es-ES"/>
              </w:rPr>
              <w:t>:</w:t>
            </w:r>
            <w:r w:rsidR="00C8751D" w:rsidRPr="009B2F8E">
              <w:rPr>
                <w:rFonts w:eastAsia="Calibri"/>
                <w:b w:val="0"/>
                <w:szCs w:val="22"/>
                <w:lang w:val="es-ES"/>
              </w:rPr>
              <w:t xml:space="preserve"> </w:t>
            </w:r>
            <w:r w:rsidR="00F91DFA" w:rsidRPr="009B2F8E">
              <w:rPr>
                <w:rFonts w:eastAsia="Calibri"/>
                <w:b w:val="0"/>
                <w:szCs w:val="70"/>
                <w:lang w:val="es-ES"/>
              </w:rPr>
              <w:t>Participación de las comunidades interesadas</w:t>
            </w:r>
            <w:r w:rsidR="00F91DFA" w:rsidRPr="009B2F8E">
              <w:rPr>
                <w:rFonts w:eastAsia="Calibri"/>
                <w:b w:val="0"/>
                <w:szCs w:val="22"/>
                <w:lang w:val="es-ES"/>
              </w:rPr>
              <w:t xml:space="preserve"> </w:t>
            </w:r>
          </w:p>
        </w:tc>
        <w:tc>
          <w:tcPr>
            <w:tcW w:w="1701" w:type="dxa"/>
            <w:tcBorders>
              <w:bottom w:val="single" w:sz="4" w:space="0" w:color="000000"/>
            </w:tcBorders>
          </w:tcPr>
          <w:p w:rsidR="00C8751D" w:rsidRPr="009B2F8E" w:rsidRDefault="00C8751D" w:rsidP="00604E4F">
            <w:pPr>
              <w:pStyle w:val="Tetierejourne"/>
              <w:rPr>
                <w:b w:val="0"/>
                <w:lang w:val="es-ES"/>
              </w:rPr>
            </w:pPr>
            <w:r w:rsidRPr="009B2F8E">
              <w:rPr>
                <w:rFonts w:eastAsia="Calibri"/>
                <w:b w:val="0"/>
                <w:szCs w:val="22"/>
                <w:lang w:val="es-ES"/>
              </w:rPr>
              <w:t xml:space="preserve">2 </w:t>
            </w:r>
            <w:r w:rsidR="00E8035C" w:rsidRPr="009B2F8E">
              <w:rPr>
                <w:rFonts w:eastAsia="Calibri"/>
                <w:b w:val="0"/>
                <w:szCs w:val="22"/>
                <w:lang w:val="es-ES"/>
              </w:rPr>
              <w:t>horas</w:t>
            </w:r>
          </w:p>
        </w:tc>
        <w:tc>
          <w:tcPr>
            <w:tcW w:w="1985" w:type="dxa"/>
            <w:tcBorders>
              <w:bottom w:val="single" w:sz="4" w:space="0" w:color="000000"/>
            </w:tcBorders>
          </w:tcPr>
          <w:p w:rsidR="00C60241" w:rsidRPr="009B2F8E" w:rsidRDefault="00E8035C" w:rsidP="00604E4F">
            <w:pPr>
              <w:pStyle w:val="Tetierejourne"/>
              <w:rPr>
                <w:b w:val="0"/>
                <w:lang w:val="es-ES"/>
              </w:rPr>
            </w:pPr>
            <w:r w:rsidRPr="009B2F8E">
              <w:rPr>
                <w:b w:val="0"/>
                <w:lang w:val="es-ES"/>
              </w:rPr>
              <w:t>Plan de la lección</w:t>
            </w:r>
          </w:p>
          <w:p w:rsidR="00C60241" w:rsidRPr="0066248A" w:rsidRDefault="006A484C" w:rsidP="00604E4F">
            <w:pPr>
              <w:pStyle w:val="Tetierejourne"/>
              <w:rPr>
                <w:b w:val="0"/>
                <w:lang w:val="es-ES"/>
              </w:rPr>
            </w:pPr>
            <w:r w:rsidRPr="0066248A">
              <w:rPr>
                <w:b w:val="0"/>
                <w:lang w:val="es-ES"/>
              </w:rPr>
              <w:t>Notas para el Facilitador</w:t>
            </w:r>
            <w:r w:rsidR="0066248A" w:rsidRPr="0066248A">
              <w:rPr>
                <w:b w:val="0"/>
                <w:lang w:val="es-ES"/>
              </w:rPr>
              <w:t xml:space="preserve"> de la Unidad 7</w:t>
            </w:r>
          </w:p>
          <w:p w:rsidR="00C8751D" w:rsidRPr="0033678A" w:rsidRDefault="0033678A" w:rsidP="00292C36">
            <w:pPr>
              <w:pStyle w:val="Tetierejourne"/>
              <w:rPr>
                <w:b w:val="0"/>
                <w:lang w:val="es-ES"/>
              </w:rPr>
            </w:pPr>
            <w:r w:rsidRPr="0033678A">
              <w:rPr>
                <w:b w:val="0"/>
                <w:lang w:val="es-ES"/>
              </w:rPr>
              <w:t>Presentación PowerPoint de la Unidad 7</w:t>
            </w:r>
          </w:p>
        </w:tc>
        <w:tc>
          <w:tcPr>
            <w:tcW w:w="2325" w:type="dxa"/>
            <w:tcBorders>
              <w:bottom w:val="single" w:sz="4" w:space="0" w:color="000000"/>
            </w:tcBorders>
          </w:tcPr>
          <w:p w:rsidR="00C8751D" w:rsidRPr="009B2F8E" w:rsidRDefault="006A484C" w:rsidP="00604E4F">
            <w:pPr>
              <w:pStyle w:val="Tetierejourne"/>
              <w:rPr>
                <w:b w:val="0"/>
                <w:lang w:val="es-ES"/>
              </w:rPr>
            </w:pPr>
            <w:r w:rsidRPr="009B2F8E">
              <w:rPr>
                <w:rFonts w:eastAsia="Calibri"/>
                <w:b w:val="0"/>
                <w:lang w:val="es-ES"/>
              </w:rPr>
              <w:t>Texto para el Participante de la Unidad</w:t>
            </w:r>
            <w:r w:rsidR="0012088A" w:rsidRPr="009B2F8E">
              <w:rPr>
                <w:rFonts w:eastAsia="Calibri"/>
                <w:b w:val="0"/>
                <w:lang w:val="es-ES"/>
              </w:rPr>
              <w:t> 7</w:t>
            </w:r>
          </w:p>
        </w:tc>
      </w:tr>
      <w:tr w:rsidR="00C8751D" w:rsidRPr="009B2F8E" w:rsidTr="00F91DFA">
        <w:trPr>
          <w:cantSplit/>
        </w:trPr>
        <w:tc>
          <w:tcPr>
            <w:tcW w:w="2834" w:type="dxa"/>
            <w:shd w:val="clear" w:color="auto" w:fill="F2F2F2"/>
          </w:tcPr>
          <w:p w:rsidR="00C8751D" w:rsidRPr="009B2F8E" w:rsidRDefault="00D760BE" w:rsidP="00604E4F">
            <w:pPr>
              <w:pStyle w:val="Tetierejourne"/>
              <w:rPr>
                <w:b w:val="0"/>
                <w:lang w:val="es-ES"/>
              </w:rPr>
            </w:pPr>
            <w:r w:rsidRPr="009B2F8E">
              <w:rPr>
                <w:rFonts w:eastAsia="Calibri"/>
                <w:b w:val="0"/>
                <w:szCs w:val="22"/>
                <w:lang w:val="es-ES"/>
              </w:rPr>
              <w:t>Pausa (café, té, etc.)</w:t>
            </w:r>
            <w:r w:rsidR="00C348DD" w:rsidRPr="009B2F8E">
              <w:rPr>
                <w:rFonts w:eastAsia="Calibri"/>
                <w:b w:val="0"/>
                <w:szCs w:val="22"/>
                <w:lang w:val="es-ES"/>
              </w:rPr>
              <w:t xml:space="preserve"> </w:t>
            </w:r>
          </w:p>
        </w:tc>
        <w:tc>
          <w:tcPr>
            <w:tcW w:w="1701" w:type="dxa"/>
            <w:shd w:val="clear" w:color="auto" w:fill="F2F2F2"/>
          </w:tcPr>
          <w:p w:rsidR="00C8751D" w:rsidRPr="009B2F8E" w:rsidRDefault="00272416" w:rsidP="00604E4F">
            <w:pPr>
              <w:pStyle w:val="Tetierejourne"/>
              <w:rPr>
                <w:b w:val="0"/>
                <w:lang w:val="es-ES"/>
              </w:rPr>
            </w:pPr>
            <w:r w:rsidRPr="009B2F8E">
              <w:rPr>
                <w:rFonts w:eastAsia="Calibri"/>
                <w:b w:val="0"/>
                <w:szCs w:val="22"/>
                <w:lang w:val="es-ES"/>
              </w:rPr>
              <w:t>2</w:t>
            </w:r>
            <w:r w:rsidR="00C8751D" w:rsidRPr="009B2F8E">
              <w:rPr>
                <w:rFonts w:eastAsia="Calibri"/>
                <w:b w:val="0"/>
                <w:szCs w:val="22"/>
                <w:lang w:val="es-ES"/>
              </w:rPr>
              <w:t xml:space="preserve">0 </w:t>
            </w:r>
            <w:r w:rsidR="00E8035C" w:rsidRPr="009B2F8E">
              <w:rPr>
                <w:rFonts w:eastAsia="Calibri"/>
                <w:b w:val="0"/>
                <w:szCs w:val="22"/>
                <w:lang w:val="es-ES"/>
              </w:rPr>
              <w:t>minutos</w:t>
            </w:r>
          </w:p>
        </w:tc>
        <w:tc>
          <w:tcPr>
            <w:tcW w:w="1985" w:type="dxa"/>
            <w:shd w:val="clear" w:color="auto" w:fill="F2F2F2"/>
          </w:tcPr>
          <w:p w:rsidR="00C8751D" w:rsidRPr="009B2F8E" w:rsidRDefault="00C8751D" w:rsidP="00604E4F">
            <w:pPr>
              <w:pStyle w:val="Tetierejourne"/>
              <w:rPr>
                <w:rFonts w:eastAsia="Calibri"/>
                <w:b w:val="0"/>
                <w:lang w:val="es-ES"/>
              </w:rPr>
            </w:pPr>
          </w:p>
        </w:tc>
        <w:tc>
          <w:tcPr>
            <w:tcW w:w="2325" w:type="dxa"/>
            <w:shd w:val="clear" w:color="auto" w:fill="F2F2F2"/>
          </w:tcPr>
          <w:p w:rsidR="00C8751D" w:rsidRPr="009B2F8E" w:rsidRDefault="00C8751D" w:rsidP="00604E4F">
            <w:pPr>
              <w:pStyle w:val="Tetierejourne"/>
              <w:rPr>
                <w:rFonts w:eastAsia="Calibri"/>
                <w:b w:val="0"/>
                <w:lang w:val="es-ES"/>
              </w:rPr>
            </w:pPr>
          </w:p>
        </w:tc>
      </w:tr>
      <w:tr w:rsidR="00C8751D" w:rsidRPr="009B2F8E" w:rsidTr="00F91DFA">
        <w:trPr>
          <w:cantSplit/>
        </w:trPr>
        <w:tc>
          <w:tcPr>
            <w:tcW w:w="2834" w:type="dxa"/>
            <w:tcBorders>
              <w:bottom w:val="single" w:sz="4" w:space="0" w:color="000000"/>
            </w:tcBorders>
          </w:tcPr>
          <w:p w:rsidR="00C8751D" w:rsidRPr="002C7A6F" w:rsidRDefault="00FA7E64" w:rsidP="00FA7E64">
            <w:pPr>
              <w:pStyle w:val="Tetierejourne"/>
              <w:rPr>
                <w:b w:val="0"/>
                <w:lang w:val="es-ES"/>
              </w:rPr>
            </w:pPr>
            <w:r>
              <w:rPr>
                <w:rFonts w:eastAsia="Calibri"/>
                <w:b w:val="0"/>
                <w:szCs w:val="22"/>
                <w:lang w:val="es-ES"/>
              </w:rPr>
              <w:t>Unidad</w:t>
            </w:r>
            <w:r w:rsidR="00EA69A6" w:rsidRPr="002C7A6F">
              <w:rPr>
                <w:rFonts w:eastAsia="Calibri"/>
                <w:szCs w:val="22"/>
                <w:lang w:val="es-ES"/>
              </w:rPr>
              <w:t xml:space="preserve"> </w:t>
            </w:r>
            <w:r w:rsidR="002C7A6F">
              <w:rPr>
                <w:rFonts w:eastAsia="Calibri"/>
                <w:b w:val="0"/>
                <w:lang w:val="es-ES"/>
              </w:rPr>
              <w:t>7:</w:t>
            </w:r>
            <w:r>
              <w:rPr>
                <w:rFonts w:eastAsia="Calibri"/>
                <w:b w:val="0"/>
                <w:lang w:val="es-ES"/>
              </w:rPr>
              <w:t xml:space="preserve"> Ejercicio</w:t>
            </w:r>
          </w:p>
        </w:tc>
        <w:tc>
          <w:tcPr>
            <w:tcW w:w="1701" w:type="dxa"/>
            <w:tcBorders>
              <w:bottom w:val="single" w:sz="4" w:space="0" w:color="000000"/>
            </w:tcBorders>
          </w:tcPr>
          <w:p w:rsidR="00C8751D" w:rsidRPr="002C7A6F" w:rsidRDefault="00C8751D" w:rsidP="00604E4F">
            <w:pPr>
              <w:pStyle w:val="Tetierejourne"/>
              <w:rPr>
                <w:b w:val="0"/>
                <w:lang w:val="es-ES"/>
              </w:rPr>
            </w:pPr>
            <w:r w:rsidRPr="002C7A6F">
              <w:rPr>
                <w:b w:val="0"/>
                <w:lang w:val="es-ES"/>
              </w:rPr>
              <w:t xml:space="preserve">1 </w:t>
            </w:r>
            <w:r w:rsidR="00E8035C" w:rsidRPr="002C7A6F">
              <w:rPr>
                <w:b w:val="0"/>
                <w:lang w:val="es-ES"/>
              </w:rPr>
              <w:t>hora</w:t>
            </w:r>
          </w:p>
        </w:tc>
        <w:tc>
          <w:tcPr>
            <w:tcW w:w="1985" w:type="dxa"/>
            <w:tcBorders>
              <w:bottom w:val="single" w:sz="4" w:space="0" w:color="000000"/>
            </w:tcBorders>
          </w:tcPr>
          <w:p w:rsidR="00C8751D" w:rsidRPr="009B2F8E" w:rsidRDefault="00C8751D" w:rsidP="00604E4F">
            <w:pPr>
              <w:pStyle w:val="Tetierejourne"/>
              <w:rPr>
                <w:rFonts w:eastAsia="Calibri"/>
                <w:b w:val="0"/>
                <w:lang w:val="es-ES"/>
              </w:rPr>
            </w:pPr>
          </w:p>
        </w:tc>
        <w:tc>
          <w:tcPr>
            <w:tcW w:w="2325" w:type="dxa"/>
            <w:tcBorders>
              <w:bottom w:val="single" w:sz="4" w:space="0" w:color="000000"/>
            </w:tcBorders>
          </w:tcPr>
          <w:p w:rsidR="00C8751D" w:rsidRPr="009B2F8E" w:rsidRDefault="00C8751D" w:rsidP="00604E4F">
            <w:pPr>
              <w:pStyle w:val="Tetierejourne"/>
              <w:rPr>
                <w:rFonts w:eastAsia="Calibri"/>
                <w:b w:val="0"/>
                <w:lang w:val="es-ES"/>
              </w:rPr>
            </w:pPr>
          </w:p>
        </w:tc>
      </w:tr>
      <w:tr w:rsidR="00C8751D" w:rsidRPr="009B2F8E" w:rsidTr="00F91DFA">
        <w:trPr>
          <w:cantSplit/>
        </w:trPr>
        <w:tc>
          <w:tcPr>
            <w:tcW w:w="2834" w:type="dxa"/>
            <w:shd w:val="clear" w:color="auto" w:fill="F2F2F2"/>
          </w:tcPr>
          <w:p w:rsidR="00C8751D" w:rsidRPr="009B2F8E" w:rsidRDefault="00F91DFA" w:rsidP="00604E4F">
            <w:pPr>
              <w:pStyle w:val="Tetierejourne"/>
              <w:rPr>
                <w:b w:val="0"/>
                <w:lang w:val="es-ES"/>
              </w:rPr>
            </w:pPr>
            <w:r w:rsidRPr="009B2F8E">
              <w:rPr>
                <w:rFonts w:eastAsia="Calibri"/>
                <w:b w:val="0"/>
                <w:szCs w:val="22"/>
                <w:lang w:val="es-ES"/>
              </w:rPr>
              <w:t>Almuerzo</w:t>
            </w:r>
          </w:p>
        </w:tc>
        <w:tc>
          <w:tcPr>
            <w:tcW w:w="1701" w:type="dxa"/>
            <w:shd w:val="clear" w:color="auto" w:fill="F2F2F2"/>
          </w:tcPr>
          <w:p w:rsidR="00C8751D" w:rsidRPr="009B2F8E" w:rsidRDefault="00C8751D" w:rsidP="00604E4F">
            <w:pPr>
              <w:pStyle w:val="Tetierejourne"/>
              <w:rPr>
                <w:b w:val="0"/>
                <w:lang w:val="es-ES"/>
              </w:rPr>
            </w:pPr>
            <w:r w:rsidRPr="009B2F8E">
              <w:rPr>
                <w:rFonts w:eastAsia="Calibri"/>
                <w:b w:val="0"/>
                <w:szCs w:val="22"/>
                <w:lang w:val="es-ES"/>
              </w:rPr>
              <w:t xml:space="preserve">1 </w:t>
            </w:r>
            <w:r w:rsidR="00E8035C" w:rsidRPr="009B2F8E">
              <w:rPr>
                <w:rFonts w:eastAsia="Calibri"/>
                <w:b w:val="0"/>
                <w:szCs w:val="22"/>
                <w:lang w:val="es-ES"/>
              </w:rPr>
              <w:t>hora</w:t>
            </w:r>
          </w:p>
        </w:tc>
        <w:tc>
          <w:tcPr>
            <w:tcW w:w="1985" w:type="dxa"/>
            <w:shd w:val="clear" w:color="auto" w:fill="F2F2F2"/>
          </w:tcPr>
          <w:p w:rsidR="00C8751D" w:rsidRPr="009B2F8E" w:rsidRDefault="00C8751D" w:rsidP="00604E4F">
            <w:pPr>
              <w:pStyle w:val="Tetierejourne"/>
              <w:rPr>
                <w:rFonts w:eastAsia="Calibri"/>
                <w:b w:val="0"/>
                <w:lang w:val="es-ES"/>
              </w:rPr>
            </w:pPr>
          </w:p>
        </w:tc>
        <w:tc>
          <w:tcPr>
            <w:tcW w:w="2325" w:type="dxa"/>
            <w:shd w:val="clear" w:color="auto" w:fill="F2F2F2"/>
          </w:tcPr>
          <w:p w:rsidR="00C8751D" w:rsidRPr="009B2F8E" w:rsidRDefault="00C8751D" w:rsidP="00604E4F">
            <w:pPr>
              <w:pStyle w:val="Tetierejourne"/>
              <w:rPr>
                <w:rFonts w:eastAsia="Calibri"/>
                <w:b w:val="0"/>
                <w:lang w:val="es-ES"/>
              </w:rPr>
            </w:pPr>
          </w:p>
        </w:tc>
      </w:tr>
      <w:tr w:rsidR="00C8751D" w:rsidRPr="009B2F8E" w:rsidTr="00F91DFA">
        <w:trPr>
          <w:cantSplit/>
        </w:trPr>
        <w:tc>
          <w:tcPr>
            <w:tcW w:w="2834" w:type="dxa"/>
            <w:shd w:val="clear" w:color="auto" w:fill="auto"/>
          </w:tcPr>
          <w:p w:rsidR="00C8751D" w:rsidRPr="002C7A6F" w:rsidRDefault="00FA7E64" w:rsidP="00FA7E64">
            <w:pPr>
              <w:pStyle w:val="Tetierejourne"/>
              <w:rPr>
                <w:b w:val="0"/>
                <w:lang w:val="es-ES"/>
              </w:rPr>
            </w:pPr>
            <w:r>
              <w:rPr>
                <w:rFonts w:eastAsia="Calibri"/>
                <w:b w:val="0"/>
                <w:szCs w:val="22"/>
                <w:lang w:val="es-ES"/>
              </w:rPr>
              <w:t>Unidad</w:t>
            </w:r>
            <w:r w:rsidR="00EA69A6" w:rsidRPr="002C7A6F">
              <w:rPr>
                <w:rFonts w:eastAsia="Calibri"/>
                <w:szCs w:val="22"/>
                <w:lang w:val="es-ES"/>
              </w:rPr>
              <w:t xml:space="preserve"> </w:t>
            </w:r>
            <w:r w:rsidR="002C7A6F">
              <w:rPr>
                <w:rFonts w:eastAsia="Calibri"/>
                <w:b w:val="0"/>
                <w:lang w:val="es-ES"/>
              </w:rPr>
              <w:t>7:</w:t>
            </w:r>
            <w:r w:rsidR="00F91DFA" w:rsidRPr="002C7A6F">
              <w:rPr>
                <w:rFonts w:eastAsia="Calibri"/>
                <w:b w:val="0"/>
                <w:lang w:val="es-ES"/>
              </w:rPr>
              <w:t xml:space="preserve"> Ejercicio</w:t>
            </w:r>
            <w:r w:rsidR="00C8751D" w:rsidRPr="002C7A6F">
              <w:rPr>
                <w:rFonts w:eastAsia="Calibri"/>
                <w:b w:val="0"/>
                <w:lang w:val="es-ES"/>
              </w:rPr>
              <w:t xml:space="preserve"> </w:t>
            </w:r>
            <w:r w:rsidR="00226ECC" w:rsidRPr="002C7A6F">
              <w:rPr>
                <w:rFonts w:eastAsia="Calibri"/>
                <w:b w:val="0"/>
                <w:lang w:val="es-ES"/>
              </w:rPr>
              <w:t>(</w:t>
            </w:r>
            <w:r w:rsidR="00E8035C" w:rsidRPr="002C7A6F">
              <w:rPr>
                <w:rFonts w:eastAsia="Calibri"/>
                <w:b w:val="0"/>
                <w:lang w:val="es-ES"/>
              </w:rPr>
              <w:t>continuación</w:t>
            </w:r>
            <w:r w:rsidR="00226ECC" w:rsidRPr="002C7A6F">
              <w:rPr>
                <w:rFonts w:eastAsia="Calibri"/>
                <w:b w:val="0"/>
                <w:lang w:val="es-ES"/>
              </w:rPr>
              <w:t>)</w:t>
            </w:r>
          </w:p>
        </w:tc>
        <w:tc>
          <w:tcPr>
            <w:tcW w:w="1701" w:type="dxa"/>
            <w:shd w:val="clear" w:color="auto" w:fill="auto"/>
          </w:tcPr>
          <w:p w:rsidR="00C8751D" w:rsidRPr="002C7A6F" w:rsidRDefault="00226ECC" w:rsidP="00604E4F">
            <w:pPr>
              <w:pStyle w:val="Tetierejourne"/>
              <w:rPr>
                <w:b w:val="0"/>
                <w:lang w:val="es-ES"/>
              </w:rPr>
            </w:pPr>
            <w:r w:rsidRPr="002C7A6F">
              <w:rPr>
                <w:b w:val="0"/>
                <w:lang w:val="es-ES"/>
              </w:rPr>
              <w:t xml:space="preserve">30 </w:t>
            </w:r>
            <w:r w:rsidR="00E8035C" w:rsidRPr="002C7A6F">
              <w:rPr>
                <w:b w:val="0"/>
                <w:lang w:val="es-ES"/>
              </w:rPr>
              <w:t>minutos</w:t>
            </w:r>
          </w:p>
        </w:tc>
        <w:tc>
          <w:tcPr>
            <w:tcW w:w="1985" w:type="dxa"/>
          </w:tcPr>
          <w:p w:rsidR="00C8751D" w:rsidRPr="009B2F8E" w:rsidRDefault="00C8751D" w:rsidP="00604E4F">
            <w:pPr>
              <w:pStyle w:val="Tetierejourne"/>
              <w:rPr>
                <w:rFonts w:eastAsia="Calibri"/>
                <w:b w:val="0"/>
                <w:lang w:val="es-ES"/>
              </w:rPr>
            </w:pPr>
          </w:p>
        </w:tc>
        <w:tc>
          <w:tcPr>
            <w:tcW w:w="2325" w:type="dxa"/>
            <w:shd w:val="clear" w:color="auto" w:fill="auto"/>
          </w:tcPr>
          <w:p w:rsidR="00C8751D" w:rsidRPr="009B2F8E" w:rsidRDefault="00C8751D" w:rsidP="00604E4F">
            <w:pPr>
              <w:pStyle w:val="Tetierejourne"/>
              <w:rPr>
                <w:rFonts w:eastAsia="Calibri"/>
                <w:b w:val="0"/>
                <w:lang w:val="es-ES"/>
              </w:rPr>
            </w:pPr>
          </w:p>
        </w:tc>
      </w:tr>
      <w:tr w:rsidR="00C8751D" w:rsidRPr="00B36C39" w:rsidTr="00F91DFA">
        <w:trPr>
          <w:cantSplit/>
        </w:trPr>
        <w:tc>
          <w:tcPr>
            <w:tcW w:w="2834" w:type="dxa"/>
            <w:tcBorders>
              <w:bottom w:val="single" w:sz="4" w:space="0" w:color="000000"/>
            </w:tcBorders>
            <w:shd w:val="clear" w:color="auto" w:fill="auto"/>
          </w:tcPr>
          <w:p w:rsidR="00C8751D" w:rsidRPr="009B2F8E" w:rsidRDefault="00D60A28" w:rsidP="00D60A28">
            <w:pPr>
              <w:pStyle w:val="Tetierejourne"/>
              <w:keepNext/>
              <w:keepLines/>
              <w:outlineLvl w:val="7"/>
              <w:rPr>
                <w:b w:val="0"/>
                <w:lang w:val="es-ES"/>
              </w:rPr>
            </w:pPr>
            <w:r>
              <w:rPr>
                <w:rFonts w:eastAsia="Calibri"/>
                <w:b w:val="0"/>
                <w:szCs w:val="22"/>
                <w:lang w:val="es-ES"/>
              </w:rPr>
              <w:t>Unidad</w:t>
            </w:r>
            <w:r w:rsidR="00EA69A6" w:rsidRPr="009B2F8E">
              <w:rPr>
                <w:rFonts w:eastAsia="Calibri"/>
                <w:szCs w:val="22"/>
                <w:lang w:val="es-ES"/>
              </w:rPr>
              <w:t xml:space="preserve"> </w:t>
            </w:r>
            <w:r w:rsidR="00C8751D" w:rsidRPr="009B2F8E">
              <w:rPr>
                <w:rFonts w:eastAsia="Calibri"/>
                <w:b w:val="0"/>
                <w:szCs w:val="22"/>
                <w:lang w:val="es-ES"/>
              </w:rPr>
              <w:t>8</w:t>
            </w:r>
            <w:r w:rsidR="00527445" w:rsidRPr="009B2F8E">
              <w:rPr>
                <w:rFonts w:eastAsia="Calibri"/>
                <w:b w:val="0"/>
                <w:szCs w:val="22"/>
                <w:lang w:val="es-ES"/>
              </w:rPr>
              <w:t>:</w:t>
            </w:r>
            <w:r w:rsidR="00604675" w:rsidRPr="009B2F8E">
              <w:rPr>
                <w:rFonts w:eastAsia="Calibri"/>
                <w:b w:val="0"/>
                <w:szCs w:val="22"/>
                <w:lang w:val="es-ES"/>
              </w:rPr>
              <w:t xml:space="preserve"> </w:t>
            </w:r>
            <w:r w:rsidR="007756BF" w:rsidRPr="009B2F8E">
              <w:rPr>
                <w:rFonts w:eastAsia="Calibri"/>
                <w:b w:val="0"/>
                <w:lang w:val="es-ES"/>
              </w:rPr>
              <w:t>PCI</w:t>
            </w:r>
            <w:r w:rsidR="00C8751D" w:rsidRPr="009B2F8E">
              <w:rPr>
                <w:rFonts w:eastAsia="Calibri"/>
                <w:b w:val="0"/>
                <w:lang w:val="es-ES"/>
              </w:rPr>
              <w:t xml:space="preserve"> </w:t>
            </w:r>
            <w:r w:rsidR="003B2D76" w:rsidRPr="009B2F8E">
              <w:rPr>
                <w:rFonts w:eastAsia="Calibri"/>
                <w:b w:val="0"/>
                <w:lang w:val="es-ES"/>
              </w:rPr>
              <w:t>y desarrollo</w:t>
            </w:r>
            <w:r w:rsidR="00C8751D" w:rsidRPr="009B2F8E">
              <w:rPr>
                <w:rFonts w:eastAsia="Calibri"/>
                <w:b w:val="0"/>
                <w:lang w:val="es-ES"/>
              </w:rPr>
              <w:t xml:space="preserve"> s</w:t>
            </w:r>
            <w:r w:rsidR="003B2D76" w:rsidRPr="009B2F8E">
              <w:rPr>
                <w:rFonts w:eastAsia="Calibri"/>
                <w:b w:val="0"/>
                <w:lang w:val="es-ES"/>
              </w:rPr>
              <w:t>ostenible</w:t>
            </w:r>
            <w:r w:rsidR="00EA69A6" w:rsidRPr="009B2F8E">
              <w:rPr>
                <w:rFonts w:eastAsia="Calibri"/>
                <w:b w:val="0"/>
                <w:szCs w:val="22"/>
                <w:lang w:val="es-ES"/>
              </w:rPr>
              <w:t xml:space="preserve"> </w:t>
            </w:r>
            <w:r w:rsidR="00D610E0" w:rsidRPr="009B2F8E">
              <w:rPr>
                <w:rFonts w:eastAsia="Calibri"/>
                <w:b w:val="0"/>
                <w:szCs w:val="22"/>
                <w:lang w:val="es-ES"/>
              </w:rPr>
              <w:br/>
            </w:r>
          </w:p>
        </w:tc>
        <w:tc>
          <w:tcPr>
            <w:tcW w:w="1701" w:type="dxa"/>
            <w:tcBorders>
              <w:bottom w:val="single" w:sz="4" w:space="0" w:color="000000"/>
            </w:tcBorders>
            <w:shd w:val="clear" w:color="auto" w:fill="auto"/>
          </w:tcPr>
          <w:p w:rsidR="00C8751D" w:rsidRPr="009B2F8E" w:rsidRDefault="00C8751D" w:rsidP="00604E4F">
            <w:pPr>
              <w:pStyle w:val="Tetierejourne"/>
              <w:rPr>
                <w:b w:val="0"/>
                <w:lang w:val="es-ES"/>
              </w:rPr>
            </w:pPr>
            <w:r w:rsidRPr="009B2F8E">
              <w:rPr>
                <w:rFonts w:eastAsia="Calibri"/>
                <w:b w:val="0"/>
                <w:szCs w:val="22"/>
                <w:lang w:val="es-ES"/>
              </w:rPr>
              <w:t xml:space="preserve">2 </w:t>
            </w:r>
            <w:r w:rsidR="00E8035C" w:rsidRPr="009B2F8E">
              <w:rPr>
                <w:rFonts w:eastAsia="Calibri"/>
                <w:b w:val="0"/>
                <w:szCs w:val="22"/>
                <w:lang w:val="es-ES"/>
              </w:rPr>
              <w:t>horas</w:t>
            </w:r>
          </w:p>
        </w:tc>
        <w:tc>
          <w:tcPr>
            <w:tcW w:w="1985" w:type="dxa"/>
            <w:tcBorders>
              <w:bottom w:val="single" w:sz="4" w:space="0" w:color="000000"/>
            </w:tcBorders>
          </w:tcPr>
          <w:p w:rsidR="00C60241" w:rsidRPr="009B2F8E" w:rsidRDefault="00E8035C" w:rsidP="00604E4F">
            <w:pPr>
              <w:pStyle w:val="Tetierejourne"/>
              <w:rPr>
                <w:b w:val="0"/>
                <w:lang w:val="es-ES"/>
              </w:rPr>
            </w:pPr>
            <w:r w:rsidRPr="009B2F8E">
              <w:rPr>
                <w:b w:val="0"/>
                <w:lang w:val="es-ES"/>
              </w:rPr>
              <w:t>Plan de la lección</w:t>
            </w:r>
          </w:p>
          <w:p w:rsidR="00C60241" w:rsidRPr="0066248A" w:rsidRDefault="006A484C" w:rsidP="00604E4F">
            <w:pPr>
              <w:pStyle w:val="Tetierejourne"/>
              <w:rPr>
                <w:b w:val="0"/>
                <w:lang w:val="es-ES"/>
              </w:rPr>
            </w:pPr>
            <w:r w:rsidRPr="0066248A">
              <w:rPr>
                <w:b w:val="0"/>
                <w:lang w:val="es-ES"/>
              </w:rPr>
              <w:t>Notas para el Facilitador</w:t>
            </w:r>
            <w:r w:rsidR="0066248A" w:rsidRPr="0066248A">
              <w:rPr>
                <w:b w:val="0"/>
                <w:lang w:val="es-ES"/>
              </w:rPr>
              <w:t xml:space="preserve"> de la Unidad 8</w:t>
            </w:r>
          </w:p>
          <w:p w:rsidR="00C8751D" w:rsidRPr="0033678A" w:rsidRDefault="0033678A" w:rsidP="00292C36">
            <w:pPr>
              <w:pStyle w:val="Tetierejourne"/>
              <w:rPr>
                <w:rFonts w:eastAsia="Calibri"/>
                <w:b w:val="0"/>
                <w:lang w:val="es-ES"/>
              </w:rPr>
            </w:pPr>
            <w:r w:rsidRPr="0033678A">
              <w:rPr>
                <w:b w:val="0"/>
                <w:lang w:val="es-ES"/>
              </w:rPr>
              <w:t>Presentación PowerPoint de la Unidad 8</w:t>
            </w:r>
          </w:p>
        </w:tc>
        <w:tc>
          <w:tcPr>
            <w:tcW w:w="2325" w:type="dxa"/>
            <w:tcBorders>
              <w:bottom w:val="single" w:sz="4" w:space="0" w:color="000000"/>
            </w:tcBorders>
            <w:shd w:val="clear" w:color="auto" w:fill="auto"/>
          </w:tcPr>
          <w:p w:rsidR="00C8751D" w:rsidRPr="009B2F8E" w:rsidRDefault="006A484C" w:rsidP="00604E4F">
            <w:pPr>
              <w:pStyle w:val="Tetierejourne"/>
              <w:rPr>
                <w:b w:val="0"/>
                <w:lang w:val="es-ES"/>
              </w:rPr>
            </w:pPr>
            <w:r w:rsidRPr="009B2F8E">
              <w:rPr>
                <w:rFonts w:eastAsia="Calibri"/>
                <w:b w:val="0"/>
                <w:lang w:val="es-ES"/>
              </w:rPr>
              <w:t>Texto para el Participante de la Unidad</w:t>
            </w:r>
            <w:r w:rsidR="0012088A" w:rsidRPr="009B2F8E">
              <w:rPr>
                <w:rFonts w:eastAsia="Calibri"/>
                <w:b w:val="0"/>
                <w:lang w:val="es-ES"/>
              </w:rPr>
              <w:t> 8</w:t>
            </w:r>
          </w:p>
        </w:tc>
      </w:tr>
      <w:tr w:rsidR="00C8751D" w:rsidRPr="009B2F8E" w:rsidTr="00F91DFA">
        <w:trPr>
          <w:cantSplit/>
        </w:trPr>
        <w:tc>
          <w:tcPr>
            <w:tcW w:w="2834" w:type="dxa"/>
            <w:tcBorders>
              <w:bottom w:val="single" w:sz="4" w:space="0" w:color="000000"/>
            </w:tcBorders>
            <w:shd w:val="clear" w:color="auto" w:fill="F2F2F2"/>
          </w:tcPr>
          <w:p w:rsidR="00C8751D" w:rsidRPr="009B2F8E" w:rsidRDefault="00D760BE" w:rsidP="00604E4F">
            <w:pPr>
              <w:pStyle w:val="Tetierejourne"/>
              <w:rPr>
                <w:b w:val="0"/>
                <w:lang w:val="es-ES"/>
              </w:rPr>
            </w:pPr>
            <w:r w:rsidRPr="009B2F8E">
              <w:rPr>
                <w:rFonts w:eastAsia="Calibri"/>
                <w:b w:val="0"/>
                <w:szCs w:val="22"/>
                <w:lang w:val="es-ES"/>
              </w:rPr>
              <w:t>Pausa (café, té, etc.)</w:t>
            </w:r>
            <w:r w:rsidR="00C348DD" w:rsidRPr="009B2F8E">
              <w:rPr>
                <w:rFonts w:eastAsia="Calibri"/>
                <w:b w:val="0"/>
                <w:szCs w:val="22"/>
                <w:lang w:val="es-ES"/>
              </w:rPr>
              <w:t xml:space="preserve"> </w:t>
            </w:r>
          </w:p>
        </w:tc>
        <w:tc>
          <w:tcPr>
            <w:tcW w:w="1701" w:type="dxa"/>
            <w:tcBorders>
              <w:bottom w:val="single" w:sz="4" w:space="0" w:color="000000"/>
            </w:tcBorders>
            <w:shd w:val="clear" w:color="auto" w:fill="F2F2F2"/>
          </w:tcPr>
          <w:p w:rsidR="00C8751D" w:rsidRPr="009B2F8E" w:rsidRDefault="00E70F91" w:rsidP="00604E4F">
            <w:pPr>
              <w:pStyle w:val="Tetierejourne"/>
              <w:rPr>
                <w:b w:val="0"/>
                <w:lang w:val="es-ES"/>
              </w:rPr>
            </w:pPr>
            <w:r w:rsidRPr="009B2F8E">
              <w:rPr>
                <w:rFonts w:eastAsia="Calibri"/>
                <w:b w:val="0"/>
                <w:szCs w:val="22"/>
                <w:lang w:val="es-ES"/>
              </w:rPr>
              <w:t>2</w:t>
            </w:r>
            <w:r w:rsidR="00C8751D" w:rsidRPr="009B2F8E">
              <w:rPr>
                <w:rFonts w:eastAsia="Calibri"/>
                <w:b w:val="0"/>
                <w:szCs w:val="22"/>
                <w:lang w:val="es-ES"/>
              </w:rPr>
              <w:t xml:space="preserve">0 </w:t>
            </w:r>
            <w:r w:rsidR="00E8035C" w:rsidRPr="009B2F8E">
              <w:rPr>
                <w:rFonts w:eastAsia="Calibri"/>
                <w:b w:val="0"/>
                <w:szCs w:val="22"/>
                <w:lang w:val="es-ES"/>
              </w:rPr>
              <w:t>minutos</w:t>
            </w:r>
          </w:p>
        </w:tc>
        <w:tc>
          <w:tcPr>
            <w:tcW w:w="1985" w:type="dxa"/>
            <w:tcBorders>
              <w:bottom w:val="single" w:sz="4" w:space="0" w:color="000000"/>
            </w:tcBorders>
            <w:shd w:val="clear" w:color="auto" w:fill="F2F2F2"/>
          </w:tcPr>
          <w:p w:rsidR="00C8751D" w:rsidRPr="009B2F8E" w:rsidRDefault="00C8751D" w:rsidP="00604E4F">
            <w:pPr>
              <w:pStyle w:val="Tetierejourne"/>
              <w:rPr>
                <w:rFonts w:eastAsia="Calibri"/>
                <w:b w:val="0"/>
                <w:lang w:val="es-ES"/>
              </w:rPr>
            </w:pPr>
          </w:p>
        </w:tc>
        <w:tc>
          <w:tcPr>
            <w:tcW w:w="2325" w:type="dxa"/>
            <w:tcBorders>
              <w:bottom w:val="single" w:sz="4" w:space="0" w:color="000000"/>
            </w:tcBorders>
            <w:shd w:val="clear" w:color="auto" w:fill="F2F2F2"/>
          </w:tcPr>
          <w:p w:rsidR="00C8751D" w:rsidRPr="009B2F8E" w:rsidRDefault="00C8751D" w:rsidP="00604E4F">
            <w:pPr>
              <w:pStyle w:val="Tetierejourne"/>
              <w:rPr>
                <w:rFonts w:eastAsia="Calibri"/>
                <w:b w:val="0"/>
                <w:lang w:val="es-ES"/>
              </w:rPr>
            </w:pPr>
          </w:p>
        </w:tc>
      </w:tr>
      <w:tr w:rsidR="00C8751D" w:rsidRPr="00B36C39" w:rsidTr="00F91DFA">
        <w:trPr>
          <w:cantSplit/>
        </w:trPr>
        <w:tc>
          <w:tcPr>
            <w:tcW w:w="2834" w:type="dxa"/>
            <w:shd w:val="clear" w:color="auto" w:fill="auto"/>
          </w:tcPr>
          <w:p w:rsidR="00C8751D" w:rsidRPr="009B2F8E" w:rsidRDefault="00D60A28" w:rsidP="00D60A28">
            <w:pPr>
              <w:pStyle w:val="Tetierejourne"/>
              <w:rPr>
                <w:b w:val="0"/>
                <w:lang w:val="es-ES"/>
              </w:rPr>
            </w:pPr>
            <w:r>
              <w:rPr>
                <w:rFonts w:eastAsia="Calibri"/>
                <w:b w:val="0"/>
                <w:szCs w:val="22"/>
                <w:lang w:val="es-ES"/>
              </w:rPr>
              <w:t>Unidad</w:t>
            </w:r>
            <w:r w:rsidR="00EA69A6" w:rsidRPr="009B2F8E">
              <w:rPr>
                <w:rFonts w:eastAsia="Calibri"/>
                <w:szCs w:val="22"/>
                <w:lang w:val="es-ES"/>
              </w:rPr>
              <w:t xml:space="preserve"> </w:t>
            </w:r>
            <w:r w:rsidR="00C8751D" w:rsidRPr="009B2F8E">
              <w:rPr>
                <w:rFonts w:eastAsia="Calibri"/>
                <w:b w:val="0"/>
                <w:szCs w:val="22"/>
                <w:lang w:val="es-ES"/>
              </w:rPr>
              <w:t>9</w:t>
            </w:r>
            <w:r w:rsidR="00527445" w:rsidRPr="009B2F8E">
              <w:rPr>
                <w:rFonts w:eastAsia="Calibri"/>
                <w:b w:val="0"/>
                <w:lang w:val="es-ES"/>
              </w:rPr>
              <w:t>:</w:t>
            </w:r>
            <w:r w:rsidR="00C8751D" w:rsidRPr="009B2F8E">
              <w:rPr>
                <w:rFonts w:eastAsia="Calibri"/>
                <w:b w:val="0"/>
                <w:lang w:val="es-ES"/>
              </w:rPr>
              <w:t xml:space="preserve"> </w:t>
            </w:r>
            <w:r w:rsidR="00604675" w:rsidRPr="009B2F8E">
              <w:rPr>
                <w:b w:val="0"/>
                <w:lang w:val="es-ES"/>
              </w:rPr>
              <w:t>Sa</w:t>
            </w:r>
            <w:r w:rsidR="003B2D76" w:rsidRPr="009B2F8E">
              <w:rPr>
                <w:b w:val="0"/>
                <w:lang w:val="es-ES"/>
              </w:rPr>
              <w:t>lvaguardia</w:t>
            </w:r>
            <w:r w:rsidR="00EA69A6" w:rsidRPr="009B2F8E">
              <w:rPr>
                <w:rFonts w:eastAsia="Calibri"/>
                <w:b w:val="0"/>
                <w:szCs w:val="22"/>
                <w:lang w:val="es-ES"/>
              </w:rPr>
              <w:t xml:space="preserve"> </w:t>
            </w:r>
            <w:r w:rsidR="00AB6E28" w:rsidRPr="009B2F8E">
              <w:rPr>
                <w:rFonts w:eastAsia="Calibri"/>
                <w:b w:val="0"/>
                <w:szCs w:val="22"/>
                <w:lang w:val="es-ES"/>
              </w:rPr>
              <w:br/>
            </w:r>
          </w:p>
        </w:tc>
        <w:tc>
          <w:tcPr>
            <w:tcW w:w="1701" w:type="dxa"/>
            <w:shd w:val="clear" w:color="auto" w:fill="auto"/>
          </w:tcPr>
          <w:p w:rsidR="00C8751D" w:rsidRPr="009B2F8E" w:rsidRDefault="00C8751D" w:rsidP="00604E4F">
            <w:pPr>
              <w:pStyle w:val="Tetierejourne"/>
              <w:rPr>
                <w:b w:val="0"/>
                <w:lang w:val="es-ES"/>
              </w:rPr>
            </w:pPr>
            <w:r w:rsidRPr="009B2F8E">
              <w:rPr>
                <w:b w:val="0"/>
                <w:lang w:val="es-ES"/>
              </w:rPr>
              <w:t xml:space="preserve">1 </w:t>
            </w:r>
            <w:r w:rsidR="00E8035C" w:rsidRPr="009B2F8E">
              <w:rPr>
                <w:b w:val="0"/>
                <w:lang w:val="es-ES"/>
              </w:rPr>
              <w:t>hora</w:t>
            </w:r>
          </w:p>
        </w:tc>
        <w:tc>
          <w:tcPr>
            <w:tcW w:w="1985" w:type="dxa"/>
          </w:tcPr>
          <w:p w:rsidR="00C60241" w:rsidRPr="009B2F8E" w:rsidRDefault="00E8035C" w:rsidP="00604E4F">
            <w:pPr>
              <w:pStyle w:val="Tetierejourne"/>
              <w:rPr>
                <w:b w:val="0"/>
                <w:lang w:val="es-ES"/>
              </w:rPr>
            </w:pPr>
            <w:r w:rsidRPr="009B2F8E">
              <w:rPr>
                <w:b w:val="0"/>
                <w:lang w:val="es-ES"/>
              </w:rPr>
              <w:t>Plan de la lección</w:t>
            </w:r>
          </w:p>
          <w:p w:rsidR="00C60241" w:rsidRPr="0066248A" w:rsidRDefault="006A484C" w:rsidP="00604E4F">
            <w:pPr>
              <w:pStyle w:val="Tetierejourne"/>
              <w:rPr>
                <w:b w:val="0"/>
                <w:lang w:val="es-ES"/>
              </w:rPr>
            </w:pPr>
            <w:r w:rsidRPr="0066248A">
              <w:rPr>
                <w:b w:val="0"/>
                <w:lang w:val="es-ES"/>
              </w:rPr>
              <w:t>Notas para el Facilitador</w:t>
            </w:r>
            <w:r w:rsidR="0066248A" w:rsidRPr="0066248A">
              <w:rPr>
                <w:b w:val="0"/>
                <w:lang w:val="es-ES"/>
              </w:rPr>
              <w:t xml:space="preserve"> de la Unidad 9</w:t>
            </w:r>
          </w:p>
          <w:p w:rsidR="00C8751D" w:rsidRPr="0033678A" w:rsidRDefault="0033678A" w:rsidP="00292C36">
            <w:pPr>
              <w:pStyle w:val="Tetierejourne"/>
              <w:rPr>
                <w:b w:val="0"/>
                <w:lang w:val="es-ES"/>
              </w:rPr>
            </w:pPr>
            <w:r w:rsidRPr="0033678A">
              <w:rPr>
                <w:b w:val="0"/>
                <w:lang w:val="es-ES"/>
              </w:rPr>
              <w:t>Presentación PowerPoint de la Unidad 9</w:t>
            </w:r>
          </w:p>
        </w:tc>
        <w:tc>
          <w:tcPr>
            <w:tcW w:w="2325" w:type="dxa"/>
            <w:shd w:val="clear" w:color="auto" w:fill="auto"/>
          </w:tcPr>
          <w:p w:rsidR="00C8751D" w:rsidRPr="009B2F8E" w:rsidRDefault="006A484C" w:rsidP="00604E4F">
            <w:pPr>
              <w:pStyle w:val="Tetierejourne"/>
              <w:rPr>
                <w:b w:val="0"/>
                <w:lang w:val="es-ES"/>
              </w:rPr>
            </w:pPr>
            <w:r w:rsidRPr="009B2F8E">
              <w:rPr>
                <w:rFonts w:eastAsia="Calibri"/>
                <w:b w:val="0"/>
                <w:lang w:val="es-ES"/>
              </w:rPr>
              <w:t>Texto para el Participante de la Unidad</w:t>
            </w:r>
            <w:r w:rsidR="0012088A" w:rsidRPr="009B2F8E">
              <w:rPr>
                <w:rFonts w:eastAsia="Calibri"/>
                <w:b w:val="0"/>
                <w:lang w:val="es-ES"/>
              </w:rPr>
              <w:t> 9</w:t>
            </w:r>
          </w:p>
        </w:tc>
      </w:tr>
    </w:tbl>
    <w:p w:rsidR="00F17B95" w:rsidRPr="009B2F8E" w:rsidRDefault="00F17B95" w:rsidP="009909DD">
      <w:pPr>
        <w:pStyle w:val="Texte1"/>
        <w:rPr>
          <w:lang w:val="es-ES"/>
        </w:rPr>
      </w:pPr>
    </w:p>
    <w:p w:rsidR="008E4302" w:rsidRPr="00261FC3" w:rsidRDefault="00F17B95" w:rsidP="00A857F2">
      <w:pPr>
        <w:pStyle w:val="Titcoul"/>
        <w:spacing w:before="0"/>
        <w:rPr>
          <w:color w:val="auto"/>
          <w:lang w:val="es-ES"/>
        </w:rPr>
      </w:pPr>
      <w:r w:rsidRPr="009B2F8E">
        <w:rPr>
          <w:lang w:val="es-ES"/>
        </w:rPr>
        <w:br w:type="page"/>
      </w:r>
      <w:bookmarkStart w:id="10" w:name="_Toc241644689"/>
      <w:r w:rsidR="00D760BE" w:rsidRPr="00261FC3">
        <w:rPr>
          <w:color w:val="auto"/>
          <w:lang w:val="es-ES"/>
        </w:rPr>
        <w:lastRenderedPageBreak/>
        <w:t>CUARTO DÍA</w:t>
      </w:r>
      <w:bookmarkEnd w:id="10"/>
    </w:p>
    <w:tbl>
      <w:tblPr>
        <w:tblW w:w="8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4"/>
        <w:gridCol w:w="1701"/>
        <w:gridCol w:w="1985"/>
        <w:gridCol w:w="2325"/>
      </w:tblGrid>
      <w:tr w:rsidR="00D41641" w:rsidRPr="009B2F8E" w:rsidTr="004936EF">
        <w:tc>
          <w:tcPr>
            <w:tcW w:w="2835" w:type="dxa"/>
            <w:shd w:val="clear" w:color="auto" w:fill="BAD0EE"/>
          </w:tcPr>
          <w:p w:rsidR="00D41641" w:rsidRPr="009B2F8E" w:rsidRDefault="00E8035C" w:rsidP="00746F5C">
            <w:pPr>
              <w:pStyle w:val="Tetierejourne"/>
              <w:spacing w:before="180"/>
              <w:jc w:val="center"/>
              <w:rPr>
                <w:snapToGrid w:val="0"/>
                <w:lang w:val="es-ES"/>
              </w:rPr>
            </w:pPr>
            <w:r w:rsidRPr="009B2F8E">
              <w:rPr>
                <w:lang w:val="es-ES"/>
              </w:rPr>
              <w:t>Unidad</w:t>
            </w:r>
          </w:p>
        </w:tc>
        <w:tc>
          <w:tcPr>
            <w:tcW w:w="1701" w:type="dxa"/>
            <w:shd w:val="clear" w:color="auto" w:fill="BAD0EE"/>
          </w:tcPr>
          <w:p w:rsidR="00D41641" w:rsidRPr="009B2F8E" w:rsidRDefault="00D41641" w:rsidP="00746F5C">
            <w:pPr>
              <w:pStyle w:val="Tetierejourne"/>
              <w:spacing w:before="180"/>
              <w:jc w:val="center"/>
              <w:rPr>
                <w:snapToGrid w:val="0"/>
                <w:color w:val="404040" w:themeColor="text1" w:themeTint="BF"/>
                <w:lang w:val="es-ES"/>
              </w:rPr>
            </w:pPr>
            <w:r w:rsidRPr="009B2F8E">
              <w:rPr>
                <w:lang w:val="es-ES"/>
              </w:rPr>
              <w:t>Dura</w:t>
            </w:r>
            <w:r w:rsidR="00746F5C" w:rsidRPr="009B2F8E">
              <w:rPr>
                <w:lang w:val="es-ES"/>
              </w:rPr>
              <w:t>ció</w:t>
            </w:r>
            <w:r w:rsidRPr="009B2F8E">
              <w:rPr>
                <w:lang w:val="es-ES"/>
              </w:rPr>
              <w:t>n</w:t>
            </w:r>
          </w:p>
        </w:tc>
        <w:tc>
          <w:tcPr>
            <w:tcW w:w="1985" w:type="dxa"/>
            <w:shd w:val="clear" w:color="auto" w:fill="BAD0EE"/>
          </w:tcPr>
          <w:p w:rsidR="00D41641" w:rsidRPr="009B2F8E" w:rsidRDefault="00E8035C" w:rsidP="00746F5C">
            <w:pPr>
              <w:pStyle w:val="Tetierejourne"/>
              <w:jc w:val="center"/>
              <w:rPr>
                <w:lang w:val="es-ES"/>
              </w:rPr>
            </w:pPr>
            <w:r w:rsidRPr="009B2F8E">
              <w:rPr>
                <w:lang w:val="es-ES"/>
              </w:rPr>
              <w:t>Material</w:t>
            </w:r>
            <w:r w:rsidR="00261FC3">
              <w:rPr>
                <w:lang w:val="es-ES"/>
              </w:rPr>
              <w:t>es</w:t>
            </w:r>
            <w:r w:rsidRPr="009B2F8E">
              <w:rPr>
                <w:lang w:val="es-ES"/>
              </w:rPr>
              <w:t xml:space="preserve"> del Facilitador</w:t>
            </w:r>
          </w:p>
        </w:tc>
        <w:tc>
          <w:tcPr>
            <w:tcW w:w="2325" w:type="dxa"/>
            <w:shd w:val="clear" w:color="auto" w:fill="BAD0EE"/>
          </w:tcPr>
          <w:p w:rsidR="00D41641" w:rsidRPr="009B2F8E" w:rsidRDefault="00E8035C" w:rsidP="00746F5C">
            <w:pPr>
              <w:pStyle w:val="Tetierejourne"/>
              <w:jc w:val="center"/>
              <w:rPr>
                <w:lang w:val="es-ES"/>
              </w:rPr>
            </w:pPr>
            <w:r w:rsidRPr="009B2F8E">
              <w:rPr>
                <w:lang w:val="es-ES"/>
              </w:rPr>
              <w:t>Material</w:t>
            </w:r>
            <w:r w:rsidR="00261FC3">
              <w:rPr>
                <w:lang w:val="es-ES"/>
              </w:rPr>
              <w:t>es</w:t>
            </w:r>
            <w:r w:rsidRPr="009B2F8E">
              <w:rPr>
                <w:lang w:val="es-ES"/>
              </w:rPr>
              <w:t xml:space="preserve"> del Participante</w:t>
            </w:r>
          </w:p>
        </w:tc>
      </w:tr>
      <w:tr w:rsidR="00D41641" w:rsidRPr="009B2F8E" w:rsidTr="004936EF">
        <w:tc>
          <w:tcPr>
            <w:tcW w:w="2835" w:type="dxa"/>
            <w:tcBorders>
              <w:bottom w:val="single" w:sz="4" w:space="0" w:color="000000"/>
            </w:tcBorders>
          </w:tcPr>
          <w:p w:rsidR="00D41641" w:rsidRPr="009B2F8E" w:rsidRDefault="00D60A28" w:rsidP="00D60A28">
            <w:pPr>
              <w:pStyle w:val="Txtjourne"/>
              <w:rPr>
                <w:szCs w:val="22"/>
                <w:lang w:val="es-ES"/>
              </w:rPr>
            </w:pPr>
            <w:r>
              <w:rPr>
                <w:rFonts w:eastAsia="Calibri"/>
                <w:szCs w:val="22"/>
                <w:lang w:val="es-ES"/>
              </w:rPr>
              <w:t>Unidad</w:t>
            </w:r>
            <w:r w:rsidR="00EA69A6" w:rsidRPr="009B2F8E">
              <w:rPr>
                <w:rFonts w:eastAsia="Calibri"/>
                <w:szCs w:val="22"/>
                <w:lang w:val="es-ES"/>
              </w:rPr>
              <w:t xml:space="preserve"> </w:t>
            </w:r>
            <w:r w:rsidR="00D41641" w:rsidRPr="009B2F8E">
              <w:rPr>
                <w:szCs w:val="22"/>
                <w:lang w:val="es-ES"/>
              </w:rPr>
              <w:t>9</w:t>
            </w:r>
            <w:r w:rsidR="00527445" w:rsidRPr="009B2F8E">
              <w:rPr>
                <w:szCs w:val="22"/>
                <w:lang w:val="es-ES"/>
              </w:rPr>
              <w:t>:</w:t>
            </w:r>
            <w:r w:rsidR="00D41641" w:rsidRPr="009B2F8E">
              <w:rPr>
                <w:szCs w:val="22"/>
                <w:lang w:val="es-ES"/>
              </w:rPr>
              <w:t xml:space="preserve"> </w:t>
            </w:r>
            <w:r w:rsidR="00604675" w:rsidRPr="009B2F8E">
              <w:rPr>
                <w:szCs w:val="22"/>
                <w:lang w:val="es-ES"/>
              </w:rPr>
              <w:t>S</w:t>
            </w:r>
            <w:r w:rsidR="003B2D76" w:rsidRPr="009B2F8E">
              <w:rPr>
                <w:szCs w:val="22"/>
                <w:lang w:val="es-ES"/>
              </w:rPr>
              <w:t>alvaguardia</w:t>
            </w:r>
            <w:r w:rsidR="00604675" w:rsidRPr="009B2F8E">
              <w:rPr>
                <w:szCs w:val="22"/>
                <w:lang w:val="es-ES"/>
              </w:rPr>
              <w:t xml:space="preserve"> </w:t>
            </w:r>
            <w:r w:rsidR="00D41641" w:rsidRPr="009B2F8E">
              <w:rPr>
                <w:szCs w:val="22"/>
                <w:lang w:val="es-ES"/>
              </w:rPr>
              <w:t>(</w:t>
            </w:r>
            <w:r w:rsidR="00E8035C" w:rsidRPr="009B2F8E">
              <w:rPr>
                <w:szCs w:val="22"/>
                <w:lang w:val="es-ES"/>
              </w:rPr>
              <w:t>continuación</w:t>
            </w:r>
            <w:r w:rsidR="00D41641" w:rsidRPr="009B2F8E">
              <w:rPr>
                <w:szCs w:val="22"/>
                <w:lang w:val="es-ES"/>
              </w:rPr>
              <w:t>)</w:t>
            </w:r>
          </w:p>
        </w:tc>
        <w:tc>
          <w:tcPr>
            <w:tcW w:w="1701" w:type="dxa"/>
            <w:tcBorders>
              <w:bottom w:val="single" w:sz="4" w:space="0" w:color="000000"/>
            </w:tcBorders>
          </w:tcPr>
          <w:p w:rsidR="00D41641" w:rsidRPr="009B2F8E" w:rsidRDefault="00D41641" w:rsidP="00C074B2">
            <w:pPr>
              <w:pStyle w:val="Txtjourne"/>
              <w:rPr>
                <w:szCs w:val="22"/>
                <w:lang w:val="es-ES"/>
              </w:rPr>
            </w:pPr>
            <w:r w:rsidRPr="009B2F8E">
              <w:rPr>
                <w:szCs w:val="22"/>
                <w:lang w:val="es-ES"/>
              </w:rPr>
              <w:t xml:space="preserve">2 </w:t>
            </w:r>
            <w:r w:rsidR="00E8035C" w:rsidRPr="009B2F8E">
              <w:rPr>
                <w:szCs w:val="22"/>
                <w:lang w:val="es-ES"/>
              </w:rPr>
              <w:t>horas</w:t>
            </w:r>
          </w:p>
        </w:tc>
        <w:tc>
          <w:tcPr>
            <w:tcW w:w="1985" w:type="dxa"/>
            <w:tcBorders>
              <w:bottom w:val="single" w:sz="4" w:space="0" w:color="000000"/>
            </w:tcBorders>
          </w:tcPr>
          <w:p w:rsidR="00D41641" w:rsidRPr="009B2F8E" w:rsidRDefault="00D41641" w:rsidP="00C074B2">
            <w:pPr>
              <w:pStyle w:val="Txtjourne"/>
              <w:rPr>
                <w:szCs w:val="22"/>
                <w:lang w:val="es-ES"/>
              </w:rPr>
            </w:pPr>
          </w:p>
        </w:tc>
        <w:tc>
          <w:tcPr>
            <w:tcW w:w="2325" w:type="dxa"/>
            <w:tcBorders>
              <w:bottom w:val="single" w:sz="4" w:space="0" w:color="000000"/>
            </w:tcBorders>
          </w:tcPr>
          <w:p w:rsidR="00D41641" w:rsidRPr="009B2F8E" w:rsidRDefault="00D41641" w:rsidP="00C074B2">
            <w:pPr>
              <w:pStyle w:val="Txtjourne"/>
              <w:rPr>
                <w:szCs w:val="22"/>
                <w:lang w:val="es-ES"/>
              </w:rPr>
            </w:pPr>
          </w:p>
        </w:tc>
      </w:tr>
      <w:tr w:rsidR="00D41641" w:rsidRPr="009B2F8E" w:rsidTr="004936EF">
        <w:tc>
          <w:tcPr>
            <w:tcW w:w="2835" w:type="dxa"/>
            <w:shd w:val="clear" w:color="auto" w:fill="F2F2F2"/>
          </w:tcPr>
          <w:p w:rsidR="00D41641" w:rsidRPr="009B2F8E" w:rsidRDefault="00D760BE" w:rsidP="00C074B2">
            <w:pPr>
              <w:pStyle w:val="Txtjourne"/>
              <w:rPr>
                <w:szCs w:val="22"/>
                <w:lang w:val="es-ES"/>
              </w:rPr>
            </w:pPr>
            <w:r w:rsidRPr="009B2F8E">
              <w:rPr>
                <w:szCs w:val="22"/>
                <w:lang w:val="es-ES"/>
              </w:rPr>
              <w:t>Pausa (café, té, etc.)</w:t>
            </w:r>
            <w:r w:rsidR="009B2F8E" w:rsidRPr="009B2F8E">
              <w:rPr>
                <w:szCs w:val="22"/>
                <w:lang w:val="es-ES"/>
              </w:rPr>
              <w:t xml:space="preserve"> </w:t>
            </w:r>
          </w:p>
        </w:tc>
        <w:tc>
          <w:tcPr>
            <w:tcW w:w="1701" w:type="dxa"/>
            <w:shd w:val="clear" w:color="auto" w:fill="F2F2F2"/>
          </w:tcPr>
          <w:p w:rsidR="00D41641" w:rsidRPr="009B2F8E" w:rsidRDefault="00A87037" w:rsidP="00C074B2">
            <w:pPr>
              <w:pStyle w:val="Txtjourne"/>
              <w:rPr>
                <w:szCs w:val="22"/>
                <w:lang w:val="es-ES"/>
              </w:rPr>
            </w:pPr>
            <w:r w:rsidRPr="009B2F8E">
              <w:rPr>
                <w:szCs w:val="22"/>
                <w:lang w:val="es-ES"/>
              </w:rPr>
              <w:t>2</w:t>
            </w:r>
            <w:r w:rsidR="00D41641" w:rsidRPr="009B2F8E">
              <w:rPr>
                <w:szCs w:val="22"/>
                <w:lang w:val="es-ES"/>
              </w:rPr>
              <w:t xml:space="preserve">0 </w:t>
            </w:r>
            <w:r w:rsidR="00E8035C" w:rsidRPr="009B2F8E">
              <w:rPr>
                <w:szCs w:val="22"/>
                <w:lang w:val="es-ES"/>
              </w:rPr>
              <w:t>minutos</w:t>
            </w:r>
          </w:p>
        </w:tc>
        <w:tc>
          <w:tcPr>
            <w:tcW w:w="1985" w:type="dxa"/>
            <w:shd w:val="clear" w:color="auto" w:fill="F2F2F2"/>
          </w:tcPr>
          <w:p w:rsidR="00D41641" w:rsidRPr="009B2F8E" w:rsidRDefault="00D41641" w:rsidP="00C074B2">
            <w:pPr>
              <w:pStyle w:val="Txtjourne"/>
              <w:rPr>
                <w:szCs w:val="22"/>
                <w:lang w:val="es-ES"/>
              </w:rPr>
            </w:pPr>
          </w:p>
        </w:tc>
        <w:tc>
          <w:tcPr>
            <w:tcW w:w="2325" w:type="dxa"/>
            <w:shd w:val="clear" w:color="auto" w:fill="F2F2F2"/>
          </w:tcPr>
          <w:p w:rsidR="00D41641" w:rsidRPr="009B2F8E" w:rsidRDefault="00D41641" w:rsidP="00C074B2">
            <w:pPr>
              <w:pStyle w:val="Txtjourne"/>
              <w:rPr>
                <w:szCs w:val="22"/>
                <w:lang w:val="es-ES"/>
              </w:rPr>
            </w:pPr>
          </w:p>
        </w:tc>
      </w:tr>
      <w:tr w:rsidR="00D41641" w:rsidRPr="009B2F8E" w:rsidTr="004936EF">
        <w:tc>
          <w:tcPr>
            <w:tcW w:w="2835" w:type="dxa"/>
            <w:tcBorders>
              <w:bottom w:val="single" w:sz="4" w:space="0" w:color="000000"/>
            </w:tcBorders>
          </w:tcPr>
          <w:p w:rsidR="00892C3E" w:rsidRDefault="00D60A28" w:rsidP="00D60A28">
            <w:pPr>
              <w:pStyle w:val="Txtjourne"/>
              <w:keepNext/>
              <w:keepLines/>
              <w:outlineLvl w:val="7"/>
              <w:rPr>
                <w:szCs w:val="22"/>
                <w:lang w:val="es-ES"/>
              </w:rPr>
            </w:pPr>
            <w:r>
              <w:rPr>
                <w:rFonts w:eastAsia="Calibri"/>
                <w:szCs w:val="22"/>
                <w:lang w:val="es-ES"/>
              </w:rPr>
              <w:t>Unidad</w:t>
            </w:r>
            <w:r w:rsidR="00EA69A6" w:rsidRPr="009B2F8E">
              <w:rPr>
                <w:rFonts w:eastAsia="Calibri"/>
                <w:szCs w:val="22"/>
                <w:lang w:val="es-ES"/>
              </w:rPr>
              <w:t xml:space="preserve"> </w:t>
            </w:r>
            <w:r w:rsidR="00D41641" w:rsidRPr="009B2F8E">
              <w:rPr>
                <w:szCs w:val="22"/>
                <w:lang w:val="es-ES"/>
              </w:rPr>
              <w:t>9</w:t>
            </w:r>
            <w:r w:rsidR="00527445" w:rsidRPr="009B2F8E">
              <w:rPr>
                <w:szCs w:val="22"/>
                <w:lang w:val="es-ES"/>
              </w:rPr>
              <w:t>:</w:t>
            </w:r>
            <w:r w:rsidR="00D41641" w:rsidRPr="009B2F8E">
              <w:rPr>
                <w:szCs w:val="22"/>
                <w:lang w:val="es-ES"/>
              </w:rPr>
              <w:t xml:space="preserve"> </w:t>
            </w:r>
            <w:bookmarkStart w:id="11" w:name="_Toc241644728"/>
            <w:r w:rsidR="00892C3E" w:rsidRPr="009B2F8E">
              <w:rPr>
                <w:szCs w:val="22"/>
                <w:lang w:val="es-ES"/>
              </w:rPr>
              <w:t>Salvaguardia (continuación)</w:t>
            </w:r>
          </w:p>
          <w:p w:rsidR="00D41641" w:rsidRPr="009B2F8E" w:rsidRDefault="003B2D76" w:rsidP="00D60A28">
            <w:pPr>
              <w:pStyle w:val="Txtjourne"/>
              <w:keepNext/>
              <w:keepLines/>
              <w:outlineLvl w:val="7"/>
              <w:rPr>
                <w:szCs w:val="22"/>
                <w:lang w:val="es-ES"/>
              </w:rPr>
            </w:pPr>
            <w:r w:rsidRPr="009B2F8E">
              <w:rPr>
                <w:szCs w:val="70"/>
                <w:lang w:val="es-ES"/>
              </w:rPr>
              <w:t>Visita a un sitio de realización de un proyecto de salvaguardia</w:t>
            </w:r>
            <w:bookmarkEnd w:id="11"/>
          </w:p>
        </w:tc>
        <w:tc>
          <w:tcPr>
            <w:tcW w:w="1701" w:type="dxa"/>
            <w:tcBorders>
              <w:bottom w:val="single" w:sz="4" w:space="0" w:color="000000"/>
            </w:tcBorders>
          </w:tcPr>
          <w:p w:rsidR="00D41641" w:rsidRPr="009B2F8E" w:rsidRDefault="00D41641" w:rsidP="00C074B2">
            <w:pPr>
              <w:pStyle w:val="Txtjourne"/>
              <w:rPr>
                <w:szCs w:val="22"/>
                <w:lang w:val="es-ES"/>
              </w:rPr>
            </w:pPr>
            <w:r w:rsidRPr="009B2F8E">
              <w:rPr>
                <w:szCs w:val="22"/>
                <w:lang w:val="es-ES"/>
              </w:rPr>
              <w:t xml:space="preserve">2 </w:t>
            </w:r>
            <w:r w:rsidR="00E8035C" w:rsidRPr="009B2F8E">
              <w:rPr>
                <w:szCs w:val="22"/>
                <w:lang w:val="es-ES"/>
              </w:rPr>
              <w:t>horas</w:t>
            </w:r>
          </w:p>
        </w:tc>
        <w:tc>
          <w:tcPr>
            <w:tcW w:w="1985" w:type="dxa"/>
            <w:tcBorders>
              <w:bottom w:val="single" w:sz="4" w:space="0" w:color="000000"/>
            </w:tcBorders>
          </w:tcPr>
          <w:p w:rsidR="00D41641" w:rsidRPr="009B2F8E" w:rsidRDefault="00D41641" w:rsidP="00C074B2">
            <w:pPr>
              <w:pStyle w:val="Txtjourne"/>
              <w:rPr>
                <w:szCs w:val="22"/>
                <w:lang w:val="es-ES"/>
              </w:rPr>
            </w:pPr>
          </w:p>
        </w:tc>
        <w:tc>
          <w:tcPr>
            <w:tcW w:w="2325" w:type="dxa"/>
            <w:tcBorders>
              <w:bottom w:val="single" w:sz="4" w:space="0" w:color="000000"/>
            </w:tcBorders>
          </w:tcPr>
          <w:p w:rsidR="00D41641" w:rsidRPr="009B2F8E" w:rsidRDefault="00D41641" w:rsidP="00C074B2">
            <w:pPr>
              <w:pStyle w:val="Txtjourne"/>
              <w:rPr>
                <w:szCs w:val="22"/>
                <w:lang w:val="es-ES"/>
              </w:rPr>
            </w:pPr>
          </w:p>
        </w:tc>
      </w:tr>
      <w:tr w:rsidR="00D41641" w:rsidRPr="009B2F8E" w:rsidTr="004936EF">
        <w:tc>
          <w:tcPr>
            <w:tcW w:w="2835" w:type="dxa"/>
            <w:shd w:val="clear" w:color="auto" w:fill="F2F2F2"/>
          </w:tcPr>
          <w:p w:rsidR="00D41641" w:rsidRPr="009B2F8E" w:rsidRDefault="00F91DFA" w:rsidP="00C074B2">
            <w:pPr>
              <w:pStyle w:val="Txtjourne"/>
              <w:rPr>
                <w:szCs w:val="22"/>
                <w:lang w:val="es-ES"/>
              </w:rPr>
            </w:pPr>
            <w:r w:rsidRPr="009B2F8E">
              <w:rPr>
                <w:szCs w:val="22"/>
                <w:lang w:val="es-ES"/>
              </w:rPr>
              <w:t>Almuerzo</w:t>
            </w:r>
          </w:p>
        </w:tc>
        <w:tc>
          <w:tcPr>
            <w:tcW w:w="1701" w:type="dxa"/>
            <w:shd w:val="clear" w:color="auto" w:fill="F2F2F2"/>
          </w:tcPr>
          <w:p w:rsidR="00D41641" w:rsidRPr="009B2F8E" w:rsidRDefault="00D41641" w:rsidP="00C074B2">
            <w:pPr>
              <w:pStyle w:val="Txtjourne"/>
              <w:rPr>
                <w:szCs w:val="22"/>
                <w:lang w:val="es-ES"/>
              </w:rPr>
            </w:pPr>
            <w:r w:rsidRPr="009B2F8E">
              <w:rPr>
                <w:szCs w:val="22"/>
                <w:lang w:val="es-ES"/>
              </w:rPr>
              <w:t xml:space="preserve">1 </w:t>
            </w:r>
            <w:r w:rsidR="00E8035C" w:rsidRPr="009B2F8E">
              <w:rPr>
                <w:szCs w:val="22"/>
                <w:lang w:val="es-ES"/>
              </w:rPr>
              <w:t>hora</w:t>
            </w:r>
          </w:p>
        </w:tc>
        <w:tc>
          <w:tcPr>
            <w:tcW w:w="1985" w:type="dxa"/>
            <w:shd w:val="clear" w:color="auto" w:fill="F2F2F2"/>
          </w:tcPr>
          <w:p w:rsidR="00D41641" w:rsidRPr="009B2F8E" w:rsidRDefault="00D41641" w:rsidP="00C074B2">
            <w:pPr>
              <w:pStyle w:val="Txtjourne"/>
              <w:rPr>
                <w:szCs w:val="22"/>
                <w:lang w:val="es-ES"/>
              </w:rPr>
            </w:pPr>
          </w:p>
        </w:tc>
        <w:tc>
          <w:tcPr>
            <w:tcW w:w="2325" w:type="dxa"/>
            <w:shd w:val="clear" w:color="auto" w:fill="F2F2F2"/>
          </w:tcPr>
          <w:p w:rsidR="00D41641" w:rsidRPr="009B2F8E" w:rsidRDefault="00D41641" w:rsidP="00C074B2">
            <w:pPr>
              <w:pStyle w:val="Txtjourne"/>
              <w:rPr>
                <w:szCs w:val="22"/>
                <w:lang w:val="es-ES"/>
              </w:rPr>
            </w:pPr>
          </w:p>
        </w:tc>
      </w:tr>
      <w:tr w:rsidR="00D41641" w:rsidRPr="00B36C39" w:rsidTr="004936EF">
        <w:tc>
          <w:tcPr>
            <w:tcW w:w="2835" w:type="dxa"/>
            <w:tcBorders>
              <w:bottom w:val="single" w:sz="4" w:space="0" w:color="000000"/>
            </w:tcBorders>
          </w:tcPr>
          <w:p w:rsidR="00D41641" w:rsidRPr="009B2F8E" w:rsidRDefault="00D60A28" w:rsidP="003B2D76">
            <w:pPr>
              <w:pStyle w:val="Txtjourne"/>
              <w:keepNext/>
              <w:keepLines/>
              <w:outlineLvl w:val="7"/>
              <w:rPr>
                <w:szCs w:val="22"/>
                <w:lang w:val="es-ES"/>
              </w:rPr>
            </w:pPr>
            <w:r>
              <w:rPr>
                <w:rFonts w:eastAsia="Calibri"/>
                <w:szCs w:val="22"/>
                <w:lang w:val="es-ES"/>
              </w:rPr>
              <w:t>Unidad</w:t>
            </w:r>
            <w:r w:rsidR="00EA69A6" w:rsidRPr="009B2F8E">
              <w:rPr>
                <w:rFonts w:eastAsia="Calibri"/>
                <w:szCs w:val="22"/>
                <w:lang w:val="es-ES"/>
              </w:rPr>
              <w:t xml:space="preserve"> </w:t>
            </w:r>
            <w:r w:rsidR="00D41641" w:rsidRPr="009B2F8E">
              <w:rPr>
                <w:szCs w:val="22"/>
                <w:lang w:val="es-ES"/>
              </w:rPr>
              <w:t>10</w:t>
            </w:r>
            <w:r w:rsidR="00527445" w:rsidRPr="009B2F8E">
              <w:rPr>
                <w:szCs w:val="22"/>
                <w:lang w:val="es-ES"/>
              </w:rPr>
              <w:t>:</w:t>
            </w:r>
            <w:r w:rsidR="00D41641" w:rsidRPr="009B2F8E">
              <w:rPr>
                <w:szCs w:val="22"/>
                <w:lang w:val="es-ES"/>
              </w:rPr>
              <w:t xml:space="preserve"> </w:t>
            </w:r>
            <w:r w:rsidR="003B2D76" w:rsidRPr="009B2F8E">
              <w:rPr>
                <w:szCs w:val="22"/>
                <w:lang w:val="es-ES"/>
              </w:rPr>
              <w:t>Políticas e instituciones relacionadas con el PCI</w:t>
            </w:r>
            <w:r w:rsidR="003B2D76" w:rsidRPr="009B2F8E">
              <w:rPr>
                <w:szCs w:val="22"/>
                <w:lang w:val="es-ES"/>
              </w:rPr>
              <w:br/>
            </w:r>
            <w:r w:rsidR="00EA69A6" w:rsidRPr="009B2F8E">
              <w:rPr>
                <w:rFonts w:eastAsia="Calibri"/>
                <w:szCs w:val="22"/>
                <w:lang w:val="es-ES"/>
              </w:rPr>
              <w:t>(</w:t>
            </w:r>
            <w:r w:rsidR="00E8035C" w:rsidRPr="009B2F8E">
              <w:rPr>
                <w:rFonts w:eastAsia="Calibri"/>
                <w:szCs w:val="22"/>
                <w:lang w:val="es-ES"/>
              </w:rPr>
              <w:t>Unidad</w:t>
            </w:r>
            <w:r w:rsidR="00EA69A6" w:rsidRPr="009B2F8E">
              <w:rPr>
                <w:rFonts w:eastAsia="Calibri"/>
                <w:szCs w:val="22"/>
                <w:lang w:val="es-ES"/>
              </w:rPr>
              <w:t xml:space="preserve"> 10)</w:t>
            </w:r>
          </w:p>
        </w:tc>
        <w:tc>
          <w:tcPr>
            <w:tcW w:w="1701" w:type="dxa"/>
            <w:tcBorders>
              <w:bottom w:val="single" w:sz="4" w:space="0" w:color="000000"/>
            </w:tcBorders>
          </w:tcPr>
          <w:p w:rsidR="00D41641" w:rsidRPr="009B2F8E" w:rsidRDefault="00D41641" w:rsidP="00C074B2">
            <w:pPr>
              <w:pStyle w:val="Txtjourne"/>
              <w:rPr>
                <w:szCs w:val="22"/>
                <w:lang w:val="es-ES"/>
              </w:rPr>
            </w:pPr>
            <w:r w:rsidRPr="009B2F8E">
              <w:rPr>
                <w:szCs w:val="22"/>
                <w:lang w:val="es-ES"/>
              </w:rPr>
              <w:t xml:space="preserve">2 </w:t>
            </w:r>
            <w:r w:rsidR="00E8035C" w:rsidRPr="009B2F8E">
              <w:rPr>
                <w:szCs w:val="22"/>
                <w:lang w:val="es-ES"/>
              </w:rPr>
              <w:t>horas</w:t>
            </w:r>
          </w:p>
        </w:tc>
        <w:tc>
          <w:tcPr>
            <w:tcW w:w="1985" w:type="dxa"/>
            <w:tcBorders>
              <w:bottom w:val="single" w:sz="4" w:space="0" w:color="000000"/>
            </w:tcBorders>
          </w:tcPr>
          <w:p w:rsidR="00C60241" w:rsidRPr="009B2F8E" w:rsidRDefault="00E8035C" w:rsidP="00C074B2">
            <w:pPr>
              <w:pStyle w:val="Txtjourne"/>
              <w:rPr>
                <w:szCs w:val="22"/>
                <w:lang w:val="es-ES"/>
              </w:rPr>
            </w:pPr>
            <w:r w:rsidRPr="009B2F8E">
              <w:rPr>
                <w:szCs w:val="22"/>
                <w:lang w:val="es-ES"/>
              </w:rPr>
              <w:t>Plan de la lección</w:t>
            </w:r>
          </w:p>
          <w:p w:rsidR="00D41641" w:rsidRPr="009B2F8E" w:rsidRDefault="006A484C" w:rsidP="00C074B2">
            <w:pPr>
              <w:pStyle w:val="Txtjourne"/>
              <w:rPr>
                <w:szCs w:val="22"/>
                <w:lang w:val="es-ES"/>
              </w:rPr>
            </w:pPr>
            <w:r w:rsidRPr="009B2F8E">
              <w:rPr>
                <w:szCs w:val="22"/>
                <w:lang w:val="es-ES"/>
              </w:rPr>
              <w:t>Notas para el Facilitador</w:t>
            </w:r>
            <w:r w:rsidR="0066248A">
              <w:rPr>
                <w:szCs w:val="22"/>
                <w:lang w:val="es-ES"/>
              </w:rPr>
              <w:t xml:space="preserve"> </w:t>
            </w:r>
            <w:r w:rsidR="0066248A">
              <w:rPr>
                <w:lang w:val="es-ES"/>
              </w:rPr>
              <w:t>de la Unidad 10</w:t>
            </w:r>
            <w:r w:rsidR="00C60241" w:rsidRPr="009B2F8E">
              <w:rPr>
                <w:szCs w:val="22"/>
                <w:lang w:val="es-ES"/>
              </w:rPr>
              <w:t xml:space="preserve"> </w:t>
            </w:r>
          </w:p>
          <w:p w:rsidR="00D41641" w:rsidRPr="009B2F8E" w:rsidRDefault="0033678A" w:rsidP="00292C36">
            <w:pPr>
              <w:pStyle w:val="Txtjourne"/>
              <w:rPr>
                <w:szCs w:val="22"/>
                <w:lang w:val="es-ES"/>
              </w:rPr>
            </w:pPr>
            <w:r w:rsidRPr="009B2F8E">
              <w:rPr>
                <w:lang w:val="es-ES"/>
              </w:rPr>
              <w:t>Presentación PowerPoint</w:t>
            </w:r>
            <w:r>
              <w:rPr>
                <w:lang w:val="es-ES"/>
              </w:rPr>
              <w:t xml:space="preserve"> de la Unidad 10</w:t>
            </w:r>
          </w:p>
        </w:tc>
        <w:tc>
          <w:tcPr>
            <w:tcW w:w="2325" w:type="dxa"/>
            <w:tcBorders>
              <w:bottom w:val="single" w:sz="4" w:space="0" w:color="000000"/>
            </w:tcBorders>
          </w:tcPr>
          <w:p w:rsidR="00D41641" w:rsidRPr="009B2F8E" w:rsidRDefault="006A484C" w:rsidP="00C074B2">
            <w:pPr>
              <w:pStyle w:val="Txtjourne"/>
              <w:rPr>
                <w:szCs w:val="22"/>
                <w:lang w:val="es-ES"/>
              </w:rPr>
            </w:pPr>
            <w:r w:rsidRPr="009B2F8E">
              <w:rPr>
                <w:szCs w:val="22"/>
                <w:lang w:val="es-ES"/>
              </w:rPr>
              <w:t>Texto para el Participante de la Unidad</w:t>
            </w:r>
            <w:r w:rsidR="0012088A" w:rsidRPr="009B2F8E">
              <w:rPr>
                <w:szCs w:val="22"/>
                <w:lang w:val="es-ES"/>
              </w:rPr>
              <w:t> 10</w:t>
            </w:r>
          </w:p>
        </w:tc>
      </w:tr>
      <w:tr w:rsidR="00D41641" w:rsidRPr="009B2F8E" w:rsidTr="004936EF">
        <w:tc>
          <w:tcPr>
            <w:tcW w:w="2835" w:type="dxa"/>
            <w:tcBorders>
              <w:bottom w:val="single" w:sz="4" w:space="0" w:color="000000"/>
            </w:tcBorders>
            <w:shd w:val="clear" w:color="auto" w:fill="F2F2F2"/>
          </w:tcPr>
          <w:p w:rsidR="00D41641" w:rsidRPr="009B2F8E" w:rsidRDefault="00D760BE" w:rsidP="00C074B2">
            <w:pPr>
              <w:pStyle w:val="Txtjourne"/>
              <w:rPr>
                <w:szCs w:val="22"/>
                <w:lang w:val="es-ES"/>
              </w:rPr>
            </w:pPr>
            <w:r w:rsidRPr="009B2F8E">
              <w:rPr>
                <w:szCs w:val="22"/>
                <w:lang w:val="es-ES"/>
              </w:rPr>
              <w:t>Pausa (café, té, etc.)</w:t>
            </w:r>
            <w:r w:rsidR="00C348DD" w:rsidRPr="009B2F8E">
              <w:rPr>
                <w:szCs w:val="22"/>
                <w:lang w:val="es-ES"/>
              </w:rPr>
              <w:t xml:space="preserve"> </w:t>
            </w:r>
          </w:p>
        </w:tc>
        <w:tc>
          <w:tcPr>
            <w:tcW w:w="1701" w:type="dxa"/>
            <w:tcBorders>
              <w:bottom w:val="single" w:sz="4" w:space="0" w:color="000000"/>
            </w:tcBorders>
            <w:shd w:val="clear" w:color="auto" w:fill="F2F2F2"/>
          </w:tcPr>
          <w:p w:rsidR="00D41641" w:rsidRPr="009B2F8E" w:rsidRDefault="00A87037" w:rsidP="00C074B2">
            <w:pPr>
              <w:pStyle w:val="Txtjourne"/>
              <w:rPr>
                <w:szCs w:val="22"/>
                <w:lang w:val="es-ES"/>
              </w:rPr>
            </w:pPr>
            <w:r w:rsidRPr="009B2F8E">
              <w:rPr>
                <w:szCs w:val="22"/>
                <w:lang w:val="es-ES"/>
              </w:rPr>
              <w:t>2</w:t>
            </w:r>
            <w:r w:rsidR="00D41641" w:rsidRPr="009B2F8E">
              <w:rPr>
                <w:szCs w:val="22"/>
                <w:lang w:val="es-ES"/>
              </w:rPr>
              <w:t xml:space="preserve">0 </w:t>
            </w:r>
            <w:r w:rsidR="00E8035C" w:rsidRPr="009B2F8E">
              <w:rPr>
                <w:szCs w:val="22"/>
                <w:lang w:val="es-ES"/>
              </w:rPr>
              <w:t>minutos</w:t>
            </w:r>
          </w:p>
        </w:tc>
        <w:tc>
          <w:tcPr>
            <w:tcW w:w="1985" w:type="dxa"/>
            <w:tcBorders>
              <w:bottom w:val="single" w:sz="4" w:space="0" w:color="000000"/>
            </w:tcBorders>
            <w:shd w:val="clear" w:color="auto" w:fill="F2F2F2"/>
          </w:tcPr>
          <w:p w:rsidR="00D41641" w:rsidRPr="009B2F8E" w:rsidRDefault="00D41641" w:rsidP="00C074B2">
            <w:pPr>
              <w:pStyle w:val="Txtjourne"/>
              <w:rPr>
                <w:szCs w:val="22"/>
                <w:lang w:val="es-ES"/>
              </w:rPr>
            </w:pPr>
          </w:p>
        </w:tc>
        <w:tc>
          <w:tcPr>
            <w:tcW w:w="2325" w:type="dxa"/>
            <w:tcBorders>
              <w:bottom w:val="single" w:sz="4" w:space="0" w:color="000000"/>
            </w:tcBorders>
            <w:shd w:val="clear" w:color="auto" w:fill="F2F2F2"/>
          </w:tcPr>
          <w:p w:rsidR="00D41641" w:rsidRPr="009B2F8E" w:rsidRDefault="00D41641" w:rsidP="00C074B2">
            <w:pPr>
              <w:pStyle w:val="Txtjourne"/>
              <w:rPr>
                <w:szCs w:val="22"/>
                <w:lang w:val="es-ES"/>
              </w:rPr>
            </w:pPr>
          </w:p>
        </w:tc>
      </w:tr>
      <w:tr w:rsidR="00D41641" w:rsidRPr="00B36C39" w:rsidTr="00C074B2">
        <w:tc>
          <w:tcPr>
            <w:tcW w:w="2835" w:type="dxa"/>
            <w:shd w:val="clear" w:color="auto" w:fill="auto"/>
          </w:tcPr>
          <w:p w:rsidR="00D41641" w:rsidRPr="009B2F8E" w:rsidRDefault="00D60A28" w:rsidP="00D60A28">
            <w:pPr>
              <w:pStyle w:val="Txtjourne"/>
              <w:keepNext/>
              <w:keepLines/>
              <w:outlineLvl w:val="7"/>
              <w:rPr>
                <w:szCs w:val="22"/>
                <w:lang w:val="es-ES"/>
              </w:rPr>
            </w:pPr>
            <w:r>
              <w:rPr>
                <w:rFonts w:eastAsia="Calibri"/>
                <w:szCs w:val="22"/>
                <w:lang w:val="es-ES"/>
              </w:rPr>
              <w:t>Unidad</w:t>
            </w:r>
            <w:r w:rsidR="00EA69A6" w:rsidRPr="009B2F8E">
              <w:rPr>
                <w:rFonts w:eastAsia="Calibri"/>
                <w:szCs w:val="22"/>
                <w:lang w:val="es-ES"/>
              </w:rPr>
              <w:t xml:space="preserve"> </w:t>
            </w:r>
            <w:r w:rsidR="00D41641" w:rsidRPr="009B2F8E">
              <w:rPr>
                <w:szCs w:val="22"/>
                <w:lang w:val="es-ES"/>
              </w:rPr>
              <w:t>11</w:t>
            </w:r>
            <w:r w:rsidR="00527445" w:rsidRPr="009B2F8E">
              <w:rPr>
                <w:szCs w:val="22"/>
                <w:lang w:val="es-ES"/>
              </w:rPr>
              <w:t>:</w:t>
            </w:r>
            <w:r w:rsidR="00D41641" w:rsidRPr="009B2F8E">
              <w:rPr>
                <w:szCs w:val="22"/>
                <w:lang w:val="es-ES"/>
              </w:rPr>
              <w:t xml:space="preserve"> </w:t>
            </w:r>
            <w:r w:rsidR="003B2D76" w:rsidRPr="009B2F8E">
              <w:rPr>
                <w:szCs w:val="22"/>
                <w:lang w:val="es-ES"/>
              </w:rPr>
              <w:t>Candidaturas – Panorama general</w:t>
            </w:r>
            <w:r w:rsidR="003B2D76" w:rsidRPr="009B2F8E">
              <w:rPr>
                <w:szCs w:val="22"/>
                <w:lang w:val="es-ES"/>
              </w:rPr>
              <w:br/>
            </w:r>
          </w:p>
        </w:tc>
        <w:tc>
          <w:tcPr>
            <w:tcW w:w="1701" w:type="dxa"/>
            <w:shd w:val="clear" w:color="auto" w:fill="auto"/>
          </w:tcPr>
          <w:p w:rsidR="00D41641" w:rsidRPr="009B2F8E" w:rsidRDefault="00D41641" w:rsidP="00C074B2">
            <w:pPr>
              <w:pStyle w:val="Txtjourne"/>
              <w:rPr>
                <w:szCs w:val="22"/>
                <w:lang w:val="es-ES"/>
              </w:rPr>
            </w:pPr>
            <w:r w:rsidRPr="009B2F8E">
              <w:rPr>
                <w:szCs w:val="22"/>
                <w:lang w:val="es-ES"/>
              </w:rPr>
              <w:t xml:space="preserve">1 </w:t>
            </w:r>
            <w:r w:rsidR="00E8035C" w:rsidRPr="009B2F8E">
              <w:rPr>
                <w:szCs w:val="22"/>
                <w:lang w:val="es-ES"/>
              </w:rPr>
              <w:t>hora</w:t>
            </w:r>
          </w:p>
        </w:tc>
        <w:tc>
          <w:tcPr>
            <w:tcW w:w="1985" w:type="dxa"/>
          </w:tcPr>
          <w:p w:rsidR="00C60241" w:rsidRPr="009B2F8E" w:rsidRDefault="00E8035C" w:rsidP="00C074B2">
            <w:pPr>
              <w:pStyle w:val="Txtjourne"/>
              <w:rPr>
                <w:szCs w:val="22"/>
                <w:lang w:val="es-ES"/>
              </w:rPr>
            </w:pPr>
            <w:r w:rsidRPr="009B2F8E">
              <w:rPr>
                <w:szCs w:val="22"/>
                <w:lang w:val="es-ES"/>
              </w:rPr>
              <w:t>Plan de la lección</w:t>
            </w:r>
          </w:p>
          <w:p w:rsidR="00C60241" w:rsidRPr="009B2F8E" w:rsidRDefault="006A484C" w:rsidP="00C074B2">
            <w:pPr>
              <w:pStyle w:val="Txtjourne"/>
              <w:rPr>
                <w:szCs w:val="22"/>
                <w:lang w:val="es-ES"/>
              </w:rPr>
            </w:pPr>
            <w:r w:rsidRPr="009B2F8E">
              <w:rPr>
                <w:szCs w:val="22"/>
                <w:lang w:val="es-ES"/>
              </w:rPr>
              <w:t>Notas para el Facilitador</w:t>
            </w:r>
            <w:r w:rsidR="0066248A">
              <w:rPr>
                <w:szCs w:val="22"/>
                <w:lang w:val="es-ES"/>
              </w:rPr>
              <w:t xml:space="preserve"> </w:t>
            </w:r>
            <w:r w:rsidR="0066248A">
              <w:rPr>
                <w:lang w:val="es-ES"/>
              </w:rPr>
              <w:t>de la Unidad 11</w:t>
            </w:r>
          </w:p>
          <w:p w:rsidR="00D41641" w:rsidRPr="009B2F8E" w:rsidRDefault="0033678A" w:rsidP="00292C36">
            <w:pPr>
              <w:pStyle w:val="Txtjourne"/>
              <w:rPr>
                <w:szCs w:val="22"/>
                <w:lang w:val="es-ES"/>
              </w:rPr>
            </w:pPr>
            <w:r w:rsidRPr="009B2F8E">
              <w:rPr>
                <w:lang w:val="es-ES"/>
              </w:rPr>
              <w:t>Presentación PowerPoint</w:t>
            </w:r>
            <w:r>
              <w:rPr>
                <w:lang w:val="es-ES"/>
              </w:rPr>
              <w:t xml:space="preserve"> de la Unidad 11</w:t>
            </w:r>
          </w:p>
        </w:tc>
        <w:tc>
          <w:tcPr>
            <w:tcW w:w="2325" w:type="dxa"/>
            <w:shd w:val="clear" w:color="auto" w:fill="auto"/>
          </w:tcPr>
          <w:p w:rsidR="00D41641" w:rsidRPr="009B2F8E" w:rsidRDefault="006A484C" w:rsidP="00C074B2">
            <w:pPr>
              <w:pStyle w:val="Txtjourne"/>
              <w:rPr>
                <w:szCs w:val="22"/>
                <w:lang w:val="es-ES"/>
              </w:rPr>
            </w:pPr>
            <w:r w:rsidRPr="009B2F8E">
              <w:rPr>
                <w:szCs w:val="22"/>
                <w:lang w:val="es-ES"/>
              </w:rPr>
              <w:t>Texto para el Participante de la Unidad</w:t>
            </w:r>
            <w:r w:rsidR="0012088A" w:rsidRPr="009B2F8E">
              <w:rPr>
                <w:szCs w:val="22"/>
                <w:lang w:val="es-ES"/>
              </w:rPr>
              <w:t> 11</w:t>
            </w:r>
            <w:r w:rsidR="00D41641" w:rsidRPr="009B2F8E">
              <w:rPr>
                <w:szCs w:val="22"/>
                <w:lang w:val="es-ES"/>
              </w:rPr>
              <w:t xml:space="preserve"> </w:t>
            </w:r>
          </w:p>
        </w:tc>
      </w:tr>
    </w:tbl>
    <w:p w:rsidR="00F06521" w:rsidRPr="009B2F8E" w:rsidRDefault="00F06521" w:rsidP="009909DD">
      <w:pPr>
        <w:pStyle w:val="Texte1"/>
        <w:rPr>
          <w:lang w:val="es-ES"/>
        </w:rPr>
      </w:pPr>
    </w:p>
    <w:p w:rsidR="002C5DD0" w:rsidRPr="00261FC3" w:rsidRDefault="00F06521" w:rsidP="00A857F2">
      <w:pPr>
        <w:pStyle w:val="Titcoul"/>
        <w:spacing w:before="0"/>
        <w:rPr>
          <w:color w:val="auto"/>
          <w:lang w:val="es-ES"/>
        </w:rPr>
      </w:pPr>
      <w:r w:rsidRPr="009B2F8E">
        <w:rPr>
          <w:lang w:val="es-ES"/>
        </w:rPr>
        <w:br w:type="page"/>
      </w:r>
      <w:bookmarkStart w:id="12" w:name="_Toc241644690"/>
      <w:r w:rsidR="00D760BE" w:rsidRPr="00261FC3">
        <w:rPr>
          <w:color w:val="auto"/>
          <w:lang w:val="es-ES"/>
        </w:rPr>
        <w:lastRenderedPageBreak/>
        <w:t>QUINTO DÍA</w:t>
      </w:r>
      <w:bookmarkEnd w:id="12"/>
    </w:p>
    <w:tbl>
      <w:tblPr>
        <w:tblW w:w="8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4"/>
        <w:gridCol w:w="1701"/>
        <w:gridCol w:w="1985"/>
        <w:gridCol w:w="2325"/>
      </w:tblGrid>
      <w:tr w:rsidR="004B4708" w:rsidRPr="009B2F8E" w:rsidTr="00CC6AD6">
        <w:tc>
          <w:tcPr>
            <w:tcW w:w="2834" w:type="dxa"/>
            <w:shd w:val="clear" w:color="auto" w:fill="BAD0EE"/>
          </w:tcPr>
          <w:p w:rsidR="004B4708" w:rsidRPr="009B2F8E" w:rsidRDefault="00E8035C" w:rsidP="00746F5C">
            <w:pPr>
              <w:pStyle w:val="Tetierejourne"/>
              <w:spacing w:before="180"/>
              <w:jc w:val="center"/>
              <w:rPr>
                <w:snapToGrid w:val="0"/>
                <w:lang w:val="es-ES"/>
              </w:rPr>
            </w:pPr>
            <w:r w:rsidRPr="009B2F8E">
              <w:rPr>
                <w:lang w:val="es-ES"/>
              </w:rPr>
              <w:t>Unidad</w:t>
            </w:r>
          </w:p>
        </w:tc>
        <w:tc>
          <w:tcPr>
            <w:tcW w:w="1701" w:type="dxa"/>
            <w:shd w:val="clear" w:color="auto" w:fill="BAD0EE"/>
          </w:tcPr>
          <w:p w:rsidR="004B4708" w:rsidRPr="009B2F8E" w:rsidRDefault="004B4708" w:rsidP="00746F5C">
            <w:pPr>
              <w:pStyle w:val="Tetierejourne"/>
              <w:spacing w:before="180"/>
              <w:jc w:val="center"/>
              <w:rPr>
                <w:snapToGrid w:val="0"/>
                <w:color w:val="404040" w:themeColor="text1" w:themeTint="BF"/>
                <w:lang w:val="es-ES"/>
              </w:rPr>
            </w:pPr>
            <w:r w:rsidRPr="009B2F8E">
              <w:rPr>
                <w:lang w:val="es-ES"/>
              </w:rPr>
              <w:t>Dura</w:t>
            </w:r>
            <w:r w:rsidR="00746F5C" w:rsidRPr="009B2F8E">
              <w:rPr>
                <w:lang w:val="es-ES"/>
              </w:rPr>
              <w:t>ció</w:t>
            </w:r>
            <w:r w:rsidRPr="009B2F8E">
              <w:rPr>
                <w:lang w:val="es-ES"/>
              </w:rPr>
              <w:t>n</w:t>
            </w:r>
          </w:p>
        </w:tc>
        <w:tc>
          <w:tcPr>
            <w:tcW w:w="1985" w:type="dxa"/>
            <w:shd w:val="clear" w:color="auto" w:fill="BAD0EE"/>
          </w:tcPr>
          <w:p w:rsidR="004B4708" w:rsidRPr="009B2F8E" w:rsidRDefault="00E8035C" w:rsidP="00746F5C">
            <w:pPr>
              <w:pStyle w:val="Tetierejourne"/>
              <w:jc w:val="center"/>
              <w:rPr>
                <w:lang w:val="es-ES"/>
              </w:rPr>
            </w:pPr>
            <w:r w:rsidRPr="009B2F8E">
              <w:rPr>
                <w:lang w:val="es-ES"/>
              </w:rPr>
              <w:t>Material</w:t>
            </w:r>
            <w:r w:rsidR="00261FC3">
              <w:rPr>
                <w:lang w:val="es-ES"/>
              </w:rPr>
              <w:t>es</w:t>
            </w:r>
            <w:r w:rsidRPr="009B2F8E">
              <w:rPr>
                <w:lang w:val="es-ES"/>
              </w:rPr>
              <w:t xml:space="preserve"> del Facilitador</w:t>
            </w:r>
          </w:p>
        </w:tc>
        <w:tc>
          <w:tcPr>
            <w:tcW w:w="2325" w:type="dxa"/>
            <w:shd w:val="clear" w:color="auto" w:fill="BAD0EE"/>
          </w:tcPr>
          <w:p w:rsidR="004B4708" w:rsidRPr="009B2F8E" w:rsidRDefault="00E8035C" w:rsidP="00746F5C">
            <w:pPr>
              <w:pStyle w:val="Tetierejourne"/>
              <w:jc w:val="center"/>
              <w:rPr>
                <w:lang w:val="es-ES"/>
              </w:rPr>
            </w:pPr>
            <w:r w:rsidRPr="009B2F8E">
              <w:rPr>
                <w:lang w:val="es-ES"/>
              </w:rPr>
              <w:t>Material</w:t>
            </w:r>
            <w:r w:rsidR="00261FC3">
              <w:rPr>
                <w:lang w:val="es-ES"/>
              </w:rPr>
              <w:t>es</w:t>
            </w:r>
            <w:r w:rsidRPr="009B2F8E">
              <w:rPr>
                <w:lang w:val="es-ES"/>
              </w:rPr>
              <w:t xml:space="preserve"> del Participante</w:t>
            </w:r>
          </w:p>
        </w:tc>
      </w:tr>
      <w:tr w:rsidR="001F61EA" w:rsidRPr="009B2F8E" w:rsidTr="00CC6AD6">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1F61EA" w:rsidRPr="009B2F8E" w:rsidRDefault="00D60A28" w:rsidP="00D60A28">
            <w:pPr>
              <w:pStyle w:val="Txtjourne"/>
              <w:rPr>
                <w:lang w:val="es-ES"/>
              </w:rPr>
            </w:pPr>
            <w:r>
              <w:rPr>
                <w:rFonts w:eastAsia="Calibri"/>
                <w:szCs w:val="22"/>
                <w:lang w:val="es-ES"/>
              </w:rPr>
              <w:t>Unidad</w:t>
            </w:r>
            <w:r w:rsidR="00EA69A6" w:rsidRPr="009B2F8E">
              <w:rPr>
                <w:rFonts w:eastAsia="Calibri"/>
                <w:szCs w:val="22"/>
                <w:lang w:val="es-ES"/>
              </w:rPr>
              <w:t xml:space="preserve"> </w:t>
            </w:r>
            <w:r w:rsidR="001F61EA" w:rsidRPr="009B2F8E">
              <w:rPr>
                <w:rFonts w:eastAsia="Calibri"/>
                <w:szCs w:val="22"/>
                <w:lang w:val="es-ES"/>
              </w:rPr>
              <w:t>11</w:t>
            </w:r>
            <w:r w:rsidR="00527445" w:rsidRPr="009B2F8E">
              <w:rPr>
                <w:rFonts w:eastAsia="Calibri"/>
                <w:szCs w:val="22"/>
                <w:lang w:val="es-ES"/>
              </w:rPr>
              <w:t>:</w:t>
            </w:r>
            <w:r w:rsidR="008B7961" w:rsidRPr="009B2F8E">
              <w:rPr>
                <w:rFonts w:eastAsia="Calibri"/>
                <w:lang w:val="es-ES"/>
              </w:rPr>
              <w:t xml:space="preserve"> </w:t>
            </w:r>
            <w:r w:rsidR="003B2D76" w:rsidRPr="009B2F8E">
              <w:rPr>
                <w:szCs w:val="22"/>
                <w:lang w:val="es-ES"/>
              </w:rPr>
              <w:t>Candidaturas – Panorama general</w:t>
            </w:r>
            <w:r w:rsidR="00383B63" w:rsidRPr="009B2F8E">
              <w:rPr>
                <w:szCs w:val="22"/>
                <w:lang w:val="es-ES"/>
              </w:rPr>
              <w:t xml:space="preserve"> </w:t>
            </w:r>
            <w:r w:rsidR="00156D45" w:rsidRPr="009B2F8E">
              <w:rPr>
                <w:lang w:val="es-ES"/>
              </w:rPr>
              <w:t>(</w:t>
            </w:r>
            <w:r w:rsidR="00E8035C" w:rsidRPr="009B2F8E">
              <w:rPr>
                <w:lang w:val="es-ES"/>
              </w:rPr>
              <w:t>continuación</w:t>
            </w:r>
            <w:r w:rsidR="00156D45" w:rsidRPr="009B2F8E">
              <w:rPr>
                <w:lang w:val="es-E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61EA" w:rsidRPr="009B2F8E" w:rsidRDefault="00226ECC" w:rsidP="00C074B2">
            <w:pPr>
              <w:pStyle w:val="Txtjourne"/>
              <w:rPr>
                <w:lang w:val="es-ES"/>
              </w:rPr>
            </w:pPr>
            <w:r w:rsidRPr="009B2F8E">
              <w:rPr>
                <w:rFonts w:eastAsia="Calibri"/>
                <w:szCs w:val="22"/>
                <w:lang w:val="es-ES"/>
              </w:rPr>
              <w:t xml:space="preserve">30 </w:t>
            </w:r>
            <w:r w:rsidR="00E8035C" w:rsidRPr="009B2F8E">
              <w:rPr>
                <w:rFonts w:eastAsia="Calibri"/>
                <w:szCs w:val="22"/>
                <w:lang w:val="es-ES"/>
              </w:rPr>
              <w:t>minutos</w:t>
            </w:r>
          </w:p>
        </w:tc>
        <w:tc>
          <w:tcPr>
            <w:tcW w:w="1985" w:type="dxa"/>
            <w:tcBorders>
              <w:top w:val="single" w:sz="4" w:space="0" w:color="000000"/>
              <w:left w:val="single" w:sz="4" w:space="0" w:color="000000"/>
              <w:bottom w:val="single" w:sz="4" w:space="0" w:color="000000"/>
              <w:right w:val="single" w:sz="4" w:space="0" w:color="000000"/>
            </w:tcBorders>
          </w:tcPr>
          <w:p w:rsidR="001F61EA" w:rsidRPr="009B2F8E" w:rsidRDefault="001F61EA" w:rsidP="00C074B2">
            <w:pPr>
              <w:pStyle w:val="Txtjourne"/>
              <w:rPr>
                <w:rFonts w:eastAsia="Calibri"/>
                <w:lang w:val="es-ES"/>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1F61EA" w:rsidRPr="009B2F8E" w:rsidRDefault="001F61EA" w:rsidP="00C074B2">
            <w:pPr>
              <w:pStyle w:val="Txtjourne"/>
              <w:rPr>
                <w:rFonts w:eastAsia="Calibri"/>
                <w:lang w:val="es-ES"/>
              </w:rPr>
            </w:pPr>
          </w:p>
        </w:tc>
      </w:tr>
      <w:tr w:rsidR="004B4708" w:rsidRPr="00B36C39" w:rsidTr="00CC6AD6">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4B4708" w:rsidRPr="009B2F8E" w:rsidRDefault="00D60A28" w:rsidP="00D60A28">
            <w:pPr>
              <w:pStyle w:val="Txtjourne"/>
              <w:keepNext/>
              <w:keepLines/>
              <w:outlineLvl w:val="7"/>
              <w:rPr>
                <w:lang w:val="es-ES"/>
              </w:rPr>
            </w:pPr>
            <w:r>
              <w:rPr>
                <w:rFonts w:eastAsia="Calibri"/>
                <w:szCs w:val="22"/>
                <w:lang w:val="es-ES"/>
              </w:rPr>
              <w:t>Unidad</w:t>
            </w:r>
            <w:r w:rsidR="00EA69A6" w:rsidRPr="009B2F8E">
              <w:rPr>
                <w:rFonts w:eastAsia="Calibri"/>
                <w:szCs w:val="22"/>
                <w:lang w:val="es-ES"/>
              </w:rPr>
              <w:t xml:space="preserve"> </w:t>
            </w:r>
            <w:r w:rsidR="004B4708" w:rsidRPr="009B2F8E">
              <w:rPr>
                <w:rFonts w:eastAsia="Calibri"/>
                <w:szCs w:val="22"/>
                <w:lang w:val="es-ES"/>
              </w:rPr>
              <w:t>1</w:t>
            </w:r>
            <w:r w:rsidR="001F61EA" w:rsidRPr="009B2F8E">
              <w:rPr>
                <w:rFonts w:eastAsia="Calibri"/>
                <w:szCs w:val="22"/>
                <w:lang w:val="es-ES"/>
              </w:rPr>
              <w:t>2</w:t>
            </w:r>
            <w:r w:rsidR="00527445" w:rsidRPr="009B2F8E">
              <w:rPr>
                <w:rFonts w:eastAsia="Calibri"/>
                <w:szCs w:val="22"/>
                <w:lang w:val="es-ES"/>
              </w:rPr>
              <w:t>:</w:t>
            </w:r>
            <w:r w:rsidR="004B4708" w:rsidRPr="009B2F8E">
              <w:rPr>
                <w:rFonts w:eastAsia="Calibri"/>
                <w:szCs w:val="22"/>
                <w:lang w:val="es-ES"/>
              </w:rPr>
              <w:t xml:space="preserve"> </w:t>
            </w:r>
            <w:r w:rsidR="00292C36" w:rsidRPr="005D2053">
              <w:rPr>
                <w:szCs w:val="70"/>
                <w:lang w:val="es-ES"/>
              </w:rPr>
              <w:t>Cooperación y asistencia Internacionales</w:t>
            </w:r>
            <w:r w:rsidR="003B2D76" w:rsidRPr="009B2F8E">
              <w:rPr>
                <w:lang w:val="es-ES"/>
              </w:rPr>
              <w:br/>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B4708" w:rsidRPr="009B2F8E" w:rsidRDefault="001F61EA" w:rsidP="00C074B2">
            <w:pPr>
              <w:pStyle w:val="Txtjourne"/>
              <w:rPr>
                <w:lang w:val="es-ES"/>
              </w:rPr>
            </w:pPr>
            <w:r w:rsidRPr="009B2F8E">
              <w:rPr>
                <w:rFonts w:eastAsia="Calibri"/>
                <w:szCs w:val="22"/>
                <w:lang w:val="es-ES"/>
              </w:rPr>
              <w:t>1</w:t>
            </w:r>
            <w:r w:rsidR="004B4708" w:rsidRPr="009B2F8E">
              <w:rPr>
                <w:rFonts w:eastAsia="Calibri"/>
                <w:szCs w:val="22"/>
                <w:lang w:val="es-ES"/>
              </w:rPr>
              <w:t xml:space="preserve"> </w:t>
            </w:r>
            <w:r w:rsidR="00E8035C" w:rsidRPr="009B2F8E">
              <w:rPr>
                <w:rFonts w:eastAsia="Calibri"/>
                <w:szCs w:val="22"/>
                <w:lang w:val="es-ES"/>
              </w:rPr>
              <w:t>hora</w:t>
            </w:r>
            <w:r w:rsidR="00226ECC" w:rsidRPr="009B2F8E">
              <w:rPr>
                <w:rFonts w:eastAsia="Calibri"/>
                <w:szCs w:val="22"/>
                <w:lang w:val="es-ES"/>
              </w:rPr>
              <w:t xml:space="preserve">, 30 </w:t>
            </w:r>
            <w:r w:rsidR="00E8035C" w:rsidRPr="009B2F8E">
              <w:rPr>
                <w:rFonts w:eastAsia="Calibri"/>
                <w:szCs w:val="22"/>
                <w:lang w:val="es-ES"/>
              </w:rPr>
              <w:t>minutos</w:t>
            </w:r>
          </w:p>
        </w:tc>
        <w:tc>
          <w:tcPr>
            <w:tcW w:w="1985" w:type="dxa"/>
            <w:tcBorders>
              <w:top w:val="single" w:sz="4" w:space="0" w:color="000000"/>
              <w:left w:val="single" w:sz="4" w:space="0" w:color="000000"/>
              <w:bottom w:val="single" w:sz="4" w:space="0" w:color="000000"/>
              <w:right w:val="single" w:sz="4" w:space="0" w:color="000000"/>
            </w:tcBorders>
          </w:tcPr>
          <w:p w:rsidR="00C60241" w:rsidRPr="009B2F8E" w:rsidRDefault="00E8035C" w:rsidP="00C074B2">
            <w:pPr>
              <w:pStyle w:val="Txtjourne"/>
              <w:rPr>
                <w:lang w:val="es-ES"/>
              </w:rPr>
            </w:pPr>
            <w:r w:rsidRPr="009B2F8E">
              <w:rPr>
                <w:lang w:val="es-ES"/>
              </w:rPr>
              <w:t>Plan de la lección</w:t>
            </w:r>
          </w:p>
          <w:p w:rsidR="00C60241" w:rsidRPr="009B2F8E" w:rsidRDefault="006A484C" w:rsidP="00C074B2">
            <w:pPr>
              <w:pStyle w:val="Txtjourne"/>
              <w:rPr>
                <w:lang w:val="es-ES"/>
              </w:rPr>
            </w:pPr>
            <w:r w:rsidRPr="009B2F8E">
              <w:rPr>
                <w:lang w:val="es-ES"/>
              </w:rPr>
              <w:t>Notas para el Facilitador</w:t>
            </w:r>
            <w:r w:rsidR="0066248A">
              <w:rPr>
                <w:lang w:val="es-ES"/>
              </w:rPr>
              <w:t xml:space="preserve"> de la Unidad 12</w:t>
            </w:r>
          </w:p>
          <w:p w:rsidR="001F61EA" w:rsidRPr="009B2F8E" w:rsidRDefault="0033678A" w:rsidP="00292C36">
            <w:pPr>
              <w:pStyle w:val="Txtjourne"/>
              <w:rPr>
                <w:lang w:val="es-ES"/>
              </w:rPr>
            </w:pPr>
            <w:r w:rsidRPr="009B2F8E">
              <w:rPr>
                <w:lang w:val="es-ES"/>
              </w:rPr>
              <w:t>Presentación PowerPoint</w:t>
            </w:r>
            <w:r>
              <w:rPr>
                <w:lang w:val="es-ES"/>
              </w:rPr>
              <w:t xml:space="preserve"> de la Unidad 12</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4B4708" w:rsidRPr="009B2F8E" w:rsidRDefault="006A484C" w:rsidP="00C074B2">
            <w:pPr>
              <w:pStyle w:val="Txtjourne"/>
              <w:rPr>
                <w:lang w:val="es-ES"/>
              </w:rPr>
            </w:pPr>
            <w:r w:rsidRPr="009B2F8E">
              <w:rPr>
                <w:rFonts w:eastAsia="Calibri"/>
                <w:lang w:val="es-ES"/>
              </w:rPr>
              <w:t>Texto para el Participante de la Unidad</w:t>
            </w:r>
            <w:r w:rsidR="0012088A" w:rsidRPr="009B2F8E">
              <w:rPr>
                <w:rFonts w:eastAsia="Calibri"/>
                <w:lang w:val="es-ES"/>
              </w:rPr>
              <w:t> 12</w:t>
            </w:r>
          </w:p>
        </w:tc>
      </w:tr>
      <w:tr w:rsidR="004B4708" w:rsidRPr="009B2F8E" w:rsidTr="00CC6AD6">
        <w:tc>
          <w:tcPr>
            <w:tcW w:w="2834" w:type="dxa"/>
            <w:shd w:val="clear" w:color="auto" w:fill="F2F2F2"/>
          </w:tcPr>
          <w:p w:rsidR="004B4708" w:rsidRPr="009B2F8E" w:rsidRDefault="00D760BE" w:rsidP="00C074B2">
            <w:pPr>
              <w:pStyle w:val="Txtjourne"/>
              <w:rPr>
                <w:lang w:val="es-ES"/>
              </w:rPr>
            </w:pPr>
            <w:r w:rsidRPr="009B2F8E">
              <w:rPr>
                <w:rFonts w:eastAsia="Calibri"/>
                <w:szCs w:val="22"/>
                <w:lang w:val="es-ES"/>
              </w:rPr>
              <w:t>Pausa (café, té, etc.)</w:t>
            </w:r>
            <w:r w:rsidR="009B2F8E" w:rsidRPr="009B2F8E">
              <w:rPr>
                <w:rFonts w:eastAsia="Calibri"/>
                <w:szCs w:val="22"/>
                <w:lang w:val="es-ES"/>
              </w:rPr>
              <w:t xml:space="preserve"> </w:t>
            </w:r>
          </w:p>
        </w:tc>
        <w:tc>
          <w:tcPr>
            <w:tcW w:w="1701" w:type="dxa"/>
            <w:shd w:val="clear" w:color="auto" w:fill="F2F2F2"/>
          </w:tcPr>
          <w:p w:rsidR="004B4708" w:rsidRPr="009B2F8E" w:rsidRDefault="00A87037" w:rsidP="00C074B2">
            <w:pPr>
              <w:pStyle w:val="Txtjourne"/>
              <w:rPr>
                <w:lang w:val="es-ES"/>
              </w:rPr>
            </w:pPr>
            <w:r w:rsidRPr="009B2F8E">
              <w:rPr>
                <w:rFonts w:eastAsia="Calibri"/>
                <w:szCs w:val="22"/>
                <w:lang w:val="es-ES"/>
              </w:rPr>
              <w:t>2</w:t>
            </w:r>
            <w:r w:rsidR="004B4708" w:rsidRPr="009B2F8E">
              <w:rPr>
                <w:rFonts w:eastAsia="Calibri"/>
                <w:szCs w:val="22"/>
                <w:lang w:val="es-ES"/>
              </w:rPr>
              <w:t xml:space="preserve">0 </w:t>
            </w:r>
            <w:r w:rsidR="00E8035C" w:rsidRPr="009B2F8E">
              <w:rPr>
                <w:rFonts w:eastAsia="Calibri"/>
                <w:szCs w:val="22"/>
                <w:lang w:val="es-ES"/>
              </w:rPr>
              <w:t>minutos</w:t>
            </w:r>
          </w:p>
        </w:tc>
        <w:tc>
          <w:tcPr>
            <w:tcW w:w="1985" w:type="dxa"/>
            <w:shd w:val="clear" w:color="auto" w:fill="F2F2F2"/>
          </w:tcPr>
          <w:p w:rsidR="004B4708" w:rsidRPr="009B2F8E" w:rsidRDefault="004B4708" w:rsidP="00C074B2">
            <w:pPr>
              <w:pStyle w:val="Txtjourne"/>
              <w:rPr>
                <w:rFonts w:eastAsia="Calibri"/>
                <w:lang w:val="es-ES"/>
              </w:rPr>
            </w:pPr>
          </w:p>
        </w:tc>
        <w:tc>
          <w:tcPr>
            <w:tcW w:w="2325" w:type="dxa"/>
            <w:shd w:val="clear" w:color="auto" w:fill="F2F2F2"/>
          </w:tcPr>
          <w:p w:rsidR="004B4708" w:rsidRPr="009B2F8E" w:rsidRDefault="004B4708" w:rsidP="00C074B2">
            <w:pPr>
              <w:pStyle w:val="Txtjourne"/>
              <w:rPr>
                <w:rFonts w:eastAsia="Calibri"/>
                <w:lang w:val="es-ES"/>
              </w:rPr>
            </w:pPr>
          </w:p>
        </w:tc>
      </w:tr>
      <w:tr w:rsidR="004B4708" w:rsidRPr="00B36C39" w:rsidTr="00CC6AD6">
        <w:tc>
          <w:tcPr>
            <w:tcW w:w="2834" w:type="dxa"/>
            <w:tcBorders>
              <w:bottom w:val="single" w:sz="4" w:space="0" w:color="000000"/>
            </w:tcBorders>
          </w:tcPr>
          <w:p w:rsidR="004B4708" w:rsidRPr="009B2F8E" w:rsidRDefault="00D60A28" w:rsidP="004E2367">
            <w:pPr>
              <w:pStyle w:val="Txtjourne"/>
              <w:rPr>
                <w:lang w:val="es-ES"/>
              </w:rPr>
            </w:pPr>
            <w:r>
              <w:rPr>
                <w:rFonts w:eastAsia="Calibri"/>
                <w:szCs w:val="22"/>
                <w:lang w:val="es-ES"/>
              </w:rPr>
              <w:t>Unidad</w:t>
            </w:r>
            <w:r w:rsidR="00EA69A6" w:rsidRPr="009B2F8E">
              <w:rPr>
                <w:rFonts w:eastAsia="Calibri"/>
                <w:szCs w:val="22"/>
                <w:lang w:val="es-ES"/>
              </w:rPr>
              <w:t xml:space="preserve"> </w:t>
            </w:r>
            <w:r>
              <w:rPr>
                <w:rFonts w:eastAsia="Calibri"/>
                <w:szCs w:val="22"/>
                <w:lang w:val="es-ES"/>
              </w:rPr>
              <w:t>14</w:t>
            </w:r>
            <w:r w:rsidR="00527445" w:rsidRPr="009B2F8E">
              <w:rPr>
                <w:rFonts w:eastAsia="Calibri"/>
                <w:szCs w:val="22"/>
                <w:lang w:val="es-ES"/>
              </w:rPr>
              <w:t>:</w:t>
            </w:r>
            <w:r w:rsidR="004B4708" w:rsidRPr="009B2F8E">
              <w:rPr>
                <w:rFonts w:eastAsia="Calibri"/>
                <w:lang w:val="es-ES"/>
              </w:rPr>
              <w:t xml:space="preserve"> </w:t>
            </w:r>
            <w:r w:rsidR="00292C36" w:rsidRPr="009B2F8E">
              <w:rPr>
                <w:lang w:val="es-ES"/>
              </w:rPr>
              <w:t>Sesión de conclusiones del taller sobre aplicación de la Convención</w:t>
            </w:r>
            <w:r w:rsidR="00292C36" w:rsidRPr="009B2F8E">
              <w:rPr>
                <w:lang w:val="es-ES"/>
              </w:rPr>
              <w:br/>
              <w:t>en el plano nacional</w:t>
            </w:r>
            <w:r w:rsidR="00292C36" w:rsidRPr="009B2F8E">
              <w:rPr>
                <w:lang w:val="es-ES"/>
              </w:rPr>
              <w:br/>
            </w:r>
          </w:p>
        </w:tc>
        <w:tc>
          <w:tcPr>
            <w:tcW w:w="1701" w:type="dxa"/>
            <w:tcBorders>
              <w:bottom w:val="single" w:sz="4" w:space="0" w:color="000000"/>
            </w:tcBorders>
          </w:tcPr>
          <w:p w:rsidR="004B4708" w:rsidRPr="009B2F8E" w:rsidRDefault="004B4708" w:rsidP="00C074B2">
            <w:pPr>
              <w:pStyle w:val="Txtjourne"/>
              <w:rPr>
                <w:lang w:val="es-ES"/>
              </w:rPr>
            </w:pPr>
            <w:r w:rsidRPr="009B2F8E">
              <w:rPr>
                <w:rFonts w:eastAsia="Calibri"/>
                <w:lang w:val="es-ES"/>
              </w:rPr>
              <w:t xml:space="preserve">1 </w:t>
            </w:r>
            <w:r w:rsidR="00E8035C" w:rsidRPr="009B2F8E">
              <w:rPr>
                <w:rFonts w:eastAsia="Calibri"/>
                <w:lang w:val="es-ES"/>
              </w:rPr>
              <w:t>hora</w:t>
            </w:r>
          </w:p>
        </w:tc>
        <w:tc>
          <w:tcPr>
            <w:tcW w:w="1985" w:type="dxa"/>
            <w:tcBorders>
              <w:bottom w:val="single" w:sz="4" w:space="0" w:color="000000"/>
            </w:tcBorders>
          </w:tcPr>
          <w:p w:rsidR="00C60241" w:rsidRPr="009B2F8E" w:rsidRDefault="00E8035C" w:rsidP="00C074B2">
            <w:pPr>
              <w:pStyle w:val="Txtjourne"/>
              <w:rPr>
                <w:lang w:val="es-ES"/>
              </w:rPr>
            </w:pPr>
            <w:r w:rsidRPr="009B2F8E">
              <w:rPr>
                <w:lang w:val="es-ES"/>
              </w:rPr>
              <w:t>Plan de la lección</w:t>
            </w:r>
          </w:p>
          <w:p w:rsidR="0066248A" w:rsidRDefault="006A484C" w:rsidP="00C074B2">
            <w:pPr>
              <w:pStyle w:val="Txtjourne"/>
              <w:rPr>
                <w:lang w:val="es-ES"/>
              </w:rPr>
            </w:pPr>
            <w:r w:rsidRPr="005D2053">
              <w:rPr>
                <w:lang w:val="es-ES"/>
              </w:rPr>
              <w:t>Notas para el Facilitador</w:t>
            </w:r>
            <w:r w:rsidR="0066248A">
              <w:rPr>
                <w:lang w:val="es-ES"/>
              </w:rPr>
              <w:t xml:space="preserve"> de la Unidad 14</w:t>
            </w:r>
          </w:p>
          <w:p w:rsidR="00C60241" w:rsidRPr="009B2F8E" w:rsidRDefault="00C17D6B" w:rsidP="00C074B2">
            <w:pPr>
              <w:pStyle w:val="Txtjourne"/>
              <w:rPr>
                <w:lang w:val="es-ES"/>
              </w:rPr>
            </w:pPr>
            <w:r w:rsidRPr="00555760">
              <w:rPr>
                <w:lang w:val="es-ES"/>
              </w:rPr>
              <w:t>Preguntas de opción múltiple</w:t>
            </w:r>
            <w:r w:rsidR="00852EA2" w:rsidRPr="00555760">
              <w:rPr>
                <w:lang w:val="es-ES"/>
              </w:rPr>
              <w:t xml:space="preserve"> de las Notas para el Facilitador de la Unidad 14</w:t>
            </w:r>
          </w:p>
          <w:p w:rsidR="004B4708" w:rsidRPr="009B2F8E" w:rsidRDefault="0033678A" w:rsidP="008E0743">
            <w:pPr>
              <w:pStyle w:val="Txtjourne"/>
              <w:rPr>
                <w:lang w:val="es-ES"/>
              </w:rPr>
            </w:pPr>
            <w:r w:rsidRPr="009B2F8E">
              <w:rPr>
                <w:lang w:val="es-ES"/>
              </w:rPr>
              <w:t>Presentación PowerPoint</w:t>
            </w:r>
            <w:r>
              <w:rPr>
                <w:lang w:val="es-ES"/>
              </w:rPr>
              <w:t xml:space="preserve"> de la Unidad 14</w:t>
            </w:r>
          </w:p>
        </w:tc>
        <w:tc>
          <w:tcPr>
            <w:tcW w:w="2325" w:type="dxa"/>
            <w:tcBorders>
              <w:bottom w:val="single" w:sz="4" w:space="0" w:color="000000"/>
            </w:tcBorders>
          </w:tcPr>
          <w:p w:rsidR="004B4708" w:rsidRPr="009B2F8E" w:rsidRDefault="00D760BE" w:rsidP="00892C3E">
            <w:pPr>
              <w:pStyle w:val="Txtjourne"/>
              <w:rPr>
                <w:lang w:val="es-ES"/>
              </w:rPr>
            </w:pPr>
            <w:r w:rsidRPr="005D2053">
              <w:rPr>
                <w:lang w:val="es-ES"/>
              </w:rPr>
              <w:t>Folleto</w:t>
            </w:r>
            <w:r w:rsidR="00AD0470" w:rsidRPr="005D2053">
              <w:rPr>
                <w:lang w:val="es-ES"/>
              </w:rPr>
              <w:t xml:space="preserve"> </w:t>
            </w:r>
            <w:r w:rsidR="002929EC" w:rsidRPr="005D2053">
              <w:rPr>
                <w:lang w:val="es-ES"/>
              </w:rPr>
              <w:t>de la Unidad 14</w:t>
            </w:r>
            <w:r w:rsidR="00892C3E">
              <w:rPr>
                <w:lang w:val="es-ES"/>
              </w:rPr>
              <w:t>:</w:t>
            </w:r>
            <w:r w:rsidR="002929EC">
              <w:rPr>
                <w:lang w:val="es-ES"/>
              </w:rPr>
              <w:t xml:space="preserve"> </w:t>
            </w:r>
            <w:r w:rsidR="00746F5C" w:rsidRPr="009B2F8E">
              <w:rPr>
                <w:lang w:val="es-ES"/>
              </w:rPr>
              <w:t>Preguntas de opción múltiple</w:t>
            </w:r>
            <w:r w:rsidR="004B4708" w:rsidRPr="009B2F8E">
              <w:rPr>
                <w:lang w:val="es-ES"/>
              </w:rPr>
              <w:t xml:space="preserve"> </w:t>
            </w:r>
          </w:p>
        </w:tc>
      </w:tr>
      <w:tr w:rsidR="004B4708" w:rsidRPr="009B2F8E" w:rsidTr="00CC6AD6">
        <w:tc>
          <w:tcPr>
            <w:tcW w:w="2834" w:type="dxa"/>
            <w:shd w:val="clear" w:color="auto" w:fill="F2F2F2"/>
          </w:tcPr>
          <w:p w:rsidR="004B4708" w:rsidRPr="009B2F8E" w:rsidRDefault="00F91DFA" w:rsidP="00C074B2">
            <w:pPr>
              <w:pStyle w:val="Txtjourne"/>
              <w:rPr>
                <w:lang w:val="es-ES"/>
              </w:rPr>
            </w:pPr>
            <w:r w:rsidRPr="009B2F8E">
              <w:rPr>
                <w:rFonts w:eastAsia="Calibri"/>
                <w:szCs w:val="22"/>
                <w:lang w:val="es-ES"/>
              </w:rPr>
              <w:t>Almuerzo</w:t>
            </w:r>
          </w:p>
        </w:tc>
        <w:tc>
          <w:tcPr>
            <w:tcW w:w="1701" w:type="dxa"/>
            <w:shd w:val="clear" w:color="auto" w:fill="F2F2F2"/>
          </w:tcPr>
          <w:p w:rsidR="004B4708" w:rsidRPr="009B2F8E" w:rsidRDefault="004B4708" w:rsidP="00C074B2">
            <w:pPr>
              <w:pStyle w:val="Txtjourne"/>
              <w:rPr>
                <w:lang w:val="es-ES"/>
              </w:rPr>
            </w:pPr>
            <w:r w:rsidRPr="009B2F8E">
              <w:rPr>
                <w:rFonts w:eastAsia="Calibri"/>
                <w:szCs w:val="22"/>
                <w:lang w:val="es-ES"/>
              </w:rPr>
              <w:t xml:space="preserve">1 </w:t>
            </w:r>
            <w:r w:rsidR="00E8035C" w:rsidRPr="009B2F8E">
              <w:rPr>
                <w:rFonts w:eastAsia="Calibri"/>
                <w:szCs w:val="22"/>
                <w:lang w:val="es-ES"/>
              </w:rPr>
              <w:t>hora</w:t>
            </w:r>
          </w:p>
        </w:tc>
        <w:tc>
          <w:tcPr>
            <w:tcW w:w="1985" w:type="dxa"/>
            <w:shd w:val="clear" w:color="auto" w:fill="F2F2F2"/>
          </w:tcPr>
          <w:p w:rsidR="004B4708" w:rsidRPr="009B2F8E" w:rsidRDefault="004B4708" w:rsidP="00C074B2">
            <w:pPr>
              <w:pStyle w:val="Txtjourne"/>
              <w:rPr>
                <w:rFonts w:eastAsia="Calibri"/>
                <w:lang w:val="es-ES"/>
              </w:rPr>
            </w:pPr>
          </w:p>
        </w:tc>
        <w:tc>
          <w:tcPr>
            <w:tcW w:w="2325" w:type="dxa"/>
            <w:shd w:val="clear" w:color="auto" w:fill="F2F2F2"/>
          </w:tcPr>
          <w:p w:rsidR="004B4708" w:rsidRPr="009B2F8E" w:rsidRDefault="004B4708" w:rsidP="00C074B2">
            <w:pPr>
              <w:pStyle w:val="Txtjourne"/>
              <w:rPr>
                <w:rFonts w:eastAsia="Calibri"/>
                <w:lang w:val="es-ES"/>
              </w:rPr>
            </w:pPr>
          </w:p>
        </w:tc>
      </w:tr>
      <w:tr w:rsidR="004B4708" w:rsidRPr="009B2F8E" w:rsidTr="00CC6AD6">
        <w:tc>
          <w:tcPr>
            <w:tcW w:w="2834" w:type="dxa"/>
            <w:tcBorders>
              <w:bottom w:val="single" w:sz="4" w:space="0" w:color="000000"/>
            </w:tcBorders>
          </w:tcPr>
          <w:p w:rsidR="004B4708" w:rsidRPr="009B2F8E" w:rsidRDefault="00D60A28" w:rsidP="004E2367">
            <w:pPr>
              <w:pStyle w:val="Txtjourne"/>
              <w:rPr>
                <w:lang w:val="es-ES"/>
              </w:rPr>
            </w:pPr>
            <w:r>
              <w:rPr>
                <w:rFonts w:eastAsia="Calibri"/>
                <w:szCs w:val="22"/>
                <w:lang w:val="es-ES"/>
              </w:rPr>
              <w:t>Unidad</w:t>
            </w:r>
            <w:r w:rsidR="00EA69A6" w:rsidRPr="009B2F8E">
              <w:rPr>
                <w:rFonts w:eastAsia="Calibri"/>
                <w:szCs w:val="22"/>
                <w:lang w:val="es-ES"/>
              </w:rPr>
              <w:t xml:space="preserve"> </w:t>
            </w:r>
            <w:r>
              <w:rPr>
                <w:rFonts w:eastAsia="Calibri"/>
                <w:szCs w:val="22"/>
                <w:lang w:val="es-ES"/>
              </w:rPr>
              <w:t>14</w:t>
            </w:r>
            <w:r w:rsidR="00527445" w:rsidRPr="009B2F8E">
              <w:rPr>
                <w:rFonts w:eastAsia="Calibri"/>
                <w:lang w:val="es-ES"/>
              </w:rPr>
              <w:t>:</w:t>
            </w:r>
            <w:r w:rsidR="004B4708" w:rsidRPr="009B2F8E">
              <w:rPr>
                <w:rFonts w:eastAsia="Calibri"/>
                <w:lang w:val="es-ES"/>
              </w:rPr>
              <w:t xml:space="preserve"> </w:t>
            </w:r>
            <w:r w:rsidR="00292C36" w:rsidRPr="009B2F8E">
              <w:rPr>
                <w:lang w:val="es-ES"/>
              </w:rPr>
              <w:t>Sesión de conclusiones del taller sobre aplicación de la Convención</w:t>
            </w:r>
            <w:r w:rsidR="00292C36" w:rsidRPr="009B2F8E">
              <w:rPr>
                <w:lang w:val="es-ES"/>
              </w:rPr>
              <w:br/>
              <w:t>en el plano nacional</w:t>
            </w:r>
            <w:r w:rsidR="00685338" w:rsidRPr="009B2F8E">
              <w:rPr>
                <w:lang w:val="es-ES"/>
              </w:rPr>
              <w:t xml:space="preserve"> </w:t>
            </w:r>
            <w:r w:rsidR="004B4708" w:rsidRPr="009B2F8E">
              <w:rPr>
                <w:rFonts w:eastAsia="Calibri"/>
                <w:lang w:val="es-ES"/>
              </w:rPr>
              <w:t>(</w:t>
            </w:r>
            <w:r w:rsidR="00E8035C" w:rsidRPr="009B2F8E">
              <w:rPr>
                <w:rFonts w:eastAsia="Calibri"/>
                <w:lang w:val="es-ES"/>
              </w:rPr>
              <w:t>continuación</w:t>
            </w:r>
            <w:r w:rsidR="004B4708" w:rsidRPr="009B2F8E">
              <w:rPr>
                <w:rFonts w:eastAsia="Calibri"/>
                <w:lang w:val="es-ES"/>
              </w:rPr>
              <w:t>)</w:t>
            </w:r>
          </w:p>
        </w:tc>
        <w:tc>
          <w:tcPr>
            <w:tcW w:w="1701" w:type="dxa"/>
            <w:tcBorders>
              <w:bottom w:val="single" w:sz="4" w:space="0" w:color="000000"/>
            </w:tcBorders>
          </w:tcPr>
          <w:p w:rsidR="004B4708" w:rsidRPr="009B2F8E" w:rsidRDefault="004B4708" w:rsidP="00C074B2">
            <w:pPr>
              <w:pStyle w:val="Txtjourne"/>
              <w:rPr>
                <w:lang w:val="es-ES"/>
              </w:rPr>
            </w:pPr>
            <w:r w:rsidRPr="009B2F8E">
              <w:rPr>
                <w:rFonts w:eastAsia="Calibri"/>
                <w:lang w:val="es-ES"/>
              </w:rPr>
              <w:t xml:space="preserve">2 </w:t>
            </w:r>
            <w:r w:rsidR="00E8035C" w:rsidRPr="009B2F8E">
              <w:rPr>
                <w:rFonts w:eastAsia="Calibri"/>
                <w:lang w:val="es-ES"/>
              </w:rPr>
              <w:t>horas</w:t>
            </w:r>
          </w:p>
        </w:tc>
        <w:tc>
          <w:tcPr>
            <w:tcW w:w="1985" w:type="dxa"/>
            <w:tcBorders>
              <w:bottom w:val="single" w:sz="4" w:space="0" w:color="000000"/>
            </w:tcBorders>
          </w:tcPr>
          <w:p w:rsidR="004B4708" w:rsidRPr="009B2F8E" w:rsidRDefault="004B4708" w:rsidP="00C074B2">
            <w:pPr>
              <w:pStyle w:val="Txtjourne"/>
              <w:rPr>
                <w:lang w:val="es-ES"/>
              </w:rPr>
            </w:pPr>
          </w:p>
        </w:tc>
        <w:tc>
          <w:tcPr>
            <w:tcW w:w="2325" w:type="dxa"/>
            <w:tcBorders>
              <w:bottom w:val="single" w:sz="4" w:space="0" w:color="000000"/>
            </w:tcBorders>
          </w:tcPr>
          <w:p w:rsidR="004B4708" w:rsidRPr="009B2F8E" w:rsidRDefault="004B4708" w:rsidP="00C074B2">
            <w:pPr>
              <w:pStyle w:val="Txtjourne"/>
              <w:rPr>
                <w:lang w:val="es-ES"/>
              </w:rPr>
            </w:pPr>
          </w:p>
        </w:tc>
      </w:tr>
      <w:tr w:rsidR="004B4708" w:rsidRPr="009B2F8E" w:rsidTr="00CC6AD6">
        <w:tc>
          <w:tcPr>
            <w:tcW w:w="2834" w:type="dxa"/>
            <w:shd w:val="clear" w:color="auto" w:fill="F2F2F2"/>
          </w:tcPr>
          <w:p w:rsidR="004B4708" w:rsidRPr="009B2F8E" w:rsidRDefault="00D760BE" w:rsidP="00C074B2">
            <w:pPr>
              <w:pStyle w:val="Txtjourne"/>
              <w:rPr>
                <w:lang w:val="es-ES"/>
              </w:rPr>
            </w:pPr>
            <w:r w:rsidRPr="009B2F8E">
              <w:rPr>
                <w:rFonts w:eastAsia="Calibri"/>
                <w:szCs w:val="22"/>
                <w:lang w:val="es-ES"/>
              </w:rPr>
              <w:t>Pausa (café, té, etc.)</w:t>
            </w:r>
            <w:r w:rsidR="00C348DD" w:rsidRPr="009B2F8E">
              <w:rPr>
                <w:rFonts w:eastAsia="Calibri"/>
                <w:szCs w:val="22"/>
                <w:lang w:val="es-ES"/>
              </w:rPr>
              <w:t xml:space="preserve"> </w:t>
            </w:r>
          </w:p>
        </w:tc>
        <w:tc>
          <w:tcPr>
            <w:tcW w:w="1701" w:type="dxa"/>
            <w:shd w:val="clear" w:color="auto" w:fill="F2F2F2"/>
          </w:tcPr>
          <w:p w:rsidR="004B4708" w:rsidRPr="009B2F8E" w:rsidRDefault="00A87037" w:rsidP="00C074B2">
            <w:pPr>
              <w:pStyle w:val="Txtjourne"/>
              <w:rPr>
                <w:lang w:val="es-ES"/>
              </w:rPr>
            </w:pPr>
            <w:r w:rsidRPr="009B2F8E">
              <w:rPr>
                <w:rFonts w:eastAsia="Calibri"/>
                <w:szCs w:val="22"/>
                <w:lang w:val="es-ES"/>
              </w:rPr>
              <w:t>2</w:t>
            </w:r>
            <w:r w:rsidR="004B4708" w:rsidRPr="009B2F8E">
              <w:rPr>
                <w:rFonts w:eastAsia="Calibri"/>
                <w:szCs w:val="22"/>
                <w:lang w:val="es-ES"/>
              </w:rPr>
              <w:t xml:space="preserve">0 </w:t>
            </w:r>
            <w:r w:rsidR="00E8035C" w:rsidRPr="009B2F8E">
              <w:rPr>
                <w:rFonts w:eastAsia="Calibri"/>
                <w:szCs w:val="22"/>
                <w:lang w:val="es-ES"/>
              </w:rPr>
              <w:t>minutos</w:t>
            </w:r>
          </w:p>
        </w:tc>
        <w:tc>
          <w:tcPr>
            <w:tcW w:w="1985" w:type="dxa"/>
            <w:shd w:val="clear" w:color="auto" w:fill="F2F2F2"/>
          </w:tcPr>
          <w:p w:rsidR="004B4708" w:rsidRPr="009B2F8E" w:rsidRDefault="004B4708" w:rsidP="00C074B2">
            <w:pPr>
              <w:pStyle w:val="Txtjourne"/>
              <w:rPr>
                <w:rFonts w:eastAsia="Calibri"/>
                <w:lang w:val="es-ES"/>
              </w:rPr>
            </w:pPr>
          </w:p>
        </w:tc>
        <w:tc>
          <w:tcPr>
            <w:tcW w:w="2325" w:type="dxa"/>
            <w:shd w:val="clear" w:color="auto" w:fill="F2F2F2"/>
          </w:tcPr>
          <w:p w:rsidR="004B4708" w:rsidRPr="009B2F8E" w:rsidRDefault="004B4708" w:rsidP="00C074B2">
            <w:pPr>
              <w:pStyle w:val="Txtjourne"/>
              <w:rPr>
                <w:rFonts w:eastAsia="Calibri"/>
                <w:lang w:val="es-ES"/>
              </w:rPr>
            </w:pPr>
          </w:p>
        </w:tc>
      </w:tr>
      <w:tr w:rsidR="004B4708" w:rsidRPr="00B36C39" w:rsidTr="00CC6AD6">
        <w:tc>
          <w:tcPr>
            <w:tcW w:w="2834" w:type="dxa"/>
            <w:shd w:val="clear" w:color="auto" w:fill="auto"/>
          </w:tcPr>
          <w:p w:rsidR="004B4708" w:rsidRPr="009B2F8E" w:rsidRDefault="00D60A28" w:rsidP="00852EA2">
            <w:pPr>
              <w:pStyle w:val="Txtjourne"/>
              <w:rPr>
                <w:lang w:val="es-ES"/>
              </w:rPr>
            </w:pPr>
            <w:r>
              <w:rPr>
                <w:rFonts w:eastAsia="Calibri"/>
                <w:szCs w:val="22"/>
                <w:lang w:val="es-ES"/>
              </w:rPr>
              <w:t>Unidad</w:t>
            </w:r>
            <w:r w:rsidR="00EA69A6" w:rsidRPr="009B2F8E">
              <w:rPr>
                <w:rFonts w:eastAsia="Calibri"/>
                <w:szCs w:val="22"/>
                <w:lang w:val="es-ES"/>
              </w:rPr>
              <w:t xml:space="preserve"> </w:t>
            </w:r>
            <w:r w:rsidR="005E6E53" w:rsidRPr="005D2053">
              <w:rPr>
                <w:rFonts w:eastAsia="Calibri"/>
                <w:szCs w:val="22"/>
                <w:lang w:val="es-ES"/>
              </w:rPr>
              <w:t>1</w:t>
            </w:r>
            <w:r w:rsidR="00852EA2">
              <w:rPr>
                <w:rFonts w:eastAsia="Calibri"/>
                <w:szCs w:val="22"/>
                <w:lang w:val="es-ES"/>
              </w:rPr>
              <w:t>5</w:t>
            </w:r>
            <w:r w:rsidR="00527445" w:rsidRPr="009B2F8E">
              <w:rPr>
                <w:rFonts w:eastAsia="Calibri"/>
                <w:lang w:val="es-ES"/>
              </w:rPr>
              <w:t>:</w:t>
            </w:r>
            <w:r w:rsidR="004B4708" w:rsidRPr="009B2F8E">
              <w:rPr>
                <w:rFonts w:eastAsia="Calibri"/>
                <w:lang w:val="es-ES"/>
              </w:rPr>
              <w:t xml:space="preserve"> </w:t>
            </w:r>
            <w:r w:rsidR="004B4708" w:rsidRPr="009B2F8E">
              <w:rPr>
                <w:lang w:val="es-ES"/>
              </w:rPr>
              <w:t>Evalua</w:t>
            </w:r>
            <w:r w:rsidR="00292C36" w:rsidRPr="009B2F8E">
              <w:rPr>
                <w:lang w:val="es-ES"/>
              </w:rPr>
              <w:t>ció</w:t>
            </w:r>
            <w:r w:rsidR="004B4708" w:rsidRPr="009B2F8E">
              <w:rPr>
                <w:lang w:val="es-ES"/>
              </w:rPr>
              <w:t>n</w:t>
            </w:r>
            <w:r w:rsidR="00EA69A6" w:rsidRPr="009B2F8E">
              <w:rPr>
                <w:rFonts w:eastAsia="Calibri"/>
                <w:lang w:val="es-ES"/>
              </w:rPr>
              <w:t xml:space="preserve"> </w:t>
            </w:r>
            <w:r w:rsidR="00D610E0" w:rsidRPr="009B2F8E">
              <w:rPr>
                <w:rFonts w:eastAsia="Calibri"/>
                <w:lang w:val="es-ES"/>
              </w:rPr>
              <w:br/>
            </w:r>
          </w:p>
        </w:tc>
        <w:tc>
          <w:tcPr>
            <w:tcW w:w="1701" w:type="dxa"/>
            <w:shd w:val="clear" w:color="auto" w:fill="auto"/>
          </w:tcPr>
          <w:p w:rsidR="004B4708" w:rsidRPr="009B2F8E" w:rsidRDefault="00A87037" w:rsidP="00C074B2">
            <w:pPr>
              <w:pStyle w:val="Txtjourne"/>
              <w:rPr>
                <w:lang w:val="es-ES"/>
              </w:rPr>
            </w:pPr>
            <w:r w:rsidRPr="009B2F8E">
              <w:rPr>
                <w:lang w:val="es-ES"/>
              </w:rPr>
              <w:t xml:space="preserve">45 </w:t>
            </w:r>
            <w:r w:rsidR="00E8035C" w:rsidRPr="009B2F8E">
              <w:rPr>
                <w:lang w:val="es-ES"/>
              </w:rPr>
              <w:t>minutos</w:t>
            </w:r>
          </w:p>
        </w:tc>
        <w:tc>
          <w:tcPr>
            <w:tcW w:w="1985" w:type="dxa"/>
          </w:tcPr>
          <w:p w:rsidR="004B4708" w:rsidRPr="009B2F8E" w:rsidRDefault="00E8035C" w:rsidP="00C074B2">
            <w:pPr>
              <w:pStyle w:val="Txtjourne"/>
              <w:rPr>
                <w:lang w:val="es-ES"/>
              </w:rPr>
            </w:pPr>
            <w:r w:rsidRPr="009B2F8E">
              <w:rPr>
                <w:lang w:val="es-ES"/>
              </w:rPr>
              <w:t>Plan de la lección</w:t>
            </w:r>
            <w:r w:rsidR="004B4708" w:rsidRPr="009B2F8E">
              <w:rPr>
                <w:lang w:val="es-ES"/>
              </w:rPr>
              <w:t xml:space="preserve"> </w:t>
            </w:r>
          </w:p>
        </w:tc>
        <w:tc>
          <w:tcPr>
            <w:tcW w:w="2325" w:type="dxa"/>
            <w:shd w:val="clear" w:color="auto" w:fill="auto"/>
          </w:tcPr>
          <w:p w:rsidR="004B4708" w:rsidRPr="009B2F8E" w:rsidRDefault="00D760BE" w:rsidP="00746F5C">
            <w:pPr>
              <w:pStyle w:val="Txtjourne"/>
              <w:rPr>
                <w:lang w:val="es-ES"/>
              </w:rPr>
            </w:pPr>
            <w:r w:rsidRPr="005D2053">
              <w:rPr>
                <w:lang w:val="es-ES"/>
              </w:rPr>
              <w:t>Folleto</w:t>
            </w:r>
            <w:r w:rsidR="00AD0470" w:rsidRPr="005D2053">
              <w:rPr>
                <w:lang w:val="es-ES"/>
              </w:rPr>
              <w:t xml:space="preserve"> </w:t>
            </w:r>
            <w:r w:rsidR="002929EC" w:rsidRPr="005D2053">
              <w:rPr>
                <w:lang w:val="es-ES"/>
              </w:rPr>
              <w:t>de la Unidad 15</w:t>
            </w:r>
            <w:r w:rsidR="00F9603B">
              <w:rPr>
                <w:lang w:val="es-ES"/>
              </w:rPr>
              <w:t xml:space="preserve">: </w:t>
            </w:r>
            <w:r w:rsidR="00746F5C" w:rsidRPr="009B2F8E">
              <w:rPr>
                <w:lang w:val="es-ES"/>
              </w:rPr>
              <w:t>Formulario de evaluación</w:t>
            </w:r>
          </w:p>
        </w:tc>
      </w:tr>
      <w:tr w:rsidR="00CC6AD6" w:rsidRPr="001748C8" w:rsidTr="00CC6AD6">
        <w:tc>
          <w:tcPr>
            <w:tcW w:w="8845" w:type="dxa"/>
            <w:gridSpan w:val="4"/>
            <w:shd w:val="clear" w:color="auto" w:fill="F2F2F2" w:themeFill="background1" w:themeFillShade="F2"/>
          </w:tcPr>
          <w:p w:rsidR="00CC6AD6" w:rsidRPr="007061A8" w:rsidRDefault="00CC6AD6" w:rsidP="00263BD1">
            <w:pPr>
              <w:pStyle w:val="Txtjourne"/>
              <w:rPr>
                <w:rFonts w:eastAsia="Calibri"/>
                <w:lang w:val="es-ES"/>
              </w:rPr>
            </w:pPr>
            <w:r w:rsidRPr="007061A8">
              <w:rPr>
                <w:lang w:val="es-ES"/>
              </w:rPr>
              <w:t>Clausura del Taller</w:t>
            </w:r>
          </w:p>
        </w:tc>
      </w:tr>
    </w:tbl>
    <w:p w:rsidR="00590484" w:rsidRPr="009B2F8E" w:rsidRDefault="00590484" w:rsidP="00680207">
      <w:pPr>
        <w:pStyle w:val="Txtmaigre"/>
        <w:rPr>
          <w:lang w:val="es-ES"/>
        </w:rPr>
      </w:pPr>
    </w:p>
    <w:sectPr w:rsidR="00590484" w:rsidRPr="009B2F8E" w:rsidSect="00A32079">
      <w:headerReference w:type="even" r:id="rId15"/>
      <w:headerReference w:type="default" r:id="rId16"/>
      <w:footerReference w:type="even" r:id="rId17"/>
      <w:footerReference w:type="default" r:id="rId18"/>
      <w:headerReference w:type="first" r:id="rId19"/>
      <w:footerReference w:type="first" r:id="rId20"/>
      <w:type w:val="oddPage"/>
      <w:pgSz w:w="11900" w:h="16820" w:code="9"/>
      <w:pgMar w:top="1701" w:right="1531" w:bottom="1701" w:left="1531" w:header="720" w:footer="84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990" w:rsidRDefault="00C66990" w:rsidP="000A699C">
      <w:pPr>
        <w:spacing w:before="0" w:after="0"/>
      </w:pPr>
      <w:r>
        <w:separator/>
      </w:r>
    </w:p>
  </w:endnote>
  <w:endnote w:type="continuationSeparator" w:id="0">
    <w:p w:rsidR="00C66990" w:rsidRDefault="00C66990"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Imprint MT Shadow">
    <w:altName w:val="Tempus Sans ITC"/>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Gra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FA" w:rsidRDefault="005707FA" w:rsidP="00B36C39">
    <w:pPr>
      <w:pStyle w:val="Footer"/>
    </w:pPr>
    <w:r>
      <w:rPr>
        <w:noProof/>
        <w:lang w:val="es-ES_tradnl" w:eastAsia="es-ES_tradnl"/>
      </w:rPr>
      <w:drawing>
        <wp:anchor distT="0" distB="0" distL="114300" distR="114300" simplePos="0" relativeHeight="251783168" behindDoc="0" locked="0" layoutInCell="1" allowOverlap="1" wp14:anchorId="46ACA4FF" wp14:editId="68429231">
          <wp:simplePos x="0" y="0"/>
          <wp:positionH relativeFrom="column">
            <wp:posOffset>-138430</wp:posOffset>
          </wp:positionH>
          <wp:positionV relativeFrom="paragraph">
            <wp:posOffset>-203200</wp:posOffset>
          </wp:positionV>
          <wp:extent cx="827477" cy="6000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Pr>
        <w:noProof/>
        <w:lang w:val="es-ES_tradnl" w:eastAsia="es-ES_tradnl"/>
      </w:rPr>
      <w:drawing>
        <wp:anchor distT="0" distB="0" distL="114300" distR="114300" simplePos="0" relativeHeight="251780096" behindDoc="0" locked="0" layoutInCell="1" allowOverlap="1" wp14:anchorId="5CEF4D8C" wp14:editId="637ED557">
          <wp:simplePos x="0" y="0"/>
          <wp:positionH relativeFrom="column">
            <wp:posOffset>3394075</wp:posOffset>
          </wp:positionH>
          <wp:positionV relativeFrom="paragraph">
            <wp:posOffset>5065395</wp:posOffset>
          </wp:positionV>
          <wp:extent cx="768985" cy="556895"/>
          <wp:effectExtent l="0" t="0" r="0" b="0"/>
          <wp:wrapNone/>
          <wp:docPr id="10" name="Picture 10"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556895"/>
                  </a:xfrm>
                  <a:prstGeom prst="rect">
                    <a:avLst/>
                  </a:prstGeom>
                  <a:noFill/>
                  <a:ln>
                    <a:noFill/>
                  </a:ln>
                </pic:spPr>
              </pic:pic>
            </a:graphicData>
          </a:graphic>
        </wp:anchor>
      </w:drawing>
    </w:r>
    <w:r>
      <w:rPr>
        <w:noProof/>
        <w:lang w:val="es-ES_tradnl" w:eastAsia="es-ES_tradnl"/>
      </w:rPr>
      <w:drawing>
        <wp:anchor distT="0" distB="0" distL="114300" distR="114300" simplePos="0" relativeHeight="251779072" behindDoc="0" locked="0" layoutInCell="1" allowOverlap="1" wp14:anchorId="13CB5083" wp14:editId="79DC6643">
          <wp:simplePos x="0" y="0"/>
          <wp:positionH relativeFrom="column">
            <wp:posOffset>3394075</wp:posOffset>
          </wp:positionH>
          <wp:positionV relativeFrom="paragraph">
            <wp:posOffset>5065395</wp:posOffset>
          </wp:positionV>
          <wp:extent cx="768985" cy="556895"/>
          <wp:effectExtent l="0" t="0" r="0" b="0"/>
          <wp:wrapNone/>
          <wp:docPr id="9" name="Picture 9"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556895"/>
                  </a:xfrm>
                  <a:prstGeom prst="rect">
                    <a:avLst/>
                  </a:prstGeom>
                  <a:noFill/>
                  <a:ln>
                    <a:noFill/>
                  </a:ln>
                </pic:spPr>
              </pic:pic>
            </a:graphicData>
          </a:graphic>
        </wp:anchor>
      </w:drawing>
    </w:r>
    <w:r>
      <w:tab/>
      <w:t xml:space="preserve">© UNESCO • No se </w:t>
    </w:r>
    <w:proofErr w:type="spellStart"/>
    <w:r>
      <w:t>debe</w:t>
    </w:r>
    <w:proofErr w:type="spellEnd"/>
    <w:r>
      <w:t xml:space="preserve"> </w:t>
    </w:r>
    <w:proofErr w:type="spellStart"/>
    <w:r>
      <w:t>reproducir</w:t>
    </w:r>
    <w:proofErr w:type="spellEnd"/>
    <w:r>
      <w:t xml:space="preserve"> sin </w:t>
    </w:r>
    <w:proofErr w:type="spellStart"/>
    <w:proofErr w:type="gramStart"/>
    <w:r>
      <w:t>permiso</w:t>
    </w:r>
    <w:proofErr w:type="spellEnd"/>
    <w:proofErr w:type="gramEnd"/>
    <w:r>
      <w:tab/>
    </w:r>
    <w:r w:rsidR="0027525D">
      <w:rPr>
        <w:lang w:val="es-ES_tradnl"/>
      </w:rPr>
      <w:t>U001-v1.1</w:t>
    </w:r>
    <w:r>
      <w:rPr>
        <w:lang w:val="es-ES_tradnl"/>
      </w:rPr>
      <w:t>-FN-ES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FA" w:rsidRPr="007D60D5" w:rsidRDefault="005707FA">
    <w:pPr>
      <w:pStyle w:val="Footer"/>
    </w:pPr>
    <w:r>
      <w:rPr>
        <w:noProof/>
        <w:lang w:val="es-ES_tradnl" w:eastAsia="es-ES_tradnl"/>
      </w:rPr>
      <w:drawing>
        <wp:anchor distT="0" distB="0" distL="114300" distR="114300" simplePos="0" relativeHeight="251785216" behindDoc="0" locked="0" layoutInCell="1" allowOverlap="1">
          <wp:simplePos x="0" y="0"/>
          <wp:positionH relativeFrom="column">
            <wp:posOffset>4947920</wp:posOffset>
          </wp:positionH>
          <wp:positionV relativeFrom="paragraph">
            <wp:posOffset>-355600</wp:posOffset>
          </wp:positionV>
          <wp:extent cx="827405" cy="6000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27525D">
      <w:rPr>
        <w:lang w:val="es-ES_tradnl"/>
      </w:rPr>
      <w:t>U001-v1.1</w:t>
    </w:r>
    <w:r w:rsidRPr="00D760BE">
      <w:rPr>
        <w:lang w:val="es-ES_tradnl"/>
      </w:rPr>
      <w:t>-FN-ES</w:t>
    </w:r>
    <w:r>
      <w:tab/>
      <w:t xml:space="preserve">© UNESCO • No se </w:t>
    </w:r>
    <w:proofErr w:type="spellStart"/>
    <w:r>
      <w:t>debe</w:t>
    </w:r>
    <w:proofErr w:type="spellEnd"/>
    <w:r>
      <w:t xml:space="preserve"> </w:t>
    </w:r>
    <w:proofErr w:type="spellStart"/>
    <w:r>
      <w:t>reproducir</w:t>
    </w:r>
    <w:proofErr w:type="spellEnd"/>
    <w:r>
      <w:t xml:space="preserve"> sin </w:t>
    </w:r>
    <w:proofErr w:type="spellStart"/>
    <w:r>
      <w:t>permiso</w:t>
    </w:r>
    <w:proofErr w:type="spellEnd"/>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FA" w:rsidRDefault="005707FA">
    <w:pPr>
      <w:pStyle w:val="Footer"/>
    </w:pPr>
    <w:r>
      <w:rPr>
        <w:noProof/>
        <w:lang w:val="es-ES_tradnl" w:eastAsia="es-ES_tradnl"/>
      </w:rPr>
      <w:drawing>
        <wp:anchor distT="0" distB="0" distL="114300" distR="114300" simplePos="0" relativeHeight="251781120" behindDoc="0" locked="0" layoutInCell="1" allowOverlap="1">
          <wp:simplePos x="0" y="0"/>
          <wp:positionH relativeFrom="column">
            <wp:posOffset>4795520</wp:posOffset>
          </wp:positionH>
          <wp:positionV relativeFrom="paragraph">
            <wp:posOffset>-365125</wp:posOffset>
          </wp:positionV>
          <wp:extent cx="827477" cy="6000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Pr>
        <w:noProof/>
        <w:lang w:val="es-ES_tradnl" w:eastAsia="es-ES_tradnl"/>
      </w:rPr>
      <w:drawing>
        <wp:anchor distT="0" distB="0" distL="114300" distR="114300" simplePos="0" relativeHeight="251778048" behindDoc="0" locked="0" layoutInCell="1" allowOverlap="1">
          <wp:simplePos x="0" y="0"/>
          <wp:positionH relativeFrom="column">
            <wp:posOffset>3394075</wp:posOffset>
          </wp:positionH>
          <wp:positionV relativeFrom="paragraph">
            <wp:posOffset>5065395</wp:posOffset>
          </wp:positionV>
          <wp:extent cx="768985" cy="556895"/>
          <wp:effectExtent l="0" t="0" r="0" b="0"/>
          <wp:wrapNone/>
          <wp:docPr id="8" name="Picture 8"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556895"/>
                  </a:xfrm>
                  <a:prstGeom prst="rect">
                    <a:avLst/>
                  </a:prstGeom>
                  <a:noFill/>
                  <a:ln>
                    <a:noFill/>
                  </a:ln>
                </pic:spPr>
              </pic:pic>
            </a:graphicData>
          </a:graphic>
        </wp:anchor>
      </w:drawing>
    </w:r>
    <w:r>
      <w:rPr>
        <w:noProof/>
        <w:lang w:val="es-ES_tradnl" w:eastAsia="es-ES_tradnl"/>
      </w:rPr>
      <w:drawing>
        <wp:anchor distT="0" distB="0" distL="114300" distR="114300" simplePos="0" relativeHeight="251777024" behindDoc="0" locked="0" layoutInCell="1" allowOverlap="1">
          <wp:simplePos x="0" y="0"/>
          <wp:positionH relativeFrom="column">
            <wp:posOffset>5895975</wp:posOffset>
          </wp:positionH>
          <wp:positionV relativeFrom="paragraph">
            <wp:posOffset>9806305</wp:posOffset>
          </wp:positionV>
          <wp:extent cx="768985" cy="556895"/>
          <wp:effectExtent l="0" t="0" r="0" b="0"/>
          <wp:wrapNone/>
          <wp:docPr id="6" name="Picture 6"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556895"/>
                  </a:xfrm>
                  <a:prstGeom prst="rect">
                    <a:avLst/>
                  </a:prstGeom>
                  <a:noFill/>
                  <a:ln>
                    <a:noFill/>
                  </a:ln>
                </pic:spPr>
              </pic:pic>
            </a:graphicData>
          </a:graphic>
        </wp:anchor>
      </w:drawing>
    </w:r>
    <w:r>
      <w:rPr>
        <w:noProof/>
        <w:lang w:val="es-ES_tradnl" w:eastAsia="es-ES_tradnl"/>
      </w:rPr>
      <w:drawing>
        <wp:anchor distT="0" distB="0" distL="114300" distR="114300" simplePos="0" relativeHeight="251776000" behindDoc="0" locked="0" layoutInCell="1" allowOverlap="1">
          <wp:simplePos x="0" y="0"/>
          <wp:positionH relativeFrom="column">
            <wp:posOffset>5895975</wp:posOffset>
          </wp:positionH>
          <wp:positionV relativeFrom="paragraph">
            <wp:posOffset>9806305</wp:posOffset>
          </wp:positionV>
          <wp:extent cx="768985" cy="556895"/>
          <wp:effectExtent l="0" t="0" r="0" b="0"/>
          <wp:wrapNone/>
          <wp:docPr id="3" name="Picture 3"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556895"/>
                  </a:xfrm>
                  <a:prstGeom prst="rect">
                    <a:avLst/>
                  </a:prstGeom>
                  <a:noFill/>
                  <a:ln>
                    <a:noFill/>
                  </a:ln>
                </pic:spPr>
              </pic:pic>
            </a:graphicData>
          </a:graphic>
        </wp:anchor>
      </w:drawing>
    </w:r>
    <w:r>
      <w:rPr>
        <w:noProof/>
        <w:lang w:val="es-ES_tradnl" w:eastAsia="es-ES_tradnl"/>
      </w:rPr>
      <w:drawing>
        <wp:anchor distT="0" distB="0" distL="114300" distR="114300" simplePos="0" relativeHeight="251774976" behindDoc="0" locked="0" layoutInCell="1" allowOverlap="1">
          <wp:simplePos x="0" y="0"/>
          <wp:positionH relativeFrom="column">
            <wp:posOffset>5895975</wp:posOffset>
          </wp:positionH>
          <wp:positionV relativeFrom="paragraph">
            <wp:posOffset>9806305</wp:posOffset>
          </wp:positionV>
          <wp:extent cx="768985" cy="556895"/>
          <wp:effectExtent l="0" t="0" r="0" b="0"/>
          <wp:wrapNone/>
          <wp:docPr id="2" name="Picture 2"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556895"/>
                  </a:xfrm>
                  <a:prstGeom prst="rect">
                    <a:avLst/>
                  </a:prstGeom>
                  <a:noFill/>
                  <a:ln>
                    <a:noFill/>
                  </a:ln>
                </pic:spPr>
              </pic:pic>
            </a:graphicData>
          </a:graphic>
        </wp:anchor>
      </w:drawing>
    </w:r>
    <w:r w:rsidRPr="006A484C">
      <w:rPr>
        <w:lang w:val="es-ES_tradnl"/>
      </w:rPr>
      <w:t>U001-v1.</w:t>
    </w:r>
    <w:r w:rsidR="0027525D">
      <w:rPr>
        <w:lang w:val="es-ES_tradnl"/>
      </w:rPr>
      <w:t>1</w:t>
    </w:r>
    <w:r w:rsidRPr="006A484C">
      <w:rPr>
        <w:lang w:val="es-ES_tradnl"/>
      </w:rPr>
      <w:t>-FN-ES</w:t>
    </w:r>
    <w:r>
      <w:tab/>
      <w:t>© UNESCO • No se</w:t>
    </w:r>
    <w:r w:rsidR="00B36C39">
      <w:t xml:space="preserve"> </w:t>
    </w:r>
    <w:proofErr w:type="spellStart"/>
    <w:r w:rsidR="00B36C39">
      <w:t>debe</w:t>
    </w:r>
    <w:proofErr w:type="spellEnd"/>
    <w:r w:rsidR="00B36C39">
      <w:t xml:space="preserve"> </w:t>
    </w:r>
    <w:proofErr w:type="spellStart"/>
    <w:r w:rsidR="00B36C39">
      <w:t>reproducir</w:t>
    </w:r>
    <w:proofErr w:type="spellEnd"/>
    <w:r w:rsidR="00B36C39">
      <w:t xml:space="preserve"> sin </w:t>
    </w:r>
    <w:proofErr w:type="spellStart"/>
    <w:r w:rsidR="00B36C39">
      <w:t>permiso</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990" w:rsidRDefault="00C66990" w:rsidP="000A699C">
      <w:pPr>
        <w:spacing w:before="0" w:after="0"/>
      </w:pPr>
      <w:r>
        <w:separator/>
      </w:r>
    </w:p>
  </w:footnote>
  <w:footnote w:type="continuationSeparator" w:id="0">
    <w:p w:rsidR="00C66990" w:rsidRDefault="00C66990" w:rsidP="000A699C">
      <w:pPr>
        <w:spacing w:before="0" w:after="0"/>
      </w:pPr>
      <w:r>
        <w:continuationSeparator/>
      </w:r>
    </w:p>
  </w:footnote>
  <w:footnote w:id="1">
    <w:p w:rsidR="005707FA" w:rsidRPr="00126B28" w:rsidRDefault="005707FA">
      <w:pPr>
        <w:pStyle w:val="FootnoteText"/>
        <w:rPr>
          <w:lang w:val="es-ES"/>
        </w:rPr>
      </w:pPr>
      <w:r w:rsidRPr="00126B28">
        <w:rPr>
          <w:rStyle w:val="FootnoteReference"/>
          <w:vertAlign w:val="baseline"/>
          <w:lang w:val="es-ES"/>
        </w:rPr>
        <w:footnoteRef/>
      </w:r>
      <w:r w:rsidRPr="00126B28">
        <w:rPr>
          <w:szCs w:val="16"/>
          <w:lang w:val="es-ES"/>
        </w:rPr>
        <w:t>.</w:t>
      </w:r>
      <w:r w:rsidRPr="00126B28">
        <w:rPr>
          <w:lang w:val="es-ES"/>
        </w:rPr>
        <w:tab/>
        <w:t>Frecuentemente denominada “Convención del Patrimonio Inmaterial” o “Convención de 2003” y, a los efectos de esta unidad, simplemente “Convención”.</w:t>
      </w:r>
    </w:p>
  </w:footnote>
  <w:footnote w:id="2">
    <w:p w:rsidR="005707FA" w:rsidRPr="00126B28" w:rsidRDefault="005707FA">
      <w:pPr>
        <w:pStyle w:val="FootnoteText"/>
        <w:rPr>
          <w:lang w:val="es-ES_tradnl"/>
        </w:rPr>
      </w:pPr>
      <w:r w:rsidRPr="00126B28">
        <w:rPr>
          <w:rStyle w:val="FootnoteReference"/>
          <w:vertAlign w:val="baseline"/>
        </w:rPr>
        <w:footnoteRef/>
      </w:r>
      <w:r w:rsidR="00126B28">
        <w:rPr>
          <w:lang w:val="es-ES_tradnl"/>
        </w:rPr>
        <w:t>.</w:t>
      </w:r>
      <w:r w:rsidRPr="00126B28">
        <w:rPr>
          <w:lang w:val="es-ES_tradnl"/>
        </w:rPr>
        <w:tab/>
      </w:r>
      <w:r w:rsidRPr="00126B28">
        <w:rPr>
          <w:lang w:val="es-ES"/>
        </w:rPr>
        <w:t>Denominado abreviadamente “Taller sobre Aplicación”.</w:t>
      </w:r>
    </w:p>
  </w:footnote>
  <w:footnote w:id="3">
    <w:p w:rsidR="005707FA" w:rsidRPr="005D5F5F" w:rsidRDefault="005707FA" w:rsidP="00B36C39">
      <w:pPr>
        <w:pStyle w:val="FootnoteText"/>
        <w:rPr>
          <w:lang w:val="es-ES"/>
        </w:rPr>
      </w:pPr>
      <w:r w:rsidRPr="00126B28">
        <w:rPr>
          <w:rStyle w:val="FootnoteReference"/>
          <w:vertAlign w:val="baseline"/>
        </w:rPr>
        <w:footnoteRef/>
      </w:r>
      <w:r w:rsidR="00126B28">
        <w:rPr>
          <w:lang w:val="es-ES_tradnl"/>
        </w:rPr>
        <w:t>.</w:t>
      </w:r>
      <w:r w:rsidRPr="00126B28">
        <w:rPr>
          <w:lang w:val="es-ES_tradnl"/>
        </w:rPr>
        <w:tab/>
        <w:t xml:space="preserve">UNESCO, </w:t>
      </w:r>
      <w:r w:rsidRPr="00126B28">
        <w:rPr>
          <w:i/>
          <w:lang w:val="es-ES"/>
        </w:rPr>
        <w:t>Textos fundamentales de la Convención para la Salvaguardia del Patrimonio Cultural Inmaterial de 2003</w:t>
      </w:r>
      <w:r w:rsidRPr="00757964">
        <w:rPr>
          <w:i/>
          <w:lang w:val="es-ES"/>
        </w:rPr>
        <w:t xml:space="preserve"> </w:t>
      </w:r>
      <w:r w:rsidRPr="00757964">
        <w:rPr>
          <w:lang w:val="es-ES"/>
        </w:rPr>
        <w:t xml:space="preserve">(denominados abreviadamente “Textos Fundamentales” en la presente </w:t>
      </w:r>
      <w:r w:rsidR="001D11E6">
        <w:rPr>
          <w:lang w:val="es-ES"/>
        </w:rPr>
        <w:t>u</w:t>
      </w:r>
      <w:r w:rsidRPr="00757964">
        <w:rPr>
          <w:lang w:val="es-ES"/>
        </w:rPr>
        <w:t xml:space="preserve">nidad), París, UNESCO. Se pueden consultar en: </w:t>
      </w:r>
      <w:hyperlink r:id="rId1" w:history="1">
        <w:r w:rsidRPr="00757964">
          <w:rPr>
            <w:rStyle w:val="Hyperlink"/>
            <w:color w:val="auto"/>
            <w:u w:val="none"/>
            <w:lang w:val="es-ES"/>
          </w:rPr>
          <w:t>http://www.unesco.org/culture/ich/index.php?lg=es&amp;pg=00503</w:t>
        </w:r>
      </w:hyperlink>
      <w:r w:rsidRPr="00757964">
        <w:rPr>
          <w:lang w:val="es-ES"/>
        </w:rPr>
        <w:t>.</w:t>
      </w:r>
    </w:p>
  </w:footnote>
  <w:footnote w:id="4">
    <w:p w:rsidR="005707FA" w:rsidRPr="00CF3BEC" w:rsidRDefault="005707FA" w:rsidP="002611CD">
      <w:pPr>
        <w:pStyle w:val="FootnoteText"/>
        <w:spacing w:before="60"/>
        <w:rPr>
          <w:lang w:val="es-ES"/>
        </w:rPr>
      </w:pPr>
      <w:r w:rsidRPr="00126B28">
        <w:rPr>
          <w:rStyle w:val="FootnoteReference"/>
          <w:vertAlign w:val="baseline"/>
          <w:lang w:val="es-ES"/>
        </w:rPr>
        <w:footnoteRef/>
      </w:r>
      <w:r w:rsidR="00126B28">
        <w:rPr>
          <w:lang w:val="es-ES"/>
        </w:rPr>
        <w:t>.</w:t>
      </w:r>
      <w:r w:rsidRPr="004E59A5">
        <w:rPr>
          <w:lang w:val="es-ES"/>
        </w:rPr>
        <w:tab/>
        <w:t>A menos que se indique lo contrario, se hace referencia a la Convención del Patrimonio Inmaterial.</w:t>
      </w:r>
      <w:r w:rsidRPr="00CF3BEC">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FA" w:rsidRDefault="00AC79B2" w:rsidP="00B36C39">
    <w:pPr>
      <w:pStyle w:val="Header"/>
      <w:jc w:val="center"/>
    </w:pPr>
    <w:r>
      <w:rPr>
        <w:rStyle w:val="PageNumber"/>
      </w:rPr>
      <w:fldChar w:fldCharType="begin"/>
    </w:r>
    <w:r w:rsidR="005707FA">
      <w:rPr>
        <w:rStyle w:val="PageNumber"/>
      </w:rPr>
      <w:instrText xml:space="preserve"> PAGE </w:instrText>
    </w:r>
    <w:r>
      <w:rPr>
        <w:rStyle w:val="PageNumber"/>
      </w:rPr>
      <w:fldChar w:fldCharType="separate"/>
    </w:r>
    <w:r w:rsidR="00B36C39">
      <w:rPr>
        <w:rStyle w:val="PageNumber"/>
        <w:noProof/>
      </w:rPr>
      <w:t>2</w:t>
    </w:r>
    <w:r>
      <w:rPr>
        <w:rStyle w:val="PageNumber"/>
      </w:rPr>
      <w:fldChar w:fldCharType="end"/>
    </w:r>
    <w:r w:rsidR="005707FA">
      <w:rPr>
        <w:rStyle w:val="PageNumber"/>
      </w:rPr>
      <w:tab/>
    </w:r>
    <w:proofErr w:type="spellStart"/>
    <w:r w:rsidR="005707FA">
      <w:rPr>
        <w:szCs w:val="16"/>
      </w:rPr>
      <w:t>Unidad</w:t>
    </w:r>
    <w:proofErr w:type="spellEnd"/>
    <w:r w:rsidR="005707FA">
      <w:rPr>
        <w:szCs w:val="16"/>
      </w:rPr>
      <w:t xml:space="preserve"> 1: </w:t>
    </w:r>
    <w:proofErr w:type="spellStart"/>
    <w:r w:rsidR="005707FA">
      <w:rPr>
        <w:szCs w:val="16"/>
      </w:rPr>
      <w:t>Introducción</w:t>
    </w:r>
    <w:proofErr w:type="spellEnd"/>
    <w:r w:rsidR="005707FA">
      <w:rPr>
        <w:szCs w:val="16"/>
      </w:rPr>
      <w:t xml:space="preserve"> al </w:t>
    </w:r>
    <w:proofErr w:type="spellStart"/>
    <w:r w:rsidR="005707FA">
      <w:rPr>
        <w:szCs w:val="16"/>
      </w:rPr>
      <w:t>Taller</w:t>
    </w:r>
    <w:proofErr w:type="spellEnd"/>
    <w:r w:rsidR="005707FA">
      <w:rPr>
        <w:szCs w:val="16"/>
      </w:rPr>
      <w:t xml:space="preserve"> </w:t>
    </w:r>
    <w:proofErr w:type="spellStart"/>
    <w:r w:rsidR="00E05B89">
      <w:rPr>
        <w:szCs w:val="16"/>
      </w:rPr>
      <w:t>sobre</w:t>
    </w:r>
    <w:proofErr w:type="spellEnd"/>
    <w:r w:rsidR="00E05B89">
      <w:rPr>
        <w:szCs w:val="16"/>
      </w:rPr>
      <w:t xml:space="preserve"> </w:t>
    </w:r>
    <w:proofErr w:type="spellStart"/>
    <w:r w:rsidR="00E05B89">
      <w:rPr>
        <w:szCs w:val="16"/>
      </w:rPr>
      <w:t>Aplicación</w:t>
    </w:r>
    <w:proofErr w:type="spellEnd"/>
    <w:r w:rsidR="005707FA">
      <w:tab/>
    </w:r>
    <w:proofErr w:type="spellStart"/>
    <w:r w:rsidR="005707FA">
      <w:t>Notas</w:t>
    </w:r>
    <w:proofErr w:type="spellEnd"/>
    <w:r w:rsidR="005707FA">
      <w:t xml:space="preserve"> para </w:t>
    </w:r>
    <w:proofErr w:type="spellStart"/>
    <w:r w:rsidR="005707FA">
      <w:t>el</w:t>
    </w:r>
    <w:proofErr w:type="spellEnd"/>
    <w:r w:rsidR="005707FA">
      <w:t xml:space="preserve"> </w:t>
    </w:r>
    <w:proofErr w:type="spellStart"/>
    <w:r w:rsidR="005707FA">
      <w:t>Facilitador</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FA" w:rsidRPr="004A4AD6" w:rsidRDefault="005707FA" w:rsidP="00D25BBB">
    <w:pPr>
      <w:pStyle w:val="Header"/>
    </w:pPr>
    <w:proofErr w:type="spellStart"/>
    <w:r>
      <w:t>Notas</w:t>
    </w:r>
    <w:proofErr w:type="spellEnd"/>
    <w:r>
      <w:t xml:space="preserve"> para </w:t>
    </w:r>
    <w:proofErr w:type="spellStart"/>
    <w:r>
      <w:t>el</w:t>
    </w:r>
    <w:proofErr w:type="spellEnd"/>
    <w:r>
      <w:t xml:space="preserve"> </w:t>
    </w:r>
    <w:proofErr w:type="spellStart"/>
    <w:r>
      <w:t>Facilitador</w:t>
    </w:r>
    <w:proofErr w:type="spellEnd"/>
    <w:r>
      <w:tab/>
    </w:r>
    <w:proofErr w:type="spellStart"/>
    <w:r>
      <w:rPr>
        <w:szCs w:val="16"/>
      </w:rPr>
      <w:t>Unidad</w:t>
    </w:r>
    <w:proofErr w:type="spellEnd"/>
    <w:r>
      <w:rPr>
        <w:szCs w:val="16"/>
      </w:rPr>
      <w:t xml:space="preserve"> 1: </w:t>
    </w:r>
    <w:proofErr w:type="spellStart"/>
    <w:r>
      <w:rPr>
        <w:szCs w:val="16"/>
      </w:rPr>
      <w:t>Introducción</w:t>
    </w:r>
    <w:proofErr w:type="spellEnd"/>
    <w:r>
      <w:rPr>
        <w:szCs w:val="16"/>
      </w:rPr>
      <w:t xml:space="preserve"> al </w:t>
    </w:r>
    <w:proofErr w:type="spellStart"/>
    <w:r>
      <w:rPr>
        <w:szCs w:val="16"/>
      </w:rPr>
      <w:t>Taller</w:t>
    </w:r>
    <w:proofErr w:type="spellEnd"/>
    <w:r>
      <w:rPr>
        <w:szCs w:val="16"/>
      </w:rPr>
      <w:t xml:space="preserve"> </w:t>
    </w:r>
    <w:proofErr w:type="spellStart"/>
    <w:r w:rsidR="00E05B89">
      <w:rPr>
        <w:szCs w:val="16"/>
      </w:rPr>
      <w:t>sobre</w:t>
    </w:r>
    <w:proofErr w:type="spellEnd"/>
    <w:r w:rsidR="00E05B89">
      <w:rPr>
        <w:szCs w:val="16"/>
      </w:rPr>
      <w:t xml:space="preserve"> </w:t>
    </w:r>
    <w:proofErr w:type="spellStart"/>
    <w:r w:rsidR="00E05B89">
      <w:rPr>
        <w:szCs w:val="16"/>
      </w:rPr>
      <w:t>Aplicación</w:t>
    </w:r>
    <w:proofErr w:type="spellEnd"/>
    <w:r>
      <w:tab/>
    </w:r>
    <w:r w:rsidR="00AC79B2">
      <w:rPr>
        <w:rStyle w:val="PageNumber"/>
      </w:rPr>
      <w:fldChar w:fldCharType="begin"/>
    </w:r>
    <w:r>
      <w:rPr>
        <w:rStyle w:val="PageNumber"/>
      </w:rPr>
      <w:instrText xml:space="preserve"> PAGE </w:instrText>
    </w:r>
    <w:r w:rsidR="00AC79B2">
      <w:rPr>
        <w:rStyle w:val="PageNumber"/>
      </w:rPr>
      <w:fldChar w:fldCharType="separate"/>
    </w:r>
    <w:r w:rsidR="00B36C39">
      <w:rPr>
        <w:rStyle w:val="PageNumber"/>
        <w:noProof/>
      </w:rPr>
      <w:t>3</w:t>
    </w:r>
    <w:r w:rsidR="00AC79B2">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FA" w:rsidRDefault="005707FA" w:rsidP="00954ABD">
    <w:pPr>
      <w:pStyle w:val="Header"/>
      <w:jc w:val="center"/>
    </w:pPr>
    <w:proofErr w:type="spellStart"/>
    <w:r>
      <w:t>Notas</w:t>
    </w:r>
    <w:proofErr w:type="spellEnd"/>
    <w:r>
      <w:t xml:space="preserve"> para </w:t>
    </w:r>
    <w:proofErr w:type="spellStart"/>
    <w:r>
      <w:t>el</w:t>
    </w:r>
    <w:proofErr w:type="spellEnd"/>
    <w:r>
      <w:t xml:space="preserve"> </w:t>
    </w:r>
    <w:proofErr w:type="spellStart"/>
    <w:r>
      <w:t>Facilitador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2CD"/>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D90"/>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4E56"/>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5B81"/>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17F9"/>
    <w:rsid w:val="000725C7"/>
    <w:rsid w:val="00072944"/>
    <w:rsid w:val="00072B79"/>
    <w:rsid w:val="00072BBE"/>
    <w:rsid w:val="00072C4E"/>
    <w:rsid w:val="00073091"/>
    <w:rsid w:val="00073941"/>
    <w:rsid w:val="00073C27"/>
    <w:rsid w:val="00073CE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77B"/>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425A"/>
    <w:rsid w:val="000A4D9E"/>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14C"/>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8BF"/>
    <w:rsid w:val="000D0B56"/>
    <w:rsid w:val="000D1487"/>
    <w:rsid w:val="000D15CD"/>
    <w:rsid w:val="000D1A93"/>
    <w:rsid w:val="000D1C46"/>
    <w:rsid w:val="000D1E1B"/>
    <w:rsid w:val="000D1F3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1E89"/>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07B9E"/>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BAF"/>
    <w:rsid w:val="00123E1E"/>
    <w:rsid w:val="00123E79"/>
    <w:rsid w:val="00123E9B"/>
    <w:rsid w:val="00124201"/>
    <w:rsid w:val="001242F3"/>
    <w:rsid w:val="00124FEA"/>
    <w:rsid w:val="00125066"/>
    <w:rsid w:val="001254EB"/>
    <w:rsid w:val="001256B9"/>
    <w:rsid w:val="001265D7"/>
    <w:rsid w:val="00126629"/>
    <w:rsid w:val="00126899"/>
    <w:rsid w:val="00126B28"/>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29"/>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559"/>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03"/>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5B1"/>
    <w:rsid w:val="0015763B"/>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78C"/>
    <w:rsid w:val="001638F0"/>
    <w:rsid w:val="001639B4"/>
    <w:rsid w:val="00164461"/>
    <w:rsid w:val="001645DF"/>
    <w:rsid w:val="001650D7"/>
    <w:rsid w:val="0016527A"/>
    <w:rsid w:val="001652F0"/>
    <w:rsid w:val="00165CF1"/>
    <w:rsid w:val="00165E67"/>
    <w:rsid w:val="00166053"/>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8C8"/>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5D90"/>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1E6"/>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5CAA"/>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5F87"/>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42E"/>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609"/>
    <w:rsid w:val="00256CCA"/>
    <w:rsid w:val="002571F5"/>
    <w:rsid w:val="00260207"/>
    <w:rsid w:val="00260439"/>
    <w:rsid w:val="002607DF"/>
    <w:rsid w:val="00260C70"/>
    <w:rsid w:val="00260C90"/>
    <w:rsid w:val="002611CD"/>
    <w:rsid w:val="002615CE"/>
    <w:rsid w:val="00261A28"/>
    <w:rsid w:val="00261C53"/>
    <w:rsid w:val="00261E4D"/>
    <w:rsid w:val="00261FC3"/>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BB4"/>
    <w:rsid w:val="00273E7D"/>
    <w:rsid w:val="00274271"/>
    <w:rsid w:val="0027472C"/>
    <w:rsid w:val="0027525D"/>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84F"/>
    <w:rsid w:val="00285AC7"/>
    <w:rsid w:val="00285B22"/>
    <w:rsid w:val="00285B31"/>
    <w:rsid w:val="002864F8"/>
    <w:rsid w:val="002867C7"/>
    <w:rsid w:val="0028688B"/>
    <w:rsid w:val="0028702B"/>
    <w:rsid w:val="00287162"/>
    <w:rsid w:val="002873ED"/>
    <w:rsid w:val="002878E2"/>
    <w:rsid w:val="00287CF2"/>
    <w:rsid w:val="00287F3E"/>
    <w:rsid w:val="00290522"/>
    <w:rsid w:val="002907D7"/>
    <w:rsid w:val="00290813"/>
    <w:rsid w:val="002909B6"/>
    <w:rsid w:val="00290CF5"/>
    <w:rsid w:val="002915CA"/>
    <w:rsid w:val="0029187F"/>
    <w:rsid w:val="002919C5"/>
    <w:rsid w:val="00291E1F"/>
    <w:rsid w:val="00291F1D"/>
    <w:rsid w:val="00292296"/>
    <w:rsid w:val="002928BF"/>
    <w:rsid w:val="002929EC"/>
    <w:rsid w:val="00292C36"/>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585"/>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5F97"/>
    <w:rsid w:val="002C6336"/>
    <w:rsid w:val="002C657B"/>
    <w:rsid w:val="002C6608"/>
    <w:rsid w:val="002C6B34"/>
    <w:rsid w:val="002C6DBF"/>
    <w:rsid w:val="002C785B"/>
    <w:rsid w:val="002C7953"/>
    <w:rsid w:val="002C7A0A"/>
    <w:rsid w:val="002C7A44"/>
    <w:rsid w:val="002C7A6F"/>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C22"/>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3C8"/>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2AF8"/>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09C"/>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78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022"/>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49B7"/>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3B63"/>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1C"/>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BC"/>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0"/>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6DD"/>
    <w:rsid w:val="003B28BB"/>
    <w:rsid w:val="003B2BD4"/>
    <w:rsid w:val="003B2D76"/>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A2B"/>
    <w:rsid w:val="003B6D2C"/>
    <w:rsid w:val="003B7391"/>
    <w:rsid w:val="003B742D"/>
    <w:rsid w:val="003B76A8"/>
    <w:rsid w:val="003B77C1"/>
    <w:rsid w:val="003C0127"/>
    <w:rsid w:val="003C0459"/>
    <w:rsid w:val="003C08A8"/>
    <w:rsid w:val="003C0A84"/>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439"/>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0FD0"/>
    <w:rsid w:val="004211B9"/>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4D7A"/>
    <w:rsid w:val="00425094"/>
    <w:rsid w:val="004253B7"/>
    <w:rsid w:val="0042540C"/>
    <w:rsid w:val="00425ECE"/>
    <w:rsid w:val="00426A82"/>
    <w:rsid w:val="00426EBF"/>
    <w:rsid w:val="004273C8"/>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94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47ED3"/>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253"/>
    <w:rsid w:val="004875B7"/>
    <w:rsid w:val="00487BCD"/>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EE9"/>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79A"/>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2DF"/>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2367"/>
    <w:rsid w:val="004E33C3"/>
    <w:rsid w:val="004E3418"/>
    <w:rsid w:val="004E3464"/>
    <w:rsid w:val="004E34FE"/>
    <w:rsid w:val="004E37C0"/>
    <w:rsid w:val="004E3B08"/>
    <w:rsid w:val="004E3BE8"/>
    <w:rsid w:val="004E46C0"/>
    <w:rsid w:val="004E4CAE"/>
    <w:rsid w:val="004E500B"/>
    <w:rsid w:val="004E53C8"/>
    <w:rsid w:val="004E53CB"/>
    <w:rsid w:val="004E5492"/>
    <w:rsid w:val="004E5768"/>
    <w:rsid w:val="004E57FA"/>
    <w:rsid w:val="004E58DE"/>
    <w:rsid w:val="004E59A5"/>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3E4C"/>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0AB"/>
    <w:rsid w:val="00521130"/>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05"/>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88"/>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2F4"/>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760"/>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6F4C"/>
    <w:rsid w:val="00567397"/>
    <w:rsid w:val="00567773"/>
    <w:rsid w:val="00567A74"/>
    <w:rsid w:val="00567CD4"/>
    <w:rsid w:val="0057074A"/>
    <w:rsid w:val="005707F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1F9"/>
    <w:rsid w:val="00575837"/>
    <w:rsid w:val="005759AC"/>
    <w:rsid w:val="00575A0E"/>
    <w:rsid w:val="00575B4B"/>
    <w:rsid w:val="00575BC3"/>
    <w:rsid w:val="00576240"/>
    <w:rsid w:val="00576517"/>
    <w:rsid w:val="00576564"/>
    <w:rsid w:val="00576BA5"/>
    <w:rsid w:val="0057721C"/>
    <w:rsid w:val="00577419"/>
    <w:rsid w:val="005774B2"/>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0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39A"/>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4E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524"/>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053"/>
    <w:rsid w:val="005D2975"/>
    <w:rsid w:val="005D2BDF"/>
    <w:rsid w:val="005D2CFB"/>
    <w:rsid w:val="005D2D76"/>
    <w:rsid w:val="005D312C"/>
    <w:rsid w:val="005D31B9"/>
    <w:rsid w:val="005D354C"/>
    <w:rsid w:val="005D38A7"/>
    <w:rsid w:val="005D3FBB"/>
    <w:rsid w:val="005D4002"/>
    <w:rsid w:val="005D4047"/>
    <w:rsid w:val="005D4275"/>
    <w:rsid w:val="005D4302"/>
    <w:rsid w:val="005D4389"/>
    <w:rsid w:val="005D48B6"/>
    <w:rsid w:val="005D4DA9"/>
    <w:rsid w:val="005D4FB2"/>
    <w:rsid w:val="005D5072"/>
    <w:rsid w:val="005D50DB"/>
    <w:rsid w:val="005D5D44"/>
    <w:rsid w:val="005D5DB1"/>
    <w:rsid w:val="005D5DDA"/>
    <w:rsid w:val="005D5E47"/>
    <w:rsid w:val="005D5F5F"/>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E53"/>
    <w:rsid w:val="005E6F94"/>
    <w:rsid w:val="005E6FEB"/>
    <w:rsid w:val="005E7389"/>
    <w:rsid w:val="005E7655"/>
    <w:rsid w:val="005E7931"/>
    <w:rsid w:val="005E7F21"/>
    <w:rsid w:val="005F086B"/>
    <w:rsid w:val="005F0B3A"/>
    <w:rsid w:val="005F0B75"/>
    <w:rsid w:val="005F0BC8"/>
    <w:rsid w:val="005F0C1C"/>
    <w:rsid w:val="005F0EE4"/>
    <w:rsid w:val="005F0F64"/>
    <w:rsid w:val="005F1086"/>
    <w:rsid w:val="005F1C94"/>
    <w:rsid w:val="005F1E71"/>
    <w:rsid w:val="005F2743"/>
    <w:rsid w:val="005F2772"/>
    <w:rsid w:val="005F2C5C"/>
    <w:rsid w:val="005F336E"/>
    <w:rsid w:val="005F3B3A"/>
    <w:rsid w:val="005F3C6E"/>
    <w:rsid w:val="005F4132"/>
    <w:rsid w:val="005F4184"/>
    <w:rsid w:val="005F41A7"/>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7B"/>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110"/>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3D23"/>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91D"/>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505"/>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48A"/>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3EEE"/>
    <w:rsid w:val="006741F4"/>
    <w:rsid w:val="006741FA"/>
    <w:rsid w:val="00674332"/>
    <w:rsid w:val="006744ED"/>
    <w:rsid w:val="006744F7"/>
    <w:rsid w:val="006747B7"/>
    <w:rsid w:val="00674D1C"/>
    <w:rsid w:val="00674EB7"/>
    <w:rsid w:val="00675042"/>
    <w:rsid w:val="006750AD"/>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207"/>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338"/>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84C"/>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1E7C"/>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451B"/>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2FE"/>
    <w:rsid w:val="006E3377"/>
    <w:rsid w:val="006E35B7"/>
    <w:rsid w:val="006E37D2"/>
    <w:rsid w:val="006E3AEB"/>
    <w:rsid w:val="006E3DB0"/>
    <w:rsid w:val="006E3F79"/>
    <w:rsid w:val="006E3FF5"/>
    <w:rsid w:val="006E4044"/>
    <w:rsid w:val="006E41A5"/>
    <w:rsid w:val="006E439C"/>
    <w:rsid w:val="006E4665"/>
    <w:rsid w:val="006E486D"/>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5E2"/>
    <w:rsid w:val="006F5649"/>
    <w:rsid w:val="006F5D4F"/>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1A8"/>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925"/>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CD6"/>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6F5C"/>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964"/>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B9"/>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94C"/>
    <w:rsid w:val="00774BA7"/>
    <w:rsid w:val="00775522"/>
    <w:rsid w:val="007756BF"/>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3A9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231"/>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97A"/>
    <w:rsid w:val="007D7A40"/>
    <w:rsid w:val="007D7A77"/>
    <w:rsid w:val="007D7F0C"/>
    <w:rsid w:val="007E00AA"/>
    <w:rsid w:val="007E0BBE"/>
    <w:rsid w:val="007E0C78"/>
    <w:rsid w:val="007E11AF"/>
    <w:rsid w:val="007E15D8"/>
    <w:rsid w:val="007E17AD"/>
    <w:rsid w:val="007E1984"/>
    <w:rsid w:val="007E2257"/>
    <w:rsid w:val="007E24AB"/>
    <w:rsid w:val="007E24F8"/>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9C0"/>
    <w:rsid w:val="00812D8A"/>
    <w:rsid w:val="0081310B"/>
    <w:rsid w:val="008135E9"/>
    <w:rsid w:val="00813904"/>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6CFD"/>
    <w:rsid w:val="00826DAF"/>
    <w:rsid w:val="0082730B"/>
    <w:rsid w:val="00827647"/>
    <w:rsid w:val="008278B5"/>
    <w:rsid w:val="0082798C"/>
    <w:rsid w:val="00827BB4"/>
    <w:rsid w:val="00827E8A"/>
    <w:rsid w:val="00827F40"/>
    <w:rsid w:val="00827FFC"/>
    <w:rsid w:val="0083072B"/>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AD3"/>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2A"/>
    <w:rsid w:val="0085286C"/>
    <w:rsid w:val="00852921"/>
    <w:rsid w:val="00852A2E"/>
    <w:rsid w:val="00852EA2"/>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5EC2"/>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1F"/>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1ACE"/>
    <w:rsid w:val="008928C5"/>
    <w:rsid w:val="00892C3E"/>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0B"/>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69D4"/>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25F"/>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82B"/>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06A"/>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1789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553"/>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37BD0"/>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0A"/>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21D"/>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ABD"/>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6FEC"/>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2D6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B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97ACB"/>
    <w:rsid w:val="00997C5F"/>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2F8E"/>
    <w:rsid w:val="009B3A94"/>
    <w:rsid w:val="009B424B"/>
    <w:rsid w:val="009B4617"/>
    <w:rsid w:val="009B4C50"/>
    <w:rsid w:val="009B4F14"/>
    <w:rsid w:val="009B5074"/>
    <w:rsid w:val="009B5273"/>
    <w:rsid w:val="009B5568"/>
    <w:rsid w:val="009B5B56"/>
    <w:rsid w:val="009B5D92"/>
    <w:rsid w:val="009B68BF"/>
    <w:rsid w:val="009B6943"/>
    <w:rsid w:val="009B6F03"/>
    <w:rsid w:val="009B73BE"/>
    <w:rsid w:val="009B7950"/>
    <w:rsid w:val="009B7F0B"/>
    <w:rsid w:val="009C0471"/>
    <w:rsid w:val="009C06F8"/>
    <w:rsid w:val="009C0B77"/>
    <w:rsid w:val="009C0C66"/>
    <w:rsid w:val="009C0D30"/>
    <w:rsid w:val="009C109C"/>
    <w:rsid w:val="009C1983"/>
    <w:rsid w:val="009C1BA7"/>
    <w:rsid w:val="009C1D5C"/>
    <w:rsid w:val="009C1EE4"/>
    <w:rsid w:val="009C1EF9"/>
    <w:rsid w:val="009C2180"/>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0E88"/>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0E3E"/>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06B"/>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06"/>
    <w:rsid w:val="00A30552"/>
    <w:rsid w:val="00A30BF6"/>
    <w:rsid w:val="00A30C79"/>
    <w:rsid w:val="00A312FF"/>
    <w:rsid w:val="00A315AF"/>
    <w:rsid w:val="00A31758"/>
    <w:rsid w:val="00A32079"/>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035"/>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AA"/>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5E"/>
    <w:rsid w:val="00A66BC9"/>
    <w:rsid w:val="00A66C5D"/>
    <w:rsid w:val="00A6744D"/>
    <w:rsid w:val="00A674E7"/>
    <w:rsid w:val="00A67C93"/>
    <w:rsid w:val="00A702DD"/>
    <w:rsid w:val="00A703E2"/>
    <w:rsid w:val="00A706F8"/>
    <w:rsid w:val="00A70CBA"/>
    <w:rsid w:val="00A70F5A"/>
    <w:rsid w:val="00A70F66"/>
    <w:rsid w:val="00A716BA"/>
    <w:rsid w:val="00A71731"/>
    <w:rsid w:val="00A7173F"/>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CDB"/>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1FF"/>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0C5D"/>
    <w:rsid w:val="00AB1423"/>
    <w:rsid w:val="00AB146F"/>
    <w:rsid w:val="00AB15C1"/>
    <w:rsid w:val="00AB1708"/>
    <w:rsid w:val="00AB1DB5"/>
    <w:rsid w:val="00AB2033"/>
    <w:rsid w:val="00AB2273"/>
    <w:rsid w:val="00AB24E1"/>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A6D"/>
    <w:rsid w:val="00AC4B3D"/>
    <w:rsid w:val="00AC4F3B"/>
    <w:rsid w:val="00AC507B"/>
    <w:rsid w:val="00AC56EB"/>
    <w:rsid w:val="00AC5BF0"/>
    <w:rsid w:val="00AC5FB7"/>
    <w:rsid w:val="00AC636E"/>
    <w:rsid w:val="00AC66B4"/>
    <w:rsid w:val="00AC66D7"/>
    <w:rsid w:val="00AC6757"/>
    <w:rsid w:val="00AC6916"/>
    <w:rsid w:val="00AC7166"/>
    <w:rsid w:val="00AC79B2"/>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701"/>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6F9"/>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4D22"/>
    <w:rsid w:val="00B1543C"/>
    <w:rsid w:val="00B155BD"/>
    <w:rsid w:val="00B15B87"/>
    <w:rsid w:val="00B15F75"/>
    <w:rsid w:val="00B165FA"/>
    <w:rsid w:val="00B167B9"/>
    <w:rsid w:val="00B17019"/>
    <w:rsid w:val="00B1753C"/>
    <w:rsid w:val="00B17F48"/>
    <w:rsid w:val="00B202E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C39"/>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C1F"/>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AAA"/>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B39"/>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6FDD"/>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58"/>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38AA"/>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D"/>
    <w:rsid w:val="00C16EEF"/>
    <w:rsid w:val="00C16FCC"/>
    <w:rsid w:val="00C17D6B"/>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B4"/>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37FC1"/>
    <w:rsid w:val="00C4003B"/>
    <w:rsid w:val="00C404FD"/>
    <w:rsid w:val="00C40D8F"/>
    <w:rsid w:val="00C4142C"/>
    <w:rsid w:val="00C4175F"/>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297"/>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990"/>
    <w:rsid w:val="00C66A42"/>
    <w:rsid w:val="00C66E17"/>
    <w:rsid w:val="00C6743F"/>
    <w:rsid w:val="00C67630"/>
    <w:rsid w:val="00C706E8"/>
    <w:rsid w:val="00C70826"/>
    <w:rsid w:val="00C70C0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77C"/>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643"/>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AD6"/>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BEC"/>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28"/>
    <w:rsid w:val="00D06070"/>
    <w:rsid w:val="00D0608D"/>
    <w:rsid w:val="00D06BD8"/>
    <w:rsid w:val="00D06D09"/>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7D2"/>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3F9C"/>
    <w:rsid w:val="00D44A8F"/>
    <w:rsid w:val="00D44FF5"/>
    <w:rsid w:val="00D455F3"/>
    <w:rsid w:val="00D45BB7"/>
    <w:rsid w:val="00D45DD7"/>
    <w:rsid w:val="00D45F42"/>
    <w:rsid w:val="00D45FA5"/>
    <w:rsid w:val="00D463CD"/>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A28"/>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0BE"/>
    <w:rsid w:val="00D761F4"/>
    <w:rsid w:val="00D76AF7"/>
    <w:rsid w:val="00D76FCE"/>
    <w:rsid w:val="00D77158"/>
    <w:rsid w:val="00D7745C"/>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1A72"/>
    <w:rsid w:val="00DB212F"/>
    <w:rsid w:val="00DB277D"/>
    <w:rsid w:val="00DB27BC"/>
    <w:rsid w:val="00DB2BC0"/>
    <w:rsid w:val="00DB2CD6"/>
    <w:rsid w:val="00DB3223"/>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041"/>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05"/>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1F6"/>
    <w:rsid w:val="00DF4753"/>
    <w:rsid w:val="00DF4E22"/>
    <w:rsid w:val="00DF4ED8"/>
    <w:rsid w:val="00DF54ED"/>
    <w:rsid w:val="00DF590F"/>
    <w:rsid w:val="00DF6A37"/>
    <w:rsid w:val="00DF77A6"/>
    <w:rsid w:val="00DF7827"/>
    <w:rsid w:val="00DF7D89"/>
    <w:rsid w:val="00E005F8"/>
    <w:rsid w:val="00E007EB"/>
    <w:rsid w:val="00E00A61"/>
    <w:rsid w:val="00E01074"/>
    <w:rsid w:val="00E01171"/>
    <w:rsid w:val="00E01489"/>
    <w:rsid w:val="00E017FB"/>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5B89"/>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5C"/>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3D6"/>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00"/>
    <w:rsid w:val="00EA4870"/>
    <w:rsid w:val="00EA4944"/>
    <w:rsid w:val="00EA4980"/>
    <w:rsid w:val="00EA4C22"/>
    <w:rsid w:val="00EA4D5A"/>
    <w:rsid w:val="00EA4D9A"/>
    <w:rsid w:val="00EA4DE9"/>
    <w:rsid w:val="00EA4F33"/>
    <w:rsid w:val="00EA4FAF"/>
    <w:rsid w:val="00EA50A7"/>
    <w:rsid w:val="00EA56B1"/>
    <w:rsid w:val="00EA5755"/>
    <w:rsid w:val="00EA58F4"/>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17C"/>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3B5"/>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ED8"/>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1FB5"/>
    <w:rsid w:val="00F420A3"/>
    <w:rsid w:val="00F42187"/>
    <w:rsid w:val="00F4233B"/>
    <w:rsid w:val="00F42865"/>
    <w:rsid w:val="00F42DA8"/>
    <w:rsid w:val="00F4305C"/>
    <w:rsid w:val="00F431E2"/>
    <w:rsid w:val="00F43388"/>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91B"/>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EF6"/>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DFA"/>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03B"/>
    <w:rsid w:val="00F96450"/>
    <w:rsid w:val="00F964B6"/>
    <w:rsid w:val="00F96548"/>
    <w:rsid w:val="00F966F5"/>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A7E6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69A"/>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1B7"/>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2C0"/>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uiPriority w:val="99"/>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uiPriority w:val="99"/>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495730950">
      <w:bodyDiv w:val="1"/>
      <w:marLeft w:val="0"/>
      <w:marRight w:val="0"/>
      <w:marTop w:val="0"/>
      <w:marBottom w:val="0"/>
      <w:divBdr>
        <w:top w:val="none" w:sz="0" w:space="0" w:color="auto"/>
        <w:left w:val="none" w:sz="0" w:space="0" w:color="auto"/>
        <w:bottom w:val="none" w:sz="0" w:space="0" w:color="auto"/>
        <w:right w:val="none" w:sz="0" w:space="0" w:color="auto"/>
      </w:divBdr>
      <w:divsChild>
        <w:div w:id="1710757577">
          <w:marLeft w:val="0"/>
          <w:marRight w:val="0"/>
          <w:marTop w:val="0"/>
          <w:marBottom w:val="0"/>
          <w:divBdr>
            <w:top w:val="none" w:sz="0" w:space="0" w:color="auto"/>
            <w:left w:val="none" w:sz="0" w:space="0" w:color="auto"/>
            <w:bottom w:val="none" w:sz="0" w:space="0" w:color="auto"/>
            <w:right w:val="none" w:sz="0" w:space="0" w:color="auto"/>
          </w:divBdr>
          <w:divsChild>
            <w:div w:id="158081232">
              <w:marLeft w:val="0"/>
              <w:marRight w:val="0"/>
              <w:marTop w:val="0"/>
              <w:marBottom w:val="0"/>
              <w:divBdr>
                <w:top w:val="none" w:sz="0" w:space="0" w:color="auto"/>
                <w:left w:val="none" w:sz="0" w:space="0" w:color="auto"/>
                <w:bottom w:val="none" w:sz="0" w:space="0" w:color="auto"/>
                <w:right w:val="none" w:sz="0" w:space="0" w:color="auto"/>
              </w:divBdr>
              <w:divsChild>
                <w:div w:id="906568606">
                  <w:marLeft w:val="0"/>
                  <w:marRight w:val="0"/>
                  <w:marTop w:val="0"/>
                  <w:marBottom w:val="0"/>
                  <w:divBdr>
                    <w:top w:val="none" w:sz="0" w:space="0" w:color="auto"/>
                    <w:left w:val="none" w:sz="0" w:space="0" w:color="auto"/>
                    <w:bottom w:val="none" w:sz="0" w:space="0" w:color="auto"/>
                    <w:right w:val="none" w:sz="0" w:space="0" w:color="auto"/>
                  </w:divBdr>
                  <w:divsChild>
                    <w:div w:id="1379666556">
                      <w:marLeft w:val="0"/>
                      <w:marRight w:val="0"/>
                      <w:marTop w:val="0"/>
                      <w:marBottom w:val="0"/>
                      <w:divBdr>
                        <w:top w:val="none" w:sz="0" w:space="0" w:color="auto"/>
                        <w:left w:val="none" w:sz="0" w:space="0" w:color="auto"/>
                        <w:bottom w:val="none" w:sz="0" w:space="0" w:color="auto"/>
                        <w:right w:val="none" w:sz="0" w:space="0" w:color="auto"/>
                      </w:divBdr>
                      <w:divsChild>
                        <w:div w:id="250969969">
                          <w:marLeft w:val="-92"/>
                          <w:marRight w:val="-18"/>
                          <w:marTop w:val="0"/>
                          <w:marBottom w:val="0"/>
                          <w:divBdr>
                            <w:top w:val="none" w:sz="0" w:space="0" w:color="auto"/>
                            <w:left w:val="none" w:sz="0" w:space="0" w:color="auto"/>
                            <w:bottom w:val="none" w:sz="0" w:space="0" w:color="auto"/>
                            <w:right w:val="none" w:sz="0" w:space="0" w:color="auto"/>
                          </w:divBdr>
                          <w:divsChild>
                            <w:div w:id="1852186813">
                              <w:marLeft w:val="0"/>
                              <w:marRight w:val="0"/>
                              <w:marTop w:val="0"/>
                              <w:marBottom w:val="0"/>
                              <w:divBdr>
                                <w:top w:val="none" w:sz="0" w:space="0" w:color="auto"/>
                                <w:left w:val="none" w:sz="0" w:space="0" w:color="auto"/>
                                <w:bottom w:val="none" w:sz="0" w:space="0" w:color="auto"/>
                                <w:right w:val="none" w:sz="0" w:space="0" w:color="auto"/>
                              </w:divBdr>
                              <w:divsChild>
                                <w:div w:id="506360980">
                                  <w:marLeft w:val="0"/>
                                  <w:marRight w:val="0"/>
                                  <w:marTop w:val="0"/>
                                  <w:marBottom w:val="0"/>
                                  <w:divBdr>
                                    <w:top w:val="none" w:sz="0" w:space="0" w:color="auto"/>
                                    <w:left w:val="none" w:sz="0" w:space="0" w:color="auto"/>
                                    <w:bottom w:val="none" w:sz="0" w:space="0" w:color="auto"/>
                                    <w:right w:val="none" w:sz="0" w:space="0" w:color="auto"/>
                                  </w:divBdr>
                                  <w:divsChild>
                                    <w:div w:id="1610820341">
                                      <w:marLeft w:val="0"/>
                                      <w:marRight w:val="0"/>
                                      <w:marTop w:val="0"/>
                                      <w:marBottom w:val="0"/>
                                      <w:divBdr>
                                        <w:top w:val="none" w:sz="0" w:space="0" w:color="auto"/>
                                        <w:left w:val="none" w:sz="0" w:space="0" w:color="auto"/>
                                        <w:bottom w:val="none" w:sz="0" w:space="0" w:color="auto"/>
                                        <w:right w:val="none" w:sz="0" w:space="0" w:color="auto"/>
                                      </w:divBdr>
                                      <w:divsChild>
                                        <w:div w:id="1430613619">
                                          <w:marLeft w:val="0"/>
                                          <w:marRight w:val="0"/>
                                          <w:marTop w:val="0"/>
                                          <w:marBottom w:val="0"/>
                                          <w:divBdr>
                                            <w:top w:val="none" w:sz="0" w:space="0" w:color="auto"/>
                                            <w:left w:val="none" w:sz="0" w:space="0" w:color="auto"/>
                                            <w:bottom w:val="none" w:sz="0" w:space="0" w:color="auto"/>
                                            <w:right w:val="none" w:sz="0" w:space="0" w:color="auto"/>
                                          </w:divBdr>
                                          <w:divsChild>
                                            <w:div w:id="75057529">
                                              <w:marLeft w:val="0"/>
                                              <w:marRight w:val="0"/>
                                              <w:marTop w:val="0"/>
                                              <w:marBottom w:val="0"/>
                                              <w:divBdr>
                                                <w:top w:val="none" w:sz="0" w:space="0" w:color="auto"/>
                                                <w:left w:val="none" w:sz="0" w:space="0" w:color="auto"/>
                                                <w:bottom w:val="none" w:sz="0" w:space="0" w:color="auto"/>
                                                <w:right w:val="none" w:sz="0" w:space="0" w:color="auto"/>
                                              </w:divBdr>
                                              <w:divsChild>
                                                <w:div w:id="572861553">
                                                  <w:marLeft w:val="0"/>
                                                  <w:marRight w:val="0"/>
                                                  <w:marTop w:val="0"/>
                                                  <w:marBottom w:val="0"/>
                                                  <w:divBdr>
                                                    <w:top w:val="none" w:sz="0" w:space="0" w:color="auto"/>
                                                    <w:left w:val="none" w:sz="0" w:space="0" w:color="auto"/>
                                                    <w:bottom w:val="none" w:sz="0" w:space="0" w:color="auto"/>
                                                    <w:right w:val="none" w:sz="0" w:space="0" w:color="auto"/>
                                                  </w:divBdr>
                                                  <w:divsChild>
                                                    <w:div w:id="1688218338">
                                                      <w:marLeft w:val="0"/>
                                                      <w:marRight w:val="0"/>
                                                      <w:marTop w:val="0"/>
                                                      <w:marBottom w:val="0"/>
                                                      <w:divBdr>
                                                        <w:top w:val="none" w:sz="0" w:space="0" w:color="auto"/>
                                                        <w:left w:val="none" w:sz="0" w:space="0" w:color="auto"/>
                                                        <w:bottom w:val="none" w:sz="0" w:space="0" w:color="auto"/>
                                                        <w:right w:val="none" w:sz="0" w:space="0" w:color="auto"/>
                                                      </w:divBdr>
                                                      <w:divsChild>
                                                        <w:div w:id="1849060107">
                                                          <w:marLeft w:val="0"/>
                                                          <w:marRight w:val="0"/>
                                                          <w:marTop w:val="0"/>
                                                          <w:marBottom w:val="0"/>
                                                          <w:divBdr>
                                                            <w:top w:val="none" w:sz="0" w:space="0" w:color="auto"/>
                                                            <w:left w:val="none" w:sz="0" w:space="0" w:color="auto"/>
                                                            <w:bottom w:val="none" w:sz="0" w:space="0" w:color="auto"/>
                                                            <w:right w:val="none" w:sz="0" w:space="0" w:color="auto"/>
                                                          </w:divBdr>
                                                          <w:divsChild>
                                                            <w:div w:id="1981766025">
                                                              <w:marLeft w:val="-92"/>
                                                              <w:marRight w:val="-92"/>
                                                              <w:marTop w:val="0"/>
                                                              <w:marBottom w:val="0"/>
                                                              <w:divBdr>
                                                                <w:top w:val="none" w:sz="0" w:space="0" w:color="auto"/>
                                                                <w:left w:val="none" w:sz="0" w:space="0" w:color="auto"/>
                                                                <w:bottom w:val="none" w:sz="0" w:space="0" w:color="auto"/>
                                                                <w:right w:val="none" w:sz="0" w:space="0" w:color="auto"/>
                                                              </w:divBdr>
                                                              <w:divsChild>
                                                                <w:div w:id="1573739541">
                                                                  <w:marLeft w:val="0"/>
                                                                  <w:marRight w:val="0"/>
                                                                  <w:marTop w:val="0"/>
                                                                  <w:marBottom w:val="0"/>
                                                                  <w:divBdr>
                                                                    <w:top w:val="none" w:sz="0" w:space="0" w:color="auto"/>
                                                                    <w:left w:val="none" w:sz="0" w:space="0" w:color="auto"/>
                                                                    <w:bottom w:val="none" w:sz="0" w:space="0" w:color="auto"/>
                                                                    <w:right w:val="none" w:sz="0" w:space="0" w:color="auto"/>
                                                                  </w:divBdr>
                                                                </w:div>
                                                                <w:div w:id="5439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9295">
                                                          <w:marLeft w:val="0"/>
                                                          <w:marRight w:val="0"/>
                                                          <w:marTop w:val="0"/>
                                                          <w:marBottom w:val="0"/>
                                                          <w:divBdr>
                                                            <w:top w:val="none" w:sz="0" w:space="0" w:color="auto"/>
                                                            <w:left w:val="none" w:sz="0" w:space="0" w:color="auto"/>
                                                            <w:bottom w:val="none" w:sz="0" w:space="0" w:color="auto"/>
                                                            <w:right w:val="none" w:sz="0" w:space="0" w:color="auto"/>
                                                          </w:divBdr>
                                                          <w:divsChild>
                                                            <w:div w:id="1585610479">
                                                              <w:marLeft w:val="-92"/>
                                                              <w:marRight w:val="-92"/>
                                                              <w:marTop w:val="0"/>
                                                              <w:marBottom w:val="0"/>
                                                              <w:divBdr>
                                                                <w:top w:val="none" w:sz="0" w:space="0" w:color="auto"/>
                                                                <w:left w:val="none" w:sz="0" w:space="0" w:color="auto"/>
                                                                <w:bottom w:val="none" w:sz="0" w:space="0" w:color="auto"/>
                                                                <w:right w:val="none" w:sz="0" w:space="0" w:color="auto"/>
                                                              </w:divBdr>
                                                              <w:divsChild>
                                                                <w:div w:id="2099406854">
                                                                  <w:marLeft w:val="0"/>
                                                                  <w:marRight w:val="0"/>
                                                                  <w:marTop w:val="0"/>
                                                                  <w:marBottom w:val="0"/>
                                                                  <w:divBdr>
                                                                    <w:top w:val="none" w:sz="0" w:space="0" w:color="auto"/>
                                                                    <w:left w:val="none" w:sz="0" w:space="0" w:color="auto"/>
                                                                    <w:bottom w:val="none" w:sz="0" w:space="0" w:color="auto"/>
                                                                    <w:right w:val="none" w:sz="0" w:space="0" w:color="auto"/>
                                                                  </w:divBdr>
                                                                  <w:divsChild>
                                                                    <w:div w:id="1388913559">
                                                                      <w:marLeft w:val="-92"/>
                                                                      <w:marRight w:val="-92"/>
                                                                      <w:marTop w:val="0"/>
                                                                      <w:marBottom w:val="0"/>
                                                                      <w:divBdr>
                                                                        <w:top w:val="none" w:sz="0" w:space="0" w:color="auto"/>
                                                                        <w:left w:val="none" w:sz="0" w:space="0" w:color="auto"/>
                                                                        <w:bottom w:val="none" w:sz="0" w:space="0" w:color="auto"/>
                                                                        <w:right w:val="none" w:sz="0" w:space="0" w:color="auto"/>
                                                                      </w:divBdr>
                                                                    </w:div>
                                                                  </w:divsChild>
                                                                </w:div>
                                                              </w:divsChild>
                                                            </w:div>
                                                          </w:divsChild>
                                                        </w:div>
                                                        <w:div w:id="205531114">
                                                          <w:marLeft w:val="0"/>
                                                          <w:marRight w:val="0"/>
                                                          <w:marTop w:val="0"/>
                                                          <w:marBottom w:val="0"/>
                                                          <w:divBdr>
                                                            <w:top w:val="none" w:sz="0" w:space="0" w:color="auto"/>
                                                            <w:left w:val="none" w:sz="0" w:space="0" w:color="auto"/>
                                                            <w:bottom w:val="none" w:sz="0" w:space="0" w:color="auto"/>
                                                            <w:right w:val="none" w:sz="0" w:space="0" w:color="auto"/>
                                                          </w:divBdr>
                                                          <w:divsChild>
                                                            <w:div w:id="1873035365">
                                                              <w:marLeft w:val="-92"/>
                                                              <w:marRight w:val="-92"/>
                                                              <w:marTop w:val="0"/>
                                                              <w:marBottom w:val="0"/>
                                                              <w:divBdr>
                                                                <w:top w:val="none" w:sz="0" w:space="0" w:color="auto"/>
                                                                <w:left w:val="none" w:sz="0" w:space="0" w:color="auto"/>
                                                                <w:bottom w:val="none" w:sz="0" w:space="0" w:color="auto"/>
                                                                <w:right w:val="none" w:sz="0" w:space="0" w:color="auto"/>
                                                              </w:divBdr>
                                                              <w:divsChild>
                                                                <w:div w:id="1649245913">
                                                                  <w:marLeft w:val="-9"/>
                                                                  <w:marRight w:val="-9"/>
                                                                  <w:marTop w:val="0"/>
                                                                  <w:marBottom w:val="0"/>
                                                                  <w:divBdr>
                                                                    <w:top w:val="none" w:sz="0" w:space="0" w:color="auto"/>
                                                                    <w:left w:val="none" w:sz="0" w:space="0" w:color="auto"/>
                                                                    <w:bottom w:val="none" w:sz="0" w:space="0" w:color="auto"/>
                                                                    <w:right w:val="none" w:sz="0" w:space="0" w:color="auto"/>
                                                                  </w:divBdr>
                                                                </w:div>
                                                              </w:divsChild>
                                                            </w:div>
                                                          </w:divsChild>
                                                        </w:div>
                                                        <w:div w:id="508834038">
                                                          <w:marLeft w:val="0"/>
                                                          <w:marRight w:val="0"/>
                                                          <w:marTop w:val="0"/>
                                                          <w:marBottom w:val="0"/>
                                                          <w:divBdr>
                                                            <w:top w:val="none" w:sz="0" w:space="0" w:color="auto"/>
                                                            <w:left w:val="none" w:sz="0" w:space="0" w:color="auto"/>
                                                            <w:bottom w:val="none" w:sz="0" w:space="0" w:color="auto"/>
                                                            <w:right w:val="none" w:sz="0" w:space="0" w:color="auto"/>
                                                          </w:divBdr>
                                                          <w:divsChild>
                                                            <w:div w:id="1212111956">
                                                              <w:marLeft w:val="-92"/>
                                                              <w:marRight w:val="-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s&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CACF-D978-49E2-95F8-5A6EA516C414}">
  <ds:schemaRefs>
    <ds:schemaRef ds:uri="http://schemas.openxmlformats.org/officeDocument/2006/bibliography"/>
  </ds:schemaRefs>
</ds:datastoreItem>
</file>

<file path=customXml/itemProps2.xml><?xml version="1.0" encoding="utf-8"?>
<ds:datastoreItem xmlns:ds="http://schemas.openxmlformats.org/officeDocument/2006/customXml" ds:itemID="{52C87FBA-419F-42C8-974E-F82C2278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4392</Words>
  <Characters>24162</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28498</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2015-09-18T12:53:00Z</dcterms:created>
  <dcterms:modified xsi:type="dcterms:W3CDTF">2015-09-25T13:39:00Z</dcterms:modified>
</cp:coreProperties>
</file>