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18BA" w14:textId="77777777" w:rsidR="00BC1FE3" w:rsidRPr="00BC1FE3" w:rsidRDefault="00BC1FE3" w:rsidP="00BC1FE3">
      <w:pPr>
        <w:tabs>
          <w:tab w:val="left" w:pos="567"/>
        </w:tabs>
        <w:snapToGrid w:val="0"/>
        <w:spacing w:before="1440" w:after="120"/>
        <w:jc w:val="center"/>
        <w:rPr>
          <w:rFonts w:ascii="Arial" w:eastAsia="SimSun" w:hAnsi="Arial" w:cs="Arial"/>
          <w:b/>
          <w:snapToGrid w:val="0"/>
          <w:sz w:val="22"/>
          <w:szCs w:val="22"/>
          <w:lang w:val="es-ES" w:eastAsia="zh-CN"/>
        </w:rPr>
      </w:pPr>
      <w:bookmarkStart w:id="0" w:name="_Hlk191396612"/>
      <w:bookmarkStart w:id="1" w:name="_Toc241644719"/>
      <w:bookmarkStart w:id="2" w:name="_Toc302374687"/>
      <w:bookmarkStart w:id="3" w:name="_Hlk179453575"/>
      <w:r w:rsidRPr="00BC1FE3">
        <w:rPr>
          <w:rFonts w:ascii="Arial" w:eastAsia="SimSun" w:hAnsi="Arial" w:cs="Arial"/>
          <w:b/>
          <w:snapToGrid w:val="0"/>
          <w:sz w:val="22"/>
          <w:szCs w:val="22"/>
          <w:lang w:val="es-ES" w:eastAsia="zh-CN"/>
        </w:rPr>
        <w:t>CONVENCIÓN PARA LA SALVAGUARDIA DEL</w:t>
      </w:r>
      <w:r w:rsidRPr="00BC1FE3">
        <w:rPr>
          <w:rFonts w:ascii="Arial" w:eastAsia="SimSun" w:hAnsi="Arial" w:cs="Arial"/>
          <w:b/>
          <w:snapToGrid w:val="0"/>
          <w:sz w:val="22"/>
          <w:szCs w:val="22"/>
          <w:lang w:val="es-ES" w:eastAsia="zh-CN"/>
        </w:rPr>
        <w:br/>
        <w:t>PATRIMONIO CULTURAL INMATERIAL</w:t>
      </w:r>
    </w:p>
    <w:p w14:paraId="5172717C" w14:textId="77777777" w:rsidR="00BC1FE3" w:rsidRPr="00BC1FE3" w:rsidRDefault="00BC1FE3" w:rsidP="00BC1FE3">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4" w:name="_Hlk70514086"/>
      <w:r w:rsidRPr="00BC1FE3">
        <w:rPr>
          <w:rFonts w:ascii="Arial" w:eastAsia="Calibri" w:hAnsi="Arial" w:cs="Arial"/>
          <w:b/>
          <w:bCs/>
          <w:caps/>
          <w:snapToGrid w:val="0"/>
          <w:sz w:val="22"/>
          <w:szCs w:val="22"/>
          <w:lang w:val="es-ES" w:eastAsia="zh-CN"/>
        </w:rPr>
        <w:t>Formación de formadores sobre patrimonio vivo y desarrollo urbano sostenible</w:t>
      </w:r>
    </w:p>
    <w:bookmarkEnd w:id="4"/>
    <w:p w14:paraId="2E787AB0" w14:textId="70861583" w:rsidR="00BC1FE3" w:rsidRPr="00BC1FE3" w:rsidRDefault="00BC1FE3" w:rsidP="00BC1FE3">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BC1FE3">
        <w:rPr>
          <w:rFonts w:ascii="Arial" w:eastAsia="Calibri" w:hAnsi="Arial" w:cs="Arial"/>
          <w:b/>
          <w:bCs/>
          <w:caps/>
          <w:snapToGrid w:val="0"/>
          <w:sz w:val="22"/>
          <w:szCs w:val="22"/>
          <w:lang w:val="es-ES" w:eastAsia="zh-CN"/>
        </w:rPr>
        <w:t xml:space="preserve">Fortalecimiento de capacidades para comunidades resilientes a través </w:t>
      </w:r>
      <w:r>
        <w:rPr>
          <w:rFonts w:ascii="Arial" w:eastAsia="Calibri" w:hAnsi="Arial" w:cs="Arial"/>
          <w:b/>
          <w:bCs/>
          <w:caps/>
          <w:snapToGrid w:val="0"/>
          <w:sz w:val="22"/>
          <w:szCs w:val="22"/>
          <w:lang w:val="es-ES" w:eastAsia="zh-CN"/>
        </w:rPr>
        <w:t xml:space="preserve">DEL </w:t>
      </w:r>
      <w:r w:rsidRPr="00BC1FE3">
        <w:rPr>
          <w:rFonts w:ascii="Arial" w:eastAsia="Calibri" w:hAnsi="Arial" w:cs="Arial"/>
          <w:b/>
          <w:bCs/>
          <w:caps/>
          <w:snapToGrid w:val="0"/>
          <w:sz w:val="22"/>
          <w:szCs w:val="22"/>
          <w:lang w:val="es-ES" w:eastAsia="zh-CN"/>
        </w:rPr>
        <w:t>turismo sostenible y la salvaguardia del patrimonio en América Latina y el Caribe</w:t>
      </w:r>
    </w:p>
    <w:p w14:paraId="5F078734" w14:textId="77777777" w:rsidR="00BC1FE3" w:rsidRPr="00BC1FE3" w:rsidRDefault="00BC1FE3" w:rsidP="00BC1FE3">
      <w:pPr>
        <w:tabs>
          <w:tab w:val="left" w:pos="567"/>
        </w:tabs>
        <w:snapToGrid w:val="0"/>
        <w:spacing w:before="840" w:after="120"/>
        <w:jc w:val="center"/>
        <w:rPr>
          <w:rFonts w:ascii="Arial" w:eastAsia="Calibri" w:hAnsi="Arial" w:cs="Arial"/>
          <w:b/>
          <w:bCs/>
          <w:snapToGrid w:val="0"/>
          <w:sz w:val="22"/>
          <w:szCs w:val="22"/>
          <w:lang w:val="es-ES" w:eastAsia="zh-CN"/>
        </w:rPr>
      </w:pPr>
      <w:r w:rsidRPr="00BC1FE3">
        <w:rPr>
          <w:rFonts w:ascii="Arial" w:eastAsia="Calibri" w:hAnsi="Arial" w:cs="Arial"/>
          <w:b/>
          <w:bCs/>
          <w:snapToGrid w:val="0"/>
          <w:sz w:val="22"/>
          <w:szCs w:val="22"/>
          <w:lang w:val="es-ES" w:eastAsia="zh-CN"/>
        </w:rPr>
        <w:t>5, 7, 19, 27, 28 de marzo y 1 de abril de 2025</w:t>
      </w:r>
      <w:r w:rsidRPr="00BC1FE3">
        <w:rPr>
          <w:rFonts w:ascii="Arial" w:eastAsia="Calibri" w:hAnsi="Arial" w:cs="Arial"/>
          <w:b/>
          <w:bCs/>
          <w:snapToGrid w:val="0"/>
          <w:sz w:val="22"/>
          <w:szCs w:val="22"/>
          <w:lang w:val="es-ES" w:eastAsia="zh-CN"/>
        </w:rPr>
        <w:br/>
        <w:t>En línea</w:t>
      </w:r>
    </w:p>
    <w:p w14:paraId="3EDACADB" w14:textId="5D009609" w:rsidR="00BC1FE3" w:rsidRPr="00BC1FE3" w:rsidRDefault="00BC1FE3" w:rsidP="00BC1FE3">
      <w:pPr>
        <w:tabs>
          <w:tab w:val="left" w:pos="567"/>
        </w:tabs>
        <w:snapToGrid w:val="0"/>
        <w:spacing w:before="840" w:after="120"/>
        <w:jc w:val="center"/>
        <w:rPr>
          <w:rFonts w:ascii="Arial" w:eastAsia="Calibri" w:hAnsi="Arial" w:cs="Arial"/>
          <w:b/>
          <w:bCs/>
          <w:snapToGrid w:val="0"/>
          <w:sz w:val="22"/>
          <w:szCs w:val="22"/>
          <w:lang w:val="es-ES" w:eastAsia="zh-CN"/>
        </w:rPr>
      </w:pPr>
      <w:bookmarkStart w:id="5" w:name="_Hlk191396730"/>
      <w:r w:rsidRPr="00BC1FE3">
        <w:rPr>
          <w:rFonts w:ascii="Arial" w:eastAsia="Calibri" w:hAnsi="Arial" w:cs="Arial"/>
          <w:b/>
          <w:bCs/>
          <w:snapToGrid w:val="0"/>
          <w:sz w:val="22"/>
          <w:szCs w:val="22"/>
          <w:lang w:val="es-ES" w:eastAsia="zh-CN"/>
        </w:rPr>
        <w:t xml:space="preserve">Unidad </w:t>
      </w:r>
      <w:r>
        <w:rPr>
          <w:rFonts w:ascii="Arial" w:eastAsia="Calibri" w:hAnsi="Arial" w:cs="Arial"/>
          <w:b/>
          <w:bCs/>
          <w:snapToGrid w:val="0"/>
          <w:sz w:val="22"/>
          <w:szCs w:val="22"/>
          <w:lang w:val="es-ES" w:eastAsia="zh-CN"/>
        </w:rPr>
        <w:t>3</w:t>
      </w:r>
      <w:r w:rsidRPr="00BC1FE3">
        <w:rPr>
          <w:rFonts w:ascii="Arial" w:eastAsia="Calibri" w:hAnsi="Arial" w:cs="Arial"/>
          <w:b/>
          <w:bCs/>
          <w:snapToGrid w:val="0"/>
          <w:sz w:val="22"/>
          <w:szCs w:val="22"/>
          <w:lang w:val="es-ES" w:eastAsia="zh-CN"/>
        </w:rPr>
        <w:t xml:space="preserve">: </w:t>
      </w:r>
      <w:r>
        <w:rPr>
          <w:rFonts w:ascii="Arial" w:eastAsia="Calibri" w:hAnsi="Arial" w:cs="Arial"/>
          <w:b/>
          <w:bCs/>
          <w:snapToGrid w:val="0"/>
          <w:sz w:val="22"/>
          <w:szCs w:val="22"/>
          <w:lang w:val="es-ES" w:eastAsia="zh-CN"/>
        </w:rPr>
        <w:t>Abordaje práctico para la salvaguardia del patrimonio vivo en contextos urbanos</w:t>
      </w:r>
      <w:r w:rsidRPr="00BC1FE3">
        <w:rPr>
          <w:rFonts w:ascii="Arial" w:eastAsia="Calibri" w:hAnsi="Arial" w:cs="Arial"/>
          <w:b/>
          <w:bCs/>
          <w:snapToGrid w:val="0"/>
          <w:sz w:val="22"/>
          <w:szCs w:val="22"/>
          <w:lang w:val="es-ES" w:eastAsia="zh-CN"/>
        </w:rPr>
        <w:t xml:space="preserve"> </w:t>
      </w:r>
    </w:p>
    <w:p w14:paraId="6AA4FBCA" w14:textId="77777777" w:rsidR="00BC1FE3" w:rsidRPr="00BC1FE3" w:rsidRDefault="00BC1FE3" w:rsidP="00BC1FE3">
      <w:pPr>
        <w:tabs>
          <w:tab w:val="left" w:pos="567"/>
        </w:tabs>
        <w:snapToGrid w:val="0"/>
        <w:spacing w:before="840"/>
        <w:jc w:val="center"/>
        <w:rPr>
          <w:rFonts w:ascii="Arial" w:eastAsia="Calibri" w:hAnsi="Arial" w:cs="Arial"/>
          <w:b/>
          <w:bCs/>
          <w:snapToGrid w:val="0"/>
          <w:sz w:val="22"/>
          <w:szCs w:val="22"/>
          <w:lang w:val="es-ES" w:eastAsia="zh-CN"/>
        </w:rPr>
      </w:pPr>
      <w:r w:rsidRPr="00BC1FE3">
        <w:rPr>
          <w:rFonts w:ascii="Arial" w:eastAsia="Calibri" w:hAnsi="Arial" w:cs="Arial"/>
          <w:b/>
          <w:bCs/>
          <w:snapToGrid w:val="0"/>
          <w:sz w:val="22"/>
          <w:szCs w:val="22"/>
          <w:lang w:val="es-ES" w:eastAsia="zh-CN"/>
        </w:rPr>
        <w:t>Notas para el facilitador</w:t>
      </w:r>
    </w:p>
    <w:p w14:paraId="565C521E" w14:textId="77777777" w:rsidR="00BC1FE3" w:rsidRPr="00BC1FE3" w:rsidRDefault="00BC1FE3" w:rsidP="00BC1FE3">
      <w:pPr>
        <w:tabs>
          <w:tab w:val="left" w:pos="567"/>
        </w:tabs>
        <w:snapToGrid w:val="0"/>
        <w:spacing w:before="840" w:after="120"/>
        <w:jc w:val="center"/>
        <w:rPr>
          <w:rFonts w:ascii="Arial" w:eastAsia="Calibri" w:hAnsi="Arial" w:cs="Arial"/>
          <w:b/>
          <w:bCs/>
          <w:snapToGrid w:val="0"/>
          <w:sz w:val="22"/>
          <w:szCs w:val="22"/>
          <w:lang w:val="es-ES" w:eastAsia="zh-CN"/>
        </w:rPr>
      </w:pPr>
    </w:p>
    <w:bookmarkEnd w:id="0"/>
    <w:p w14:paraId="29E3BCA4" w14:textId="329CD790" w:rsidR="00197E20" w:rsidRPr="00BC1FE3" w:rsidRDefault="00BC1FE3" w:rsidP="00BC1FE3">
      <w:pPr>
        <w:tabs>
          <w:tab w:val="left" w:pos="567"/>
        </w:tabs>
        <w:spacing w:before="120" w:after="120"/>
        <w:jc w:val="both"/>
        <w:rPr>
          <w:rFonts w:ascii="Arial" w:eastAsia="Calibri" w:hAnsi="Arial" w:cs="Arial"/>
          <w:b/>
          <w:bCs/>
          <w:snapToGrid w:val="0"/>
          <w:sz w:val="22"/>
          <w:szCs w:val="22"/>
          <w:lang w:val="es-ES" w:eastAsia="zh-CN"/>
        </w:rPr>
      </w:pPr>
      <w:r w:rsidRPr="00BC1FE3">
        <w:rPr>
          <w:rFonts w:ascii="Arial" w:eastAsia="Calibri" w:hAnsi="Arial" w:cs="Arial"/>
          <w:b/>
          <w:bCs/>
          <w:snapToGrid w:val="0"/>
          <w:sz w:val="22"/>
          <w:szCs w:val="22"/>
          <w:lang w:val="es-ES" w:eastAsia="zh-CN"/>
        </w:rPr>
        <w:br w:type="page"/>
      </w:r>
      <w:bookmarkEnd w:id="5"/>
    </w:p>
    <w:p w14:paraId="42AED3A4" w14:textId="77777777" w:rsidR="00846FE7" w:rsidRPr="00846FE7" w:rsidRDefault="00846FE7" w:rsidP="00846FE7">
      <w:pPr>
        <w:widowControl w:val="0"/>
        <w:autoSpaceDE w:val="0"/>
        <w:autoSpaceDN w:val="0"/>
        <w:adjustRightInd w:val="0"/>
        <w:spacing w:before="480" w:after="480"/>
        <w:jc w:val="both"/>
        <w:rPr>
          <w:rFonts w:asciiTheme="minorBidi" w:hAnsiTheme="minorBidi"/>
          <w:sz w:val="22"/>
          <w:szCs w:val="22"/>
          <w:lang w:val="es-ES"/>
        </w:rPr>
      </w:pPr>
      <w:bookmarkStart w:id="6" w:name="_Hlk193978193"/>
      <w:r w:rsidRPr="00846FE7">
        <w:rPr>
          <w:rFonts w:asciiTheme="minorBidi" w:hAnsiTheme="minorBidi"/>
          <w:sz w:val="22"/>
          <w:szCs w:val="22"/>
          <w:lang w:val="es-ES"/>
        </w:rPr>
        <w:lastRenderedPageBreak/>
        <w:t>© UNESCO 2025</w:t>
      </w:r>
    </w:p>
    <w:p w14:paraId="47FA03A2" w14:textId="77777777" w:rsidR="00846FE7" w:rsidRPr="00846FE7" w:rsidRDefault="00846FE7" w:rsidP="00846FE7">
      <w:pPr>
        <w:spacing w:after="100" w:afterAutospacing="1"/>
        <w:jc w:val="both"/>
        <w:rPr>
          <w:rFonts w:asciiTheme="minorBidi" w:hAnsiTheme="minorBidi"/>
          <w:sz w:val="22"/>
          <w:szCs w:val="22"/>
          <w:lang w:val="es-ES"/>
        </w:rPr>
      </w:pPr>
      <w:r w:rsidRPr="00846FE7">
        <w:rPr>
          <w:rFonts w:asciiTheme="minorBidi" w:hAnsi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5D6A3B83" w14:textId="77777777" w:rsidR="00846FE7" w:rsidRPr="00846FE7" w:rsidRDefault="00846FE7" w:rsidP="00846FE7">
      <w:pPr>
        <w:spacing w:before="100" w:beforeAutospacing="1" w:after="100" w:afterAutospacing="1"/>
        <w:jc w:val="both"/>
        <w:rPr>
          <w:rFonts w:asciiTheme="minorBidi" w:hAnsiTheme="minorBidi"/>
          <w:sz w:val="22"/>
          <w:szCs w:val="22"/>
          <w:lang w:val="es-ES"/>
        </w:rPr>
      </w:pPr>
      <w:r w:rsidRPr="00846FE7">
        <w:rPr>
          <w:rFonts w:asciiTheme="minorBidi" w:hAnsi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4F79EC60" w14:textId="77777777" w:rsidR="00846FE7" w:rsidRPr="00846FE7" w:rsidRDefault="00846FE7" w:rsidP="00846FE7">
      <w:pPr>
        <w:spacing w:before="100" w:beforeAutospacing="1" w:after="100" w:afterAutospacing="1"/>
        <w:jc w:val="both"/>
        <w:rPr>
          <w:rFonts w:asciiTheme="minorBidi" w:hAnsiTheme="minorBidi"/>
          <w:sz w:val="22"/>
          <w:szCs w:val="22"/>
          <w:lang w:val="es-ES"/>
        </w:rPr>
      </w:pPr>
      <w:r w:rsidRPr="00846FE7">
        <w:rPr>
          <w:rFonts w:asciiTheme="minorBidi" w:hAnsiTheme="minorBidi"/>
          <w:sz w:val="22"/>
          <w:szCs w:val="22"/>
          <w:lang w:val="es-ES"/>
        </w:rPr>
        <w:t>Las ideas y opiniones expresadas en esta publicación son las de los autores; no son necesariamente las de la UNESCO y no comprometen a la Organización.</w:t>
      </w:r>
    </w:p>
    <w:bookmarkEnd w:id="6"/>
    <w:p w14:paraId="5D8716F8" w14:textId="69D369FE" w:rsidR="0031218F" w:rsidRDefault="0031218F" w:rsidP="00846FE7">
      <w:pPr>
        <w:tabs>
          <w:tab w:val="left" w:pos="567"/>
        </w:tabs>
        <w:spacing w:before="120" w:after="120"/>
        <w:jc w:val="both"/>
        <w:rPr>
          <w:rFonts w:ascii="Arial" w:eastAsia="Calibri" w:hAnsi="Arial" w:cs="Arial"/>
          <w:b/>
          <w:bCs/>
          <w:snapToGrid w:val="0"/>
          <w:sz w:val="22"/>
          <w:szCs w:val="22"/>
          <w:lang w:val="es-ES" w:eastAsia="zh-CN"/>
        </w:rPr>
      </w:pPr>
    </w:p>
    <w:p w14:paraId="0E6F95F8"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44887A43"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710E8204"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6AA3B75D"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13D66C33"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6C5293A0"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250944F4"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73B486A1"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107D172D"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4B1D3657"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1E725632"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6C2CF670"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08A4ECB8"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15E2D26B"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09DE3E28"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4B212690"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6561BA4B"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0CE59B8E"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4AD7D40D" w14:textId="77777777" w:rsid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6B81566D" w14:textId="77777777" w:rsidR="00846FE7" w:rsidRPr="00846FE7" w:rsidRDefault="00846FE7" w:rsidP="00846FE7">
      <w:pPr>
        <w:tabs>
          <w:tab w:val="left" w:pos="567"/>
        </w:tabs>
        <w:spacing w:before="120" w:after="120"/>
        <w:jc w:val="both"/>
        <w:rPr>
          <w:rFonts w:ascii="Arial" w:eastAsia="Calibri" w:hAnsi="Arial" w:cs="Arial"/>
          <w:b/>
          <w:bCs/>
          <w:snapToGrid w:val="0"/>
          <w:sz w:val="22"/>
          <w:szCs w:val="22"/>
          <w:lang w:val="es-ES" w:eastAsia="zh-CN"/>
        </w:rPr>
      </w:pPr>
    </w:p>
    <w:p w14:paraId="25AD9784" w14:textId="77777777" w:rsidR="0031218F" w:rsidRPr="00BC1FE3" w:rsidRDefault="0031218F" w:rsidP="00E44852">
      <w:pPr>
        <w:widowControl w:val="0"/>
        <w:tabs>
          <w:tab w:val="left" w:pos="567"/>
        </w:tabs>
        <w:snapToGrid w:val="0"/>
        <w:spacing w:before="120" w:after="120"/>
        <w:jc w:val="both"/>
        <w:rPr>
          <w:rFonts w:ascii="Arial" w:eastAsia="SimSun" w:hAnsi="Arial" w:cs="Arial"/>
          <w:bCs/>
          <w:iCs/>
          <w:snapToGrid w:val="0"/>
          <w:sz w:val="22"/>
          <w:lang w:val="es-ES" w:eastAsia="zh-CN"/>
        </w:rPr>
      </w:pPr>
    </w:p>
    <w:p w14:paraId="61AF4166" w14:textId="77777777" w:rsidR="0031218F" w:rsidRPr="00BC1FE3" w:rsidRDefault="0031218F" w:rsidP="00E44852">
      <w:pPr>
        <w:widowControl w:val="0"/>
        <w:tabs>
          <w:tab w:val="left" w:pos="567"/>
        </w:tabs>
        <w:snapToGrid w:val="0"/>
        <w:spacing w:before="120" w:after="120"/>
        <w:jc w:val="both"/>
        <w:rPr>
          <w:rFonts w:ascii="Arial" w:eastAsia="SimSun" w:hAnsi="Arial" w:cs="Arial"/>
          <w:bCs/>
          <w:iCs/>
          <w:snapToGrid w:val="0"/>
          <w:sz w:val="22"/>
          <w:lang w:val="es-ES" w:eastAsia="zh-CN"/>
        </w:rPr>
      </w:pPr>
    </w:p>
    <w:p w14:paraId="5D909F17" w14:textId="09317433" w:rsidR="0031218F" w:rsidRPr="00BC1FE3" w:rsidRDefault="0031218F" w:rsidP="0031218F">
      <w:pPr>
        <w:pStyle w:val="Chapitre"/>
        <w:keepNext w:val="0"/>
        <w:keepLines w:val="0"/>
        <w:widowControl w:val="0"/>
        <w:spacing w:line="240" w:lineRule="auto"/>
        <w:rPr>
          <w:lang w:val="es-ES"/>
        </w:rPr>
      </w:pPr>
      <w:r w:rsidRPr="00BC1FE3">
        <w:rPr>
          <w:lang w:val="es-ES"/>
        </w:rPr>
        <w:lastRenderedPageBreak/>
        <w:t>unidad 3</w:t>
      </w:r>
    </w:p>
    <w:p w14:paraId="1034229B" w14:textId="08687AC7" w:rsidR="0031218F" w:rsidRPr="00BC1FE3" w:rsidRDefault="00BC1FE3" w:rsidP="0031218F">
      <w:pPr>
        <w:pStyle w:val="BodyText"/>
        <w:widowControl w:val="0"/>
        <w:spacing w:before="480"/>
        <w:rPr>
          <w:rFonts w:ascii="Arial" w:hAnsi="Arial" w:cs="Arial"/>
          <w:b/>
          <w:bCs/>
          <w:caps/>
          <w:noProof/>
          <w:snapToGrid w:val="0"/>
          <w:color w:val="3366FF"/>
          <w:kern w:val="28"/>
          <w:sz w:val="48"/>
          <w:szCs w:val="48"/>
          <w:lang w:val="es-ES" w:eastAsia="zh-CN"/>
        </w:rPr>
      </w:pPr>
      <w:r>
        <w:rPr>
          <w:rFonts w:ascii="Arial" w:hAnsi="Arial" w:cs="Arial"/>
          <w:b/>
          <w:bCs/>
          <w:caps/>
          <w:noProof/>
          <w:snapToGrid w:val="0"/>
          <w:color w:val="3366FF"/>
          <w:kern w:val="28"/>
          <w:sz w:val="48"/>
          <w:szCs w:val="48"/>
          <w:lang w:val="es-ES" w:eastAsia="zh-CN"/>
        </w:rPr>
        <w:t>ABORDAJE</w:t>
      </w:r>
      <w:r w:rsidR="0031218F" w:rsidRPr="00BC1FE3">
        <w:rPr>
          <w:rFonts w:ascii="Arial" w:hAnsi="Arial" w:cs="Arial"/>
          <w:b/>
          <w:bCs/>
          <w:caps/>
          <w:noProof/>
          <w:snapToGrid w:val="0"/>
          <w:color w:val="3366FF"/>
          <w:kern w:val="28"/>
          <w:sz w:val="48"/>
          <w:szCs w:val="48"/>
          <w:lang w:val="es-ES" w:eastAsia="zh-CN"/>
        </w:rPr>
        <w:t xml:space="preserve"> práctico para </w:t>
      </w:r>
      <w:r>
        <w:rPr>
          <w:rFonts w:ascii="Arial" w:hAnsi="Arial" w:cs="Arial"/>
          <w:b/>
          <w:bCs/>
          <w:caps/>
          <w:noProof/>
          <w:snapToGrid w:val="0"/>
          <w:color w:val="3366FF"/>
          <w:kern w:val="28"/>
          <w:sz w:val="48"/>
          <w:szCs w:val="48"/>
          <w:lang w:val="es-ES" w:eastAsia="zh-CN"/>
        </w:rPr>
        <w:t>la salvaguardia del patrimonio cultural inmaterial en contextos urbanos</w:t>
      </w:r>
    </w:p>
    <w:p w14:paraId="3B204157" w14:textId="77777777" w:rsidR="0031218F" w:rsidRPr="00BC1FE3" w:rsidRDefault="0031218F" w:rsidP="0031218F">
      <w:pPr>
        <w:pStyle w:val="BodyText"/>
        <w:widowControl w:val="0"/>
        <w:spacing w:before="480"/>
        <w:jc w:val="left"/>
        <w:rPr>
          <w:rFonts w:ascii="Arial" w:hAnsi="Arial" w:cs="Arial"/>
          <w:bCs/>
          <w:iCs/>
          <w:sz w:val="22"/>
          <w:szCs w:val="22"/>
          <w:lang w:val="es-ES"/>
        </w:rPr>
      </w:pPr>
      <w:r w:rsidRPr="00BC1FE3">
        <w:rPr>
          <w:rFonts w:ascii="Arial" w:hAnsi="Arial" w:cs="Arial"/>
          <w:sz w:val="22"/>
          <w:szCs w:val="22"/>
          <w:lang w:val="es-ES"/>
        </w:rPr>
        <w:t xml:space="preserve">Publicado en 2025 por la Organización de las Naciones Unidas para la Educación, la Ciencia y la Cultura, </w:t>
      </w:r>
      <w:r w:rsidRPr="00BC1FE3">
        <w:rPr>
          <w:rFonts w:ascii="Arial" w:hAnsi="Arial" w:cs="Arial"/>
          <w:bCs/>
          <w:iCs/>
          <w:sz w:val="22"/>
          <w:szCs w:val="22"/>
          <w:lang w:val="es-ES"/>
        </w:rPr>
        <w:t>7, Place de Fontenoy, 75352 París 07 SP, Francia.</w:t>
      </w:r>
    </w:p>
    <w:p w14:paraId="5F7786D0" w14:textId="77777777" w:rsidR="0031218F" w:rsidRPr="00BC1FE3" w:rsidRDefault="0031218F" w:rsidP="0031218F">
      <w:pPr>
        <w:pStyle w:val="BodyText"/>
        <w:widowControl w:val="0"/>
        <w:jc w:val="left"/>
        <w:rPr>
          <w:rFonts w:ascii="Arial" w:hAnsi="Arial" w:cs="Arial"/>
          <w:bCs/>
          <w:iCs/>
          <w:sz w:val="22"/>
          <w:szCs w:val="22"/>
          <w:lang w:val="es-ES"/>
        </w:rPr>
      </w:pPr>
    </w:p>
    <w:p w14:paraId="077BBC19" w14:textId="77777777" w:rsidR="0031218F" w:rsidRPr="00BC1FE3" w:rsidRDefault="0031218F" w:rsidP="0031218F">
      <w:pPr>
        <w:widowControl w:val="0"/>
        <w:autoSpaceDE w:val="0"/>
        <w:autoSpaceDN w:val="0"/>
        <w:adjustRightInd w:val="0"/>
        <w:rPr>
          <w:rFonts w:asciiTheme="minorBidi" w:hAnsiTheme="minorBidi"/>
          <w:sz w:val="22"/>
          <w:szCs w:val="22"/>
          <w:lang w:val="es-ES"/>
        </w:rPr>
      </w:pPr>
      <w:r w:rsidRPr="00BC1FE3">
        <w:rPr>
          <w:rFonts w:asciiTheme="minorBidi" w:hAnsiTheme="minorBidi"/>
          <w:sz w:val="22"/>
          <w:szCs w:val="22"/>
          <w:lang w:val="es-ES"/>
        </w:rPr>
        <w:t>UNESCO 2025</w:t>
      </w:r>
    </w:p>
    <w:p w14:paraId="1FE18C86" w14:textId="2AD8B6E4" w:rsidR="0031218F" w:rsidRPr="00BC1FE3" w:rsidRDefault="0031218F" w:rsidP="0031218F">
      <w:pPr>
        <w:rPr>
          <w:lang w:val="es-ES"/>
        </w:rPr>
      </w:pPr>
      <w:r w:rsidRPr="00BC1FE3">
        <w:rPr>
          <w:lang w:val="es-ES"/>
        </w:rPr>
        <w:br w:type="page"/>
      </w:r>
      <w:bookmarkStart w:id="7" w:name="_Toc241644720"/>
      <w:bookmarkEnd w:id="1"/>
    </w:p>
    <w:p w14:paraId="5F4492F9" w14:textId="032055B2" w:rsidR="005A19D1" w:rsidRPr="00BC1FE3" w:rsidRDefault="005A19D1" w:rsidP="005A19D1">
      <w:pPr>
        <w:pStyle w:val="UPlan"/>
        <w:rPr>
          <w:rFonts w:eastAsia="Calibri"/>
          <w:noProof w:val="0"/>
          <w:sz w:val="32"/>
          <w:szCs w:val="32"/>
          <w:lang w:val="es-ES"/>
        </w:rPr>
      </w:pPr>
      <w:r w:rsidRPr="00BC1FE3">
        <w:rPr>
          <w:noProof w:val="0"/>
          <w:sz w:val="32"/>
          <w:szCs w:val="32"/>
          <w:lang w:val="es-ES"/>
        </w:rPr>
        <w:lastRenderedPageBreak/>
        <w:t xml:space="preserve">PLAN DE </w:t>
      </w:r>
      <w:r w:rsidR="00BC1FE3">
        <w:rPr>
          <w:noProof w:val="0"/>
          <w:sz w:val="32"/>
          <w:szCs w:val="32"/>
          <w:lang w:val="es-ES"/>
        </w:rPr>
        <w:t>la lecciÓn</w:t>
      </w:r>
    </w:p>
    <w:bookmarkEnd w:id="2"/>
    <w:bookmarkEnd w:id="7"/>
    <w:p w14:paraId="7A169B6A" w14:textId="76B2F59C" w:rsidR="00772C6B" w:rsidRPr="00BC1FE3"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s-ES"/>
        </w:rPr>
      </w:pPr>
      <w:r w:rsidRPr="00BC1FE3">
        <w:rPr>
          <w:rFonts w:asciiTheme="minorBidi" w:hAnsiTheme="minorBidi" w:cstheme="minorBidi"/>
          <w:lang w:val="es-ES"/>
        </w:rPr>
        <w:t>duración</w:t>
      </w:r>
      <w:r w:rsidR="00772C6B" w:rsidRPr="00BC1FE3">
        <w:rPr>
          <w:rFonts w:asciiTheme="minorBidi" w:hAnsiTheme="minorBidi" w:cstheme="minorBidi"/>
          <w:lang w:val="es-ES"/>
        </w:rPr>
        <w:t>:</w:t>
      </w:r>
    </w:p>
    <w:p w14:paraId="5055341B" w14:textId="1158078F" w:rsidR="00772C6B" w:rsidRPr="00BC1FE3" w:rsidRDefault="00684FAF" w:rsidP="00A51471">
      <w:pPr>
        <w:pStyle w:val="UTxt"/>
        <w:pBdr>
          <w:top w:val="single" w:sz="12" w:space="1" w:color="auto" w:shadow="1"/>
          <w:bottom w:val="single" w:sz="12" w:space="1" w:color="auto" w:shadow="1"/>
        </w:pBdr>
        <w:spacing w:line="276" w:lineRule="auto"/>
        <w:rPr>
          <w:rFonts w:asciiTheme="minorBidi" w:hAnsiTheme="minorBidi" w:cstheme="minorBidi"/>
          <w:i w:val="0"/>
          <w:iCs/>
          <w:lang w:val="es-ES" w:eastAsia="en-US"/>
        </w:rPr>
      </w:pPr>
      <w:r w:rsidRPr="00BC1FE3">
        <w:rPr>
          <w:rFonts w:asciiTheme="minorBidi" w:hAnsiTheme="minorBidi" w:cstheme="minorBidi"/>
          <w:i w:val="0"/>
          <w:iCs/>
          <w:lang w:val="es-ES" w:eastAsia="en-US"/>
        </w:rPr>
        <w:t xml:space="preserve">La unidad tiene una duración aproximada de 14 horas </w:t>
      </w:r>
      <w:r w:rsidR="008C105C" w:rsidRPr="00BC1FE3">
        <w:rPr>
          <w:rFonts w:asciiTheme="minorBidi" w:hAnsiTheme="minorBidi" w:cstheme="minorBidi"/>
          <w:i w:val="0"/>
          <w:iCs/>
          <w:lang w:val="es-ES" w:eastAsia="en-US"/>
        </w:rPr>
        <w:t xml:space="preserve">repartidas en </w:t>
      </w:r>
      <w:r w:rsidRPr="00BC1FE3">
        <w:rPr>
          <w:rFonts w:asciiTheme="minorBidi" w:hAnsiTheme="minorBidi" w:cstheme="minorBidi"/>
          <w:i w:val="0"/>
          <w:iCs/>
          <w:lang w:val="es-ES" w:eastAsia="en-US"/>
        </w:rPr>
        <w:t>tres días, incluido el tiempo para dos visitas in situ</w:t>
      </w:r>
      <w:r w:rsidR="003E6A99" w:rsidRPr="00BC1FE3">
        <w:rPr>
          <w:rFonts w:asciiTheme="minorBidi" w:hAnsiTheme="minorBidi" w:cstheme="minorBidi"/>
          <w:i w:val="0"/>
          <w:iCs/>
          <w:lang w:val="es-ES" w:eastAsia="en-US"/>
        </w:rPr>
        <w:t>.</w:t>
      </w:r>
    </w:p>
    <w:p w14:paraId="6FBCE0B9" w14:textId="7926BC02" w:rsidR="00772C6B" w:rsidRPr="00BC1FE3"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s-ES"/>
        </w:rPr>
      </w:pPr>
      <w:r w:rsidRPr="00BC1FE3">
        <w:rPr>
          <w:rFonts w:asciiTheme="minorBidi" w:hAnsiTheme="minorBidi" w:cstheme="minorBidi"/>
          <w:lang w:val="es-ES"/>
        </w:rPr>
        <w:t>objetivo</w:t>
      </w:r>
      <w:r w:rsidR="00772C6B" w:rsidRPr="00BC1FE3">
        <w:rPr>
          <w:rFonts w:asciiTheme="minorBidi" w:hAnsiTheme="minorBidi" w:cstheme="minorBidi"/>
          <w:lang w:val="es-ES"/>
        </w:rPr>
        <w:t>:</w:t>
      </w:r>
    </w:p>
    <w:p w14:paraId="3FA47C6B" w14:textId="4719EDD8" w:rsidR="002E6A67" w:rsidRPr="00BC1FE3" w:rsidRDefault="00684FAF" w:rsidP="00A51471">
      <w:pPr>
        <w:pStyle w:val="UEnu"/>
        <w:pBdr>
          <w:top w:val="single" w:sz="12" w:space="1" w:color="auto" w:shadow="1"/>
          <w:bottom w:val="single" w:sz="12" w:space="1" w:color="auto" w:shadow="1"/>
        </w:pBdr>
        <w:spacing w:line="276" w:lineRule="auto"/>
        <w:rPr>
          <w:rFonts w:asciiTheme="minorBidi" w:hAnsiTheme="minorBidi" w:cstheme="minorBidi"/>
        </w:rPr>
      </w:pPr>
      <w:r w:rsidRPr="00BC1FE3">
        <w:rPr>
          <w:rFonts w:asciiTheme="minorBidi" w:hAnsiTheme="minorBidi" w:cstheme="minorBidi"/>
        </w:rPr>
        <w:t xml:space="preserve">Explorar cómo la planificación urbana puede </w:t>
      </w:r>
      <w:r w:rsidR="00700EC5">
        <w:rPr>
          <w:rFonts w:asciiTheme="minorBidi" w:hAnsiTheme="minorBidi" w:cstheme="minorBidi"/>
        </w:rPr>
        <w:t>contribuir a</w:t>
      </w:r>
      <w:r w:rsidR="002E6A67" w:rsidRPr="00BC1FE3">
        <w:rPr>
          <w:rFonts w:asciiTheme="minorBidi" w:hAnsiTheme="minorBidi" w:cstheme="minorBidi"/>
        </w:rPr>
        <w:t xml:space="preserve"> </w:t>
      </w:r>
      <w:r w:rsidRPr="00BC1FE3">
        <w:rPr>
          <w:rFonts w:asciiTheme="minorBidi" w:hAnsiTheme="minorBidi" w:cstheme="minorBidi"/>
        </w:rPr>
        <w:t xml:space="preserve">la salvaguardia del patrimonio cultural inmaterial en contextos urbanos </w:t>
      </w:r>
      <w:r w:rsidR="00F85DA2" w:rsidRPr="00BC1FE3">
        <w:rPr>
          <w:rFonts w:asciiTheme="minorBidi" w:hAnsiTheme="minorBidi" w:cstheme="minorBidi"/>
        </w:rPr>
        <w:t xml:space="preserve">mediante la aplicación </w:t>
      </w:r>
      <w:r w:rsidR="00510892" w:rsidRPr="00BC1FE3">
        <w:rPr>
          <w:rFonts w:asciiTheme="minorBidi" w:hAnsiTheme="minorBidi" w:cstheme="minorBidi"/>
        </w:rPr>
        <w:t xml:space="preserve">de </w:t>
      </w:r>
      <w:r w:rsidRPr="00BC1FE3">
        <w:rPr>
          <w:rFonts w:asciiTheme="minorBidi" w:hAnsiTheme="minorBidi" w:cstheme="minorBidi"/>
        </w:rPr>
        <w:t xml:space="preserve">herramientas metodológicas </w:t>
      </w:r>
      <w:r w:rsidR="00EE5935" w:rsidRPr="00BC1FE3">
        <w:rPr>
          <w:rFonts w:asciiTheme="minorBidi" w:hAnsiTheme="minorBidi" w:cstheme="minorBidi"/>
        </w:rPr>
        <w:t>prácticas.</w:t>
      </w:r>
    </w:p>
    <w:p w14:paraId="30FC2CE6" w14:textId="77777777" w:rsidR="00EE5935" w:rsidRPr="00BC1FE3" w:rsidRDefault="00EE5935" w:rsidP="00A51471">
      <w:pPr>
        <w:pStyle w:val="UEnu"/>
        <w:pBdr>
          <w:top w:val="single" w:sz="12" w:space="1" w:color="auto" w:shadow="1"/>
          <w:bottom w:val="single" w:sz="12" w:space="1" w:color="auto" w:shadow="1"/>
        </w:pBdr>
        <w:spacing w:line="276" w:lineRule="auto"/>
        <w:rPr>
          <w:rFonts w:asciiTheme="minorBidi" w:hAnsiTheme="minorBidi" w:cstheme="minorBidi"/>
          <w:b/>
          <w:bCs/>
        </w:rPr>
      </w:pPr>
    </w:p>
    <w:p w14:paraId="3319ECCF" w14:textId="0F6DC3AB" w:rsidR="00EE5935" w:rsidRPr="00BC1FE3" w:rsidRDefault="00684FAF" w:rsidP="00A51471">
      <w:pPr>
        <w:pStyle w:val="UEnu"/>
        <w:pBdr>
          <w:top w:val="single" w:sz="12" w:space="1" w:color="auto" w:shadow="1"/>
          <w:bottom w:val="single" w:sz="12" w:space="1" w:color="auto" w:shadow="1"/>
        </w:pBdr>
        <w:spacing w:line="276" w:lineRule="auto"/>
        <w:rPr>
          <w:rFonts w:asciiTheme="minorBidi" w:hAnsiTheme="minorBidi" w:cstheme="minorBidi"/>
          <w:b/>
          <w:bCs/>
        </w:rPr>
      </w:pPr>
      <w:r w:rsidRPr="00BC1FE3">
        <w:rPr>
          <w:rFonts w:asciiTheme="minorBidi" w:hAnsiTheme="minorBidi" w:cstheme="minorBidi"/>
          <w:b/>
          <w:bCs/>
        </w:rPr>
        <w:t>OBJETIVOS ESPECÍFICOS</w:t>
      </w:r>
      <w:r w:rsidR="00EE5935" w:rsidRPr="00BC1FE3">
        <w:rPr>
          <w:rFonts w:asciiTheme="minorBidi" w:hAnsiTheme="minorBidi" w:cstheme="minorBidi"/>
          <w:b/>
          <w:bCs/>
        </w:rPr>
        <w:t>:</w:t>
      </w:r>
    </w:p>
    <w:p w14:paraId="3A64BC8B" w14:textId="5FB47C5D" w:rsidR="00394289" w:rsidRPr="00BC1FE3" w:rsidRDefault="00394289" w:rsidP="000B4024">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Al final de la unidad, los participantes serán capaces de:</w:t>
      </w:r>
    </w:p>
    <w:p w14:paraId="679A5B41" w14:textId="162F489E" w:rsidR="00684FAF" w:rsidRPr="00BC1FE3" w:rsidRDefault="00394289"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s-ES"/>
        </w:rPr>
      </w:pPr>
      <w:bookmarkStart w:id="8" w:name="_Hlk194585789"/>
      <w:r w:rsidRPr="00BC1FE3">
        <w:rPr>
          <w:rFonts w:asciiTheme="minorBidi" w:hAnsiTheme="minorBidi" w:cstheme="minorBidi"/>
          <w:lang w:val="es-ES"/>
        </w:rPr>
        <w:t>Explicar cómo</w:t>
      </w:r>
      <w:r w:rsidR="00EE7A32" w:rsidRPr="00BC1FE3">
        <w:rPr>
          <w:rFonts w:asciiTheme="minorBidi" w:hAnsiTheme="minorBidi" w:cstheme="minorBidi"/>
          <w:lang w:val="es-ES"/>
        </w:rPr>
        <w:t xml:space="preserve">, en </w:t>
      </w:r>
      <w:r w:rsidRPr="00BC1FE3">
        <w:rPr>
          <w:rFonts w:asciiTheme="minorBidi" w:hAnsiTheme="minorBidi" w:cstheme="minorBidi"/>
          <w:lang w:val="es-ES"/>
        </w:rPr>
        <w:t xml:space="preserve">la práctica, </w:t>
      </w:r>
      <w:r w:rsidR="00684FAF" w:rsidRPr="00BC1FE3">
        <w:rPr>
          <w:rFonts w:asciiTheme="minorBidi" w:hAnsiTheme="minorBidi" w:cstheme="minorBidi"/>
          <w:lang w:val="es-ES"/>
        </w:rPr>
        <w:t xml:space="preserve">la salvaguardia </w:t>
      </w:r>
      <w:r w:rsidR="002E6A67" w:rsidRPr="00BC1FE3">
        <w:rPr>
          <w:rFonts w:asciiTheme="minorBidi" w:hAnsiTheme="minorBidi" w:cstheme="minorBidi"/>
          <w:lang w:val="es-ES"/>
        </w:rPr>
        <w:t xml:space="preserve">del patrimonio cultural inmaterial </w:t>
      </w:r>
      <w:r w:rsidR="00684FAF" w:rsidRPr="00BC1FE3">
        <w:rPr>
          <w:rFonts w:asciiTheme="minorBidi" w:hAnsiTheme="minorBidi" w:cstheme="minorBidi"/>
          <w:lang w:val="es-ES"/>
        </w:rPr>
        <w:t>puede incorporarse a los procesos de planificación urbana</w:t>
      </w:r>
      <w:r w:rsidR="00967809" w:rsidRPr="00BC1FE3">
        <w:rPr>
          <w:rFonts w:asciiTheme="minorBidi" w:hAnsiTheme="minorBidi" w:cstheme="minorBidi"/>
          <w:lang w:val="es-ES"/>
        </w:rPr>
        <w:t>.</w:t>
      </w:r>
    </w:p>
    <w:p w14:paraId="27ABCCF8" w14:textId="49EC706E" w:rsidR="00684FAF" w:rsidRPr="00BC1FE3" w:rsidRDefault="00EE7A32"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Analizar </w:t>
      </w:r>
      <w:r w:rsidR="009C6C30" w:rsidRPr="00BC1FE3">
        <w:rPr>
          <w:rFonts w:asciiTheme="minorBidi" w:hAnsiTheme="minorBidi" w:cstheme="minorBidi"/>
          <w:lang w:val="es-ES"/>
        </w:rPr>
        <w:t xml:space="preserve">y articular </w:t>
      </w:r>
      <w:r w:rsidR="00684FAF" w:rsidRPr="00BC1FE3">
        <w:rPr>
          <w:rFonts w:asciiTheme="minorBidi" w:hAnsiTheme="minorBidi" w:cstheme="minorBidi"/>
          <w:lang w:val="es-ES"/>
        </w:rPr>
        <w:t>las estructuras básicas de</w:t>
      </w:r>
      <w:r w:rsidR="00700EC5">
        <w:rPr>
          <w:rFonts w:asciiTheme="minorBidi" w:hAnsiTheme="minorBidi" w:cstheme="minorBidi"/>
          <w:lang w:val="es-ES"/>
        </w:rPr>
        <w:t xml:space="preserve"> </w:t>
      </w:r>
      <w:r w:rsidR="00700EC5" w:rsidRPr="00BC1FE3">
        <w:rPr>
          <w:rFonts w:asciiTheme="minorBidi" w:hAnsiTheme="minorBidi" w:cstheme="minorBidi"/>
          <w:lang w:val="es-ES"/>
        </w:rPr>
        <w:t>planificación</w:t>
      </w:r>
      <w:r w:rsidR="00700EC5">
        <w:rPr>
          <w:rFonts w:asciiTheme="minorBidi" w:hAnsiTheme="minorBidi" w:cstheme="minorBidi"/>
          <w:lang w:val="es-ES"/>
        </w:rPr>
        <w:t xml:space="preserve"> urbana </w:t>
      </w:r>
      <w:r w:rsidR="00684FAF" w:rsidRPr="00BC1FE3">
        <w:rPr>
          <w:rFonts w:asciiTheme="minorBidi" w:hAnsiTheme="minorBidi" w:cstheme="minorBidi"/>
          <w:lang w:val="es-ES"/>
        </w:rPr>
        <w:t>y su relación con la práctica y salvaguard</w:t>
      </w:r>
      <w:r w:rsidR="00700EC5">
        <w:rPr>
          <w:rFonts w:asciiTheme="minorBidi" w:hAnsiTheme="minorBidi" w:cstheme="minorBidi"/>
          <w:lang w:val="es-ES"/>
        </w:rPr>
        <w:t>i</w:t>
      </w:r>
      <w:r w:rsidR="00684FAF" w:rsidRPr="00BC1FE3">
        <w:rPr>
          <w:rFonts w:asciiTheme="minorBidi" w:hAnsiTheme="minorBidi" w:cstheme="minorBidi"/>
          <w:lang w:val="es-ES"/>
        </w:rPr>
        <w:t xml:space="preserve">a </w:t>
      </w:r>
      <w:r w:rsidR="002E6A67" w:rsidRPr="00BC1FE3">
        <w:rPr>
          <w:rFonts w:asciiTheme="minorBidi" w:hAnsiTheme="minorBidi" w:cstheme="minorBidi"/>
          <w:lang w:val="es-ES"/>
        </w:rPr>
        <w:t xml:space="preserve">del patrimonio cultural inmaterial </w:t>
      </w:r>
      <w:r w:rsidR="00684FAF" w:rsidRPr="00BC1FE3">
        <w:rPr>
          <w:rFonts w:asciiTheme="minorBidi" w:hAnsiTheme="minorBidi" w:cstheme="minorBidi"/>
          <w:lang w:val="es-ES"/>
        </w:rPr>
        <w:t xml:space="preserve">en contextos </w:t>
      </w:r>
      <w:r w:rsidR="00900A71" w:rsidRPr="00BC1FE3">
        <w:rPr>
          <w:rFonts w:asciiTheme="minorBidi" w:hAnsiTheme="minorBidi" w:cstheme="minorBidi"/>
          <w:lang w:val="es-ES"/>
        </w:rPr>
        <w:t>urbanos.</w:t>
      </w:r>
    </w:p>
    <w:p w14:paraId="04E2FF58" w14:textId="35615B5E" w:rsidR="00684FAF" w:rsidRPr="00BC1FE3" w:rsidRDefault="00684FAF"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Recordar algunas de las principales amenazas para la viabilidad </w:t>
      </w:r>
      <w:r w:rsidR="00315540" w:rsidRPr="00BC1FE3">
        <w:rPr>
          <w:rFonts w:asciiTheme="minorBidi" w:hAnsiTheme="minorBidi" w:cstheme="minorBidi"/>
          <w:lang w:val="es-ES"/>
        </w:rPr>
        <w:t xml:space="preserve">del patrimonio cultural inmaterial </w:t>
      </w:r>
      <w:r w:rsidRPr="00BC1FE3">
        <w:rPr>
          <w:rFonts w:asciiTheme="minorBidi" w:hAnsiTheme="minorBidi" w:cstheme="minorBidi"/>
          <w:lang w:val="es-ES"/>
        </w:rPr>
        <w:t xml:space="preserve">en contextos urbanos y el tipo de beneficios que se derivan de la práctica del </w:t>
      </w:r>
      <w:r w:rsidR="00315540" w:rsidRPr="00BC1FE3">
        <w:rPr>
          <w:rFonts w:asciiTheme="minorBidi" w:hAnsiTheme="minorBidi" w:cstheme="minorBidi"/>
          <w:lang w:val="es-ES"/>
        </w:rPr>
        <w:t xml:space="preserve">patrimonio cultural inmaterial </w:t>
      </w:r>
      <w:r w:rsidRPr="00BC1FE3">
        <w:rPr>
          <w:rFonts w:asciiTheme="minorBidi" w:hAnsiTheme="minorBidi" w:cstheme="minorBidi"/>
          <w:lang w:val="es-ES"/>
        </w:rPr>
        <w:t xml:space="preserve">en contextos </w:t>
      </w:r>
      <w:r w:rsidR="00900A71" w:rsidRPr="00BC1FE3">
        <w:rPr>
          <w:rFonts w:asciiTheme="minorBidi" w:hAnsiTheme="minorBidi" w:cstheme="minorBidi"/>
          <w:lang w:val="es-ES"/>
        </w:rPr>
        <w:t>urbanos.</w:t>
      </w:r>
    </w:p>
    <w:p w14:paraId="4B7083C1" w14:textId="4A267042" w:rsidR="00EE5935" w:rsidRPr="00BC1FE3" w:rsidRDefault="00394289"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Aplicar </w:t>
      </w:r>
      <w:r w:rsidR="00684FAF" w:rsidRPr="00BC1FE3">
        <w:rPr>
          <w:rFonts w:asciiTheme="minorBidi" w:hAnsiTheme="minorBidi" w:cstheme="minorBidi"/>
          <w:lang w:val="es-ES"/>
        </w:rPr>
        <w:t xml:space="preserve">un conjunto de herramientas metodológicas que puedan ayudar a </w:t>
      </w:r>
      <w:r w:rsidRPr="00BC1FE3">
        <w:rPr>
          <w:rFonts w:asciiTheme="minorBidi" w:hAnsiTheme="minorBidi" w:cstheme="minorBidi"/>
          <w:lang w:val="es-ES"/>
        </w:rPr>
        <w:t xml:space="preserve">integrar </w:t>
      </w:r>
      <w:r w:rsidR="00684FAF" w:rsidRPr="00BC1FE3">
        <w:rPr>
          <w:rFonts w:asciiTheme="minorBidi" w:hAnsiTheme="minorBidi" w:cstheme="minorBidi"/>
          <w:lang w:val="es-ES"/>
        </w:rPr>
        <w:t xml:space="preserve">la salvaguardia </w:t>
      </w:r>
      <w:r w:rsidRPr="00BC1FE3">
        <w:rPr>
          <w:rFonts w:asciiTheme="minorBidi" w:hAnsiTheme="minorBidi" w:cstheme="minorBidi"/>
          <w:lang w:val="es-ES"/>
        </w:rPr>
        <w:t xml:space="preserve">del patrimonio cultural inmaterial </w:t>
      </w:r>
      <w:r w:rsidR="00684FAF" w:rsidRPr="00BC1FE3">
        <w:rPr>
          <w:rFonts w:asciiTheme="minorBidi" w:hAnsiTheme="minorBidi" w:cstheme="minorBidi"/>
          <w:lang w:val="es-ES"/>
        </w:rPr>
        <w:t>en los procesos de planificación urbana</w:t>
      </w:r>
      <w:r w:rsidR="00900A71" w:rsidRPr="00BC1FE3">
        <w:rPr>
          <w:rFonts w:asciiTheme="minorBidi" w:hAnsiTheme="minorBidi" w:cstheme="minorBidi"/>
          <w:lang w:val="es-ES"/>
        </w:rPr>
        <w:t>.</w:t>
      </w:r>
    </w:p>
    <w:bookmarkEnd w:id="8"/>
    <w:p w14:paraId="5FD9D6DF" w14:textId="27626362" w:rsidR="00772C6B" w:rsidRPr="00BC1FE3"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s-ES"/>
        </w:rPr>
      </w:pPr>
      <w:r w:rsidRPr="00BC1FE3">
        <w:rPr>
          <w:rFonts w:asciiTheme="minorBidi" w:hAnsiTheme="minorBidi" w:cstheme="minorBidi"/>
          <w:lang w:val="es-ES"/>
        </w:rPr>
        <w:t>DESCRIPCIÓN</w:t>
      </w:r>
      <w:r w:rsidR="00772C6B" w:rsidRPr="00BC1FE3">
        <w:rPr>
          <w:rFonts w:asciiTheme="minorBidi" w:hAnsiTheme="minorBidi" w:cstheme="minorBidi"/>
          <w:lang w:val="es-ES"/>
        </w:rPr>
        <w:t>:</w:t>
      </w:r>
    </w:p>
    <w:p w14:paraId="4CD884D1" w14:textId="07E4FD1B" w:rsidR="00394289"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 xml:space="preserve">Esta unidad ofrece una </w:t>
      </w:r>
      <w:r w:rsidR="002E6A67" w:rsidRPr="00BC1FE3">
        <w:rPr>
          <w:rFonts w:asciiTheme="minorBidi" w:hAnsiTheme="minorBidi" w:cstheme="minorBidi"/>
          <w:lang w:val="es-ES"/>
        </w:rPr>
        <w:t xml:space="preserve">explicación </w:t>
      </w:r>
      <w:r w:rsidRPr="00BC1FE3">
        <w:rPr>
          <w:rFonts w:asciiTheme="minorBidi" w:hAnsiTheme="minorBidi" w:cstheme="minorBidi"/>
          <w:lang w:val="es-ES"/>
        </w:rPr>
        <w:t xml:space="preserve">práctica y detallada </w:t>
      </w:r>
      <w:r w:rsidR="002E6A67" w:rsidRPr="00BC1FE3">
        <w:rPr>
          <w:rFonts w:asciiTheme="minorBidi" w:hAnsiTheme="minorBidi" w:cstheme="minorBidi"/>
          <w:lang w:val="es-ES"/>
        </w:rPr>
        <w:t xml:space="preserve">de </w:t>
      </w:r>
      <w:r w:rsidRPr="00BC1FE3">
        <w:rPr>
          <w:rFonts w:asciiTheme="minorBidi" w:hAnsiTheme="minorBidi" w:cstheme="minorBidi"/>
          <w:lang w:val="es-ES"/>
        </w:rPr>
        <w:t xml:space="preserve">las estructuras básicas de la planificación urbana </w:t>
      </w:r>
      <w:r w:rsidR="008C105C" w:rsidRPr="00BC1FE3">
        <w:rPr>
          <w:rFonts w:asciiTheme="minorBidi" w:hAnsiTheme="minorBidi" w:cstheme="minorBidi"/>
          <w:lang w:val="es-ES"/>
        </w:rPr>
        <w:t>-ecológic</w:t>
      </w:r>
      <w:r w:rsidR="00700EC5">
        <w:rPr>
          <w:rFonts w:asciiTheme="minorBidi" w:hAnsiTheme="minorBidi" w:cstheme="minorBidi"/>
          <w:lang w:val="es-ES"/>
        </w:rPr>
        <w:t>a</w:t>
      </w:r>
      <w:r w:rsidRPr="00BC1FE3">
        <w:rPr>
          <w:rFonts w:asciiTheme="minorBidi" w:hAnsiTheme="minorBidi" w:cstheme="minorBidi"/>
          <w:lang w:val="es-ES"/>
        </w:rPr>
        <w:t>, funcional, socioeconómic</w:t>
      </w:r>
      <w:r w:rsidR="00700EC5">
        <w:rPr>
          <w:rFonts w:asciiTheme="minorBidi" w:hAnsiTheme="minorBidi" w:cstheme="minorBidi"/>
          <w:lang w:val="es-ES"/>
        </w:rPr>
        <w:t>a</w:t>
      </w:r>
      <w:r w:rsidRPr="00BC1FE3">
        <w:rPr>
          <w:rFonts w:asciiTheme="minorBidi" w:hAnsiTheme="minorBidi" w:cstheme="minorBidi"/>
          <w:lang w:val="es-ES"/>
        </w:rPr>
        <w:t xml:space="preserve"> y </w:t>
      </w:r>
      <w:r w:rsidR="00700EC5">
        <w:rPr>
          <w:rFonts w:asciiTheme="minorBidi" w:hAnsiTheme="minorBidi" w:cstheme="minorBidi"/>
          <w:lang w:val="es-ES"/>
        </w:rPr>
        <w:t xml:space="preserve">de patrimonio </w:t>
      </w:r>
      <w:r w:rsidR="008C105C" w:rsidRPr="00BC1FE3">
        <w:rPr>
          <w:rFonts w:asciiTheme="minorBidi" w:hAnsiTheme="minorBidi" w:cstheme="minorBidi"/>
          <w:lang w:val="es-ES"/>
        </w:rPr>
        <w:t xml:space="preserve">construido- </w:t>
      </w:r>
      <w:r w:rsidRPr="00BC1FE3">
        <w:rPr>
          <w:rFonts w:asciiTheme="minorBidi" w:hAnsiTheme="minorBidi" w:cstheme="minorBidi"/>
          <w:lang w:val="es-ES"/>
        </w:rPr>
        <w:t xml:space="preserve">y su relación </w:t>
      </w:r>
      <w:r w:rsidR="008C105C" w:rsidRPr="00BC1FE3">
        <w:rPr>
          <w:rFonts w:asciiTheme="minorBidi" w:hAnsiTheme="minorBidi" w:cstheme="minorBidi"/>
          <w:lang w:val="es-ES"/>
        </w:rPr>
        <w:t xml:space="preserve">con la </w:t>
      </w:r>
      <w:r w:rsidR="002E6A67" w:rsidRPr="00BC1FE3">
        <w:rPr>
          <w:rFonts w:asciiTheme="minorBidi" w:hAnsiTheme="minorBidi" w:cstheme="minorBidi"/>
          <w:lang w:val="es-ES"/>
        </w:rPr>
        <w:t xml:space="preserve">salvaguardia del patrimonio cultural inmaterial </w:t>
      </w:r>
      <w:r w:rsidRPr="00BC1FE3">
        <w:rPr>
          <w:rFonts w:asciiTheme="minorBidi" w:hAnsiTheme="minorBidi" w:cstheme="minorBidi"/>
          <w:lang w:val="es-ES"/>
        </w:rPr>
        <w:t xml:space="preserve">en </w:t>
      </w:r>
      <w:r w:rsidR="002E6A67" w:rsidRPr="00BC1FE3">
        <w:rPr>
          <w:rFonts w:asciiTheme="minorBidi" w:hAnsiTheme="minorBidi" w:cstheme="minorBidi"/>
          <w:lang w:val="es-ES"/>
        </w:rPr>
        <w:t xml:space="preserve">contextos </w:t>
      </w:r>
      <w:r w:rsidRPr="00BC1FE3">
        <w:rPr>
          <w:rFonts w:asciiTheme="minorBidi" w:hAnsiTheme="minorBidi" w:cstheme="minorBidi"/>
          <w:lang w:val="es-ES"/>
        </w:rPr>
        <w:t>urbanos</w:t>
      </w:r>
      <w:r w:rsidR="00394289" w:rsidRPr="00BC1FE3">
        <w:rPr>
          <w:rFonts w:asciiTheme="minorBidi" w:hAnsiTheme="minorBidi" w:cstheme="minorBidi"/>
          <w:lang w:val="es-ES"/>
        </w:rPr>
        <w:t xml:space="preserve">. Introduce </w:t>
      </w:r>
      <w:r w:rsidR="00700EC5">
        <w:rPr>
          <w:rFonts w:asciiTheme="minorBidi" w:hAnsiTheme="minorBidi" w:cstheme="minorBidi"/>
          <w:lang w:val="es-ES"/>
        </w:rPr>
        <w:t xml:space="preserve">igualmente </w:t>
      </w:r>
      <w:r w:rsidRPr="00BC1FE3">
        <w:rPr>
          <w:rFonts w:asciiTheme="minorBidi" w:hAnsiTheme="minorBidi" w:cstheme="minorBidi"/>
          <w:lang w:val="es-ES"/>
        </w:rPr>
        <w:t xml:space="preserve">herramientas metodológicas para ayudar a </w:t>
      </w:r>
      <w:r w:rsidR="00394289" w:rsidRPr="00BC1FE3">
        <w:rPr>
          <w:rFonts w:asciiTheme="minorBidi" w:hAnsiTheme="minorBidi" w:cstheme="minorBidi"/>
          <w:lang w:val="es-ES"/>
        </w:rPr>
        <w:t xml:space="preserve">integrar la salvaguardia </w:t>
      </w:r>
      <w:r w:rsidR="002E6A67" w:rsidRPr="00BC1FE3">
        <w:rPr>
          <w:rFonts w:asciiTheme="minorBidi" w:hAnsiTheme="minorBidi" w:cstheme="minorBidi"/>
          <w:lang w:val="es-ES"/>
        </w:rPr>
        <w:t xml:space="preserve">del patrimonio cultural inmaterial </w:t>
      </w:r>
      <w:r w:rsidR="00394289" w:rsidRPr="00BC1FE3">
        <w:rPr>
          <w:rFonts w:asciiTheme="minorBidi" w:hAnsiTheme="minorBidi" w:cstheme="minorBidi"/>
          <w:lang w:val="es-ES"/>
        </w:rPr>
        <w:t xml:space="preserve">en </w:t>
      </w:r>
      <w:r w:rsidRPr="00BC1FE3">
        <w:rPr>
          <w:rFonts w:asciiTheme="minorBidi" w:hAnsiTheme="minorBidi" w:cstheme="minorBidi"/>
          <w:lang w:val="es-ES"/>
        </w:rPr>
        <w:t>los procesos de planificación urbana.</w:t>
      </w:r>
    </w:p>
    <w:p w14:paraId="05A1BD3B" w14:textId="32A24754" w:rsidR="00900A71" w:rsidRPr="00BC1FE3" w:rsidRDefault="009C6C30"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 xml:space="preserve">Estudios de </w:t>
      </w:r>
      <w:r w:rsidR="00684FAF" w:rsidRPr="00BC1FE3">
        <w:rPr>
          <w:rFonts w:asciiTheme="minorBidi" w:hAnsiTheme="minorBidi" w:cstheme="minorBidi"/>
          <w:lang w:val="es-ES"/>
        </w:rPr>
        <w:t xml:space="preserve">casos </w:t>
      </w:r>
      <w:r w:rsidR="008C105C" w:rsidRPr="00BC1FE3">
        <w:rPr>
          <w:rFonts w:asciiTheme="minorBidi" w:hAnsiTheme="minorBidi" w:cstheme="minorBidi"/>
          <w:lang w:val="es-ES"/>
        </w:rPr>
        <w:t xml:space="preserve">y </w:t>
      </w:r>
      <w:r w:rsidR="00394289" w:rsidRPr="00BC1FE3">
        <w:rPr>
          <w:rFonts w:asciiTheme="minorBidi" w:hAnsiTheme="minorBidi" w:cstheme="minorBidi"/>
          <w:lang w:val="es-ES"/>
        </w:rPr>
        <w:t xml:space="preserve">ejemplos </w:t>
      </w:r>
      <w:r w:rsidR="00700EC5">
        <w:rPr>
          <w:rFonts w:asciiTheme="minorBidi" w:hAnsiTheme="minorBidi" w:cstheme="minorBidi"/>
          <w:lang w:val="es-ES"/>
        </w:rPr>
        <w:t>prácticos</w:t>
      </w:r>
      <w:r w:rsidR="00684FAF" w:rsidRPr="00BC1FE3">
        <w:rPr>
          <w:rFonts w:asciiTheme="minorBidi" w:hAnsiTheme="minorBidi" w:cstheme="minorBidi"/>
          <w:lang w:val="es-ES"/>
        </w:rPr>
        <w:t xml:space="preserve"> ilustrarán la relación </w:t>
      </w:r>
      <w:r w:rsidR="008C105C" w:rsidRPr="00BC1FE3">
        <w:rPr>
          <w:rFonts w:asciiTheme="minorBidi" w:hAnsiTheme="minorBidi" w:cstheme="minorBidi"/>
          <w:lang w:val="es-ES"/>
        </w:rPr>
        <w:t xml:space="preserve">entre </w:t>
      </w:r>
      <w:r w:rsidR="000B4024" w:rsidRPr="00BC1FE3">
        <w:rPr>
          <w:rFonts w:asciiTheme="minorBidi" w:hAnsiTheme="minorBidi" w:cstheme="minorBidi"/>
          <w:lang w:val="es-ES"/>
        </w:rPr>
        <w:t xml:space="preserve">el patrimonio </w:t>
      </w:r>
      <w:r w:rsidR="002E6A67" w:rsidRPr="00BC1FE3">
        <w:rPr>
          <w:rFonts w:asciiTheme="minorBidi" w:hAnsiTheme="minorBidi" w:cstheme="minorBidi"/>
          <w:lang w:val="es-ES"/>
        </w:rPr>
        <w:t xml:space="preserve">cultural inmaterial </w:t>
      </w:r>
      <w:r w:rsidR="000B4024" w:rsidRPr="00BC1FE3">
        <w:rPr>
          <w:rFonts w:asciiTheme="minorBidi" w:hAnsiTheme="minorBidi" w:cstheme="minorBidi"/>
          <w:lang w:val="es-ES"/>
        </w:rPr>
        <w:t xml:space="preserve">y </w:t>
      </w:r>
      <w:r w:rsidR="00684FAF" w:rsidRPr="00BC1FE3">
        <w:rPr>
          <w:rFonts w:asciiTheme="minorBidi" w:hAnsiTheme="minorBidi" w:cstheme="minorBidi"/>
          <w:lang w:val="es-ES"/>
        </w:rPr>
        <w:t xml:space="preserve">las estructuras de planificación urbana y cómo esto puede </w:t>
      </w:r>
      <w:r w:rsidR="00394289" w:rsidRPr="00BC1FE3">
        <w:rPr>
          <w:rFonts w:asciiTheme="minorBidi" w:hAnsiTheme="minorBidi" w:cstheme="minorBidi"/>
          <w:lang w:val="es-ES"/>
        </w:rPr>
        <w:t xml:space="preserve">potenciar o amenazar </w:t>
      </w:r>
      <w:r w:rsidR="00684FAF" w:rsidRPr="00BC1FE3">
        <w:rPr>
          <w:rFonts w:asciiTheme="minorBidi" w:hAnsiTheme="minorBidi" w:cstheme="minorBidi"/>
          <w:lang w:val="es-ES"/>
        </w:rPr>
        <w:t xml:space="preserve">la viabilidad del </w:t>
      </w:r>
      <w:r w:rsidR="000B4024" w:rsidRPr="00BC1FE3">
        <w:rPr>
          <w:rFonts w:asciiTheme="minorBidi" w:hAnsiTheme="minorBidi" w:cstheme="minorBidi"/>
          <w:lang w:val="es-ES"/>
        </w:rPr>
        <w:t xml:space="preserve">patrimonio </w:t>
      </w:r>
      <w:r w:rsidR="002E6A67" w:rsidRPr="00BC1FE3">
        <w:rPr>
          <w:rFonts w:asciiTheme="minorBidi" w:hAnsiTheme="minorBidi" w:cstheme="minorBidi"/>
          <w:lang w:val="es-ES"/>
        </w:rPr>
        <w:t>cultural inmaterial</w:t>
      </w:r>
      <w:r w:rsidR="000B4024" w:rsidRPr="00BC1FE3">
        <w:rPr>
          <w:rFonts w:asciiTheme="minorBidi" w:hAnsiTheme="minorBidi" w:cstheme="minorBidi"/>
          <w:lang w:val="es-ES"/>
        </w:rPr>
        <w:t>.</w:t>
      </w:r>
    </w:p>
    <w:p w14:paraId="4CCF6567" w14:textId="7BC02D6C" w:rsidR="00160430"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 xml:space="preserve">Un ejercicio práctico en equipos </w:t>
      </w:r>
      <w:r w:rsidR="00700EC5">
        <w:rPr>
          <w:rFonts w:asciiTheme="minorBidi" w:hAnsiTheme="minorBidi" w:cstheme="minorBidi"/>
          <w:lang w:val="es-ES"/>
        </w:rPr>
        <w:t>inter</w:t>
      </w:r>
      <w:r w:rsidRPr="00BC1FE3">
        <w:rPr>
          <w:rFonts w:asciiTheme="minorBidi" w:hAnsiTheme="minorBidi" w:cstheme="minorBidi"/>
          <w:lang w:val="es-ES"/>
        </w:rPr>
        <w:t xml:space="preserve">disciplinares permitirá a los participantes </w:t>
      </w:r>
      <w:r w:rsidR="00394289" w:rsidRPr="00BC1FE3">
        <w:rPr>
          <w:rFonts w:asciiTheme="minorBidi" w:hAnsiTheme="minorBidi" w:cstheme="minorBidi"/>
          <w:lang w:val="es-ES"/>
        </w:rPr>
        <w:t xml:space="preserve">aplicar </w:t>
      </w:r>
      <w:r w:rsidRPr="00BC1FE3">
        <w:rPr>
          <w:rFonts w:asciiTheme="minorBidi" w:hAnsiTheme="minorBidi" w:cstheme="minorBidi"/>
          <w:lang w:val="es-ES"/>
        </w:rPr>
        <w:t xml:space="preserve">y experimentar </w:t>
      </w:r>
      <w:r w:rsidR="00394289" w:rsidRPr="00BC1FE3">
        <w:rPr>
          <w:rFonts w:asciiTheme="minorBidi" w:hAnsiTheme="minorBidi" w:cstheme="minorBidi"/>
          <w:lang w:val="es-ES"/>
        </w:rPr>
        <w:t xml:space="preserve">de primera mano </w:t>
      </w:r>
      <w:r w:rsidRPr="00BC1FE3">
        <w:rPr>
          <w:rFonts w:asciiTheme="minorBidi" w:hAnsiTheme="minorBidi" w:cstheme="minorBidi"/>
          <w:lang w:val="es-ES"/>
        </w:rPr>
        <w:t xml:space="preserve">las </w:t>
      </w:r>
      <w:r w:rsidR="00394289" w:rsidRPr="00BC1FE3">
        <w:rPr>
          <w:rFonts w:asciiTheme="minorBidi" w:hAnsiTheme="minorBidi" w:cstheme="minorBidi"/>
          <w:lang w:val="es-ES"/>
        </w:rPr>
        <w:t xml:space="preserve">herramientas metodológicas propuestas. </w:t>
      </w:r>
    </w:p>
    <w:p w14:paraId="41C58C01" w14:textId="6215B727" w:rsidR="00772C6B" w:rsidRPr="00BC1FE3"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s-ES"/>
        </w:rPr>
      </w:pPr>
      <w:r w:rsidRPr="00BC1FE3">
        <w:rPr>
          <w:rFonts w:asciiTheme="minorBidi" w:hAnsiTheme="minorBidi" w:cstheme="minorBidi"/>
          <w:lang w:val="es-ES"/>
        </w:rPr>
        <w:t>SECUENCIA DE ACTIVIDADES</w:t>
      </w:r>
      <w:r w:rsidR="00772C6B" w:rsidRPr="00BC1FE3">
        <w:rPr>
          <w:rFonts w:asciiTheme="minorBidi" w:hAnsiTheme="minorBidi" w:cstheme="minorBidi"/>
          <w:lang w:val="es-ES"/>
        </w:rPr>
        <w:t>:</w:t>
      </w:r>
    </w:p>
    <w:p w14:paraId="3DDF4735" w14:textId="7A0B2BC8" w:rsidR="003063B2"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s-ES"/>
        </w:rPr>
      </w:pPr>
      <w:r w:rsidRPr="00BC1FE3">
        <w:rPr>
          <w:rFonts w:asciiTheme="minorBidi" w:hAnsiTheme="minorBidi" w:cstheme="minorBidi"/>
          <w:u w:val="single"/>
          <w:lang w:val="es-ES"/>
        </w:rPr>
        <w:t xml:space="preserve">Día 1: Relación </w:t>
      </w:r>
      <w:r w:rsidR="008C105C" w:rsidRPr="00BC1FE3">
        <w:rPr>
          <w:rFonts w:asciiTheme="minorBidi" w:hAnsiTheme="minorBidi" w:cstheme="minorBidi"/>
          <w:u w:val="single"/>
          <w:lang w:val="es-ES"/>
        </w:rPr>
        <w:t xml:space="preserve">entre </w:t>
      </w:r>
      <w:r w:rsidR="004841A3" w:rsidRPr="00BC1FE3">
        <w:rPr>
          <w:rFonts w:asciiTheme="minorBidi" w:hAnsiTheme="minorBidi" w:cstheme="minorBidi"/>
          <w:u w:val="single"/>
          <w:lang w:val="es-ES"/>
        </w:rPr>
        <w:t xml:space="preserve">el patrimonio cultural inmaterial </w:t>
      </w:r>
      <w:r w:rsidR="008C105C" w:rsidRPr="00BC1FE3">
        <w:rPr>
          <w:rFonts w:asciiTheme="minorBidi" w:hAnsiTheme="minorBidi" w:cstheme="minorBidi"/>
          <w:u w:val="single"/>
          <w:lang w:val="es-ES"/>
        </w:rPr>
        <w:t xml:space="preserve">y </w:t>
      </w:r>
      <w:r w:rsidRPr="00BC1FE3">
        <w:rPr>
          <w:rFonts w:asciiTheme="minorBidi" w:hAnsiTheme="minorBidi" w:cstheme="minorBidi"/>
          <w:u w:val="single"/>
          <w:lang w:val="es-ES"/>
        </w:rPr>
        <w:t>las estructuras de planificación urbana y visita sobre el terreno</w:t>
      </w:r>
    </w:p>
    <w:p w14:paraId="2247376E" w14:textId="77777777"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s-ES"/>
        </w:rPr>
      </w:pPr>
    </w:p>
    <w:p w14:paraId="757DFFAA" w14:textId="1B67DA67" w:rsidR="00720C60"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La primera jornada pretende</w:t>
      </w:r>
      <w:r w:rsidR="008C105C" w:rsidRPr="00EE7A32">
        <w:rPr>
          <w:rFonts w:asciiTheme="minorBidi" w:hAnsiTheme="minorBidi" w:cstheme="minorBidi"/>
          <w:lang w:val="en-US"/>
        </w:rPr>
        <w:t>:</w:t>
      </w:r>
    </w:p>
    <w:p w14:paraId="60CD85B2" w14:textId="4EB2D864" w:rsidR="00684FAF" w:rsidRPr="00BC1FE3" w:rsidRDefault="00684FAF"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Profundizar en la relación entre </w:t>
      </w:r>
      <w:r w:rsidR="00A76550" w:rsidRPr="00BC1FE3">
        <w:rPr>
          <w:rFonts w:asciiTheme="minorBidi" w:hAnsiTheme="minorBidi" w:cstheme="minorBidi"/>
          <w:lang w:val="es-ES"/>
        </w:rPr>
        <w:t xml:space="preserve">el patrimonio cultural inmaterial </w:t>
      </w:r>
      <w:r w:rsidRPr="00BC1FE3">
        <w:rPr>
          <w:rFonts w:asciiTheme="minorBidi" w:hAnsiTheme="minorBidi" w:cstheme="minorBidi"/>
          <w:lang w:val="es-ES"/>
        </w:rPr>
        <w:t>y las cuatro estructuras de la planificación urbana (</w:t>
      </w:r>
      <w:r w:rsidR="00700EC5" w:rsidRPr="00BC1FE3">
        <w:rPr>
          <w:rFonts w:asciiTheme="minorBidi" w:hAnsiTheme="minorBidi" w:cstheme="minorBidi"/>
          <w:lang w:val="es-ES"/>
        </w:rPr>
        <w:t>ecológic</w:t>
      </w:r>
      <w:r w:rsidR="00700EC5">
        <w:rPr>
          <w:rFonts w:asciiTheme="minorBidi" w:hAnsiTheme="minorBidi" w:cstheme="minorBidi"/>
          <w:lang w:val="es-ES"/>
        </w:rPr>
        <w:t>a</w:t>
      </w:r>
      <w:r w:rsidR="00700EC5" w:rsidRPr="00BC1FE3">
        <w:rPr>
          <w:rFonts w:asciiTheme="minorBidi" w:hAnsiTheme="minorBidi" w:cstheme="minorBidi"/>
          <w:lang w:val="es-ES"/>
        </w:rPr>
        <w:t>, funcional, socioeconómic</w:t>
      </w:r>
      <w:r w:rsidR="00700EC5">
        <w:rPr>
          <w:rFonts w:asciiTheme="minorBidi" w:hAnsiTheme="minorBidi" w:cstheme="minorBidi"/>
          <w:lang w:val="es-ES"/>
        </w:rPr>
        <w:t>a</w:t>
      </w:r>
      <w:r w:rsidR="00700EC5" w:rsidRPr="00BC1FE3">
        <w:rPr>
          <w:rFonts w:asciiTheme="minorBidi" w:hAnsiTheme="minorBidi" w:cstheme="minorBidi"/>
          <w:lang w:val="es-ES"/>
        </w:rPr>
        <w:t xml:space="preserve"> y </w:t>
      </w:r>
      <w:r w:rsidR="00700EC5">
        <w:rPr>
          <w:rFonts w:asciiTheme="minorBidi" w:hAnsiTheme="minorBidi" w:cstheme="minorBidi"/>
          <w:lang w:val="es-ES"/>
        </w:rPr>
        <w:t xml:space="preserve">de patrimonio </w:t>
      </w:r>
      <w:r w:rsidR="00700EC5" w:rsidRPr="00BC1FE3">
        <w:rPr>
          <w:rFonts w:asciiTheme="minorBidi" w:hAnsiTheme="minorBidi" w:cstheme="minorBidi"/>
          <w:lang w:val="es-ES"/>
        </w:rPr>
        <w:t>construid</w:t>
      </w:r>
      <w:r w:rsidR="00700EC5">
        <w:rPr>
          <w:rFonts w:asciiTheme="minorBidi" w:hAnsiTheme="minorBidi" w:cstheme="minorBidi"/>
          <w:lang w:val="es-ES"/>
        </w:rPr>
        <w:t>o</w:t>
      </w:r>
      <w:r w:rsidR="008C105C" w:rsidRPr="00BC1FE3">
        <w:rPr>
          <w:rFonts w:asciiTheme="minorBidi" w:hAnsiTheme="minorBidi" w:cstheme="minorBidi"/>
          <w:lang w:val="es-ES"/>
        </w:rPr>
        <w:t xml:space="preserve">) </w:t>
      </w:r>
      <w:r w:rsidRPr="00BC1FE3">
        <w:rPr>
          <w:rFonts w:asciiTheme="minorBidi" w:hAnsiTheme="minorBidi" w:cstheme="minorBidi"/>
          <w:lang w:val="es-ES"/>
        </w:rPr>
        <w:t xml:space="preserve">mediante ejemplos </w:t>
      </w:r>
      <w:r w:rsidR="00A76550" w:rsidRPr="00BC1FE3">
        <w:rPr>
          <w:rFonts w:asciiTheme="minorBidi" w:hAnsiTheme="minorBidi" w:cstheme="minorBidi"/>
          <w:lang w:val="es-ES"/>
        </w:rPr>
        <w:t xml:space="preserve">prácticos que hagan </w:t>
      </w:r>
      <w:r w:rsidRPr="00BC1FE3">
        <w:rPr>
          <w:rFonts w:asciiTheme="minorBidi" w:hAnsiTheme="minorBidi" w:cstheme="minorBidi"/>
          <w:lang w:val="es-ES"/>
        </w:rPr>
        <w:t xml:space="preserve">más tangibles los conceptos clave </w:t>
      </w:r>
      <w:r w:rsidR="00A76550" w:rsidRPr="00BC1FE3">
        <w:rPr>
          <w:rFonts w:asciiTheme="minorBidi" w:hAnsiTheme="minorBidi" w:cstheme="minorBidi"/>
          <w:lang w:val="es-ES"/>
        </w:rPr>
        <w:t xml:space="preserve">para los </w:t>
      </w:r>
      <w:r w:rsidR="00A76550" w:rsidRPr="00BC1FE3">
        <w:rPr>
          <w:rFonts w:asciiTheme="minorBidi" w:hAnsiTheme="minorBidi" w:cstheme="minorBidi"/>
          <w:lang w:val="es-ES"/>
        </w:rPr>
        <w:lastRenderedPageBreak/>
        <w:t>participantes</w:t>
      </w:r>
      <w:r w:rsidR="00900A71" w:rsidRPr="00BC1FE3">
        <w:rPr>
          <w:rFonts w:asciiTheme="minorBidi" w:hAnsiTheme="minorBidi" w:cstheme="minorBidi"/>
          <w:lang w:val="es-ES"/>
        </w:rPr>
        <w:t>.</w:t>
      </w:r>
    </w:p>
    <w:p w14:paraId="478EEBE2" w14:textId="2480C2AF" w:rsidR="00684FAF" w:rsidRPr="00BC1FE3" w:rsidRDefault="00A76550"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Aprender a </w:t>
      </w:r>
      <w:r w:rsidR="000F4560" w:rsidRPr="00BC1FE3">
        <w:rPr>
          <w:rFonts w:asciiTheme="minorBidi" w:hAnsiTheme="minorBidi" w:cstheme="minorBidi"/>
          <w:lang w:val="es-ES"/>
        </w:rPr>
        <w:t xml:space="preserve">evaluar </w:t>
      </w:r>
      <w:r w:rsidR="00684FAF" w:rsidRPr="00BC1FE3">
        <w:rPr>
          <w:rFonts w:asciiTheme="minorBidi" w:hAnsiTheme="minorBidi" w:cstheme="minorBidi"/>
          <w:lang w:val="es-ES"/>
        </w:rPr>
        <w:t xml:space="preserve">las amenazas y los beneficios de la </w:t>
      </w:r>
      <w:r w:rsidR="000F4560" w:rsidRPr="00BC1FE3">
        <w:rPr>
          <w:rFonts w:asciiTheme="minorBidi" w:hAnsiTheme="minorBidi" w:cstheme="minorBidi"/>
          <w:lang w:val="es-ES"/>
        </w:rPr>
        <w:t>salvaguardia del patrimonio cultural inm</w:t>
      </w:r>
      <w:r w:rsidRPr="00BC1FE3">
        <w:rPr>
          <w:rFonts w:asciiTheme="minorBidi" w:hAnsiTheme="minorBidi" w:cstheme="minorBidi"/>
          <w:lang w:val="es-ES"/>
        </w:rPr>
        <w:t xml:space="preserve">aterial </w:t>
      </w:r>
      <w:r w:rsidR="00684FAF" w:rsidRPr="00BC1FE3">
        <w:rPr>
          <w:rFonts w:asciiTheme="minorBidi" w:hAnsiTheme="minorBidi" w:cstheme="minorBidi"/>
          <w:lang w:val="es-ES"/>
        </w:rPr>
        <w:t xml:space="preserve">en las ciudades </w:t>
      </w:r>
      <w:r w:rsidR="000F4560" w:rsidRPr="00BC1FE3">
        <w:rPr>
          <w:rFonts w:asciiTheme="minorBidi" w:hAnsiTheme="minorBidi" w:cstheme="minorBidi"/>
          <w:lang w:val="es-ES"/>
        </w:rPr>
        <w:t xml:space="preserve">como parte del enfoque para integrar la salvaguardia del patrimonio cultural inmaterial en la planificación urbana. Esto se explorará junto con </w:t>
      </w:r>
      <w:r w:rsidR="00684FAF" w:rsidRPr="00BC1FE3">
        <w:rPr>
          <w:rFonts w:asciiTheme="minorBidi" w:hAnsiTheme="minorBidi" w:cstheme="minorBidi"/>
          <w:lang w:val="es-ES"/>
        </w:rPr>
        <w:t>las herramientas metodológicas que se examinarán más adelante</w:t>
      </w:r>
      <w:r w:rsidRPr="00BC1FE3">
        <w:rPr>
          <w:rFonts w:asciiTheme="minorBidi" w:hAnsiTheme="minorBidi" w:cstheme="minorBidi"/>
          <w:lang w:val="es-ES"/>
        </w:rPr>
        <w:t>.</w:t>
      </w:r>
    </w:p>
    <w:p w14:paraId="3D8E7936" w14:textId="62535C22" w:rsidR="00772C6B" w:rsidRPr="00BC1FE3" w:rsidRDefault="00684FAF"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s-ES"/>
        </w:rPr>
      </w:pPr>
      <w:r w:rsidRPr="00BC1FE3">
        <w:rPr>
          <w:rFonts w:asciiTheme="minorBidi" w:hAnsiTheme="minorBidi" w:cstheme="minorBidi"/>
          <w:lang w:val="es-ES"/>
        </w:rPr>
        <w:t xml:space="preserve">Realizar una visita de campo para observar </w:t>
      </w:r>
      <w:r w:rsidR="00F85DA2" w:rsidRPr="00BC1FE3">
        <w:rPr>
          <w:rFonts w:asciiTheme="minorBidi" w:hAnsiTheme="minorBidi" w:cstheme="minorBidi"/>
          <w:lang w:val="es-ES"/>
        </w:rPr>
        <w:t xml:space="preserve">in situ la </w:t>
      </w:r>
      <w:r w:rsidRPr="00BC1FE3">
        <w:rPr>
          <w:rFonts w:asciiTheme="minorBidi" w:hAnsiTheme="minorBidi" w:cstheme="minorBidi"/>
          <w:lang w:val="es-ES"/>
        </w:rPr>
        <w:t xml:space="preserve">relación entre </w:t>
      </w:r>
      <w:r w:rsidR="00886DA2" w:rsidRPr="00BC1FE3">
        <w:rPr>
          <w:rFonts w:asciiTheme="minorBidi" w:hAnsiTheme="minorBidi" w:cstheme="minorBidi"/>
          <w:lang w:val="es-ES"/>
        </w:rPr>
        <w:t>el patrimonio cultural inmaterial</w:t>
      </w:r>
      <w:bookmarkStart w:id="9" w:name="_Hlk194512013"/>
      <w:r w:rsidR="00886DA2" w:rsidRPr="00BC1FE3">
        <w:rPr>
          <w:rFonts w:asciiTheme="minorBidi" w:hAnsiTheme="minorBidi" w:cstheme="minorBidi"/>
          <w:lang w:val="es-ES"/>
        </w:rPr>
        <w:t xml:space="preserve"> </w:t>
      </w:r>
      <w:bookmarkEnd w:id="9"/>
      <w:r w:rsidRPr="00BC1FE3">
        <w:rPr>
          <w:rFonts w:asciiTheme="minorBidi" w:hAnsiTheme="minorBidi" w:cstheme="minorBidi"/>
          <w:lang w:val="es-ES"/>
        </w:rPr>
        <w:t xml:space="preserve"> y las estructuras </w:t>
      </w:r>
      <w:r w:rsidR="00700EC5">
        <w:rPr>
          <w:rFonts w:asciiTheme="minorBidi" w:hAnsiTheme="minorBidi" w:cstheme="minorBidi"/>
          <w:lang w:val="es-ES"/>
        </w:rPr>
        <w:t>de planeación urbana.</w:t>
      </w:r>
    </w:p>
    <w:p w14:paraId="1DCCD0A8" w14:textId="77777777" w:rsidR="00772C6B" w:rsidRPr="00BC1FE3"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29F66C55" w14:textId="33026995" w:rsidR="00706CC7" w:rsidRPr="00BC1FE3" w:rsidRDefault="00684FAF" w:rsidP="00700EC5">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Actividades específicas</w:t>
      </w:r>
      <w:r w:rsidR="00706CC7" w:rsidRPr="00BC1FE3">
        <w:rPr>
          <w:rFonts w:asciiTheme="minorBidi" w:hAnsiTheme="minorBidi" w:cstheme="minorBidi"/>
          <w:lang w:val="es-ES"/>
        </w:rPr>
        <w:t>:</w:t>
      </w:r>
    </w:p>
    <w:p w14:paraId="4FF5B52D" w14:textId="4B0DC7C1"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[60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Presentación de estructuras de planificación urbana, incluidos estudios de casos y ejemplos prácticos que ilustran su relación con </w:t>
      </w:r>
      <w:r w:rsidR="00886DA2" w:rsidRPr="00BC1FE3">
        <w:rPr>
          <w:rFonts w:asciiTheme="minorBidi" w:hAnsiTheme="minorBidi" w:cstheme="minorBidi"/>
          <w:lang w:val="es-ES"/>
        </w:rPr>
        <w:t xml:space="preserve">el patrimonio cultural inmaterial </w:t>
      </w:r>
      <w:r w:rsidRPr="00BC1FE3">
        <w:rPr>
          <w:rFonts w:asciiTheme="minorBidi" w:hAnsiTheme="minorBidi" w:cstheme="minorBidi"/>
          <w:lang w:val="es-ES"/>
        </w:rPr>
        <w:t>en diferentes contextos urbanos.</w:t>
      </w:r>
    </w:p>
    <w:p w14:paraId="20344C60" w14:textId="25ED1154"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[30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Presentación interactiva de las amenazas y </w:t>
      </w:r>
      <w:r w:rsidR="00700EC5">
        <w:rPr>
          <w:rFonts w:asciiTheme="minorBidi" w:hAnsiTheme="minorBidi" w:cstheme="minorBidi"/>
          <w:lang w:val="es-ES"/>
        </w:rPr>
        <w:t>beneficios</w:t>
      </w:r>
      <w:r w:rsidRPr="00BC1FE3">
        <w:rPr>
          <w:rFonts w:asciiTheme="minorBidi" w:hAnsiTheme="minorBidi" w:cstheme="minorBidi"/>
          <w:lang w:val="es-ES"/>
        </w:rPr>
        <w:t xml:space="preserve"> de salvaguardar </w:t>
      </w:r>
      <w:r w:rsidR="000B026D" w:rsidRPr="00BC1FE3">
        <w:rPr>
          <w:rFonts w:asciiTheme="minorBidi" w:hAnsiTheme="minorBidi" w:cstheme="minorBidi"/>
          <w:lang w:val="es-ES"/>
        </w:rPr>
        <w:t xml:space="preserve">el patrimonio cultural inmaterial </w:t>
      </w:r>
      <w:r w:rsidRPr="00BC1FE3">
        <w:rPr>
          <w:rFonts w:asciiTheme="minorBidi" w:hAnsiTheme="minorBidi" w:cstheme="minorBidi"/>
          <w:lang w:val="es-ES"/>
        </w:rPr>
        <w:t xml:space="preserve">en contextos urbanos, </w:t>
      </w:r>
      <w:r w:rsidR="000B026D" w:rsidRPr="00BC1FE3">
        <w:rPr>
          <w:rFonts w:asciiTheme="minorBidi" w:hAnsiTheme="minorBidi" w:cstheme="minorBidi"/>
          <w:lang w:val="es-ES"/>
        </w:rPr>
        <w:t xml:space="preserve">recapitulando el debate de </w:t>
      </w:r>
      <w:r w:rsidRPr="00BC1FE3">
        <w:rPr>
          <w:rFonts w:asciiTheme="minorBidi" w:hAnsiTheme="minorBidi" w:cstheme="minorBidi"/>
          <w:lang w:val="es-ES"/>
        </w:rPr>
        <w:t>la Unidad 1.</w:t>
      </w:r>
    </w:p>
    <w:p w14:paraId="79BC1171" w14:textId="5539AFA6"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[60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Presentación de cuatro </w:t>
      </w:r>
      <w:r w:rsidR="004C779B" w:rsidRPr="00BC1FE3">
        <w:rPr>
          <w:rFonts w:asciiTheme="minorBidi" w:hAnsiTheme="minorBidi" w:cstheme="minorBidi"/>
          <w:lang w:val="es-ES"/>
        </w:rPr>
        <w:t xml:space="preserve">ejemplos prácticos </w:t>
      </w:r>
      <w:r w:rsidRPr="00BC1FE3">
        <w:rPr>
          <w:rFonts w:asciiTheme="minorBidi" w:hAnsiTheme="minorBidi" w:cstheme="minorBidi"/>
          <w:lang w:val="es-ES"/>
        </w:rPr>
        <w:t xml:space="preserve">-uno por cada </w:t>
      </w:r>
      <w:r w:rsidR="00700EC5">
        <w:rPr>
          <w:rFonts w:asciiTheme="minorBidi" w:hAnsiTheme="minorBidi" w:cstheme="minorBidi"/>
          <w:lang w:val="es-ES"/>
        </w:rPr>
        <w:t>estructura de planeación urbana</w:t>
      </w:r>
      <w:r w:rsidR="00D32969" w:rsidRPr="00BC1FE3">
        <w:rPr>
          <w:rFonts w:asciiTheme="minorBidi" w:hAnsiTheme="minorBidi" w:cstheme="minorBidi"/>
          <w:lang w:val="es-ES"/>
        </w:rPr>
        <w:t xml:space="preserve">- </w:t>
      </w:r>
      <w:r w:rsidRPr="00BC1FE3">
        <w:rPr>
          <w:rFonts w:asciiTheme="minorBidi" w:hAnsiTheme="minorBidi" w:cstheme="minorBidi"/>
          <w:lang w:val="es-ES"/>
        </w:rPr>
        <w:t xml:space="preserve">por parte de participantes </w:t>
      </w:r>
      <w:r w:rsidR="00D32969" w:rsidRPr="00BC1FE3">
        <w:rPr>
          <w:rFonts w:asciiTheme="minorBidi" w:hAnsiTheme="minorBidi" w:cstheme="minorBidi"/>
          <w:lang w:val="es-ES"/>
        </w:rPr>
        <w:t>previamente designados</w:t>
      </w:r>
      <w:r w:rsidRPr="00BC1FE3">
        <w:rPr>
          <w:rFonts w:asciiTheme="minorBidi" w:hAnsiTheme="minorBidi" w:cstheme="minorBidi"/>
          <w:lang w:val="es-ES"/>
        </w:rPr>
        <w:t>. Los casos deben ilustrar</w:t>
      </w:r>
    </w:p>
    <w:p w14:paraId="54304DC3" w14:textId="2C086731" w:rsidR="007442B9" w:rsidRPr="00BC1FE3" w:rsidRDefault="007442B9"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o</w:t>
      </w:r>
      <w:r w:rsidRPr="00BC1FE3">
        <w:rPr>
          <w:rFonts w:asciiTheme="minorBidi" w:hAnsiTheme="minorBidi" w:cstheme="minorBidi"/>
          <w:lang w:val="es-ES"/>
        </w:rPr>
        <w:tab/>
        <w:t xml:space="preserve">Relaciones entre </w:t>
      </w:r>
      <w:r w:rsidR="000B026D" w:rsidRPr="00BC1FE3">
        <w:rPr>
          <w:rFonts w:asciiTheme="minorBidi" w:hAnsiTheme="minorBidi" w:cstheme="minorBidi"/>
          <w:lang w:val="es-ES"/>
        </w:rPr>
        <w:t xml:space="preserve">el patrimonio cultural inmaterial </w:t>
      </w:r>
      <w:r w:rsidRPr="00BC1FE3">
        <w:rPr>
          <w:rFonts w:asciiTheme="minorBidi" w:hAnsiTheme="minorBidi" w:cstheme="minorBidi"/>
          <w:lang w:val="es-ES"/>
        </w:rPr>
        <w:t>y las estructuras de planificación</w:t>
      </w:r>
      <w:r w:rsidR="00700EC5">
        <w:rPr>
          <w:rFonts w:asciiTheme="minorBidi" w:hAnsiTheme="minorBidi" w:cstheme="minorBidi"/>
          <w:lang w:val="es-ES"/>
        </w:rPr>
        <w:t xml:space="preserve"> urbana</w:t>
      </w:r>
      <w:r w:rsidRPr="00BC1FE3">
        <w:rPr>
          <w:rFonts w:asciiTheme="minorBidi" w:hAnsiTheme="minorBidi" w:cstheme="minorBidi"/>
          <w:lang w:val="es-ES"/>
        </w:rPr>
        <w:t>.</w:t>
      </w:r>
    </w:p>
    <w:p w14:paraId="40CF5EFD" w14:textId="6E7BD404" w:rsidR="007442B9" w:rsidRPr="00BC1FE3" w:rsidRDefault="007442B9"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o</w:t>
      </w:r>
      <w:r w:rsidRPr="00BC1FE3">
        <w:rPr>
          <w:rFonts w:asciiTheme="minorBidi" w:hAnsiTheme="minorBidi" w:cstheme="minorBidi"/>
          <w:lang w:val="es-ES"/>
        </w:rPr>
        <w:tab/>
        <w:t>Retos y oportunidades para su salvaguardia a partir de la experiencia de las ciudades o municipios seleccionados.</w:t>
      </w:r>
    </w:p>
    <w:p w14:paraId="5BEBAA86" w14:textId="0331A2DC" w:rsidR="00F138F4"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[180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Visita a dos lugares de la ciudad que </w:t>
      </w:r>
      <w:r w:rsidR="008C105C" w:rsidRPr="00BC1FE3">
        <w:rPr>
          <w:rFonts w:asciiTheme="minorBidi" w:hAnsiTheme="minorBidi" w:cstheme="minorBidi"/>
          <w:lang w:val="es-ES"/>
        </w:rPr>
        <w:t xml:space="preserve">permiten </w:t>
      </w:r>
      <w:r w:rsidRPr="00BC1FE3">
        <w:rPr>
          <w:rFonts w:asciiTheme="minorBidi" w:hAnsiTheme="minorBidi" w:cstheme="minorBidi"/>
          <w:lang w:val="es-ES"/>
        </w:rPr>
        <w:t xml:space="preserve">observar directamente la relación entre los elementos del patrimonio cultural inmaterial y las estructuras de planificación urbana, así como algunos de los retos y oportunidades </w:t>
      </w:r>
      <w:r w:rsidR="00F85DA2" w:rsidRPr="00BC1FE3">
        <w:rPr>
          <w:rFonts w:asciiTheme="minorBidi" w:hAnsiTheme="minorBidi" w:cstheme="minorBidi"/>
          <w:lang w:val="es-ES"/>
        </w:rPr>
        <w:t xml:space="preserve">de </w:t>
      </w:r>
      <w:r w:rsidRPr="00BC1FE3">
        <w:rPr>
          <w:rFonts w:asciiTheme="minorBidi" w:hAnsiTheme="minorBidi" w:cstheme="minorBidi"/>
          <w:lang w:val="es-ES"/>
        </w:rPr>
        <w:t xml:space="preserve">incorporar la salvaguardia </w:t>
      </w:r>
      <w:r w:rsidR="004841A3" w:rsidRPr="00BC1FE3">
        <w:rPr>
          <w:rFonts w:asciiTheme="minorBidi" w:hAnsiTheme="minorBidi" w:cstheme="minorBidi"/>
          <w:lang w:val="es-ES"/>
        </w:rPr>
        <w:t xml:space="preserve">del patrimonio cultural inmaterial </w:t>
      </w:r>
      <w:r w:rsidRPr="00BC1FE3">
        <w:rPr>
          <w:rFonts w:asciiTheme="minorBidi" w:hAnsiTheme="minorBidi" w:cstheme="minorBidi"/>
          <w:lang w:val="es-ES"/>
        </w:rPr>
        <w:t>a la planificación urbana</w:t>
      </w:r>
    </w:p>
    <w:p w14:paraId="266E34D7" w14:textId="10A44E68" w:rsidR="00772C6B" w:rsidRPr="00BC1FE3" w:rsidRDefault="00F138F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w:t>
      </w:r>
      <w:r w:rsidR="004C779B" w:rsidRPr="00BC1FE3">
        <w:rPr>
          <w:rFonts w:asciiTheme="minorBidi" w:hAnsiTheme="minorBidi" w:cstheme="minorBidi"/>
          <w:lang w:val="es-ES"/>
        </w:rPr>
        <w:t>En el contexto de la formación práctica en línea, en lugar de realizar visitas reales, los participantes recibirán formación sobre cómo preparar las visitas utilizando una plantilla que se les proporcionará</w:t>
      </w:r>
      <w:r w:rsidR="00700EC5">
        <w:rPr>
          <w:rFonts w:asciiTheme="minorBidi" w:hAnsiTheme="minorBidi" w:cstheme="minorBidi"/>
          <w:lang w:val="es-ES"/>
        </w:rPr>
        <w:t>).</w:t>
      </w:r>
    </w:p>
    <w:p w14:paraId="387A6386" w14:textId="77777777"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04E91696" w14:textId="4272C615" w:rsidR="00E5244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u w:val="single"/>
          <w:lang w:val="es-ES"/>
        </w:rPr>
        <w:t xml:space="preserve">Día 2: Presentación de herramientas metodológicas para la salvaguardia </w:t>
      </w:r>
      <w:r w:rsidR="00886DA2" w:rsidRPr="00BC1FE3">
        <w:rPr>
          <w:rFonts w:asciiTheme="minorBidi" w:hAnsiTheme="minorBidi" w:cstheme="minorBidi"/>
          <w:u w:val="single"/>
          <w:lang w:val="es-ES"/>
        </w:rPr>
        <w:t xml:space="preserve">del patrimonio cultural inmaterial </w:t>
      </w:r>
      <w:r w:rsidRPr="00BC1FE3">
        <w:rPr>
          <w:rFonts w:asciiTheme="minorBidi" w:hAnsiTheme="minorBidi" w:cstheme="minorBidi"/>
          <w:u w:val="single"/>
          <w:lang w:val="es-ES"/>
        </w:rPr>
        <w:t>en contextos urbanos y visita sobre el terreno</w:t>
      </w:r>
    </w:p>
    <w:p w14:paraId="0B51CA79" w14:textId="77777777" w:rsidR="00E5244F" w:rsidRPr="00BC1FE3" w:rsidRDefault="00E5244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004951F1" w14:textId="038C46BF" w:rsidR="00772C6B"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 xml:space="preserve">La segunda jornada se centra en la </w:t>
      </w:r>
      <w:r w:rsidR="008C105C" w:rsidRPr="00BC1FE3">
        <w:rPr>
          <w:rFonts w:asciiTheme="minorBidi" w:hAnsiTheme="minorBidi" w:cstheme="minorBidi"/>
          <w:lang w:val="es-ES"/>
        </w:rPr>
        <w:t xml:space="preserve">presentación </w:t>
      </w:r>
      <w:r w:rsidRPr="00BC1FE3">
        <w:rPr>
          <w:rFonts w:asciiTheme="minorBidi" w:hAnsiTheme="minorBidi" w:cstheme="minorBidi"/>
          <w:lang w:val="es-ES"/>
        </w:rPr>
        <w:t xml:space="preserve">de un conjunto de herramientas metodológicas que pueden contribuir </w:t>
      </w:r>
      <w:r w:rsidR="008C105C" w:rsidRPr="00BC1FE3">
        <w:rPr>
          <w:rFonts w:asciiTheme="minorBidi" w:hAnsiTheme="minorBidi" w:cstheme="minorBidi"/>
          <w:lang w:val="es-ES"/>
        </w:rPr>
        <w:t xml:space="preserve">a </w:t>
      </w:r>
      <w:r w:rsidR="00F85DA2" w:rsidRPr="00BC1FE3">
        <w:rPr>
          <w:rFonts w:asciiTheme="minorBidi" w:hAnsiTheme="minorBidi" w:cstheme="minorBidi"/>
          <w:lang w:val="es-ES"/>
        </w:rPr>
        <w:t xml:space="preserve">incorporar </w:t>
      </w:r>
      <w:r w:rsidRPr="00BC1FE3">
        <w:rPr>
          <w:rFonts w:asciiTheme="minorBidi" w:hAnsiTheme="minorBidi" w:cstheme="minorBidi"/>
          <w:lang w:val="es-ES"/>
        </w:rPr>
        <w:t xml:space="preserve">la salvaguardia </w:t>
      </w:r>
      <w:r w:rsidR="00D32969" w:rsidRPr="00BC1FE3">
        <w:rPr>
          <w:rFonts w:asciiTheme="minorBidi" w:hAnsiTheme="minorBidi" w:cstheme="minorBidi"/>
          <w:lang w:val="es-ES"/>
        </w:rPr>
        <w:t xml:space="preserve">del patrimonio cultural inmaterial </w:t>
      </w:r>
      <w:r w:rsidRPr="00BC1FE3">
        <w:rPr>
          <w:rFonts w:asciiTheme="minorBidi" w:hAnsiTheme="minorBidi" w:cstheme="minorBidi"/>
          <w:lang w:val="es-ES"/>
        </w:rPr>
        <w:t xml:space="preserve">en la planificación urbana. La presentación de las herramientas incluirá ejemplos prácticos que ilustren el uso de cada una de ellas y su aplicación. También está prevista una visita a un sitio para </w:t>
      </w:r>
      <w:r w:rsidR="008C105C" w:rsidRPr="00BC1FE3">
        <w:rPr>
          <w:rFonts w:asciiTheme="minorBidi" w:hAnsiTheme="minorBidi" w:cstheme="minorBidi"/>
          <w:lang w:val="es-ES"/>
        </w:rPr>
        <w:t xml:space="preserve">ilustrar </w:t>
      </w:r>
      <w:r w:rsidRPr="00BC1FE3">
        <w:rPr>
          <w:rFonts w:asciiTheme="minorBidi" w:hAnsiTheme="minorBidi" w:cstheme="minorBidi"/>
          <w:lang w:val="es-ES"/>
        </w:rPr>
        <w:t xml:space="preserve">las medidas de planificación urbana que pueden aplicarse para </w:t>
      </w:r>
      <w:r w:rsidR="00775EBD" w:rsidRPr="00BC1FE3">
        <w:rPr>
          <w:rFonts w:asciiTheme="minorBidi" w:hAnsiTheme="minorBidi" w:cstheme="minorBidi"/>
          <w:lang w:val="es-ES"/>
        </w:rPr>
        <w:t xml:space="preserve">facilitar </w:t>
      </w:r>
      <w:r w:rsidRPr="00BC1FE3">
        <w:rPr>
          <w:rFonts w:asciiTheme="minorBidi" w:hAnsiTheme="minorBidi" w:cstheme="minorBidi"/>
          <w:lang w:val="es-ES"/>
        </w:rPr>
        <w:t xml:space="preserve">la salvaguardia del </w:t>
      </w:r>
      <w:r w:rsidR="00D32969" w:rsidRPr="00BC1FE3">
        <w:rPr>
          <w:rFonts w:asciiTheme="minorBidi" w:hAnsiTheme="minorBidi" w:cstheme="minorBidi"/>
          <w:lang w:val="es-ES"/>
        </w:rPr>
        <w:t xml:space="preserve">patrimonio cultural inmaterial </w:t>
      </w:r>
      <w:r w:rsidRPr="00BC1FE3">
        <w:rPr>
          <w:rFonts w:asciiTheme="minorBidi" w:hAnsiTheme="minorBidi" w:cstheme="minorBidi"/>
          <w:lang w:val="es-ES"/>
        </w:rPr>
        <w:t>en los sitios seleccionados.</w:t>
      </w:r>
    </w:p>
    <w:p w14:paraId="1EB3AAC9" w14:textId="77777777" w:rsidR="00B93F95" w:rsidRPr="00BC1FE3" w:rsidRDefault="00B93F95"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019841F7" w14:textId="3B624F44" w:rsidR="00772C6B" w:rsidRPr="00BC1FE3" w:rsidRDefault="00684FAF" w:rsidP="00700EC5">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Actividades específicas</w:t>
      </w:r>
      <w:r w:rsidR="00B93F95" w:rsidRPr="00BC1FE3">
        <w:rPr>
          <w:rFonts w:asciiTheme="minorBidi" w:hAnsiTheme="minorBidi" w:cstheme="minorBidi"/>
          <w:lang w:val="es-ES"/>
        </w:rPr>
        <w:t>:</w:t>
      </w:r>
    </w:p>
    <w:p w14:paraId="02640088" w14:textId="3782B865"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[60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Presentación de los principios clave de las herramientas metodológicas </w:t>
      </w:r>
      <w:r w:rsidR="00D32969" w:rsidRPr="00BC1FE3">
        <w:rPr>
          <w:rFonts w:asciiTheme="minorBidi" w:hAnsiTheme="minorBidi" w:cstheme="minorBidi"/>
          <w:lang w:val="es-ES"/>
        </w:rPr>
        <w:t xml:space="preserve">(parte I): </w:t>
      </w:r>
      <w:r w:rsidRPr="00BC1FE3">
        <w:rPr>
          <w:rFonts w:asciiTheme="minorBidi" w:hAnsiTheme="minorBidi" w:cstheme="minorBidi"/>
          <w:lang w:val="es-ES"/>
        </w:rPr>
        <w:t xml:space="preserve">actores clave </w:t>
      </w:r>
      <w:r w:rsidR="008C105C" w:rsidRPr="00BC1FE3">
        <w:rPr>
          <w:rFonts w:asciiTheme="minorBidi" w:hAnsiTheme="minorBidi" w:cstheme="minorBidi"/>
          <w:lang w:val="es-ES"/>
        </w:rPr>
        <w:t xml:space="preserve">y </w:t>
      </w:r>
      <w:r w:rsidRPr="00BC1FE3">
        <w:rPr>
          <w:rFonts w:asciiTheme="minorBidi" w:hAnsiTheme="minorBidi" w:cstheme="minorBidi"/>
          <w:lang w:val="es-ES"/>
        </w:rPr>
        <w:t>herramientas complementarias (por ejemplo, cartografía participativa).</w:t>
      </w:r>
    </w:p>
    <w:p w14:paraId="517524C4" w14:textId="2CE8DE93"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[90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Presentación de las herramientas metodológicas </w:t>
      </w:r>
      <w:r w:rsidR="00D32969" w:rsidRPr="00BC1FE3">
        <w:rPr>
          <w:rFonts w:asciiTheme="minorBidi" w:hAnsiTheme="minorBidi" w:cstheme="minorBidi"/>
          <w:lang w:val="es-ES"/>
        </w:rPr>
        <w:t xml:space="preserve">(parte II): </w:t>
      </w:r>
      <w:r w:rsidRPr="00BC1FE3">
        <w:rPr>
          <w:rFonts w:asciiTheme="minorBidi" w:hAnsiTheme="minorBidi" w:cstheme="minorBidi"/>
          <w:lang w:val="es-ES"/>
        </w:rPr>
        <w:t>conceptos teóricos y ejemplos prácticos para ilustrar el uso de cada herramienta.</w:t>
      </w:r>
    </w:p>
    <w:p w14:paraId="390B0011" w14:textId="719AE45C" w:rsidR="00772C6B"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[180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Visita a dos lugares de la ciudad que </w:t>
      </w:r>
      <w:r w:rsidR="008C105C" w:rsidRPr="00BC1FE3">
        <w:rPr>
          <w:rFonts w:asciiTheme="minorBidi" w:hAnsiTheme="minorBidi" w:cstheme="minorBidi"/>
          <w:lang w:val="es-ES"/>
        </w:rPr>
        <w:t xml:space="preserve">ilustran </w:t>
      </w:r>
      <w:r w:rsidRPr="00BC1FE3">
        <w:rPr>
          <w:rFonts w:asciiTheme="minorBidi" w:hAnsiTheme="minorBidi" w:cstheme="minorBidi"/>
          <w:lang w:val="es-ES"/>
        </w:rPr>
        <w:t xml:space="preserve">medidas específicas de planificación urbana que pueden aplicarse para contribuir </w:t>
      </w:r>
      <w:r w:rsidR="008C105C" w:rsidRPr="00BC1FE3">
        <w:rPr>
          <w:rFonts w:asciiTheme="minorBidi" w:hAnsiTheme="minorBidi" w:cstheme="minorBidi"/>
          <w:lang w:val="es-ES"/>
        </w:rPr>
        <w:t xml:space="preserve">a </w:t>
      </w:r>
      <w:r w:rsidRPr="00BC1FE3">
        <w:rPr>
          <w:rFonts w:asciiTheme="minorBidi" w:hAnsiTheme="minorBidi" w:cstheme="minorBidi"/>
          <w:lang w:val="es-ES"/>
        </w:rPr>
        <w:t xml:space="preserve">salvaguardar </w:t>
      </w:r>
      <w:r w:rsidR="00886DA2" w:rsidRPr="00BC1FE3">
        <w:rPr>
          <w:rFonts w:asciiTheme="minorBidi" w:hAnsiTheme="minorBidi" w:cstheme="minorBidi"/>
          <w:lang w:val="es-ES"/>
        </w:rPr>
        <w:t xml:space="preserve">el patrimonio cultural inmaterial </w:t>
      </w:r>
      <w:r w:rsidRPr="00BC1FE3">
        <w:rPr>
          <w:rFonts w:asciiTheme="minorBidi" w:hAnsiTheme="minorBidi" w:cstheme="minorBidi"/>
          <w:lang w:val="es-ES"/>
        </w:rPr>
        <w:t xml:space="preserve">en los </w:t>
      </w:r>
      <w:r w:rsidRPr="00BC1FE3">
        <w:rPr>
          <w:rFonts w:asciiTheme="minorBidi" w:hAnsiTheme="minorBidi" w:cstheme="minorBidi"/>
          <w:lang w:val="es-ES"/>
        </w:rPr>
        <w:lastRenderedPageBreak/>
        <w:t>lugares seleccionados.</w:t>
      </w:r>
    </w:p>
    <w:p w14:paraId="72B2174B" w14:textId="77777777"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3AA5ECA7" w14:textId="38805F5B" w:rsidR="00FA4284"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u w:val="single"/>
          <w:lang w:val="es-ES"/>
        </w:rPr>
        <w:t xml:space="preserve">Día 3: Aplicación de herramientas metodológicas para la salvaguardia </w:t>
      </w:r>
      <w:r w:rsidR="00886DA2" w:rsidRPr="00BC1FE3">
        <w:rPr>
          <w:rFonts w:asciiTheme="minorBidi" w:hAnsiTheme="minorBidi" w:cstheme="minorBidi"/>
          <w:u w:val="single"/>
          <w:lang w:val="es-ES"/>
        </w:rPr>
        <w:t xml:space="preserve">del patrimonio cultural inmaterial </w:t>
      </w:r>
      <w:r w:rsidRPr="00BC1FE3">
        <w:rPr>
          <w:rFonts w:asciiTheme="minorBidi" w:hAnsiTheme="minorBidi" w:cstheme="minorBidi"/>
          <w:u w:val="single"/>
          <w:lang w:val="es-ES"/>
        </w:rPr>
        <w:t>en contextos urbanos</w:t>
      </w:r>
    </w:p>
    <w:p w14:paraId="36DE7650" w14:textId="77777777" w:rsidR="00FA4284" w:rsidRPr="00BC1FE3" w:rsidRDefault="00FA428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288D1452" w14:textId="37EF8F61" w:rsidR="00772C6B"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s-ES"/>
        </w:rPr>
      </w:pPr>
      <w:r w:rsidRPr="00BC1FE3">
        <w:rPr>
          <w:rFonts w:asciiTheme="minorBidi" w:hAnsiTheme="minorBidi" w:cstheme="minorBidi"/>
          <w:lang w:val="es-ES"/>
        </w:rPr>
        <w:t xml:space="preserve">La tercera jornada pretende familiarizar a los participantes con el uso y aplicación de las herramientas metodológicas a través de ejercicios prácticos en equipos </w:t>
      </w:r>
      <w:r w:rsidR="00EF13F2" w:rsidRPr="00BC1FE3">
        <w:rPr>
          <w:rFonts w:asciiTheme="minorBidi" w:hAnsiTheme="minorBidi" w:cstheme="minorBidi"/>
          <w:lang w:val="es-ES"/>
        </w:rPr>
        <w:t>interdisciplinares</w:t>
      </w:r>
      <w:r w:rsidR="00D32969" w:rsidRPr="00BC1FE3">
        <w:rPr>
          <w:rFonts w:asciiTheme="minorBidi" w:hAnsiTheme="minorBidi" w:cstheme="minorBidi"/>
          <w:lang w:val="es-ES"/>
        </w:rPr>
        <w:t xml:space="preserve">, a la vez que se identifican </w:t>
      </w:r>
      <w:r w:rsidRPr="00BC1FE3">
        <w:rPr>
          <w:rFonts w:asciiTheme="minorBidi" w:hAnsiTheme="minorBidi" w:cstheme="minorBidi"/>
          <w:lang w:val="es-ES"/>
        </w:rPr>
        <w:t xml:space="preserve">recomendaciones que desde la experiencia real de los diferentes </w:t>
      </w:r>
      <w:r w:rsidR="00D32969" w:rsidRPr="00BC1FE3">
        <w:rPr>
          <w:rFonts w:asciiTheme="minorBidi" w:hAnsiTheme="minorBidi" w:cstheme="minorBidi"/>
          <w:lang w:val="es-ES"/>
        </w:rPr>
        <w:t>participantes faciliten la integración del patrimonio cultural inmaterial en la planificación urbana</w:t>
      </w:r>
      <w:r w:rsidRPr="00BC1FE3">
        <w:rPr>
          <w:rFonts w:asciiTheme="minorBidi" w:hAnsiTheme="minorBidi" w:cstheme="minorBidi"/>
          <w:lang w:val="es-ES"/>
        </w:rPr>
        <w:t>.</w:t>
      </w:r>
    </w:p>
    <w:p w14:paraId="47514409" w14:textId="77777777" w:rsidR="00772C6B" w:rsidRPr="00BC1FE3"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p>
    <w:p w14:paraId="47B94D38" w14:textId="0A60B73D" w:rsidR="00772C6B" w:rsidRPr="00BC1FE3" w:rsidRDefault="00684FAF" w:rsidP="00700EC5">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Actividades específicas</w:t>
      </w:r>
      <w:r w:rsidR="00E00942" w:rsidRPr="00BC1FE3">
        <w:rPr>
          <w:rFonts w:asciiTheme="minorBidi" w:hAnsiTheme="minorBidi" w:cstheme="minorBidi"/>
          <w:lang w:val="es-ES"/>
        </w:rPr>
        <w:t>:</w:t>
      </w:r>
    </w:p>
    <w:p w14:paraId="35FD509A" w14:textId="6D95052C" w:rsidR="00684FAF"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s-ES"/>
        </w:rPr>
      </w:pPr>
      <w:r w:rsidRPr="00BC1FE3">
        <w:rPr>
          <w:rFonts w:asciiTheme="minorBidi" w:hAnsiTheme="minorBidi" w:cstheme="minorBidi"/>
          <w:i/>
          <w:iCs/>
          <w:lang w:val="es-ES"/>
        </w:rPr>
        <w:t xml:space="preserve">[120 </w:t>
      </w:r>
      <w:r w:rsidR="008C105C" w:rsidRPr="00BC1FE3">
        <w:rPr>
          <w:rFonts w:asciiTheme="minorBidi" w:hAnsiTheme="minorBidi" w:cstheme="minorBidi"/>
          <w:i/>
          <w:iCs/>
          <w:lang w:val="es-ES"/>
        </w:rPr>
        <w:t>min</w:t>
      </w:r>
      <w:r w:rsidRPr="00BC1FE3">
        <w:rPr>
          <w:rFonts w:asciiTheme="minorBidi" w:hAnsiTheme="minorBidi" w:cstheme="minorBidi"/>
          <w:i/>
          <w:iCs/>
          <w:lang w:val="es-ES"/>
        </w:rPr>
        <w:t xml:space="preserve">] </w:t>
      </w:r>
      <w:r w:rsidRPr="00BC1FE3">
        <w:rPr>
          <w:rFonts w:asciiTheme="minorBidi" w:hAnsiTheme="minorBidi" w:cstheme="minorBidi"/>
          <w:lang w:val="es-ES"/>
        </w:rPr>
        <w:t>Ejercicio práctico en equipos multidisciplinares para profundizar en el uso y contenido de las herramientas metodológicas</w:t>
      </w:r>
      <w:r w:rsidR="008C105C" w:rsidRPr="00BC1FE3">
        <w:rPr>
          <w:rFonts w:asciiTheme="minorBidi" w:hAnsiTheme="minorBidi" w:cstheme="minorBidi"/>
          <w:lang w:val="es-ES"/>
        </w:rPr>
        <w:t xml:space="preserve">. </w:t>
      </w:r>
      <w:r w:rsidRPr="00BC1FE3">
        <w:rPr>
          <w:rFonts w:asciiTheme="minorBidi" w:hAnsiTheme="minorBidi" w:cstheme="minorBidi"/>
          <w:lang w:val="es-ES"/>
        </w:rPr>
        <w:t>Los equipos dispondrán de plantillas y materiales para llevar a cabo las diferentes actividades. El ejercicio práctico concluirá con un debate abierto sobre el proceso de aplicación de las herramientas y las conclusiones y resultados del ejercicio.</w:t>
      </w:r>
    </w:p>
    <w:p w14:paraId="71FEA81C" w14:textId="77777777" w:rsidR="002F61DF" w:rsidRPr="00BC1FE3" w:rsidRDefault="002F61DF"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s-ES"/>
        </w:rPr>
      </w:pPr>
    </w:p>
    <w:p w14:paraId="229294D6" w14:textId="2D95C63E" w:rsidR="003D7C84" w:rsidRPr="00BC1FE3"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i/>
          <w:iCs/>
          <w:lang w:val="es-ES"/>
        </w:rPr>
        <w:t xml:space="preserve">[60 </w:t>
      </w:r>
      <w:r w:rsidR="008C105C" w:rsidRPr="00BC1FE3">
        <w:rPr>
          <w:rFonts w:asciiTheme="minorBidi" w:hAnsiTheme="minorBidi" w:cstheme="minorBidi"/>
          <w:i/>
          <w:iCs/>
          <w:lang w:val="es-ES"/>
        </w:rPr>
        <w:t>minutos</w:t>
      </w:r>
      <w:r w:rsidRPr="00BC1FE3">
        <w:rPr>
          <w:rFonts w:asciiTheme="minorBidi" w:hAnsiTheme="minorBidi" w:cstheme="minorBidi"/>
          <w:i/>
          <w:iCs/>
          <w:lang w:val="es-ES"/>
        </w:rPr>
        <w:t xml:space="preserve">] </w:t>
      </w:r>
      <w:r w:rsidRPr="00BC1FE3">
        <w:rPr>
          <w:rFonts w:asciiTheme="minorBidi" w:hAnsiTheme="minorBidi" w:cstheme="minorBidi"/>
          <w:lang w:val="es-ES"/>
        </w:rPr>
        <w:t xml:space="preserve">Mesa redonda con </w:t>
      </w:r>
      <w:r w:rsidR="008C105C" w:rsidRPr="00BC1FE3">
        <w:rPr>
          <w:rFonts w:asciiTheme="minorBidi" w:hAnsiTheme="minorBidi" w:cstheme="minorBidi"/>
          <w:lang w:val="es-ES"/>
        </w:rPr>
        <w:t xml:space="preserve">cinco o seis </w:t>
      </w:r>
      <w:r w:rsidRPr="00BC1FE3">
        <w:rPr>
          <w:rFonts w:asciiTheme="minorBidi" w:hAnsiTheme="minorBidi" w:cstheme="minorBidi"/>
          <w:lang w:val="es-ES"/>
        </w:rPr>
        <w:t xml:space="preserve">participantes preseleccionados sobre recomendaciones </w:t>
      </w:r>
      <w:r w:rsidR="00FB5097" w:rsidRPr="00BC1FE3">
        <w:rPr>
          <w:rFonts w:asciiTheme="minorBidi" w:hAnsiTheme="minorBidi" w:cstheme="minorBidi"/>
          <w:lang w:val="es-ES"/>
        </w:rPr>
        <w:t>para integrar</w:t>
      </w:r>
      <w:r w:rsidRPr="00BC1FE3">
        <w:rPr>
          <w:rFonts w:asciiTheme="minorBidi" w:hAnsiTheme="minorBidi" w:cstheme="minorBidi"/>
          <w:lang w:val="es-ES"/>
        </w:rPr>
        <w:t xml:space="preserve"> mejor los sectores de la cultura y la planificación urbana, </w:t>
      </w:r>
      <w:r w:rsidR="00FB5097" w:rsidRPr="00BC1FE3">
        <w:rPr>
          <w:rFonts w:asciiTheme="minorBidi" w:hAnsiTheme="minorBidi" w:cstheme="minorBidi"/>
          <w:lang w:val="es-ES"/>
        </w:rPr>
        <w:t xml:space="preserve">con especial atención a cómo </w:t>
      </w:r>
      <w:r w:rsidRPr="00BC1FE3">
        <w:rPr>
          <w:rFonts w:asciiTheme="minorBidi" w:hAnsiTheme="minorBidi" w:cstheme="minorBidi"/>
          <w:lang w:val="es-ES"/>
        </w:rPr>
        <w:t xml:space="preserve">integrar la salvaguardia </w:t>
      </w:r>
      <w:r w:rsidR="00FB5097" w:rsidRPr="00BC1FE3">
        <w:rPr>
          <w:rFonts w:asciiTheme="minorBidi" w:hAnsiTheme="minorBidi" w:cstheme="minorBidi"/>
          <w:lang w:val="es-ES"/>
        </w:rPr>
        <w:t xml:space="preserve">del patrimonio cultural inmaterial </w:t>
      </w:r>
      <w:r w:rsidRPr="00BC1FE3">
        <w:rPr>
          <w:rFonts w:asciiTheme="minorBidi" w:hAnsiTheme="minorBidi" w:cstheme="minorBidi"/>
          <w:lang w:val="es-ES"/>
        </w:rPr>
        <w:t>en la planificación</w:t>
      </w:r>
      <w:r w:rsidR="00FB5097" w:rsidRPr="00BC1FE3">
        <w:rPr>
          <w:rFonts w:asciiTheme="minorBidi" w:hAnsiTheme="minorBidi" w:cstheme="minorBidi"/>
          <w:lang w:val="es-ES"/>
        </w:rPr>
        <w:t xml:space="preserve">. Se incluirá un debate sobre </w:t>
      </w:r>
      <w:r w:rsidRPr="00BC1FE3">
        <w:rPr>
          <w:rFonts w:asciiTheme="minorBidi" w:hAnsiTheme="minorBidi" w:cstheme="minorBidi"/>
          <w:lang w:val="es-ES"/>
        </w:rPr>
        <w:t xml:space="preserve">los actores clave, las funciones, las responsabilidades </w:t>
      </w:r>
      <w:r w:rsidR="008C105C" w:rsidRPr="00BC1FE3">
        <w:rPr>
          <w:rFonts w:asciiTheme="minorBidi" w:hAnsiTheme="minorBidi" w:cstheme="minorBidi"/>
          <w:lang w:val="es-ES"/>
        </w:rPr>
        <w:t xml:space="preserve">y las </w:t>
      </w:r>
      <w:r w:rsidRPr="00BC1FE3">
        <w:rPr>
          <w:rFonts w:asciiTheme="minorBidi" w:hAnsiTheme="minorBidi" w:cstheme="minorBidi"/>
          <w:lang w:val="es-ES"/>
        </w:rPr>
        <w:t>iniciativas existentes</w:t>
      </w:r>
      <w:r w:rsidR="008C105C" w:rsidRPr="00BC1FE3">
        <w:rPr>
          <w:rFonts w:asciiTheme="minorBidi" w:hAnsiTheme="minorBidi" w:cstheme="minorBidi"/>
          <w:lang w:val="es-ES"/>
        </w:rPr>
        <w:t>.</w:t>
      </w:r>
    </w:p>
    <w:p w14:paraId="1A2B8078" w14:textId="77777777" w:rsidR="003D7C84" w:rsidRPr="00BC1FE3" w:rsidRDefault="003D7C84"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s-ES"/>
        </w:rPr>
      </w:pPr>
    </w:p>
    <w:p w14:paraId="6B5D4CE1" w14:textId="7B8FF36B" w:rsidR="003D7C84" w:rsidRPr="00700EC5" w:rsidRDefault="002F61DF" w:rsidP="00700EC5">
      <w:pPr>
        <w:pStyle w:val="Upuce"/>
        <w:pBdr>
          <w:top w:val="single" w:sz="12" w:space="1" w:color="auto" w:shadow="1"/>
          <w:bottom w:val="single" w:sz="12" w:space="1" w:color="auto" w:shadow="1"/>
        </w:pBdr>
        <w:spacing w:line="276" w:lineRule="auto"/>
        <w:ind w:left="113"/>
        <w:rPr>
          <w:rFonts w:asciiTheme="minorBidi" w:hAnsiTheme="minorBidi" w:cstheme="minorBidi"/>
          <w:b/>
          <w:bCs/>
          <w:caps/>
          <w:szCs w:val="24"/>
          <w:lang w:val="es-ES" w:eastAsia="en-US"/>
        </w:rPr>
      </w:pPr>
      <w:r w:rsidRPr="00BC1FE3">
        <w:rPr>
          <w:rFonts w:asciiTheme="minorBidi" w:hAnsiTheme="minorBidi" w:cstheme="minorBidi"/>
          <w:b/>
          <w:bCs/>
          <w:caps/>
          <w:szCs w:val="24"/>
          <w:lang w:val="es-ES" w:eastAsia="en-US"/>
        </w:rPr>
        <w:t xml:space="preserve">DOCUMENTOS </w:t>
      </w:r>
      <w:r w:rsidR="00700EC5">
        <w:rPr>
          <w:rFonts w:asciiTheme="minorBidi" w:hAnsiTheme="minorBidi" w:cstheme="minorBidi"/>
          <w:b/>
          <w:bCs/>
          <w:caps/>
          <w:szCs w:val="24"/>
          <w:lang w:val="es-ES" w:eastAsia="en-US"/>
        </w:rPr>
        <w:t>de referencia:</w:t>
      </w:r>
    </w:p>
    <w:p w14:paraId="1E18E16C" w14:textId="5C7A5817" w:rsidR="003D7C84" w:rsidRPr="00BC1FE3" w:rsidRDefault="002F61DF" w:rsidP="00700EC5">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BC1FE3">
        <w:rPr>
          <w:rFonts w:asciiTheme="minorBidi" w:hAnsiTheme="minorBidi" w:cstheme="minorBidi"/>
          <w:lang w:val="es-ES"/>
        </w:rPr>
        <w:t>Para más información sobre los conceptos y temas descritos en esta unidad, pueden consultarse los siguientes materiales y documentos</w:t>
      </w:r>
      <w:r w:rsidR="00772C6B" w:rsidRPr="00BC1FE3">
        <w:rPr>
          <w:rFonts w:asciiTheme="minorBidi" w:hAnsiTheme="minorBidi" w:cstheme="minorBidi"/>
          <w:lang w:val="es-ES"/>
        </w:rPr>
        <w:t>:</w:t>
      </w:r>
    </w:p>
    <w:p w14:paraId="663C9BFC" w14:textId="799FA005" w:rsidR="003D7C84" w:rsidRPr="00BC1FE3"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s-ES"/>
        </w:rPr>
      </w:pPr>
      <w:r w:rsidRPr="00BC1FE3">
        <w:rPr>
          <w:rFonts w:asciiTheme="minorBidi" w:hAnsiTheme="minorBidi" w:cstheme="minorBidi"/>
          <w:lang w:val="es-ES"/>
        </w:rPr>
        <w:t xml:space="preserve">UNESCO </w:t>
      </w:r>
      <w:r w:rsidR="00BC1FE3">
        <w:rPr>
          <w:rFonts w:asciiTheme="minorBidi" w:hAnsiTheme="minorBidi" w:cstheme="minorBidi"/>
          <w:lang w:val="es-ES"/>
        </w:rPr>
        <w:t>–</w:t>
      </w:r>
      <w:r w:rsidR="008C105C" w:rsidRPr="00BC1FE3">
        <w:rPr>
          <w:rFonts w:asciiTheme="minorBidi" w:hAnsiTheme="minorBidi" w:cstheme="minorBidi"/>
          <w:lang w:val="es-ES"/>
        </w:rPr>
        <w:t xml:space="preserve"> </w:t>
      </w:r>
      <w:r w:rsidR="00BC1FE3">
        <w:rPr>
          <w:rFonts w:asciiTheme="minorBidi" w:hAnsiTheme="minorBidi" w:cstheme="minorBidi"/>
          <w:lang w:val="es-ES"/>
        </w:rPr>
        <w:t>Curso en línea masivo</w:t>
      </w:r>
      <w:r w:rsidRPr="00BC1FE3">
        <w:rPr>
          <w:rFonts w:asciiTheme="minorBidi" w:hAnsiTheme="minorBidi" w:cstheme="minorBidi"/>
          <w:lang w:val="es-ES"/>
        </w:rPr>
        <w:t xml:space="preserve"> sobre patrimonio vivo y desarrollo sostenible: </w:t>
      </w:r>
      <w:hyperlink r:id="rId8" w:history="1">
        <w:r w:rsidRPr="00BC1FE3">
          <w:rPr>
            <w:rStyle w:val="Hyperlink"/>
            <w:rFonts w:asciiTheme="minorBidi" w:hAnsiTheme="minorBidi" w:cstheme="minorBidi"/>
            <w:lang w:val="es-ES"/>
          </w:rPr>
          <w:t>https://ich.unesco.org/en/massive-online-open-course-mooc-01228</w:t>
        </w:r>
      </w:hyperlink>
    </w:p>
    <w:p w14:paraId="63C66515" w14:textId="5314F748" w:rsidR="003D7C84" w:rsidRPr="00BC1FE3"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s-ES"/>
        </w:rPr>
      </w:pPr>
      <w:r w:rsidRPr="00BC1FE3">
        <w:rPr>
          <w:rFonts w:asciiTheme="minorBidi" w:hAnsiTheme="minorBidi" w:cstheme="minorBidi"/>
          <w:lang w:val="es-ES"/>
        </w:rPr>
        <w:t xml:space="preserve">ONU-Hábitat </w:t>
      </w:r>
      <w:r w:rsidR="008C105C" w:rsidRPr="00BC1FE3">
        <w:rPr>
          <w:rFonts w:asciiTheme="minorBidi" w:hAnsiTheme="minorBidi" w:cstheme="minorBidi"/>
          <w:lang w:val="es-ES"/>
        </w:rPr>
        <w:t xml:space="preserve">- </w:t>
      </w:r>
      <w:r w:rsidRPr="00BC1FE3">
        <w:rPr>
          <w:rFonts w:asciiTheme="minorBidi" w:hAnsiTheme="minorBidi" w:cstheme="minorBidi"/>
          <w:lang w:val="es-ES"/>
        </w:rPr>
        <w:t xml:space="preserve">Directrices Internacionales </w:t>
      </w:r>
      <w:r w:rsidR="009C7F76">
        <w:rPr>
          <w:rFonts w:asciiTheme="minorBidi" w:hAnsiTheme="minorBidi" w:cstheme="minorBidi"/>
          <w:lang w:val="es-ES"/>
        </w:rPr>
        <w:t xml:space="preserve">sobre </w:t>
      </w:r>
      <w:r w:rsidR="00700EC5">
        <w:rPr>
          <w:rFonts w:asciiTheme="minorBidi" w:hAnsiTheme="minorBidi" w:cstheme="minorBidi"/>
          <w:lang w:val="es-ES"/>
        </w:rPr>
        <w:t>Planificación</w:t>
      </w:r>
      <w:r w:rsidRPr="00BC1FE3">
        <w:rPr>
          <w:rFonts w:asciiTheme="minorBidi" w:hAnsiTheme="minorBidi" w:cstheme="minorBidi"/>
          <w:lang w:val="es-ES"/>
        </w:rPr>
        <w:t xml:space="preserve"> Urbana y Territorial: </w:t>
      </w:r>
      <w:hyperlink r:id="rId9" w:history="1">
        <w:r w:rsidRPr="00BC1FE3">
          <w:rPr>
            <w:rStyle w:val="Hyperlink"/>
            <w:rFonts w:asciiTheme="minorBidi" w:hAnsiTheme="minorBidi" w:cstheme="minorBidi"/>
            <w:lang w:val="es-ES"/>
          </w:rPr>
          <w:t>https://unhabitat.org/international-guidelines-on-urban-and-territorial-planning</w:t>
        </w:r>
      </w:hyperlink>
    </w:p>
    <w:p w14:paraId="0BB14B62" w14:textId="2BD9CB15" w:rsidR="003D7C84" w:rsidRPr="009C7F76"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s-ES"/>
        </w:rPr>
      </w:pPr>
      <w:r w:rsidRPr="009C7F76">
        <w:rPr>
          <w:rFonts w:asciiTheme="minorBidi" w:hAnsiTheme="minorBidi" w:cstheme="minorBidi"/>
          <w:lang w:val="es-ES"/>
        </w:rPr>
        <w:t xml:space="preserve">ONU Hábitat </w:t>
      </w:r>
      <w:r w:rsidR="009C7F76" w:rsidRPr="009C7F76">
        <w:rPr>
          <w:rFonts w:asciiTheme="minorBidi" w:hAnsiTheme="minorBidi" w:cstheme="minorBidi"/>
          <w:lang w:val="es-ES"/>
        </w:rPr>
        <w:t>–</w:t>
      </w:r>
      <w:r w:rsidR="008C105C" w:rsidRPr="009C7F76">
        <w:rPr>
          <w:rFonts w:asciiTheme="minorBidi" w:hAnsiTheme="minorBidi" w:cstheme="minorBidi"/>
          <w:lang w:val="es-ES"/>
        </w:rPr>
        <w:t xml:space="preserve"> </w:t>
      </w:r>
      <w:r w:rsidR="009C7F76" w:rsidRPr="009C7F76">
        <w:rPr>
          <w:rFonts w:asciiTheme="minorBidi" w:hAnsiTheme="minorBidi" w:cstheme="minorBidi"/>
          <w:lang w:val="es-ES"/>
        </w:rPr>
        <w:t>Planeamiento U</w:t>
      </w:r>
      <w:r w:rsidR="009C7F76">
        <w:rPr>
          <w:rFonts w:asciiTheme="minorBidi" w:hAnsiTheme="minorBidi" w:cstheme="minorBidi"/>
          <w:lang w:val="es-ES"/>
        </w:rPr>
        <w:t>rbano para Autoridades Locales</w:t>
      </w:r>
      <w:r w:rsidRPr="009C7F76">
        <w:rPr>
          <w:rFonts w:asciiTheme="minorBidi" w:hAnsiTheme="minorBidi" w:cstheme="minorBidi"/>
          <w:lang w:val="es-ES"/>
        </w:rPr>
        <w:t xml:space="preserve">: </w:t>
      </w:r>
      <w:hyperlink r:id="rId10" w:history="1">
        <w:r w:rsidRPr="009C7F76">
          <w:rPr>
            <w:rStyle w:val="Hyperlink"/>
            <w:rFonts w:asciiTheme="minorBidi" w:hAnsiTheme="minorBidi" w:cstheme="minorBidi"/>
            <w:lang w:val="es-ES"/>
          </w:rPr>
          <w:t>https://unhabitat.org/urban-planning-for-city-leaders-0</w:t>
        </w:r>
      </w:hyperlink>
    </w:p>
    <w:p w14:paraId="58222BD7" w14:textId="30E4005C" w:rsidR="009C7F76" w:rsidRPr="009C7F76" w:rsidRDefault="009C7F76" w:rsidP="009C7F76">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color w:val="0000FF" w:themeColor="hyperlink"/>
          <w:u w:val="single"/>
          <w:lang w:val="es-ES"/>
        </w:rPr>
      </w:pPr>
      <w:r>
        <w:rPr>
          <w:rFonts w:asciiTheme="minorBidi" w:hAnsiTheme="minorBidi" w:cstheme="minorBidi"/>
          <w:lang w:val="es-ES"/>
        </w:rPr>
        <w:t>O</w:t>
      </w:r>
      <w:r w:rsidR="00772C6B" w:rsidRPr="00BC1FE3">
        <w:rPr>
          <w:rFonts w:asciiTheme="minorBidi" w:hAnsiTheme="minorBidi" w:cstheme="minorBidi"/>
          <w:lang w:val="es-ES"/>
        </w:rPr>
        <w:t>N</w:t>
      </w:r>
      <w:r>
        <w:rPr>
          <w:rFonts w:asciiTheme="minorBidi" w:hAnsiTheme="minorBidi" w:cstheme="minorBidi"/>
          <w:lang w:val="es-ES"/>
        </w:rPr>
        <w:t>U</w:t>
      </w:r>
      <w:r w:rsidR="00772C6B" w:rsidRPr="00BC1FE3">
        <w:rPr>
          <w:rFonts w:asciiTheme="minorBidi" w:hAnsiTheme="minorBidi" w:cstheme="minorBidi"/>
          <w:lang w:val="es-ES"/>
        </w:rPr>
        <w:t xml:space="preserve"> </w:t>
      </w:r>
      <w:r w:rsidR="00BC1FE3" w:rsidRPr="00BC1FE3">
        <w:rPr>
          <w:rFonts w:asciiTheme="minorBidi" w:hAnsiTheme="minorBidi" w:cstheme="minorBidi"/>
          <w:lang w:val="es-ES"/>
        </w:rPr>
        <w:t>Hábitat</w:t>
      </w:r>
      <w:r w:rsidR="00772C6B" w:rsidRPr="00BC1FE3">
        <w:rPr>
          <w:rFonts w:asciiTheme="minorBidi" w:hAnsiTheme="minorBidi" w:cstheme="minorBidi"/>
          <w:lang w:val="es-ES"/>
        </w:rPr>
        <w:t xml:space="preserve"> - Nuestros planes urbanos: </w:t>
      </w:r>
      <w:hyperlink r:id="rId11" w:history="1">
        <w:r w:rsidR="00772C6B" w:rsidRPr="00BC1FE3">
          <w:rPr>
            <w:rStyle w:val="Hyperlink"/>
            <w:rFonts w:asciiTheme="minorBidi" w:hAnsiTheme="minorBidi" w:cstheme="minorBidi"/>
            <w:lang w:val="es-ES"/>
          </w:rPr>
          <w:t>https://ourcityplans.org/</w:t>
        </w:r>
      </w:hyperlink>
    </w:p>
    <w:p w14:paraId="4010E923" w14:textId="77777777" w:rsidR="00700EC5" w:rsidRPr="00700EC5" w:rsidRDefault="00BC1FE3" w:rsidP="00700EC5">
      <w:pPr>
        <w:pStyle w:val="Upuce"/>
        <w:pBdr>
          <w:top w:val="single" w:sz="12" w:space="1" w:color="auto" w:shadow="1"/>
          <w:bottom w:val="single" w:sz="12" w:space="1" w:color="auto" w:shadow="1"/>
        </w:pBdr>
        <w:spacing w:line="276" w:lineRule="auto"/>
        <w:ind w:left="113"/>
        <w:rPr>
          <w:rFonts w:asciiTheme="minorBidi" w:hAnsiTheme="minorBidi" w:cstheme="minorBidi"/>
          <w:lang w:val="es-ES"/>
        </w:rPr>
      </w:pPr>
      <w:r w:rsidRPr="00700EC5">
        <w:rPr>
          <w:rFonts w:asciiTheme="minorBidi" w:hAnsiTheme="minorBidi" w:cstheme="minorBidi"/>
          <w:lang w:val="es-ES"/>
        </w:rPr>
        <w:t>Estudios de caso:</w:t>
      </w:r>
    </w:p>
    <w:p w14:paraId="7007E4F6" w14:textId="0A47F44D" w:rsidR="00700EC5" w:rsidRDefault="00700EC5" w:rsidP="00700EC5">
      <w:pPr>
        <w:pStyle w:val="Upuce"/>
        <w:pBdr>
          <w:top w:val="single" w:sz="12" w:space="1" w:color="auto" w:shadow="1"/>
          <w:bottom w:val="single" w:sz="12" w:space="1" w:color="auto" w:shadow="1"/>
        </w:pBdr>
        <w:spacing w:line="276" w:lineRule="auto"/>
        <w:ind w:left="113"/>
        <w:rPr>
          <w:rFonts w:asciiTheme="minorBidi" w:hAnsiTheme="minorBidi"/>
          <w:lang w:val="es-ES"/>
        </w:rPr>
      </w:pPr>
      <w:r w:rsidRPr="00700EC5">
        <w:rPr>
          <w:rFonts w:asciiTheme="minorBidi" w:hAnsiTheme="minorBidi"/>
          <w:lang w:val="es-ES"/>
        </w:rPr>
        <w:t>Plan de Ordenamiento Territorial Bogotá Reverdece – Bogotá, Colombia</w:t>
      </w:r>
      <w:r w:rsidR="009C7F76">
        <w:rPr>
          <w:rFonts w:asciiTheme="minorBidi" w:hAnsiTheme="minorBidi"/>
          <w:lang w:val="es-ES"/>
        </w:rPr>
        <w:t xml:space="preserve"> </w:t>
      </w:r>
      <w:r w:rsidR="009C7F76" w:rsidRPr="009C7F76">
        <w:rPr>
          <w:rFonts w:asciiTheme="minorBidi" w:hAnsiTheme="minorBidi"/>
          <w:lang w:val="es-ES"/>
        </w:rPr>
        <w:t xml:space="preserve">: </w:t>
      </w:r>
      <w:hyperlink r:id="rId12" w:history="1">
        <w:r w:rsidR="009C7F76" w:rsidRPr="006F0B7C">
          <w:rPr>
            <w:rStyle w:val="Hyperlink"/>
            <w:rFonts w:asciiTheme="minorBidi" w:hAnsiTheme="minorBidi"/>
            <w:lang w:val="es-ES"/>
          </w:rPr>
          <w:t>https://bogota.gov.co/bog/pot-2022-2035/</w:t>
        </w:r>
      </w:hyperlink>
      <w:r w:rsidR="009C7F76">
        <w:rPr>
          <w:rFonts w:asciiTheme="minorBidi" w:hAnsiTheme="minorBidi"/>
          <w:lang w:val="es-ES"/>
        </w:rPr>
        <w:t xml:space="preserve"> </w:t>
      </w:r>
    </w:p>
    <w:p w14:paraId="3FE16A26" w14:textId="0C51D2E7" w:rsidR="00700EC5" w:rsidRDefault="00700EC5" w:rsidP="00700EC5">
      <w:pPr>
        <w:pStyle w:val="Upuce"/>
        <w:pBdr>
          <w:top w:val="single" w:sz="12" w:space="1" w:color="auto" w:shadow="1"/>
          <w:bottom w:val="single" w:sz="12" w:space="1" w:color="auto" w:shadow="1"/>
        </w:pBdr>
        <w:spacing w:line="276" w:lineRule="auto"/>
        <w:ind w:left="113"/>
        <w:rPr>
          <w:rFonts w:asciiTheme="minorBidi" w:hAnsiTheme="minorBidi"/>
          <w:lang w:val="es-ES"/>
        </w:rPr>
      </w:pPr>
      <w:r w:rsidRPr="00700EC5">
        <w:rPr>
          <w:rFonts w:asciiTheme="minorBidi" w:hAnsiTheme="minorBidi"/>
          <w:lang w:val="es-ES"/>
        </w:rPr>
        <w:t>Plan Maestro 2019 – Singapur</w:t>
      </w:r>
      <w:r w:rsidR="009C7F76">
        <w:rPr>
          <w:rFonts w:asciiTheme="minorBidi" w:hAnsiTheme="minorBidi"/>
          <w:lang w:val="es-ES"/>
        </w:rPr>
        <w:t xml:space="preserve"> </w:t>
      </w:r>
      <w:hyperlink r:id="rId13" w:history="1">
        <w:r w:rsidR="009C7F76" w:rsidRPr="009C7F76">
          <w:rPr>
            <w:rStyle w:val="Hyperlink"/>
            <w:rFonts w:asciiTheme="minorBidi" w:hAnsiTheme="minorBidi" w:cstheme="minorBidi"/>
            <w:lang w:val="es-ES"/>
          </w:rPr>
          <w:t>https://www.ura.gov.sg/Corporate/Planning/Master-Plan/Master-Plan-2019</w:t>
        </w:r>
      </w:hyperlink>
    </w:p>
    <w:p w14:paraId="491559E4" w14:textId="66873592" w:rsidR="00700EC5" w:rsidRDefault="00700EC5" w:rsidP="00700EC5">
      <w:pPr>
        <w:pStyle w:val="Upuce"/>
        <w:pBdr>
          <w:top w:val="single" w:sz="12" w:space="1" w:color="auto" w:shadow="1"/>
          <w:bottom w:val="single" w:sz="12" w:space="1" w:color="auto" w:shadow="1"/>
        </w:pBdr>
        <w:spacing w:line="276" w:lineRule="auto"/>
        <w:ind w:left="113"/>
        <w:rPr>
          <w:rFonts w:asciiTheme="minorBidi" w:hAnsiTheme="minorBidi"/>
          <w:lang w:val="es-ES"/>
        </w:rPr>
      </w:pPr>
      <w:r>
        <w:rPr>
          <w:rFonts w:asciiTheme="minorBidi" w:hAnsiTheme="minorBidi"/>
          <w:lang w:val="es-ES"/>
        </w:rPr>
        <w:t>Marco de Desarrollo Espacial Local de Bo-Kaap – Ciudad del Cabo, Sudáfrica</w:t>
      </w:r>
      <w:r w:rsidR="009C7F76">
        <w:rPr>
          <w:rFonts w:asciiTheme="minorBidi" w:hAnsiTheme="minorBidi"/>
          <w:lang w:val="es-ES"/>
        </w:rPr>
        <w:t xml:space="preserve"> </w:t>
      </w:r>
      <w:hyperlink r:id="rId14" w:history="1">
        <w:r w:rsidR="009C7F76" w:rsidRPr="009C7F76">
          <w:rPr>
            <w:rStyle w:val="Hyperlink"/>
            <w:rFonts w:asciiTheme="minorBidi" w:hAnsiTheme="minorBidi" w:cstheme="minorBidi"/>
            <w:lang w:val="es-ES"/>
          </w:rPr>
          <w:t>https://resource.capetown.gov.za/documentcentre/Documents/City%20strategies,%20plans%20and%20frameworks/Draft_LSDF_Bo-Kaap.pdf</w:t>
        </w:r>
      </w:hyperlink>
    </w:p>
    <w:p w14:paraId="7FB0353B" w14:textId="30688772" w:rsidR="00700EC5" w:rsidRPr="00700EC5" w:rsidRDefault="00700EC5" w:rsidP="00700EC5">
      <w:pPr>
        <w:pStyle w:val="Upuce"/>
        <w:pBdr>
          <w:top w:val="single" w:sz="12" w:space="1" w:color="auto" w:shadow="1"/>
          <w:bottom w:val="single" w:sz="12" w:space="1" w:color="auto" w:shadow="1"/>
        </w:pBdr>
        <w:spacing w:line="276" w:lineRule="auto"/>
        <w:ind w:left="113"/>
        <w:rPr>
          <w:rFonts w:asciiTheme="minorBidi" w:hAnsiTheme="minorBidi"/>
          <w:lang w:val="es-ES"/>
        </w:rPr>
      </w:pPr>
      <w:r>
        <w:rPr>
          <w:rFonts w:asciiTheme="minorBidi" w:hAnsiTheme="minorBidi"/>
          <w:lang w:val="es-ES"/>
        </w:rPr>
        <w:t>Plan de Gestión de la Conservación – As Salt Jordania:</w:t>
      </w:r>
      <w:r w:rsidR="009C7F76">
        <w:rPr>
          <w:rFonts w:asciiTheme="minorBidi" w:hAnsiTheme="minorBidi"/>
          <w:lang w:val="es-ES"/>
        </w:rPr>
        <w:t xml:space="preserve"> </w:t>
      </w:r>
      <w:hyperlink r:id="rId15" w:history="1">
        <w:r w:rsidR="009C7F76" w:rsidRPr="009C7F76">
          <w:rPr>
            <w:rStyle w:val="Hyperlink"/>
            <w:rFonts w:asciiTheme="minorBidi" w:hAnsiTheme="minorBidi" w:cstheme="minorBidi"/>
            <w:lang w:val="es-ES"/>
          </w:rPr>
          <w:t>https://whc.unesco.org/en/list/689/documents/</w:t>
        </w:r>
      </w:hyperlink>
      <w:r w:rsidR="009C7F76" w:rsidRPr="009C7F76">
        <w:rPr>
          <w:lang w:val="es-ES"/>
        </w:rPr>
        <w:t xml:space="preserve"> </w:t>
      </w:r>
    </w:p>
    <w:bookmarkEnd w:id="3"/>
    <w:p w14:paraId="589DC311" w14:textId="1A50AD04" w:rsidR="00A51471" w:rsidRPr="00EE7A32" w:rsidRDefault="00A51471" w:rsidP="00886DA2">
      <w:pPr>
        <w:widowControl w:val="0"/>
        <w:numPr>
          <w:ilvl w:val="0"/>
          <w:numId w:val="1"/>
        </w:numPr>
        <w:tabs>
          <w:tab w:val="clear" w:pos="0"/>
        </w:tabs>
        <w:spacing w:before="480"/>
        <w:jc w:val="both"/>
        <w:rPr>
          <w:rFonts w:ascii="Arial" w:eastAsia="Times New Roman" w:hAnsi="Arial" w:cs="Arial"/>
          <w:b/>
          <w:bCs/>
          <w:iCs/>
          <w:sz w:val="22"/>
          <w:szCs w:val="22"/>
          <w:lang w:val="en-US" w:eastAsia="pt-BR"/>
        </w:rPr>
      </w:pPr>
      <w:r w:rsidRPr="00EE7A32">
        <w:rPr>
          <w:rFonts w:ascii="Arial" w:eastAsia="Times New Roman" w:hAnsi="Arial" w:cs="Arial"/>
          <w:b/>
          <w:bCs/>
          <w:iCs/>
          <w:sz w:val="22"/>
          <w:szCs w:val="22"/>
          <w:lang w:val="en-US" w:eastAsia="pt-BR"/>
        </w:rPr>
        <w:lastRenderedPageBreak/>
        <w:t>NOTAS Y RECOMENDACIONES</w:t>
      </w:r>
    </w:p>
    <w:p w14:paraId="638B9C40" w14:textId="77777777" w:rsidR="00886DA2" w:rsidRPr="00EE7A32" w:rsidRDefault="00886DA2" w:rsidP="00886DA2">
      <w:pPr>
        <w:widowControl w:val="0"/>
        <w:spacing w:line="276" w:lineRule="auto"/>
        <w:jc w:val="both"/>
        <w:rPr>
          <w:rFonts w:ascii="Arial" w:eastAsia="Times New Roman" w:hAnsi="Arial" w:cs="Arial"/>
          <w:bCs/>
          <w:iCs/>
          <w:sz w:val="20"/>
          <w:szCs w:val="20"/>
          <w:lang w:val="en-US" w:eastAsia="pt-BR"/>
        </w:rPr>
      </w:pPr>
    </w:p>
    <w:p w14:paraId="37F742D4" w14:textId="56662244" w:rsidR="00886DA2" w:rsidRPr="00BC1FE3" w:rsidRDefault="00FB5097" w:rsidP="00886DA2">
      <w:pPr>
        <w:widowControl w:val="0"/>
        <w:spacing w:line="276" w:lineRule="auto"/>
        <w:jc w:val="both"/>
        <w:rPr>
          <w:rFonts w:ascii="Arial" w:eastAsia="Times New Roman" w:hAnsi="Arial" w:cs="Arial"/>
          <w:bCs/>
          <w:iCs/>
          <w:sz w:val="20"/>
          <w:szCs w:val="20"/>
          <w:lang w:val="es-ES" w:eastAsia="pt-BR"/>
        </w:rPr>
      </w:pPr>
      <w:r w:rsidRPr="00BC1FE3">
        <w:rPr>
          <w:rFonts w:ascii="Arial" w:eastAsia="Times New Roman" w:hAnsi="Arial" w:cs="Arial"/>
          <w:bCs/>
          <w:iCs/>
          <w:sz w:val="20"/>
          <w:szCs w:val="20"/>
          <w:lang w:val="es-ES" w:eastAsia="pt-BR"/>
        </w:rPr>
        <w:t>Se recomienda a los facilitadores que presenten los contenidos de forma práctica, permitiendo a los participantes traducir los conocimientos en estrategias prácticas que puedan aplicar en sus actividades profesionales. Además, se recomienda que la explicación de las herramientas metodológicas vaya acompañada de ejemplos prácticos y reales, que ayuden a los participantes a incorporar estas herramientas a su trabajo cotidiano.</w:t>
      </w:r>
    </w:p>
    <w:p w14:paraId="49FA4033" w14:textId="25B38254" w:rsidR="00A51471" w:rsidRPr="00BC1FE3" w:rsidRDefault="00A51471" w:rsidP="00886DA2">
      <w:pPr>
        <w:widowControl w:val="0"/>
        <w:spacing w:before="240" w:line="276" w:lineRule="auto"/>
        <w:jc w:val="both"/>
        <w:rPr>
          <w:rFonts w:ascii="Arial" w:eastAsia="Times New Roman" w:hAnsi="Arial" w:cs="Arial"/>
          <w:bCs/>
          <w:iCs/>
          <w:sz w:val="20"/>
          <w:szCs w:val="20"/>
          <w:lang w:val="es-ES" w:eastAsia="pt-BR"/>
        </w:rPr>
      </w:pPr>
      <w:r w:rsidRPr="00BC1FE3">
        <w:rPr>
          <w:rFonts w:ascii="Arial" w:eastAsia="Times New Roman" w:hAnsi="Arial" w:cs="Arial"/>
          <w:bCs/>
          <w:iCs/>
          <w:sz w:val="20"/>
          <w:szCs w:val="20"/>
          <w:lang w:val="es-ES" w:eastAsia="pt-BR"/>
        </w:rPr>
        <w:t>Esta unidad presenta conceptos clave de la planificación y el desarrollo urbano</w:t>
      </w:r>
      <w:r w:rsidR="00FB5097" w:rsidRPr="00BC1FE3">
        <w:rPr>
          <w:rFonts w:ascii="Arial" w:eastAsia="Times New Roman" w:hAnsi="Arial" w:cs="Arial"/>
          <w:bCs/>
          <w:iCs/>
          <w:sz w:val="20"/>
          <w:szCs w:val="20"/>
          <w:lang w:val="es-ES" w:eastAsia="pt-BR"/>
        </w:rPr>
        <w:t xml:space="preserve">, demostrando </w:t>
      </w:r>
      <w:r w:rsidRPr="00BC1FE3">
        <w:rPr>
          <w:rFonts w:ascii="Arial" w:eastAsia="Times New Roman" w:hAnsi="Arial" w:cs="Arial"/>
          <w:bCs/>
          <w:iCs/>
          <w:sz w:val="20"/>
          <w:szCs w:val="20"/>
          <w:lang w:val="es-ES" w:eastAsia="pt-BR"/>
        </w:rPr>
        <w:t xml:space="preserve">cómo este </w:t>
      </w:r>
      <w:r w:rsidR="001B2F35" w:rsidRPr="00BC1FE3">
        <w:rPr>
          <w:rFonts w:ascii="Arial" w:eastAsia="Times New Roman" w:hAnsi="Arial" w:cs="Arial"/>
          <w:bCs/>
          <w:iCs/>
          <w:sz w:val="20"/>
          <w:szCs w:val="20"/>
          <w:lang w:val="es-ES" w:eastAsia="pt-BR"/>
        </w:rPr>
        <w:t xml:space="preserve">ámbito </w:t>
      </w:r>
      <w:r w:rsidRPr="00BC1FE3">
        <w:rPr>
          <w:rFonts w:ascii="Arial" w:eastAsia="Times New Roman" w:hAnsi="Arial" w:cs="Arial"/>
          <w:bCs/>
          <w:iCs/>
          <w:sz w:val="20"/>
          <w:szCs w:val="20"/>
          <w:lang w:val="es-ES" w:eastAsia="pt-BR"/>
        </w:rPr>
        <w:t xml:space="preserve">puede contribuir a salvaguardar </w:t>
      </w:r>
      <w:r w:rsidR="00FB5097" w:rsidRPr="00BC1FE3">
        <w:rPr>
          <w:rFonts w:ascii="Arial" w:eastAsia="Times New Roman" w:hAnsi="Arial" w:cs="Arial"/>
          <w:bCs/>
          <w:iCs/>
          <w:sz w:val="20"/>
          <w:szCs w:val="20"/>
          <w:lang w:val="es-ES" w:eastAsia="pt-BR"/>
        </w:rPr>
        <w:t xml:space="preserve">el patrimonio cultural inmaterial </w:t>
      </w:r>
      <w:r w:rsidRPr="00BC1FE3">
        <w:rPr>
          <w:rFonts w:ascii="Arial" w:eastAsia="Times New Roman" w:hAnsi="Arial" w:cs="Arial"/>
          <w:bCs/>
          <w:iCs/>
          <w:sz w:val="20"/>
          <w:szCs w:val="20"/>
          <w:lang w:val="es-ES" w:eastAsia="pt-BR"/>
        </w:rPr>
        <w:t xml:space="preserve">en contextos urbanos. </w:t>
      </w:r>
      <w:r w:rsidR="00FB5097" w:rsidRPr="00BC1FE3">
        <w:rPr>
          <w:rFonts w:ascii="Arial" w:eastAsia="Times New Roman" w:hAnsi="Arial" w:cs="Arial"/>
          <w:bCs/>
          <w:iCs/>
          <w:sz w:val="20"/>
          <w:szCs w:val="20"/>
          <w:lang w:val="es-ES" w:eastAsia="pt-BR"/>
        </w:rPr>
        <w:t xml:space="preserve">Se recomienda a los facilitadores que </w:t>
      </w:r>
      <w:r w:rsidRPr="00BC1FE3">
        <w:rPr>
          <w:rFonts w:ascii="Arial" w:eastAsia="Times New Roman" w:hAnsi="Arial" w:cs="Arial"/>
          <w:bCs/>
          <w:iCs/>
          <w:sz w:val="20"/>
          <w:szCs w:val="20"/>
          <w:lang w:val="es-ES" w:eastAsia="pt-BR"/>
        </w:rPr>
        <w:t xml:space="preserve">presenten los contenidos de </w:t>
      </w:r>
      <w:r w:rsidR="00FB5097" w:rsidRPr="00BC1FE3">
        <w:rPr>
          <w:rFonts w:ascii="Arial" w:eastAsia="Times New Roman" w:hAnsi="Arial" w:cs="Arial"/>
          <w:bCs/>
          <w:iCs/>
          <w:sz w:val="20"/>
          <w:szCs w:val="20"/>
          <w:lang w:val="es-ES" w:eastAsia="pt-BR"/>
        </w:rPr>
        <w:t xml:space="preserve">forma práctica, permitiendo a </w:t>
      </w:r>
      <w:r w:rsidRPr="00BC1FE3">
        <w:rPr>
          <w:rFonts w:ascii="Arial" w:eastAsia="Times New Roman" w:hAnsi="Arial" w:cs="Arial"/>
          <w:bCs/>
          <w:iCs/>
          <w:sz w:val="20"/>
          <w:szCs w:val="20"/>
          <w:lang w:val="es-ES" w:eastAsia="pt-BR"/>
        </w:rPr>
        <w:t xml:space="preserve">los participantes traducir los </w:t>
      </w:r>
      <w:r w:rsidR="00FB5097" w:rsidRPr="00BC1FE3">
        <w:rPr>
          <w:rFonts w:ascii="Arial" w:eastAsia="Times New Roman" w:hAnsi="Arial" w:cs="Arial"/>
          <w:bCs/>
          <w:iCs/>
          <w:sz w:val="20"/>
          <w:szCs w:val="20"/>
          <w:lang w:val="es-ES" w:eastAsia="pt-BR"/>
        </w:rPr>
        <w:t xml:space="preserve">conocimientos en estrategias prácticas </w:t>
      </w:r>
      <w:r w:rsidRPr="00BC1FE3">
        <w:rPr>
          <w:rFonts w:ascii="Arial" w:eastAsia="Times New Roman" w:hAnsi="Arial" w:cs="Arial"/>
          <w:bCs/>
          <w:iCs/>
          <w:sz w:val="20"/>
          <w:szCs w:val="20"/>
          <w:lang w:val="es-ES" w:eastAsia="pt-BR"/>
        </w:rPr>
        <w:t xml:space="preserve">que puedan </w:t>
      </w:r>
      <w:r w:rsidR="00FB5097" w:rsidRPr="00BC1FE3">
        <w:rPr>
          <w:rFonts w:ascii="Arial" w:eastAsia="Times New Roman" w:hAnsi="Arial" w:cs="Arial"/>
          <w:bCs/>
          <w:iCs/>
          <w:sz w:val="20"/>
          <w:szCs w:val="20"/>
          <w:lang w:val="es-ES" w:eastAsia="pt-BR"/>
        </w:rPr>
        <w:t xml:space="preserve">aplicar en </w:t>
      </w:r>
      <w:r w:rsidRPr="00BC1FE3">
        <w:rPr>
          <w:rFonts w:ascii="Arial" w:eastAsia="Times New Roman" w:hAnsi="Arial" w:cs="Arial"/>
          <w:bCs/>
          <w:iCs/>
          <w:sz w:val="20"/>
          <w:szCs w:val="20"/>
          <w:lang w:val="es-ES" w:eastAsia="pt-BR"/>
        </w:rPr>
        <w:t xml:space="preserve">sus actividades profesionales. </w:t>
      </w:r>
      <w:r w:rsidR="00FB5097" w:rsidRPr="00BC1FE3">
        <w:rPr>
          <w:rFonts w:ascii="Arial" w:eastAsia="Times New Roman" w:hAnsi="Arial" w:cs="Arial"/>
          <w:bCs/>
          <w:iCs/>
          <w:sz w:val="20"/>
          <w:szCs w:val="20"/>
          <w:lang w:val="es-ES" w:eastAsia="pt-BR"/>
        </w:rPr>
        <w:t>Además</w:t>
      </w:r>
      <w:r w:rsidRPr="00BC1FE3">
        <w:rPr>
          <w:rFonts w:ascii="Arial" w:eastAsia="Times New Roman" w:hAnsi="Arial" w:cs="Arial"/>
          <w:bCs/>
          <w:iCs/>
          <w:sz w:val="20"/>
          <w:szCs w:val="20"/>
          <w:lang w:val="es-ES" w:eastAsia="pt-BR"/>
        </w:rPr>
        <w:t xml:space="preserve">, se recomienda que la explicación de las herramientas metodológicas </w:t>
      </w:r>
      <w:r w:rsidR="00FB5097" w:rsidRPr="00BC1FE3">
        <w:rPr>
          <w:rFonts w:ascii="Arial" w:eastAsia="Times New Roman" w:hAnsi="Arial" w:cs="Arial"/>
          <w:bCs/>
          <w:iCs/>
          <w:sz w:val="20"/>
          <w:szCs w:val="20"/>
          <w:lang w:val="es-ES" w:eastAsia="pt-BR"/>
        </w:rPr>
        <w:t xml:space="preserve">vaya acompañada de </w:t>
      </w:r>
      <w:r w:rsidRPr="00BC1FE3">
        <w:rPr>
          <w:rFonts w:ascii="Arial" w:eastAsia="Times New Roman" w:hAnsi="Arial" w:cs="Arial"/>
          <w:bCs/>
          <w:iCs/>
          <w:sz w:val="20"/>
          <w:szCs w:val="20"/>
          <w:lang w:val="es-ES" w:eastAsia="pt-BR"/>
        </w:rPr>
        <w:t xml:space="preserve">ejemplos prácticos </w:t>
      </w:r>
      <w:r w:rsidR="00FB5097" w:rsidRPr="00BC1FE3">
        <w:rPr>
          <w:rFonts w:ascii="Arial" w:eastAsia="Times New Roman" w:hAnsi="Arial" w:cs="Arial"/>
          <w:bCs/>
          <w:iCs/>
          <w:sz w:val="20"/>
          <w:szCs w:val="20"/>
          <w:lang w:val="es-ES" w:eastAsia="pt-BR"/>
        </w:rPr>
        <w:t>y reales</w:t>
      </w:r>
      <w:r w:rsidRPr="00BC1FE3">
        <w:rPr>
          <w:rFonts w:ascii="Arial" w:eastAsia="Times New Roman" w:hAnsi="Arial" w:cs="Arial"/>
          <w:bCs/>
          <w:iCs/>
          <w:sz w:val="20"/>
          <w:szCs w:val="20"/>
          <w:lang w:val="es-ES" w:eastAsia="pt-BR"/>
        </w:rPr>
        <w:t>.</w:t>
      </w:r>
      <w:r w:rsidR="00A36F0F" w:rsidRPr="00BC1FE3">
        <w:rPr>
          <w:rFonts w:ascii="Arial" w:eastAsia="Times New Roman" w:hAnsi="Arial" w:cs="Arial"/>
          <w:bCs/>
          <w:iCs/>
          <w:sz w:val="20"/>
          <w:szCs w:val="20"/>
          <w:lang w:val="es-ES" w:eastAsia="pt-BR"/>
        </w:rPr>
        <w:t xml:space="preserve"> Todos los ejemplos utilizados son elementos inscritos en las Listas de la Convención</w:t>
      </w:r>
      <w:r w:rsidR="001D512E">
        <w:rPr>
          <w:rFonts w:ascii="Arial" w:eastAsia="Times New Roman" w:hAnsi="Arial" w:cs="Arial"/>
          <w:bCs/>
          <w:iCs/>
          <w:sz w:val="20"/>
          <w:szCs w:val="20"/>
          <w:lang w:val="es-ES" w:eastAsia="pt-BR"/>
        </w:rPr>
        <w:t xml:space="preserve"> de 2003</w:t>
      </w:r>
      <w:r w:rsidR="00A36F0F" w:rsidRPr="00BC1FE3">
        <w:rPr>
          <w:rFonts w:ascii="Arial" w:eastAsia="Times New Roman" w:hAnsi="Arial" w:cs="Arial"/>
          <w:bCs/>
          <w:iCs/>
          <w:sz w:val="20"/>
          <w:szCs w:val="20"/>
          <w:lang w:val="es-ES" w:eastAsia="pt-BR"/>
        </w:rPr>
        <w:t>, que son la Lista del Patrimonio Cultural Inmaterial que requiere medidas urgentes de salvaguardia y la Lista Representativa del Patrimonio Cultural Inmaterial de la Humanidad.</w:t>
      </w:r>
    </w:p>
    <w:p w14:paraId="26BF556F" w14:textId="5CF18944" w:rsidR="004D7468" w:rsidRPr="00BC1FE3" w:rsidRDefault="001D512E" w:rsidP="00886DA2">
      <w:pPr>
        <w:pStyle w:val="Titcoul"/>
        <w:spacing w:before="240" w:line="276" w:lineRule="auto"/>
        <w:rPr>
          <w:sz w:val="32"/>
          <w:szCs w:val="32"/>
          <w:lang w:val="es-ES"/>
        </w:rPr>
      </w:pPr>
      <w:r>
        <w:rPr>
          <w:sz w:val="32"/>
          <w:szCs w:val="32"/>
          <w:lang w:val="es-ES"/>
        </w:rPr>
        <w:t>guiÓn para el facilitador</w:t>
      </w:r>
    </w:p>
    <w:p w14:paraId="336F39B2" w14:textId="61DE60B7"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 xml:space="preserve">DIAPOSITIVA 2 </w:t>
      </w:r>
    </w:p>
    <w:p w14:paraId="4D052F4A" w14:textId="7059E2F7" w:rsidR="008834CB" w:rsidRPr="00BC1FE3" w:rsidRDefault="008834CB" w:rsidP="00785C73">
      <w:pPr>
        <w:tabs>
          <w:tab w:val="left" w:pos="567"/>
        </w:tabs>
        <w:snapToGrid w:val="0"/>
        <w:spacing w:after="120" w:line="276" w:lineRule="auto"/>
        <w:jc w:val="both"/>
        <w:rPr>
          <w:rFonts w:ascii="Arial" w:eastAsia="SimSun" w:hAnsi="Arial" w:cs="Arial"/>
          <w:snapToGrid w:val="0"/>
          <w:sz w:val="20"/>
          <w:szCs w:val="20"/>
          <w:lang w:val="es-ES" w:eastAsia="zh-CN"/>
        </w:rPr>
      </w:pPr>
      <w:r w:rsidRPr="00BC1FE3">
        <w:rPr>
          <w:rFonts w:ascii="Arial" w:eastAsia="SimSun" w:hAnsi="Arial" w:cs="Arial"/>
          <w:snapToGrid w:val="0"/>
          <w:sz w:val="20"/>
          <w:szCs w:val="20"/>
          <w:lang w:val="es-ES" w:eastAsia="zh-CN"/>
        </w:rPr>
        <w:t xml:space="preserve">El </w:t>
      </w:r>
      <w:r w:rsidR="00F43023">
        <w:rPr>
          <w:rFonts w:ascii="Arial" w:eastAsia="SimSun" w:hAnsi="Arial" w:cs="Arial"/>
          <w:snapToGrid w:val="0"/>
          <w:sz w:val="20"/>
          <w:szCs w:val="20"/>
          <w:lang w:val="es-ES" w:eastAsia="zh-CN"/>
        </w:rPr>
        <w:t>facilitador</w:t>
      </w:r>
      <w:r w:rsidRPr="00BC1FE3">
        <w:rPr>
          <w:rFonts w:ascii="Arial" w:eastAsia="SimSun" w:hAnsi="Arial" w:cs="Arial"/>
          <w:snapToGrid w:val="0"/>
          <w:sz w:val="20"/>
          <w:szCs w:val="20"/>
          <w:lang w:val="es-ES" w:eastAsia="zh-CN"/>
        </w:rPr>
        <w:t xml:space="preserve"> resume los objetivos de la unidad:</w:t>
      </w:r>
    </w:p>
    <w:p w14:paraId="4A1D5C89" w14:textId="77777777" w:rsidR="00F43023" w:rsidRPr="00F43023" w:rsidRDefault="00F43023" w:rsidP="00F43023">
      <w:pPr>
        <w:pStyle w:val="ListParagraph"/>
        <w:keepNext/>
        <w:keepLines/>
        <w:numPr>
          <w:ilvl w:val="0"/>
          <w:numId w:val="45"/>
        </w:numPr>
        <w:spacing w:after="120" w:line="276" w:lineRule="auto"/>
        <w:jc w:val="both"/>
        <w:outlineLvl w:val="5"/>
        <w:rPr>
          <w:rFonts w:ascii="Arial" w:eastAsia="SimSun" w:hAnsi="Arial" w:cs="Arial"/>
          <w:snapToGrid w:val="0"/>
          <w:sz w:val="20"/>
          <w:szCs w:val="20"/>
          <w:lang w:val="es-ES" w:eastAsia="zh-CN"/>
        </w:rPr>
      </w:pPr>
      <w:r w:rsidRPr="00F43023">
        <w:rPr>
          <w:rFonts w:ascii="Arial" w:eastAsia="SimSun" w:hAnsi="Arial" w:cs="Arial"/>
          <w:snapToGrid w:val="0"/>
          <w:sz w:val="20"/>
          <w:szCs w:val="20"/>
          <w:lang w:val="es-ES" w:eastAsia="zh-CN"/>
        </w:rPr>
        <w:t>Explicar cómo, en la práctica, la salvaguardia del patrimonio cultural inmaterial puede incorporarse a los procesos de planificación urbana.</w:t>
      </w:r>
    </w:p>
    <w:p w14:paraId="6373CA76" w14:textId="77777777" w:rsidR="00F43023" w:rsidRPr="00F43023" w:rsidRDefault="00F43023" w:rsidP="00F43023">
      <w:pPr>
        <w:pStyle w:val="ListParagraph"/>
        <w:keepNext/>
        <w:keepLines/>
        <w:numPr>
          <w:ilvl w:val="0"/>
          <w:numId w:val="45"/>
        </w:numPr>
        <w:spacing w:after="120" w:line="276" w:lineRule="auto"/>
        <w:jc w:val="both"/>
        <w:outlineLvl w:val="5"/>
        <w:rPr>
          <w:rFonts w:ascii="Arial" w:eastAsia="SimSun" w:hAnsi="Arial" w:cs="Arial"/>
          <w:snapToGrid w:val="0"/>
          <w:sz w:val="20"/>
          <w:szCs w:val="20"/>
          <w:lang w:val="es-ES" w:eastAsia="zh-CN"/>
        </w:rPr>
      </w:pPr>
      <w:r w:rsidRPr="00F43023">
        <w:rPr>
          <w:rFonts w:ascii="Arial" w:eastAsia="SimSun" w:hAnsi="Arial" w:cs="Arial"/>
          <w:snapToGrid w:val="0"/>
          <w:sz w:val="20"/>
          <w:szCs w:val="20"/>
          <w:lang w:val="es-ES" w:eastAsia="zh-CN"/>
        </w:rPr>
        <w:t>Analizar y articular las estructuras básicas de planificación urbana y su relación con la práctica y salvaguardia del patrimonio cultural inmaterial en contextos urbanos.</w:t>
      </w:r>
    </w:p>
    <w:p w14:paraId="6C2AF0C6" w14:textId="77777777" w:rsidR="00F43023" w:rsidRPr="00F43023" w:rsidRDefault="00F43023" w:rsidP="00F43023">
      <w:pPr>
        <w:pStyle w:val="ListParagraph"/>
        <w:keepNext/>
        <w:keepLines/>
        <w:numPr>
          <w:ilvl w:val="0"/>
          <w:numId w:val="45"/>
        </w:numPr>
        <w:spacing w:after="120" w:line="276" w:lineRule="auto"/>
        <w:jc w:val="both"/>
        <w:outlineLvl w:val="5"/>
        <w:rPr>
          <w:rFonts w:ascii="Arial" w:eastAsia="SimSun" w:hAnsi="Arial" w:cs="Arial"/>
          <w:snapToGrid w:val="0"/>
          <w:sz w:val="20"/>
          <w:szCs w:val="20"/>
          <w:lang w:val="es-ES" w:eastAsia="zh-CN"/>
        </w:rPr>
      </w:pPr>
      <w:r w:rsidRPr="00F43023">
        <w:rPr>
          <w:rFonts w:ascii="Arial" w:eastAsia="SimSun" w:hAnsi="Arial" w:cs="Arial"/>
          <w:snapToGrid w:val="0"/>
          <w:sz w:val="20"/>
          <w:szCs w:val="20"/>
          <w:lang w:val="es-ES" w:eastAsia="zh-CN"/>
        </w:rPr>
        <w:t>Recordar algunas de las principales amenazas para la viabilidad del patrimonio cultural inmaterial en contextos urbanos y el tipo de beneficios que se derivan de la práctica del patrimonio cultural inmaterial en contextos urbanos.</w:t>
      </w:r>
    </w:p>
    <w:p w14:paraId="4663C8F3" w14:textId="77777777" w:rsidR="00F43023" w:rsidRPr="00F43023" w:rsidRDefault="00F43023" w:rsidP="00F43023">
      <w:pPr>
        <w:pStyle w:val="ListParagraph"/>
        <w:keepNext/>
        <w:keepLines/>
        <w:numPr>
          <w:ilvl w:val="0"/>
          <w:numId w:val="45"/>
        </w:numPr>
        <w:spacing w:after="120" w:line="276" w:lineRule="auto"/>
        <w:jc w:val="both"/>
        <w:outlineLvl w:val="5"/>
        <w:rPr>
          <w:rFonts w:ascii="Arial" w:eastAsia="SimSun" w:hAnsi="Arial" w:cs="Arial"/>
          <w:snapToGrid w:val="0"/>
          <w:sz w:val="20"/>
          <w:szCs w:val="20"/>
          <w:lang w:val="es-ES" w:eastAsia="zh-CN"/>
        </w:rPr>
      </w:pPr>
      <w:r w:rsidRPr="00F43023">
        <w:rPr>
          <w:rFonts w:ascii="Arial" w:eastAsia="SimSun" w:hAnsi="Arial" w:cs="Arial"/>
          <w:snapToGrid w:val="0"/>
          <w:sz w:val="20"/>
          <w:szCs w:val="20"/>
          <w:lang w:val="es-ES" w:eastAsia="zh-CN"/>
        </w:rPr>
        <w:t>Aplicar un conjunto de herramientas metodológicas que puedan ayudar a integrar la salvaguardia del patrimonio cultural inmaterial en los procesos de planificación urbana.</w:t>
      </w:r>
    </w:p>
    <w:p w14:paraId="0E605C8F" w14:textId="0D81E986"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w:t>
      </w:r>
    </w:p>
    <w:p w14:paraId="4D64001E" w14:textId="3EFE0357" w:rsidR="00967809" w:rsidRPr="00BC1FE3" w:rsidRDefault="00967809" w:rsidP="00785C73">
      <w:pPr>
        <w:spacing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comienza con el contenido previsto para el Día 1 </w:t>
      </w:r>
      <w:r w:rsidR="008834CB" w:rsidRPr="00BC1FE3">
        <w:rPr>
          <w:rFonts w:asciiTheme="minorBidi" w:eastAsia="Times New Roman" w:hAnsiTheme="minorBidi"/>
          <w:sz w:val="20"/>
          <w:szCs w:val="20"/>
          <w:lang w:val="es-ES" w:eastAsia="zh-CN"/>
        </w:rPr>
        <w:t xml:space="preserve">y </w:t>
      </w:r>
      <w:r w:rsidR="00FC10AF" w:rsidRPr="00BC1FE3">
        <w:rPr>
          <w:rFonts w:asciiTheme="minorBidi" w:eastAsia="Times New Roman" w:hAnsiTheme="minorBidi"/>
          <w:sz w:val="20"/>
          <w:szCs w:val="20"/>
          <w:lang w:val="es-ES" w:eastAsia="zh-CN"/>
        </w:rPr>
        <w:t xml:space="preserve">empieza con </w:t>
      </w:r>
      <w:r w:rsidRPr="00BC1FE3">
        <w:rPr>
          <w:rFonts w:asciiTheme="minorBidi" w:eastAsia="Times New Roman" w:hAnsiTheme="minorBidi"/>
          <w:sz w:val="20"/>
          <w:szCs w:val="20"/>
          <w:lang w:val="es-ES" w:eastAsia="zh-CN"/>
        </w:rPr>
        <w:t xml:space="preserve">la presentación sobre la relación entre </w:t>
      </w:r>
      <w:r w:rsidR="00FC10AF" w:rsidRPr="00BC1FE3">
        <w:rPr>
          <w:rFonts w:asciiTheme="minorBidi" w:eastAsia="Times New Roman" w:hAnsiTheme="minorBidi"/>
          <w:sz w:val="20"/>
          <w:szCs w:val="20"/>
          <w:lang w:val="es-ES" w:eastAsia="zh-CN"/>
        </w:rPr>
        <w:t xml:space="preserve">el patrimonio cultural inmaterial </w:t>
      </w:r>
      <w:r w:rsidRPr="00BC1FE3">
        <w:rPr>
          <w:rFonts w:asciiTheme="minorBidi" w:eastAsia="Times New Roman" w:hAnsiTheme="minorBidi"/>
          <w:sz w:val="20"/>
          <w:szCs w:val="20"/>
          <w:lang w:val="es-ES" w:eastAsia="zh-CN"/>
        </w:rPr>
        <w:t>y las estructuras de planificación urbana.</w:t>
      </w:r>
    </w:p>
    <w:p w14:paraId="3EA7275F" w14:textId="71485523"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w:t>
      </w:r>
    </w:p>
    <w:p w14:paraId="66509366" w14:textId="4597EEE4" w:rsidR="008834CB" w:rsidRPr="00BC1FE3" w:rsidRDefault="008834CB" w:rsidP="00785C73">
      <w:pPr>
        <w:spacing w:after="100" w:afterAutospacing="1" w:line="276" w:lineRule="auto"/>
        <w:jc w:val="both"/>
        <w:rPr>
          <w:rFonts w:asciiTheme="minorBidi" w:eastAsia="Times New Roman" w:hAnsiTheme="minorBidi"/>
          <w:b/>
          <w:bCs/>
          <w:color w:val="00863D"/>
          <w:sz w:val="20"/>
          <w:szCs w:val="20"/>
          <w:lang w:val="es-ES" w:eastAsia="zh-CN"/>
        </w:rPr>
      </w:pPr>
      <w:r w:rsidRPr="00BC1FE3">
        <w:rPr>
          <w:rFonts w:asciiTheme="minorBidi" w:eastAsia="Times New Roman" w:hAnsiTheme="minorBidi"/>
          <w:sz w:val="20"/>
          <w:szCs w:val="20"/>
          <w:lang w:val="es-ES" w:eastAsia="zh-CN"/>
        </w:rPr>
        <w:t>El facilitador explica que la planificación urbana abarca múltiples capas interconectadas que influyen en la organización espacial y en las funciones sociales, económicas y medioambientales de los entornos urbanos</w:t>
      </w:r>
      <w:r w:rsidR="00F43023">
        <w:rPr>
          <w:rFonts w:asciiTheme="minorBidi" w:eastAsia="Times New Roman" w:hAnsiTheme="minorBidi"/>
          <w:sz w:val="20"/>
          <w:szCs w:val="20"/>
          <w:lang w:val="es-ES" w:eastAsia="zh-CN"/>
        </w:rPr>
        <w:t xml:space="preserve"> y ciudades</w:t>
      </w:r>
      <w:r w:rsidRPr="00BC1FE3">
        <w:rPr>
          <w:rFonts w:asciiTheme="minorBidi" w:eastAsia="Times New Roman" w:hAnsiTheme="minorBidi"/>
          <w:sz w:val="20"/>
          <w:szCs w:val="20"/>
          <w:lang w:val="es-ES" w:eastAsia="zh-CN"/>
        </w:rPr>
        <w:t xml:space="preserve">. </w:t>
      </w:r>
      <w:r w:rsidR="00F43023">
        <w:rPr>
          <w:rFonts w:asciiTheme="minorBidi" w:eastAsia="Times New Roman" w:hAnsiTheme="minorBidi"/>
          <w:sz w:val="20"/>
          <w:szCs w:val="20"/>
          <w:lang w:val="es-ES" w:eastAsia="zh-CN"/>
        </w:rPr>
        <w:t>Estas capas</w:t>
      </w:r>
      <w:r w:rsidRPr="00BC1FE3">
        <w:rPr>
          <w:rFonts w:asciiTheme="minorBidi" w:eastAsia="Times New Roman" w:hAnsiTheme="minorBidi"/>
          <w:sz w:val="20"/>
          <w:szCs w:val="20"/>
          <w:lang w:val="es-ES" w:eastAsia="zh-CN"/>
        </w:rPr>
        <w:t xml:space="preserve"> se agrupan en las siguientes cuatro estructuras de planificación, que también pueden determinar los elementos y la práctica del patrimonio vivo en las ciudades: </w:t>
      </w:r>
      <w:r w:rsidR="00F43023">
        <w:rPr>
          <w:rFonts w:asciiTheme="minorBidi" w:eastAsia="Times New Roman" w:hAnsiTheme="minorBidi"/>
          <w:sz w:val="20"/>
          <w:szCs w:val="20"/>
          <w:lang w:val="es-ES" w:eastAsia="zh-CN"/>
        </w:rPr>
        <w:t>la estructura ecológica</w:t>
      </w:r>
      <w:r w:rsidRPr="00BC1FE3">
        <w:rPr>
          <w:rFonts w:asciiTheme="minorBidi" w:eastAsia="Times New Roman" w:hAnsiTheme="minorBidi"/>
          <w:sz w:val="20"/>
          <w:szCs w:val="20"/>
          <w:lang w:val="es-ES" w:eastAsia="zh-CN"/>
        </w:rPr>
        <w:t>, funcional, socioeconómic</w:t>
      </w:r>
      <w:r w:rsidR="00F43023">
        <w:rPr>
          <w:rFonts w:asciiTheme="minorBidi" w:eastAsia="Times New Roman" w:hAnsiTheme="minorBidi"/>
          <w:sz w:val="20"/>
          <w:szCs w:val="20"/>
          <w:lang w:val="es-ES" w:eastAsia="zh-CN"/>
        </w:rPr>
        <w:t xml:space="preserve">a </w:t>
      </w:r>
      <w:r w:rsidRPr="00BC1FE3">
        <w:rPr>
          <w:rFonts w:asciiTheme="minorBidi" w:eastAsia="Times New Roman" w:hAnsiTheme="minorBidi"/>
          <w:sz w:val="20"/>
          <w:szCs w:val="20"/>
          <w:lang w:val="es-ES" w:eastAsia="zh-CN"/>
        </w:rPr>
        <w:t>y</w:t>
      </w:r>
      <w:r w:rsidR="00F43023">
        <w:rPr>
          <w:rFonts w:asciiTheme="minorBidi" w:eastAsia="Times New Roman" w:hAnsiTheme="minorBidi"/>
          <w:sz w:val="20"/>
          <w:szCs w:val="20"/>
          <w:lang w:val="es-ES" w:eastAsia="zh-CN"/>
        </w:rPr>
        <w:t xml:space="preserve"> de patrimonio</w:t>
      </w:r>
      <w:r w:rsidRPr="00BC1FE3">
        <w:rPr>
          <w:rFonts w:asciiTheme="minorBidi" w:eastAsia="Times New Roman" w:hAnsiTheme="minorBidi"/>
          <w:sz w:val="20"/>
          <w:szCs w:val="20"/>
          <w:lang w:val="es-ES" w:eastAsia="zh-CN"/>
        </w:rPr>
        <w:t xml:space="preserve"> construido.</w:t>
      </w:r>
    </w:p>
    <w:p w14:paraId="22DBB5A3" w14:textId="19DDB59A"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w:t>
      </w:r>
    </w:p>
    <w:p w14:paraId="1DBC144D" w14:textId="22A158E3" w:rsidR="00967809" w:rsidRPr="00BC1FE3" w:rsidRDefault="00967809" w:rsidP="00785C73">
      <w:pPr>
        <w:spacing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la estructura ecológica, que incluye elementos biológicos como la flora, la fauna y otras formas de vida; elementos físicos como la luz solar, el agua, el suelo y el clima; y dinámicas </w:t>
      </w:r>
      <w:r w:rsidRPr="00BC1FE3">
        <w:rPr>
          <w:rFonts w:asciiTheme="minorBidi" w:eastAsia="Times New Roman" w:hAnsiTheme="minorBidi"/>
          <w:sz w:val="20"/>
          <w:szCs w:val="20"/>
          <w:lang w:val="es-ES" w:eastAsia="zh-CN"/>
        </w:rPr>
        <w:lastRenderedPageBreak/>
        <w:t>como la conectividad ecológica o paisajística, el riesgo y la vulnerabilidad a los peligros naturales, el desarrollo rural, etc.</w:t>
      </w:r>
    </w:p>
    <w:p w14:paraId="3EFC6846" w14:textId="77777777"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6</w:t>
      </w:r>
    </w:p>
    <w:p w14:paraId="53638053" w14:textId="5032C945" w:rsidR="00967809" w:rsidRPr="00BC1FE3" w:rsidRDefault="00967809" w:rsidP="00785C73">
      <w:pPr>
        <w:keepNext/>
        <w:keepLines/>
        <w:spacing w:after="120" w:line="276" w:lineRule="auto"/>
        <w:jc w:val="both"/>
        <w:outlineLvl w:val="5"/>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w:t>
      </w:r>
      <w:r w:rsidR="00F43023">
        <w:rPr>
          <w:rFonts w:asciiTheme="minorBidi" w:eastAsia="Times New Roman" w:hAnsiTheme="minorBidi"/>
          <w:sz w:val="20"/>
          <w:szCs w:val="20"/>
          <w:lang w:val="es-ES" w:eastAsia="zh-CN"/>
        </w:rPr>
        <w:t>facilitador</w:t>
      </w:r>
      <w:r w:rsidRPr="00BC1FE3">
        <w:rPr>
          <w:rFonts w:asciiTheme="minorBidi" w:eastAsia="Times New Roman" w:hAnsiTheme="minorBidi"/>
          <w:sz w:val="20"/>
          <w:szCs w:val="20"/>
          <w:lang w:val="es-ES" w:eastAsia="zh-CN"/>
        </w:rPr>
        <w:t xml:space="preserve"> presenta breves ejemplos de la estructura ecológica, empezando por el </w:t>
      </w:r>
      <w:r w:rsidRPr="00BC1FE3">
        <w:rPr>
          <w:rFonts w:asciiTheme="minorBidi" w:eastAsia="Times New Roman" w:hAnsiTheme="minorBidi"/>
          <w:i/>
          <w:iCs/>
          <w:sz w:val="20"/>
          <w:szCs w:val="20"/>
          <w:lang w:val="es-ES" w:eastAsia="zh-CN"/>
        </w:rPr>
        <w:t xml:space="preserve">Kumbh Mela </w:t>
      </w:r>
      <w:r w:rsidRPr="00BC1FE3">
        <w:rPr>
          <w:rFonts w:asciiTheme="minorBidi" w:eastAsia="Times New Roman" w:hAnsiTheme="minorBidi"/>
          <w:sz w:val="20"/>
          <w:szCs w:val="20"/>
          <w:lang w:val="es-ES" w:eastAsia="zh-CN"/>
        </w:rPr>
        <w:t xml:space="preserve">de la India. Se hace hincapié en cómo este </w:t>
      </w:r>
      <w:r w:rsidR="008834CB" w:rsidRPr="00BC1FE3">
        <w:rPr>
          <w:rFonts w:asciiTheme="minorBidi" w:eastAsia="Times New Roman" w:hAnsiTheme="minorBidi"/>
          <w:sz w:val="20"/>
          <w:szCs w:val="20"/>
          <w:lang w:val="es-ES" w:eastAsia="zh-CN"/>
        </w:rPr>
        <w:t xml:space="preserve">elemento </w:t>
      </w:r>
      <w:r w:rsidRPr="00BC1FE3">
        <w:rPr>
          <w:rFonts w:asciiTheme="minorBidi" w:eastAsia="Times New Roman" w:hAnsiTheme="minorBidi"/>
          <w:sz w:val="20"/>
          <w:szCs w:val="20"/>
          <w:lang w:val="es-ES" w:eastAsia="zh-CN"/>
        </w:rPr>
        <w:t>está estrechamente ligado al río Ganges por motivos religiosos.</w:t>
      </w:r>
    </w:p>
    <w:p w14:paraId="35ED1B49" w14:textId="77777777" w:rsidR="008834CB" w:rsidRPr="00BC1FE3" w:rsidRDefault="008834CB"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7</w:t>
      </w:r>
    </w:p>
    <w:p w14:paraId="2B3ECC64" w14:textId="3A87B0A9" w:rsidR="00967809" w:rsidRPr="00BC1FE3" w:rsidRDefault="00967809" w:rsidP="00785C73">
      <w:pPr>
        <w:keepNext/>
        <w:keepLines/>
        <w:spacing w:after="120" w:line="276" w:lineRule="auto"/>
        <w:jc w:val="both"/>
        <w:outlineLvl w:val="5"/>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continúa con el ejemplo de </w:t>
      </w:r>
      <w:r w:rsidRPr="00BC1FE3">
        <w:rPr>
          <w:rFonts w:asciiTheme="minorBidi" w:eastAsia="Times New Roman" w:hAnsiTheme="minorBidi"/>
          <w:i/>
          <w:iCs/>
          <w:sz w:val="20"/>
          <w:szCs w:val="20"/>
          <w:lang w:val="es-ES" w:eastAsia="zh-CN"/>
        </w:rPr>
        <w:t>Ch'utillos</w:t>
      </w:r>
      <w:r w:rsidRPr="00BC1FE3">
        <w:rPr>
          <w:rFonts w:asciiTheme="minorBidi" w:eastAsia="Times New Roman" w:hAnsiTheme="minorBidi"/>
          <w:sz w:val="20"/>
          <w:szCs w:val="20"/>
          <w:lang w:val="es-ES" w:eastAsia="zh-CN"/>
        </w:rPr>
        <w:t xml:space="preserve">, la Fiesta de San Bartolomé y San Ignacio de Loyola, y </w:t>
      </w:r>
      <w:r w:rsidR="00020CB0" w:rsidRPr="00BC1FE3">
        <w:rPr>
          <w:rFonts w:asciiTheme="minorBidi" w:eastAsia="Times New Roman" w:hAnsiTheme="minorBidi"/>
          <w:sz w:val="20"/>
          <w:szCs w:val="20"/>
          <w:lang w:val="es-ES" w:eastAsia="zh-CN"/>
        </w:rPr>
        <w:t xml:space="preserve">encuentro de culturas </w:t>
      </w:r>
      <w:r w:rsidRPr="00BC1FE3">
        <w:rPr>
          <w:rFonts w:asciiTheme="minorBidi" w:eastAsia="Times New Roman" w:hAnsiTheme="minorBidi"/>
          <w:sz w:val="20"/>
          <w:szCs w:val="20"/>
          <w:lang w:val="es-ES" w:eastAsia="zh-CN"/>
        </w:rPr>
        <w:t>en Potosí, Bolivia. Se hace hincapié en su conexión con la quebrada de Mullu Punku, un paisaje natural con significado religioso para la comunidad.</w:t>
      </w:r>
    </w:p>
    <w:p w14:paraId="44D9C592" w14:textId="77777777" w:rsidR="00785C73" w:rsidRPr="00BC1FE3" w:rsidRDefault="00785C73" w:rsidP="00785C73">
      <w:pPr>
        <w:keepNext/>
        <w:keepLines/>
        <w:spacing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8</w:t>
      </w:r>
    </w:p>
    <w:p w14:paraId="2333E2CF" w14:textId="717D52EB" w:rsidR="00967809" w:rsidRPr="00BC1FE3" w:rsidRDefault="00967809" w:rsidP="00785C73">
      <w:pPr>
        <w:keepNext/>
        <w:keepLines/>
        <w:spacing w:after="120" w:line="276" w:lineRule="auto"/>
        <w:jc w:val="both"/>
        <w:outlineLvl w:val="5"/>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de la </w:t>
      </w:r>
      <w:r w:rsidRPr="00BC1FE3">
        <w:rPr>
          <w:rFonts w:asciiTheme="minorBidi" w:eastAsia="Times New Roman" w:hAnsiTheme="minorBidi"/>
          <w:i/>
          <w:iCs/>
          <w:sz w:val="20"/>
          <w:szCs w:val="20"/>
          <w:lang w:val="es-ES" w:eastAsia="zh-CN"/>
        </w:rPr>
        <w:t xml:space="preserve">Fiesta de San Francisco de Asís </w:t>
      </w:r>
      <w:r w:rsidRPr="00BC1FE3">
        <w:rPr>
          <w:rFonts w:asciiTheme="minorBidi" w:eastAsia="Times New Roman" w:hAnsiTheme="minorBidi"/>
          <w:sz w:val="20"/>
          <w:szCs w:val="20"/>
          <w:lang w:val="es-ES" w:eastAsia="zh-CN"/>
        </w:rPr>
        <w:t>en Quibdó, Colombia, destacando su estrecha relación con el río Atrato, utilizado para las procesiones en barca, y explicando cómo este elemento natural es fundamental para esta práctica cultural.</w:t>
      </w:r>
    </w:p>
    <w:p w14:paraId="1F050EA3" w14:textId="77777777"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9</w:t>
      </w:r>
    </w:p>
    <w:p w14:paraId="1890E7CF" w14:textId="6DB0499D" w:rsidR="00967809" w:rsidRPr="00EE7A32" w:rsidRDefault="00967809" w:rsidP="00785C73">
      <w:pPr>
        <w:keepNext/>
        <w:keepLines/>
        <w:spacing w:before="120" w:after="120" w:line="276" w:lineRule="auto"/>
        <w:jc w:val="both"/>
        <w:outlineLvl w:val="5"/>
        <w:rPr>
          <w:rFonts w:ascii="Arial" w:eastAsia="SimSun" w:hAnsi="Arial" w:cs="Arial"/>
          <w:b/>
          <w:bCs/>
          <w:caps/>
          <w:color w:val="008000"/>
          <w:sz w:val="20"/>
          <w:szCs w:val="20"/>
          <w:lang w:val="en-US" w:eastAsia="en-US"/>
        </w:rPr>
      </w:pPr>
      <w:r w:rsidRPr="00BC1FE3">
        <w:rPr>
          <w:rFonts w:asciiTheme="minorBidi" w:eastAsia="Times New Roman" w:hAnsiTheme="minorBidi"/>
          <w:sz w:val="20"/>
          <w:szCs w:val="20"/>
          <w:lang w:val="es-ES" w:eastAsia="zh-CN"/>
        </w:rPr>
        <w:t xml:space="preserve">El facilitador explica la estructura funcional, que incluye componentes urbanos que ofrecen oportunidades de desarrollo y satisfacen diversas necesidades básicas, recreativas y culturales de las personas. </w:t>
      </w:r>
      <w:r w:rsidRPr="00EE7A32">
        <w:rPr>
          <w:rFonts w:asciiTheme="minorBidi" w:eastAsia="Times New Roman" w:hAnsiTheme="minorBidi"/>
          <w:sz w:val="20"/>
          <w:szCs w:val="20"/>
          <w:lang w:val="en-US" w:eastAsia="zh-CN"/>
        </w:rPr>
        <w:t>Los componentes son:</w:t>
      </w:r>
    </w:p>
    <w:p w14:paraId="0A19A40E"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Sistemas de transporte y movilidad</w:t>
      </w:r>
    </w:p>
    <w:p w14:paraId="14B754E0"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Espacios públicos</w:t>
      </w:r>
    </w:p>
    <w:p w14:paraId="583FDA28"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Servicios básicos</w:t>
      </w:r>
    </w:p>
    <w:p w14:paraId="24A126FF"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Equipamientos urbanos</w:t>
      </w:r>
    </w:p>
    <w:p w14:paraId="72F5CE3F" w14:textId="3AE7185D"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DIAPOSITIVA 10</w:t>
      </w:r>
    </w:p>
    <w:p w14:paraId="5C983220" w14:textId="00E45428"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el componente de transporte y movilidad, que incluye vehículos privados, trenes, tranvías, autobuses, taxis, bicicletas y otros. Estos pueden relacionarse </w:t>
      </w:r>
      <w:r w:rsidR="00785C73" w:rsidRPr="00BC1FE3">
        <w:rPr>
          <w:rFonts w:asciiTheme="minorBidi" w:eastAsia="Times New Roman" w:hAnsiTheme="minorBidi"/>
          <w:sz w:val="20"/>
          <w:szCs w:val="20"/>
          <w:lang w:val="es-ES" w:eastAsia="zh-CN"/>
        </w:rPr>
        <w:t xml:space="preserve">con </w:t>
      </w:r>
      <w:r w:rsidRPr="00BC1FE3">
        <w:rPr>
          <w:rFonts w:asciiTheme="minorBidi" w:eastAsia="Times New Roman" w:hAnsiTheme="minorBidi"/>
          <w:sz w:val="20"/>
          <w:szCs w:val="20"/>
          <w:lang w:val="es-ES" w:eastAsia="zh-CN"/>
        </w:rPr>
        <w:t xml:space="preserve">las prácticas </w:t>
      </w:r>
      <w:r w:rsidR="00785C73" w:rsidRPr="00BC1FE3">
        <w:rPr>
          <w:rFonts w:asciiTheme="minorBidi" w:eastAsia="Times New Roman" w:hAnsiTheme="minorBidi"/>
          <w:sz w:val="20"/>
          <w:szCs w:val="20"/>
          <w:lang w:val="es-ES" w:eastAsia="zh-CN"/>
        </w:rPr>
        <w:t xml:space="preserve">del patrimonio cultural inmaterial en contextos urbanos </w:t>
      </w:r>
      <w:r w:rsidRPr="00BC1FE3">
        <w:rPr>
          <w:rFonts w:asciiTheme="minorBidi" w:eastAsia="Times New Roman" w:hAnsiTheme="minorBidi"/>
          <w:sz w:val="20"/>
          <w:szCs w:val="20"/>
          <w:lang w:val="es-ES" w:eastAsia="zh-CN"/>
        </w:rPr>
        <w:t>e informar sobre el desarrollo político, social y económico de los entornos urbanos.</w:t>
      </w:r>
    </w:p>
    <w:p w14:paraId="55C7E544" w14:textId="34A3F8F3"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de </w:t>
      </w:r>
      <w:r w:rsidR="00785C73" w:rsidRPr="00BC1FE3">
        <w:rPr>
          <w:rFonts w:asciiTheme="minorBidi" w:eastAsia="Times New Roman" w:hAnsiTheme="minorBidi"/>
          <w:sz w:val="20"/>
          <w:szCs w:val="20"/>
          <w:lang w:val="es-ES" w:eastAsia="zh-CN"/>
        </w:rPr>
        <w:t xml:space="preserve">los </w:t>
      </w:r>
      <w:r w:rsidR="00F43023">
        <w:rPr>
          <w:rFonts w:asciiTheme="minorBidi" w:eastAsia="Times New Roman" w:hAnsiTheme="minorBidi"/>
          <w:sz w:val="20"/>
          <w:szCs w:val="20"/>
          <w:lang w:val="es-ES" w:eastAsia="zh-CN"/>
        </w:rPr>
        <w:t>R</w:t>
      </w:r>
      <w:r w:rsidRPr="00BC1FE3">
        <w:rPr>
          <w:rFonts w:asciiTheme="minorBidi" w:eastAsia="Times New Roman" w:hAnsiTheme="minorBidi"/>
          <w:sz w:val="20"/>
          <w:szCs w:val="20"/>
          <w:lang w:val="es-ES" w:eastAsia="zh-CN"/>
        </w:rPr>
        <w:t xml:space="preserve">ickshaws </w:t>
      </w:r>
      <w:r w:rsidR="00785C73" w:rsidRPr="00BC1FE3">
        <w:rPr>
          <w:rFonts w:asciiTheme="minorBidi" w:eastAsia="Times New Roman" w:hAnsiTheme="minorBidi"/>
          <w:sz w:val="20"/>
          <w:szCs w:val="20"/>
          <w:lang w:val="es-ES" w:eastAsia="zh-CN"/>
        </w:rPr>
        <w:t xml:space="preserve">y la pintura de rickshaws </w:t>
      </w:r>
      <w:r w:rsidRPr="00BC1FE3">
        <w:rPr>
          <w:rFonts w:asciiTheme="minorBidi" w:eastAsia="Times New Roman" w:hAnsiTheme="minorBidi"/>
          <w:sz w:val="20"/>
          <w:szCs w:val="20"/>
          <w:lang w:val="es-ES" w:eastAsia="zh-CN"/>
        </w:rPr>
        <w:t>en Dhaka, Bangladesh, destacando cómo estos vehículos están ligados a una práctica cultural de pintarlos y decorarlos, transformándolos en exposiciones itinerantes que transmiten diversos conocimientos, creencias, prácticas, etc., de la ciudad. El facilitador también señala que los rickshaws proporcionan un sentido de identidad a sus habitantes.</w:t>
      </w:r>
    </w:p>
    <w:p w14:paraId="48D4FD65" w14:textId="0A302D81"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11</w:t>
      </w:r>
    </w:p>
    <w:p w14:paraId="2AB4AA7E" w14:textId="2277846A"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w:t>
      </w:r>
      <w:r w:rsidR="00785C73" w:rsidRPr="00BC1FE3">
        <w:rPr>
          <w:rFonts w:asciiTheme="minorBidi" w:eastAsia="Times New Roman" w:hAnsiTheme="minorBidi"/>
          <w:sz w:val="20"/>
          <w:szCs w:val="20"/>
          <w:lang w:val="es-ES" w:eastAsia="zh-CN"/>
        </w:rPr>
        <w:t xml:space="preserve">del rafting en madera </w:t>
      </w:r>
      <w:r w:rsidRPr="00BC1FE3">
        <w:rPr>
          <w:rFonts w:asciiTheme="minorBidi" w:eastAsia="Times New Roman" w:hAnsiTheme="minorBidi"/>
          <w:sz w:val="20"/>
          <w:szCs w:val="20"/>
          <w:lang w:val="es-ES" w:eastAsia="zh-CN"/>
        </w:rPr>
        <w:t>practicado en Austria, la República Checa, Alemania, Letonia, Polonia y España, que implica conocimientos, habilidades, técnicas y valores relacionados con la construcción y navegación de balsas.</w:t>
      </w:r>
    </w:p>
    <w:p w14:paraId="5E1F906D" w14:textId="50946293"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12</w:t>
      </w:r>
    </w:p>
    <w:p w14:paraId="6822603A" w14:textId="77777777"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explica el componente de espacios públicos de las estructuras funcionales, mencionando que incluye espacios accesibles y agradables para el público como plazas, parques, calles, aceras, mercados, playas, zonas de juego y más. Son recursos clave para la interacción y la participación social y pueden servir de apoyo a actividades culturales.</w:t>
      </w:r>
    </w:p>
    <w:p w14:paraId="09D2781A" w14:textId="605CBD35" w:rsidR="0091183E" w:rsidRPr="00BC1FE3" w:rsidRDefault="00253FBB"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el ejemplo de la Semana Santa en Guatemala, explicando que muchas actividades asociadas a esta práctica ocurren en espacios públicos, incluyendo calles y plazas. Se hace hincapié en que el espacio público es esencial para facilitar las actividades de Semana Santa</w:t>
      </w:r>
      <w:r w:rsidR="0091183E" w:rsidRPr="00BC1FE3">
        <w:rPr>
          <w:rFonts w:asciiTheme="minorBidi" w:eastAsia="Times New Roman" w:hAnsiTheme="minorBidi"/>
          <w:sz w:val="20"/>
          <w:szCs w:val="20"/>
          <w:lang w:val="es-ES" w:eastAsia="zh-CN"/>
        </w:rPr>
        <w:t>.</w:t>
      </w:r>
    </w:p>
    <w:p w14:paraId="679675FF" w14:textId="05D75DC0"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13</w:t>
      </w:r>
    </w:p>
    <w:p w14:paraId="065566DE" w14:textId="0665E67C"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de la Gran Fiesta de Tarija en </w:t>
      </w:r>
      <w:r w:rsidR="00785C73" w:rsidRPr="00BC1FE3">
        <w:rPr>
          <w:rFonts w:asciiTheme="minorBidi" w:eastAsia="Times New Roman" w:hAnsiTheme="minorBidi"/>
          <w:sz w:val="20"/>
          <w:szCs w:val="20"/>
          <w:lang w:val="es-ES" w:eastAsia="zh-CN"/>
        </w:rPr>
        <w:t>el Estado Plurinacional de Bolivia</w:t>
      </w:r>
      <w:r w:rsidRPr="00BC1FE3">
        <w:rPr>
          <w:rFonts w:asciiTheme="minorBidi" w:eastAsia="Times New Roman" w:hAnsiTheme="minorBidi"/>
          <w:sz w:val="20"/>
          <w:szCs w:val="20"/>
          <w:lang w:val="es-ES" w:eastAsia="zh-CN"/>
        </w:rPr>
        <w:t>, señalando que las procesiones pasan por las principales calles de Tarija, que son espacios públicos fundamentales que permiten estas actividades.</w:t>
      </w:r>
    </w:p>
    <w:p w14:paraId="0E47E3A3" w14:textId="33D9AFAA"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14</w:t>
      </w:r>
    </w:p>
    <w:p w14:paraId="6D8DE42E" w14:textId="1E7E637D"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el componente de servicios públicos de las estructuras urbanas, afirmando que éstos atienden las necesidades básicas que mejoran la calidad de vida en una comunidad, fomentando el crecimiento social y económico. Algunos ejemplos son la electricidad, el gas, el agua, el saneamiento, la gestión de residuos e Internet. La falta de servicios públicos puede limitar la viabilidad socioeconómica de una zona y la práctica del </w:t>
      </w:r>
      <w:r w:rsidR="00785C73" w:rsidRPr="00BC1FE3">
        <w:rPr>
          <w:rFonts w:asciiTheme="minorBidi" w:eastAsia="Times New Roman" w:hAnsiTheme="minorBidi"/>
          <w:sz w:val="20"/>
          <w:szCs w:val="20"/>
          <w:lang w:val="es-ES" w:eastAsia="zh-CN"/>
        </w:rPr>
        <w:t>patrimonio vivo</w:t>
      </w:r>
      <w:r w:rsidRPr="00BC1FE3">
        <w:rPr>
          <w:rFonts w:asciiTheme="minorBidi" w:eastAsia="Times New Roman" w:hAnsiTheme="minorBidi"/>
          <w:sz w:val="20"/>
          <w:szCs w:val="20"/>
          <w:lang w:val="es-ES" w:eastAsia="zh-CN"/>
        </w:rPr>
        <w:t>.</w:t>
      </w:r>
    </w:p>
    <w:p w14:paraId="7777BBFB" w14:textId="4FC5CF68"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w:t>
      </w:r>
      <w:r w:rsidR="00785C73" w:rsidRPr="00BC1FE3">
        <w:rPr>
          <w:rFonts w:asciiTheme="minorBidi" w:eastAsia="Times New Roman" w:hAnsiTheme="minorBidi"/>
          <w:sz w:val="20"/>
          <w:szCs w:val="20"/>
          <w:lang w:val="es-ES" w:eastAsia="zh-CN"/>
        </w:rPr>
        <w:t>del oficio de molinero que explota molinos de viento y de agua en los Países Bajos</w:t>
      </w:r>
      <w:r w:rsidRPr="00BC1FE3">
        <w:rPr>
          <w:rFonts w:asciiTheme="minorBidi" w:eastAsia="Times New Roman" w:hAnsiTheme="minorBidi"/>
          <w:sz w:val="20"/>
          <w:szCs w:val="20"/>
          <w:lang w:val="es-ES" w:eastAsia="zh-CN"/>
        </w:rPr>
        <w:t>, explicando que la construcción y el funcionamiento de estos molinos requieren conocimientos y competencias específicos para garantizar su viabilidad. Se subraya cómo estos molinos facilitaban históricamente el acceso a los servicios de agua y energía.</w:t>
      </w:r>
    </w:p>
    <w:p w14:paraId="72B2B6A0" w14:textId="0C5CC35D"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15</w:t>
      </w:r>
    </w:p>
    <w:p w14:paraId="38367431" w14:textId="6DDF31AD" w:rsidR="0091183E" w:rsidRPr="00BC1FE3" w:rsidRDefault="0091183E" w:rsidP="00AA303A">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el ejemplo del elemento</w:t>
      </w:r>
      <w:r w:rsidR="00785C73" w:rsidRPr="00BC1FE3">
        <w:rPr>
          <w:rFonts w:asciiTheme="minorBidi" w:eastAsia="Times New Roman" w:hAnsiTheme="minorBidi"/>
          <w:sz w:val="20"/>
          <w:szCs w:val="20"/>
          <w:lang w:val="es-ES" w:eastAsia="zh-CN"/>
        </w:rPr>
        <w:t xml:space="preserve">: </w:t>
      </w:r>
      <w:r w:rsidR="00AA303A">
        <w:rPr>
          <w:rFonts w:asciiTheme="minorBidi" w:eastAsia="Times New Roman" w:hAnsiTheme="minorBidi"/>
          <w:sz w:val="20"/>
          <w:szCs w:val="20"/>
          <w:lang w:val="es-ES" w:eastAsia="zh-CN"/>
        </w:rPr>
        <w:t>‘</w:t>
      </w:r>
      <w:r w:rsidR="00AA303A" w:rsidRPr="00AA303A">
        <w:rPr>
          <w:rFonts w:asciiTheme="minorBidi" w:eastAsia="Times New Roman" w:hAnsiTheme="minorBidi"/>
          <w:sz w:val="20"/>
          <w:szCs w:val="20"/>
          <w:lang w:val="es-ES" w:eastAsia="zh-CN"/>
        </w:rPr>
        <w:t>Tribunales de regantes del Mediterráneo español: el Consejo de Hombres Buenos de la Huerta de Murcia y el Tribunal de las Aguas de la Huerta de Valencia</w:t>
      </w:r>
      <w:r w:rsidR="00AA303A">
        <w:rPr>
          <w:rFonts w:asciiTheme="minorBidi" w:eastAsia="Times New Roman" w:hAnsiTheme="minorBidi"/>
          <w:sz w:val="20"/>
          <w:szCs w:val="20"/>
          <w:lang w:val="es-ES" w:eastAsia="zh-CN"/>
        </w:rPr>
        <w:t>’</w:t>
      </w:r>
      <w:r w:rsidRPr="00BC1FE3">
        <w:rPr>
          <w:rFonts w:asciiTheme="minorBidi" w:eastAsia="Times New Roman" w:hAnsiTheme="minorBidi"/>
          <w:sz w:val="20"/>
          <w:szCs w:val="20"/>
          <w:lang w:val="es-ES" w:eastAsia="zh-CN"/>
        </w:rPr>
        <w:t>. Estos tribunales, cuyos miembros son elegidos democráticamente, resuelven los conflictos de forma oral, rápida, transparente e imparcial. El facilitador hace hincapié en cómo esta práctica cultural facilita el acceso a los servicios del agua.</w:t>
      </w:r>
    </w:p>
    <w:p w14:paraId="5C197005" w14:textId="703827DE"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16</w:t>
      </w:r>
    </w:p>
    <w:p w14:paraId="54C153C1" w14:textId="3F00F60A"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el componente de equipamiento urbano de las estructuras funcionales, señalando que éstas se refieren a espacios que permiten las prácticas sociales y la </w:t>
      </w:r>
      <w:r w:rsidR="00785C73" w:rsidRPr="00BC1FE3">
        <w:rPr>
          <w:rFonts w:asciiTheme="minorBidi" w:eastAsia="Times New Roman" w:hAnsiTheme="minorBidi"/>
          <w:sz w:val="20"/>
          <w:szCs w:val="20"/>
          <w:lang w:val="es-ES" w:eastAsia="zh-CN"/>
        </w:rPr>
        <w:t>práctica del patrimonio vivo</w:t>
      </w:r>
      <w:r w:rsidRPr="00BC1FE3">
        <w:rPr>
          <w:rFonts w:asciiTheme="minorBidi" w:eastAsia="Times New Roman" w:hAnsiTheme="minorBidi"/>
          <w:sz w:val="20"/>
          <w:szCs w:val="20"/>
          <w:lang w:val="es-ES" w:eastAsia="zh-CN"/>
        </w:rPr>
        <w:t>, como escuelas, museos, teatros, auditorios, bibliotecas, centros culturales y lugares de culto.</w:t>
      </w:r>
    </w:p>
    <w:p w14:paraId="17B70502" w14:textId="54AF0A3F"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w:t>
      </w:r>
      <w:r w:rsidR="00785C73" w:rsidRPr="00BC1FE3">
        <w:rPr>
          <w:rFonts w:asciiTheme="minorBidi" w:eastAsia="Times New Roman" w:hAnsiTheme="minorBidi"/>
          <w:sz w:val="20"/>
          <w:szCs w:val="20"/>
          <w:lang w:val="es-ES" w:eastAsia="zh-CN"/>
        </w:rPr>
        <w:t>del elemento "</w:t>
      </w:r>
      <w:r w:rsidR="00AA303A">
        <w:rPr>
          <w:rFonts w:asciiTheme="minorBidi" w:eastAsia="Times New Roman" w:hAnsiTheme="minorBidi"/>
          <w:sz w:val="20"/>
          <w:szCs w:val="20"/>
          <w:lang w:val="es-ES" w:eastAsia="zh-CN"/>
        </w:rPr>
        <w:t>La c</w:t>
      </w:r>
      <w:r w:rsidR="00785C73" w:rsidRPr="00BC1FE3">
        <w:rPr>
          <w:rFonts w:asciiTheme="minorBidi" w:eastAsia="Times New Roman" w:hAnsiTheme="minorBidi"/>
          <w:sz w:val="20"/>
          <w:szCs w:val="20"/>
          <w:lang w:val="es-ES" w:eastAsia="zh-CN"/>
        </w:rPr>
        <w:t xml:space="preserve">ultura </w:t>
      </w:r>
      <w:r w:rsidR="00AA303A">
        <w:rPr>
          <w:rFonts w:asciiTheme="minorBidi" w:eastAsia="Times New Roman" w:hAnsiTheme="minorBidi"/>
          <w:sz w:val="20"/>
          <w:szCs w:val="20"/>
          <w:lang w:val="es-ES" w:eastAsia="zh-CN"/>
        </w:rPr>
        <w:t>de los ‘h</w:t>
      </w:r>
      <w:r w:rsidR="00785C73" w:rsidRPr="00BC1FE3">
        <w:rPr>
          <w:rFonts w:asciiTheme="minorBidi" w:eastAsia="Times New Roman" w:hAnsiTheme="minorBidi"/>
          <w:sz w:val="20"/>
          <w:szCs w:val="20"/>
          <w:lang w:val="es-ES" w:eastAsia="zh-CN"/>
        </w:rPr>
        <w:t>awker</w:t>
      </w:r>
      <w:r w:rsidR="00AA303A">
        <w:rPr>
          <w:rFonts w:asciiTheme="minorBidi" w:eastAsia="Times New Roman" w:hAnsiTheme="minorBidi"/>
          <w:sz w:val="20"/>
          <w:szCs w:val="20"/>
          <w:lang w:val="es-ES" w:eastAsia="zh-CN"/>
        </w:rPr>
        <w:t xml:space="preserve">s’ </w:t>
      </w:r>
      <w:r w:rsidR="00785C73" w:rsidRPr="00BC1FE3">
        <w:rPr>
          <w:rFonts w:asciiTheme="minorBidi" w:eastAsia="Times New Roman" w:hAnsiTheme="minorBidi"/>
          <w:sz w:val="20"/>
          <w:szCs w:val="20"/>
          <w:lang w:val="es-ES" w:eastAsia="zh-CN"/>
        </w:rPr>
        <w:t>en Singapur, comedor comunitario y prácticas culinarias en un contexto urbano multicultural"</w:t>
      </w:r>
      <w:r w:rsidRPr="00BC1FE3">
        <w:rPr>
          <w:rFonts w:asciiTheme="minorBidi" w:eastAsia="Times New Roman" w:hAnsiTheme="minorBidi"/>
          <w:sz w:val="20"/>
          <w:szCs w:val="20"/>
          <w:lang w:val="es-ES" w:eastAsia="zh-CN"/>
        </w:rPr>
        <w:t xml:space="preserve">, destacando cómo los Centros Hawker sirven como espacios de comedor comunitario donde se realizan prácticas culinarias </w:t>
      </w:r>
      <w:r w:rsidRPr="00BC1FE3">
        <w:rPr>
          <w:rFonts w:asciiTheme="minorBidi" w:eastAsia="Times New Roman" w:hAnsiTheme="minorBidi"/>
          <w:sz w:val="20"/>
          <w:szCs w:val="20"/>
          <w:lang w:val="es-ES" w:eastAsia="zh-CN"/>
        </w:rPr>
        <w:lastRenderedPageBreak/>
        <w:t>tradicionales dentro de un contexto urbano multicultural. Se subraya cómo estas instalaciones urbanas (Hawker Centers) fomentan las interacciones comunitarias y refuerzan la cohesión social.</w:t>
      </w:r>
    </w:p>
    <w:p w14:paraId="26875AF8" w14:textId="2DF59CC6"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17</w:t>
      </w:r>
    </w:p>
    <w:p w14:paraId="55BB835B" w14:textId="28AD21AA" w:rsidR="0091183E" w:rsidRPr="00BC1FE3" w:rsidRDefault="0091183E" w:rsidP="00AA303A">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w:t>
      </w:r>
      <w:r w:rsidR="00785C73" w:rsidRPr="00BC1FE3">
        <w:rPr>
          <w:rFonts w:asciiTheme="minorBidi" w:eastAsia="Times New Roman" w:hAnsiTheme="minorBidi"/>
          <w:sz w:val="20"/>
          <w:szCs w:val="20"/>
          <w:lang w:val="es-ES" w:eastAsia="zh-CN"/>
        </w:rPr>
        <w:t>del elemento "</w:t>
      </w:r>
      <w:r w:rsidR="00AA303A" w:rsidRPr="00AA303A">
        <w:rPr>
          <w:rFonts w:asciiTheme="minorBidi" w:eastAsia="Times New Roman" w:hAnsiTheme="minorBidi"/>
          <w:sz w:val="20"/>
          <w:szCs w:val="20"/>
          <w:lang w:val="es-ES" w:eastAsia="zh-CN"/>
        </w:rPr>
        <w:t>Una experiencia práctica de salvaguardia de la vitalidad del patrimonio cultural inmaterial: los centros culturales comunitarios búlgaros (‘chitalishta’)</w:t>
      </w:r>
      <w:r w:rsidR="00785C73" w:rsidRPr="00BC1FE3">
        <w:rPr>
          <w:rFonts w:asciiTheme="minorBidi" w:eastAsia="Times New Roman" w:hAnsiTheme="minorBidi"/>
          <w:sz w:val="20"/>
          <w:szCs w:val="20"/>
          <w:lang w:val="es-ES" w:eastAsia="zh-CN"/>
        </w:rPr>
        <w:t>"</w:t>
      </w:r>
      <w:r w:rsidRPr="00BC1FE3">
        <w:rPr>
          <w:rFonts w:asciiTheme="minorBidi" w:eastAsia="Times New Roman" w:hAnsiTheme="minorBidi"/>
          <w:sz w:val="20"/>
          <w:szCs w:val="20"/>
          <w:lang w:val="es-ES" w:eastAsia="zh-CN"/>
        </w:rPr>
        <w:t>, señalando que estas instalaciones acogen actividades culturales y educativas para salvaguardar las costumbres búlgaras y las tradiciones de compartir conocimientos y familiarizar a los ciudadanos con los valores y logros de la ciencia, las artes y la cultura.</w:t>
      </w:r>
    </w:p>
    <w:p w14:paraId="2A0F714B" w14:textId="6919A89F" w:rsidR="00785C73" w:rsidRPr="00BC1FE3" w:rsidRDefault="00785C73" w:rsidP="00785C73">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18</w:t>
      </w:r>
    </w:p>
    <w:p w14:paraId="7CFF5DA7" w14:textId="7381A883"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explica la estructura socioeconómica, señalando su papel en el fomento de una mayor inclusión social y económica a través del acceso a la vivienda, la salud, la educación, las oportunidades de empleo, etc., así como los factores que atraen la inversión y promueven la integración rural-urbana. Esta estructura también engloba variables como el origen étnico, los ingresos, el empleo y la seguridad de la comunidad, que influyen en el bienestar general y la calidad de vida en contextos urbanos.</w:t>
      </w:r>
    </w:p>
    <w:p w14:paraId="6D3A7AD3" w14:textId="7F33AEBC"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19</w:t>
      </w:r>
    </w:p>
    <w:p w14:paraId="29598ECC" w14:textId="4F22C2C0" w:rsidR="0091183E" w:rsidRPr="00BC1FE3" w:rsidRDefault="0091183E" w:rsidP="00AA303A">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La facilitadora presenta el ejemplo de</w:t>
      </w:r>
      <w:r w:rsidR="00AA303A">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Técnicas ancestrales y tradicionales para la elaboración del 'Poncho Para'i de 60 Listas', de la ciudad de Piribebuy, Paraguay’</w:t>
      </w:r>
      <w:r w:rsidRPr="00AA303A">
        <w:rPr>
          <w:rFonts w:asciiTheme="minorBidi" w:eastAsia="Times New Roman" w:hAnsiTheme="minorBidi"/>
          <w:sz w:val="20"/>
          <w:szCs w:val="20"/>
          <w:lang w:val="es-ES" w:eastAsia="zh-CN"/>
        </w:rPr>
        <w:t>.</w:t>
      </w:r>
      <w:r w:rsidRPr="00BC1FE3">
        <w:rPr>
          <w:rFonts w:asciiTheme="minorBidi" w:eastAsia="Times New Roman" w:hAnsiTheme="minorBidi"/>
          <w:sz w:val="20"/>
          <w:szCs w:val="20"/>
          <w:lang w:val="es-ES" w:eastAsia="zh-CN"/>
        </w:rPr>
        <w:t xml:space="preserve"> Estas técnicas ancestrales, utilizadas por primera vez por los pueblos indígenas, han sido transmitidas oralmente de madres tejedoras a hijas a través de la observación y la práctica. La facilitadora destaca cómo los factores étnicos permiten la práctica de este </w:t>
      </w:r>
      <w:r w:rsidR="00B567AF" w:rsidRPr="00BC1FE3">
        <w:rPr>
          <w:rFonts w:asciiTheme="minorBidi" w:eastAsia="Times New Roman" w:hAnsiTheme="minorBidi"/>
          <w:sz w:val="20"/>
          <w:szCs w:val="20"/>
          <w:lang w:val="es-ES" w:eastAsia="zh-CN"/>
        </w:rPr>
        <w:t>elemento.</w:t>
      </w:r>
    </w:p>
    <w:p w14:paraId="7563FBE4" w14:textId="3EA60AF2"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20</w:t>
      </w:r>
    </w:p>
    <w:p w14:paraId="72BA9C0D" w14:textId="3A380F4F"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del </w:t>
      </w:r>
      <w:r w:rsidR="00B567AF" w:rsidRPr="00BC1FE3">
        <w:rPr>
          <w:rFonts w:asciiTheme="minorBidi" w:eastAsia="Times New Roman" w:hAnsiTheme="minorBidi"/>
          <w:sz w:val="20"/>
          <w:szCs w:val="20"/>
          <w:lang w:val="es-ES" w:eastAsia="zh-CN"/>
        </w:rPr>
        <w:t>elemento "</w:t>
      </w:r>
      <w:r w:rsidR="00AA303A">
        <w:rPr>
          <w:rFonts w:asciiTheme="minorBidi" w:eastAsia="Times New Roman" w:hAnsiTheme="minorBidi"/>
          <w:sz w:val="20"/>
          <w:szCs w:val="20"/>
          <w:lang w:val="es-ES" w:eastAsia="zh-CN"/>
        </w:rPr>
        <w:t>Saberes de los maestros del ron ligero</w:t>
      </w:r>
      <w:r w:rsidR="00B567AF" w:rsidRPr="00BC1FE3">
        <w:rPr>
          <w:rFonts w:asciiTheme="minorBidi" w:eastAsia="Times New Roman" w:hAnsiTheme="minorBidi"/>
          <w:sz w:val="20"/>
          <w:szCs w:val="20"/>
          <w:lang w:val="es-ES" w:eastAsia="zh-CN"/>
        </w:rPr>
        <w:t>"</w:t>
      </w:r>
      <w:r w:rsidRPr="00BC1FE3">
        <w:rPr>
          <w:rFonts w:asciiTheme="minorBidi" w:eastAsia="Times New Roman" w:hAnsiTheme="minorBidi"/>
          <w:sz w:val="20"/>
          <w:szCs w:val="20"/>
          <w:lang w:val="es-ES" w:eastAsia="zh-CN"/>
        </w:rPr>
        <w:t>, explicando que la transmisión de conocimientos entre los maestros roneros es un proceso de aprendizaje generacional. Incluye la protección de las bodegas de añejamiento, la comprensión de su contenido y características, y la historia de cada barril. El facilitador subraya que estos conocimientos se transmiten de los maestros roneros más veteranos a las generaciones más jóvenes.</w:t>
      </w:r>
    </w:p>
    <w:p w14:paraId="15C933CB" w14:textId="08EAD763"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21</w:t>
      </w:r>
    </w:p>
    <w:p w14:paraId="62C2584B" w14:textId="52419A6C" w:rsidR="0091183E" w:rsidRPr="00BC1FE3" w:rsidRDefault="0091183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el ejemplo del </w:t>
      </w:r>
      <w:r w:rsidR="00B567AF" w:rsidRPr="00BC1FE3">
        <w:rPr>
          <w:rFonts w:asciiTheme="minorBidi" w:eastAsia="Times New Roman" w:hAnsiTheme="minorBidi"/>
          <w:sz w:val="20"/>
          <w:szCs w:val="20"/>
          <w:lang w:val="es-ES" w:eastAsia="zh-CN"/>
        </w:rPr>
        <w:t xml:space="preserve">Carnaval de Negros y Blancos </w:t>
      </w:r>
      <w:r w:rsidRPr="00BC1FE3">
        <w:rPr>
          <w:rFonts w:asciiTheme="minorBidi" w:eastAsia="Times New Roman" w:hAnsiTheme="minorBidi"/>
          <w:sz w:val="20"/>
          <w:szCs w:val="20"/>
          <w:lang w:val="es-ES" w:eastAsia="zh-CN"/>
        </w:rPr>
        <w:t>en Colombia, explicando que las personas de todas las etnias se visten de negro el primer día y de blanco el siguiente para simbolizar la igualdad y reunir a los ciudadanos en una celebración de las diferencias étnicas y culturales. El animador subraya que el origen étnico es el principal motor de esta práctica cultural.</w:t>
      </w:r>
    </w:p>
    <w:p w14:paraId="39CDF9F3" w14:textId="4CE8331C"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22</w:t>
      </w:r>
    </w:p>
    <w:p w14:paraId="08CE0882" w14:textId="7BD7E528" w:rsidR="00B27C45" w:rsidRPr="00BC1FE3" w:rsidRDefault="00B27C45" w:rsidP="00B567AF">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en qué consiste el patrimonio construido y menciona que es un elemento imperativo en la estructuración de los planes urbanos, especialmente en lo que se refiere a edificios, monumentos, espacios públicos y sectores urbanos de valor histórico, social y económico de una </w:t>
      </w:r>
      <w:r w:rsidRPr="00BC1FE3">
        <w:rPr>
          <w:rFonts w:asciiTheme="minorBidi" w:eastAsia="Times New Roman" w:hAnsiTheme="minorBidi"/>
          <w:sz w:val="20"/>
          <w:szCs w:val="20"/>
          <w:lang w:val="es-ES" w:eastAsia="zh-CN"/>
        </w:rPr>
        <w:lastRenderedPageBreak/>
        <w:t xml:space="preserve">ciudad. Además, el facilitador explica que el patrimonio construido refleja los procesos de ocupación, transformación y adaptación del territorio, que forman parte de la memoria colectiva. </w:t>
      </w:r>
      <w:r w:rsidR="0030066B" w:rsidRPr="00BC1FE3">
        <w:rPr>
          <w:rFonts w:asciiTheme="minorBidi" w:eastAsia="Times New Roman" w:hAnsiTheme="minorBidi"/>
          <w:sz w:val="20"/>
          <w:szCs w:val="20"/>
          <w:lang w:val="es-ES" w:eastAsia="zh-CN"/>
        </w:rPr>
        <w:t xml:space="preserve">Por último, el facilitador hace referencia a </w:t>
      </w:r>
      <w:r w:rsidR="00AA303A">
        <w:rPr>
          <w:rFonts w:asciiTheme="minorBidi" w:eastAsia="Times New Roman" w:hAnsiTheme="minorBidi"/>
          <w:sz w:val="20"/>
          <w:szCs w:val="20"/>
          <w:lang w:val="es-ES" w:eastAsia="zh-CN"/>
        </w:rPr>
        <w:t>la Recomendación del Paisaje Urbano Histórico</w:t>
      </w:r>
      <w:r w:rsidR="0030066B" w:rsidRPr="00BC1FE3">
        <w:rPr>
          <w:rFonts w:asciiTheme="minorBidi" w:eastAsia="Times New Roman" w:hAnsiTheme="minorBidi"/>
          <w:sz w:val="20"/>
          <w:szCs w:val="20"/>
          <w:lang w:val="es-ES" w:eastAsia="zh-CN"/>
        </w:rPr>
        <w:t xml:space="preserve"> </w:t>
      </w:r>
      <w:r w:rsidR="00B567AF" w:rsidRPr="00BC1FE3">
        <w:rPr>
          <w:rFonts w:asciiTheme="minorBidi" w:eastAsia="Times New Roman" w:hAnsiTheme="minorBidi"/>
          <w:sz w:val="20"/>
          <w:szCs w:val="20"/>
          <w:lang w:val="es-ES" w:eastAsia="zh-CN"/>
        </w:rPr>
        <w:t xml:space="preserve">para obtener más información. </w:t>
      </w:r>
    </w:p>
    <w:p w14:paraId="1B14A4A5" w14:textId="6331F95D"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23</w:t>
      </w:r>
    </w:p>
    <w:p w14:paraId="3B4FFDF1"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el ejemplo del distrito histórico de la ciudad portuaria de Valparaíso, Chile, mencionando que la ciudad se caracteriza por un tejido urbano tradicional especialmente adaptado a las colinas circundantes, y que la ciudad ha conservado estructuras fascinantes de principios de la era industrial.</w:t>
      </w:r>
    </w:p>
    <w:p w14:paraId="0F38479E" w14:textId="014D5AD0"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24</w:t>
      </w:r>
    </w:p>
    <w:p w14:paraId="21B63E8E"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el ejemplo del Centro Histórico de Cienfuegos, Cuba, señalando que Cienfuegos es el primer y más notable ejemplo de un conjunto arquitectónico y urbano que incorporó las nuevas ideas de modernidad, higiene y urbanismo que surgieron en América Latina en el siglo XIX.</w:t>
      </w:r>
    </w:p>
    <w:p w14:paraId="0FA182A8" w14:textId="2BC3FEB9"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25</w:t>
      </w:r>
    </w:p>
    <w:p w14:paraId="4BC4A399"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el ejemplo de Antigua, Guatemala, y explica que la ciudad se construyó siguiendo un patrón cuadriculado inspirado en los principios del Renacimiento italiano y que, en menos de tres siglos, llegó a poseer un número significativo de monumentos.</w:t>
      </w:r>
    </w:p>
    <w:p w14:paraId="190FD90C" w14:textId="663C22EA"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26</w:t>
      </w:r>
    </w:p>
    <w:p w14:paraId="0F94AD90" w14:textId="317D848C"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animador inicia una sesión de debate sobre las estructuras de planificación urbana; se pide a los participantes que aporten ejemplos de elementos </w:t>
      </w:r>
      <w:r w:rsidR="00B567AF"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 xml:space="preserve">de sus ciudades que tengan una relación clara con al menos una de las estructuras de planificación urbana. El debate es abierto y está moderado por el </w:t>
      </w:r>
      <w:r w:rsidR="00AA303A">
        <w:rPr>
          <w:rFonts w:asciiTheme="minorBidi" w:eastAsia="Times New Roman" w:hAnsiTheme="minorBidi"/>
          <w:sz w:val="20"/>
          <w:szCs w:val="20"/>
          <w:lang w:val="es-ES" w:eastAsia="zh-CN"/>
        </w:rPr>
        <w:t>facilitador</w:t>
      </w:r>
      <w:r w:rsidRPr="00BC1FE3">
        <w:rPr>
          <w:rFonts w:asciiTheme="minorBidi" w:eastAsia="Times New Roman" w:hAnsiTheme="minorBidi"/>
          <w:sz w:val="20"/>
          <w:szCs w:val="20"/>
          <w:lang w:val="es-ES" w:eastAsia="zh-CN"/>
        </w:rPr>
        <w:t>, que permite a los participantes interesados compartir sus ejemplos.</w:t>
      </w:r>
    </w:p>
    <w:p w14:paraId="1AC296E1" w14:textId="53FBA269"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27</w:t>
      </w:r>
    </w:p>
    <w:p w14:paraId="1F3BFB74" w14:textId="01389E55"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w:t>
      </w:r>
      <w:r w:rsidR="00AA303A">
        <w:rPr>
          <w:rFonts w:asciiTheme="minorBidi" w:eastAsia="Times New Roman" w:hAnsiTheme="minorBidi"/>
          <w:sz w:val="20"/>
          <w:szCs w:val="20"/>
          <w:lang w:val="es-ES" w:eastAsia="zh-CN"/>
        </w:rPr>
        <w:t xml:space="preserve">facilitador </w:t>
      </w:r>
      <w:r w:rsidRPr="00BC1FE3">
        <w:rPr>
          <w:rFonts w:asciiTheme="minorBidi" w:eastAsia="Times New Roman" w:hAnsiTheme="minorBidi"/>
          <w:sz w:val="20"/>
          <w:szCs w:val="20"/>
          <w:lang w:val="es-ES" w:eastAsia="zh-CN"/>
        </w:rPr>
        <w:t xml:space="preserve">menciona que, de acuerdo con el orden del día, la siguiente presentación abordará las amenazas y los beneficios de salvaguardar </w:t>
      </w:r>
      <w:r w:rsidR="00B567AF" w:rsidRPr="00BC1FE3">
        <w:rPr>
          <w:rFonts w:asciiTheme="minorBidi" w:eastAsia="Times New Roman" w:hAnsiTheme="minorBidi"/>
          <w:sz w:val="20"/>
          <w:szCs w:val="20"/>
          <w:lang w:val="es-ES" w:eastAsia="zh-CN"/>
        </w:rPr>
        <w:t xml:space="preserve">el patrimonio vivo </w:t>
      </w:r>
      <w:r w:rsidRPr="00BC1FE3">
        <w:rPr>
          <w:rFonts w:asciiTheme="minorBidi" w:eastAsia="Times New Roman" w:hAnsiTheme="minorBidi"/>
          <w:sz w:val="20"/>
          <w:szCs w:val="20"/>
          <w:lang w:val="es-ES" w:eastAsia="zh-CN"/>
        </w:rPr>
        <w:t>en contextos urbanos.</w:t>
      </w:r>
    </w:p>
    <w:p w14:paraId="0A84C059" w14:textId="3CEBA136"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28</w:t>
      </w:r>
    </w:p>
    <w:p w14:paraId="034608A8" w14:textId="1F9B56D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algunas de las principales amenazas identificadas para la salvaguardia </w:t>
      </w:r>
      <w:r w:rsidR="00B567AF"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 xml:space="preserve">en contextos urbanos y proporciona ejemplos concretos para ayudar a los participantes a comprender mejor cómo </w:t>
      </w:r>
      <w:r w:rsidR="00100153" w:rsidRPr="00BC1FE3">
        <w:rPr>
          <w:rFonts w:asciiTheme="minorBidi" w:eastAsia="Times New Roman" w:hAnsiTheme="minorBidi"/>
          <w:sz w:val="20"/>
          <w:szCs w:val="20"/>
          <w:lang w:val="es-ES" w:eastAsia="zh-CN"/>
        </w:rPr>
        <w:t xml:space="preserve">los aspectos mencionados </w:t>
      </w:r>
      <w:r w:rsidRPr="00BC1FE3">
        <w:rPr>
          <w:rFonts w:asciiTheme="minorBidi" w:eastAsia="Times New Roman" w:hAnsiTheme="minorBidi"/>
          <w:sz w:val="20"/>
          <w:szCs w:val="20"/>
          <w:lang w:val="es-ES" w:eastAsia="zh-CN"/>
        </w:rPr>
        <w:t xml:space="preserve">constituyen amenazas para las prácticas </w:t>
      </w:r>
      <w:r w:rsidR="00B567AF" w:rsidRPr="00BC1FE3">
        <w:rPr>
          <w:rFonts w:asciiTheme="minorBidi" w:eastAsia="Times New Roman" w:hAnsiTheme="minorBidi"/>
          <w:sz w:val="20"/>
          <w:szCs w:val="20"/>
          <w:lang w:val="es-ES" w:eastAsia="zh-CN"/>
        </w:rPr>
        <w:t>del patrimonio vivo</w:t>
      </w:r>
      <w:r w:rsidR="00100153" w:rsidRPr="00BC1FE3">
        <w:rPr>
          <w:rFonts w:asciiTheme="minorBidi" w:eastAsia="Times New Roman" w:hAnsiTheme="minorBidi"/>
          <w:sz w:val="20"/>
          <w:szCs w:val="20"/>
          <w:lang w:val="es-ES" w:eastAsia="zh-CN"/>
        </w:rPr>
        <w:t>, y menciona algunos ejemplos de medidas que pueden ayudar a mitigar las amenazas.</w:t>
      </w:r>
    </w:p>
    <w:p w14:paraId="255F313A" w14:textId="1BD24085"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29</w:t>
      </w:r>
    </w:p>
    <w:p w14:paraId="55BDB4E3" w14:textId="4ECFFBFC"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w:t>
      </w:r>
      <w:r w:rsidR="00F97B4E" w:rsidRPr="00BC1FE3">
        <w:rPr>
          <w:rFonts w:asciiTheme="minorBidi" w:eastAsia="Times New Roman" w:hAnsiTheme="minorBidi"/>
          <w:sz w:val="20"/>
          <w:szCs w:val="20"/>
          <w:lang w:val="es-ES" w:eastAsia="zh-CN"/>
        </w:rPr>
        <w:t xml:space="preserve">continúa la explicación de </w:t>
      </w:r>
      <w:r w:rsidRPr="00BC1FE3">
        <w:rPr>
          <w:rFonts w:asciiTheme="minorBidi" w:eastAsia="Times New Roman" w:hAnsiTheme="minorBidi"/>
          <w:sz w:val="20"/>
          <w:szCs w:val="20"/>
          <w:lang w:val="es-ES" w:eastAsia="zh-CN"/>
        </w:rPr>
        <w:t xml:space="preserve">algunas de las principales amenazas identificadas para la salvaguardia </w:t>
      </w:r>
      <w:r w:rsidR="00B567AF"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 xml:space="preserve">en contextos urbanos y ofrece ejemplos para ayudar a los participantes a comprender mejor cómo </w:t>
      </w:r>
      <w:r w:rsidR="00F97B4E" w:rsidRPr="00BC1FE3">
        <w:rPr>
          <w:rFonts w:asciiTheme="minorBidi" w:eastAsia="Times New Roman" w:hAnsiTheme="minorBidi"/>
          <w:sz w:val="20"/>
          <w:szCs w:val="20"/>
          <w:lang w:val="es-ES" w:eastAsia="zh-CN"/>
        </w:rPr>
        <w:t xml:space="preserve">plantean </w:t>
      </w:r>
      <w:r w:rsidRPr="00BC1FE3">
        <w:rPr>
          <w:rFonts w:asciiTheme="minorBidi" w:eastAsia="Times New Roman" w:hAnsiTheme="minorBidi"/>
          <w:sz w:val="20"/>
          <w:szCs w:val="20"/>
          <w:lang w:val="es-ES" w:eastAsia="zh-CN"/>
        </w:rPr>
        <w:t xml:space="preserve">amenazas o desafíos a las prácticas </w:t>
      </w:r>
      <w:r w:rsidR="00B567AF" w:rsidRPr="00BC1FE3">
        <w:rPr>
          <w:rFonts w:asciiTheme="minorBidi" w:eastAsia="Times New Roman" w:hAnsiTheme="minorBidi"/>
          <w:sz w:val="20"/>
          <w:szCs w:val="20"/>
          <w:lang w:val="es-ES" w:eastAsia="zh-CN"/>
        </w:rPr>
        <w:t>del patrimonio vivo</w:t>
      </w:r>
      <w:r w:rsidRPr="00BC1FE3">
        <w:rPr>
          <w:rFonts w:asciiTheme="minorBidi" w:eastAsia="Times New Roman" w:hAnsiTheme="minorBidi"/>
          <w:sz w:val="20"/>
          <w:szCs w:val="20"/>
          <w:lang w:val="es-ES" w:eastAsia="zh-CN"/>
        </w:rPr>
        <w:t>.</w:t>
      </w:r>
    </w:p>
    <w:p w14:paraId="1C02C32C" w14:textId="4332E303"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30</w:t>
      </w:r>
    </w:p>
    <w:p w14:paraId="7E580158" w14:textId="2CC87D30" w:rsidR="00F97B4E" w:rsidRPr="00BC1FE3" w:rsidRDefault="00F97B4E"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algunos de los tipos de medidas para mitigar las amenazas identificadas para salvaguardar </w:t>
      </w:r>
      <w:r w:rsidR="00B567AF" w:rsidRPr="00BC1FE3">
        <w:rPr>
          <w:rFonts w:asciiTheme="minorBidi" w:eastAsia="Times New Roman" w:hAnsiTheme="minorBidi"/>
          <w:sz w:val="20"/>
          <w:szCs w:val="20"/>
          <w:lang w:val="es-ES" w:eastAsia="zh-CN"/>
        </w:rPr>
        <w:t xml:space="preserve">el patrimonio vivo </w:t>
      </w:r>
      <w:r w:rsidRPr="00BC1FE3">
        <w:rPr>
          <w:rFonts w:asciiTheme="minorBidi" w:eastAsia="Times New Roman" w:hAnsiTheme="minorBidi"/>
          <w:sz w:val="20"/>
          <w:szCs w:val="20"/>
          <w:lang w:val="es-ES" w:eastAsia="zh-CN"/>
        </w:rPr>
        <w:t xml:space="preserve">en contextos urbanos y ofrece algunos ejemplos para ayudar a los participantes a comprender mejor cómo los cambios en el uso del suelo, la destrucción o el deterioro de los espacios públicos, la presión sobre las infraestructuras y las instalaciones y la falta de protección de los edificios patrimoniales pueden suponer amenazas o desafíos para las prácticas </w:t>
      </w:r>
      <w:r w:rsidR="00B567AF" w:rsidRPr="00BC1FE3">
        <w:rPr>
          <w:rFonts w:asciiTheme="minorBidi" w:eastAsia="Times New Roman" w:hAnsiTheme="minorBidi"/>
          <w:sz w:val="20"/>
          <w:szCs w:val="20"/>
          <w:lang w:val="es-ES" w:eastAsia="zh-CN"/>
        </w:rPr>
        <w:t>del patrimonio vivo</w:t>
      </w:r>
      <w:r w:rsidRPr="00BC1FE3">
        <w:rPr>
          <w:rFonts w:asciiTheme="minorBidi" w:eastAsia="Times New Roman" w:hAnsiTheme="minorBidi"/>
          <w:sz w:val="20"/>
          <w:szCs w:val="20"/>
          <w:lang w:val="es-ES" w:eastAsia="zh-CN"/>
        </w:rPr>
        <w:t>.</w:t>
      </w:r>
    </w:p>
    <w:p w14:paraId="22776E22" w14:textId="27B20284"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31</w:t>
      </w:r>
    </w:p>
    <w:p w14:paraId="54EF27A4" w14:textId="575F8CE8"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w:t>
      </w:r>
      <w:r w:rsidR="00AA303A">
        <w:rPr>
          <w:rFonts w:asciiTheme="minorBidi" w:eastAsia="Times New Roman" w:hAnsiTheme="minorBidi"/>
          <w:sz w:val="20"/>
          <w:szCs w:val="20"/>
          <w:lang w:val="es-ES" w:eastAsia="zh-CN"/>
        </w:rPr>
        <w:t>facilitador</w:t>
      </w:r>
      <w:r w:rsidRPr="00BC1FE3">
        <w:rPr>
          <w:rFonts w:asciiTheme="minorBidi" w:eastAsia="Times New Roman" w:hAnsiTheme="minorBidi"/>
          <w:sz w:val="20"/>
          <w:szCs w:val="20"/>
          <w:lang w:val="es-ES" w:eastAsia="zh-CN"/>
        </w:rPr>
        <w:t xml:space="preserve"> inicia una sesión de debate sobre las amenazas a la salvaguardia </w:t>
      </w:r>
      <w:r w:rsidR="00B567AF"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 xml:space="preserve">en contextos urbanos y pide a los participantes que aporten ejemplos de dichas amenazas en sus ciudades. El debate es abierto y está moderado por el </w:t>
      </w:r>
      <w:r w:rsidR="00AA303A">
        <w:rPr>
          <w:rFonts w:asciiTheme="minorBidi" w:eastAsia="Times New Roman" w:hAnsiTheme="minorBidi"/>
          <w:sz w:val="20"/>
          <w:szCs w:val="20"/>
          <w:lang w:val="es-ES" w:eastAsia="zh-CN"/>
        </w:rPr>
        <w:t>facilitador.</w:t>
      </w:r>
    </w:p>
    <w:p w14:paraId="2100307F" w14:textId="62FFC2B0"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32</w:t>
      </w:r>
    </w:p>
    <w:p w14:paraId="627C041D" w14:textId="32753D1E"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algunos de los principales beneficios que se derivan de salvaguardar </w:t>
      </w:r>
      <w:r w:rsidR="00B567AF" w:rsidRPr="00BC1FE3">
        <w:rPr>
          <w:rFonts w:asciiTheme="minorBidi" w:eastAsia="Times New Roman" w:hAnsiTheme="minorBidi"/>
          <w:sz w:val="20"/>
          <w:szCs w:val="20"/>
          <w:lang w:val="es-ES" w:eastAsia="zh-CN"/>
        </w:rPr>
        <w:t xml:space="preserve">el patrimonio vivo </w:t>
      </w:r>
      <w:r w:rsidRPr="00BC1FE3">
        <w:rPr>
          <w:rFonts w:asciiTheme="minorBidi" w:eastAsia="Times New Roman" w:hAnsiTheme="minorBidi"/>
          <w:sz w:val="20"/>
          <w:szCs w:val="20"/>
          <w:lang w:val="es-ES" w:eastAsia="zh-CN"/>
        </w:rPr>
        <w:t>en contextos urbanos y ofrece ejemplos concretos para ayudar a los participantes a comprender mejor cómo pueden beneficiar a las ciudades el sentimiento de identidad y pertenencia, la comunicación intergeneracional y una mayor tolerancia intra e intercomunitaria.</w:t>
      </w:r>
    </w:p>
    <w:p w14:paraId="56B67AB1" w14:textId="770C3716"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33</w:t>
      </w:r>
    </w:p>
    <w:p w14:paraId="5E8C265A" w14:textId="3B5C459A"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w:t>
      </w:r>
      <w:r w:rsidR="006C0684" w:rsidRPr="00BC1FE3">
        <w:rPr>
          <w:rFonts w:asciiTheme="minorBidi" w:eastAsia="Times New Roman" w:hAnsiTheme="minorBidi"/>
          <w:sz w:val="20"/>
          <w:szCs w:val="20"/>
          <w:lang w:val="es-ES" w:eastAsia="zh-CN"/>
        </w:rPr>
        <w:t xml:space="preserve">continúa la explicación de </w:t>
      </w:r>
      <w:r w:rsidRPr="00BC1FE3">
        <w:rPr>
          <w:rFonts w:asciiTheme="minorBidi" w:eastAsia="Times New Roman" w:hAnsiTheme="minorBidi"/>
          <w:sz w:val="20"/>
          <w:szCs w:val="20"/>
          <w:lang w:val="es-ES" w:eastAsia="zh-CN"/>
        </w:rPr>
        <w:t xml:space="preserve">algunos de los principales beneficios identificados de la salvaguardia </w:t>
      </w:r>
      <w:r w:rsidR="00B567AF"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 xml:space="preserve">en contextos urbanos y ofrece ejemplos concretos para ayudar a los participantes a comprender mejor </w:t>
      </w:r>
      <w:r w:rsidR="006C0684" w:rsidRPr="00BC1FE3">
        <w:rPr>
          <w:rFonts w:asciiTheme="minorBidi" w:eastAsia="Times New Roman" w:hAnsiTheme="minorBidi"/>
          <w:sz w:val="20"/>
          <w:szCs w:val="20"/>
          <w:lang w:val="es-ES" w:eastAsia="zh-CN"/>
        </w:rPr>
        <w:t xml:space="preserve">cómo </w:t>
      </w:r>
      <w:r w:rsidRPr="00BC1FE3">
        <w:rPr>
          <w:rFonts w:asciiTheme="minorBidi" w:eastAsia="Times New Roman" w:hAnsiTheme="minorBidi"/>
          <w:sz w:val="20"/>
          <w:szCs w:val="20"/>
          <w:lang w:val="es-ES" w:eastAsia="zh-CN"/>
        </w:rPr>
        <w:t>benefician a las ciudades.</w:t>
      </w:r>
    </w:p>
    <w:p w14:paraId="5DE6EA67" w14:textId="28E288D0" w:rsidR="00B567AF" w:rsidRPr="00BC1FE3" w:rsidRDefault="00B567AF"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34</w:t>
      </w:r>
    </w:p>
    <w:p w14:paraId="46F7758F" w14:textId="39E625EC"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w:t>
      </w:r>
      <w:r w:rsidR="00AA303A">
        <w:rPr>
          <w:rFonts w:asciiTheme="minorBidi" w:eastAsia="Times New Roman" w:hAnsiTheme="minorBidi"/>
          <w:sz w:val="20"/>
          <w:szCs w:val="20"/>
          <w:lang w:val="es-ES" w:eastAsia="zh-CN"/>
        </w:rPr>
        <w:t xml:space="preserve">facilitador </w:t>
      </w:r>
      <w:r w:rsidRPr="00BC1FE3">
        <w:rPr>
          <w:rFonts w:asciiTheme="minorBidi" w:eastAsia="Times New Roman" w:hAnsiTheme="minorBidi"/>
          <w:sz w:val="20"/>
          <w:szCs w:val="20"/>
          <w:lang w:val="es-ES" w:eastAsia="zh-CN"/>
        </w:rPr>
        <w:t xml:space="preserve">inicia una sesión de debate sobre los beneficios de salvaguardar </w:t>
      </w:r>
      <w:r w:rsidR="00B567AF" w:rsidRPr="00BC1FE3">
        <w:rPr>
          <w:rFonts w:asciiTheme="minorBidi" w:eastAsia="Times New Roman" w:hAnsiTheme="minorBidi"/>
          <w:sz w:val="20"/>
          <w:szCs w:val="20"/>
          <w:lang w:val="es-ES" w:eastAsia="zh-CN"/>
        </w:rPr>
        <w:t xml:space="preserve">el patrimonio vivo </w:t>
      </w:r>
      <w:r w:rsidRPr="00BC1FE3">
        <w:rPr>
          <w:rFonts w:asciiTheme="minorBidi" w:eastAsia="Times New Roman" w:hAnsiTheme="minorBidi"/>
          <w:sz w:val="20"/>
          <w:szCs w:val="20"/>
          <w:lang w:val="es-ES" w:eastAsia="zh-CN"/>
        </w:rPr>
        <w:t>en contextos urbanos y pide a los participantes que aporten ejemplos de dichos beneficios en sus ciudades. El debate es abierto y está moderado por el moderador, que permite a los participantes interesados desarmar sus micrófonos para compartir sus ejemplos.</w:t>
      </w:r>
    </w:p>
    <w:p w14:paraId="14868A24" w14:textId="5D30F67F" w:rsidR="00B567AF" w:rsidRPr="00BC1FE3" w:rsidRDefault="00991216" w:rsidP="00B567AF">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 xml:space="preserve">diapositivas </w:t>
      </w:r>
      <w:r w:rsidR="00B567AF" w:rsidRPr="00BC1FE3">
        <w:rPr>
          <w:rFonts w:ascii="Arial" w:eastAsia="SimSun" w:hAnsi="Arial" w:cs="Arial"/>
          <w:b/>
          <w:bCs/>
          <w:caps/>
          <w:color w:val="008000"/>
          <w:sz w:val="20"/>
          <w:szCs w:val="20"/>
          <w:lang w:val="es-ES" w:eastAsia="en-US"/>
        </w:rPr>
        <w:t xml:space="preserve">35 </w:t>
      </w:r>
      <w:r w:rsidRPr="00BC1FE3">
        <w:rPr>
          <w:rFonts w:ascii="Arial" w:eastAsia="SimSun" w:hAnsi="Arial" w:cs="Arial"/>
          <w:b/>
          <w:bCs/>
          <w:caps/>
          <w:color w:val="008000"/>
          <w:sz w:val="20"/>
          <w:szCs w:val="20"/>
          <w:lang w:val="es-ES" w:eastAsia="en-US"/>
        </w:rPr>
        <w:t>- 36</w:t>
      </w:r>
    </w:p>
    <w:p w14:paraId="5BAB2E05" w14:textId="77777777" w:rsidR="00B567AF" w:rsidRPr="00AA303A" w:rsidRDefault="00B567AF" w:rsidP="00AA303A">
      <w:pPr>
        <w:keepNext/>
        <w:keepLines/>
        <w:spacing w:before="120" w:after="120" w:line="276" w:lineRule="auto"/>
        <w:jc w:val="both"/>
        <w:outlineLvl w:val="5"/>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siguiente sección, en la que se revisan los materiales de apoyo y los estudios de casos. Se presentan cuatro estudios de casos de instrumentos de planificación urbana en los que se integra el patrimonio vivo, con la ayuda de los folletos Estudios de casos (1-4). </w:t>
      </w:r>
      <w:r w:rsidRPr="00AA303A">
        <w:rPr>
          <w:rFonts w:asciiTheme="minorBidi" w:eastAsia="Times New Roman" w:hAnsiTheme="minorBidi"/>
          <w:sz w:val="20"/>
          <w:szCs w:val="20"/>
          <w:lang w:val="es-ES" w:eastAsia="zh-CN"/>
        </w:rPr>
        <w:t xml:space="preserve">Se trata de los siguientes estudios de casos: </w:t>
      </w:r>
    </w:p>
    <w:p w14:paraId="29C799D7" w14:textId="77777777" w:rsidR="00AA303A" w:rsidRPr="00AA303A" w:rsidRDefault="00AA303A" w:rsidP="00AA303A">
      <w:pPr>
        <w:pStyle w:val="ListParagraph"/>
        <w:keepNext/>
        <w:keepLines/>
        <w:numPr>
          <w:ilvl w:val="0"/>
          <w:numId w:val="46"/>
        </w:numPr>
        <w:spacing w:before="120" w:after="120" w:line="276" w:lineRule="auto"/>
        <w:jc w:val="both"/>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Plan de Ordenamiento Territorial Bogotá Reverdece – Bogotá, Colombia</w:t>
      </w:r>
    </w:p>
    <w:p w14:paraId="6965A764" w14:textId="77777777" w:rsidR="00AA303A" w:rsidRPr="00AA303A" w:rsidRDefault="00AA303A" w:rsidP="00AA303A">
      <w:pPr>
        <w:pStyle w:val="ListParagraph"/>
        <w:keepNext/>
        <w:keepLines/>
        <w:numPr>
          <w:ilvl w:val="0"/>
          <w:numId w:val="46"/>
        </w:numPr>
        <w:spacing w:before="120" w:after="120" w:line="276" w:lineRule="auto"/>
        <w:jc w:val="both"/>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Plan Maestro 2019 – Singapur</w:t>
      </w:r>
    </w:p>
    <w:p w14:paraId="7BD3A2CE" w14:textId="77777777" w:rsidR="00AA303A" w:rsidRPr="00AA303A" w:rsidRDefault="00AA303A" w:rsidP="00AA303A">
      <w:pPr>
        <w:pStyle w:val="ListParagraph"/>
        <w:keepNext/>
        <w:keepLines/>
        <w:numPr>
          <w:ilvl w:val="0"/>
          <w:numId w:val="46"/>
        </w:numPr>
        <w:spacing w:before="120" w:after="120" w:line="276" w:lineRule="auto"/>
        <w:jc w:val="both"/>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Marco de Desarrollo Espacial Local de Bo-Kaap – Ciudad del Cabo, Sudáfrica</w:t>
      </w:r>
    </w:p>
    <w:p w14:paraId="0119C63B" w14:textId="77777777" w:rsidR="00AA303A" w:rsidRPr="00AA303A" w:rsidRDefault="00AA303A" w:rsidP="00AA303A">
      <w:pPr>
        <w:pStyle w:val="ListParagraph"/>
        <w:keepNext/>
        <w:keepLines/>
        <w:numPr>
          <w:ilvl w:val="0"/>
          <w:numId w:val="46"/>
        </w:numPr>
        <w:spacing w:before="120" w:after="120" w:line="276" w:lineRule="auto"/>
        <w:jc w:val="both"/>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Plan de Gestión de la Conservación – As-Salt, Jordania</w:t>
      </w:r>
    </w:p>
    <w:p w14:paraId="07854A5F" w14:textId="79DF0D46" w:rsidR="006F3C4B" w:rsidRPr="00BC1FE3" w:rsidRDefault="006F3C4B" w:rsidP="006F3C4B">
      <w:pPr>
        <w:keepNext/>
        <w:keepLines/>
        <w:spacing w:before="120" w:after="120" w:line="276" w:lineRule="auto"/>
        <w:jc w:val="both"/>
        <w:outlineLvl w:val="5"/>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también presenta dos folletos de interés para los participantes, que pueden revisar por sí mismos antes de la siguiente sección: i) el resumen de las herramientas metodológicas para la integración del patrimonio vivo en la planificación urbana, y ii) el ejemplo de la aplicación de las herramientas a un caso concreto, la Cultura Hawker en Singapur.</w:t>
      </w:r>
    </w:p>
    <w:p w14:paraId="3A6D3CFB" w14:textId="3D4B1D0B"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37</w:t>
      </w:r>
    </w:p>
    <w:p w14:paraId="199C93C1" w14:textId="24F0EBF5"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menciona que, de acuerdo con la agenda del día, la siguiente actividad será la presentación de herramientas metodológicas </w:t>
      </w:r>
      <w:r w:rsidR="00991216" w:rsidRPr="00BC1FE3">
        <w:rPr>
          <w:rFonts w:asciiTheme="minorBidi" w:eastAsia="Times New Roman" w:hAnsiTheme="minorBidi"/>
          <w:sz w:val="20"/>
          <w:szCs w:val="20"/>
          <w:lang w:val="es-ES" w:eastAsia="zh-CN"/>
        </w:rPr>
        <w:t>sobre cómo integrar mejor el patrimonio cultural inmaterial en la planificación urbana</w:t>
      </w:r>
      <w:r w:rsidRPr="00BC1FE3">
        <w:rPr>
          <w:rFonts w:asciiTheme="minorBidi" w:eastAsia="Times New Roman" w:hAnsiTheme="minorBidi"/>
          <w:sz w:val="20"/>
          <w:szCs w:val="20"/>
          <w:lang w:val="es-ES" w:eastAsia="zh-CN"/>
        </w:rPr>
        <w:t>, incluyendo conceptos teóricos y ejemplos prácticos para ilustrar cómo se puede utilizar cada herramienta.</w:t>
      </w:r>
    </w:p>
    <w:p w14:paraId="4998D624" w14:textId="09AEDE5E"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bookmarkStart w:id="10" w:name="_Hlk194571534"/>
      <w:r w:rsidRPr="00BC1FE3">
        <w:rPr>
          <w:rFonts w:ascii="Arial" w:eastAsia="SimSun" w:hAnsi="Arial" w:cs="Arial"/>
          <w:b/>
          <w:bCs/>
          <w:caps/>
          <w:color w:val="008000"/>
          <w:sz w:val="20"/>
          <w:szCs w:val="20"/>
          <w:lang w:val="es-ES" w:eastAsia="en-US"/>
        </w:rPr>
        <w:t>DIAPOSITIVA 38</w:t>
      </w:r>
    </w:p>
    <w:bookmarkEnd w:id="10"/>
    <w:p w14:paraId="0AF06266" w14:textId="0096C408"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BC1FE3">
        <w:rPr>
          <w:rFonts w:asciiTheme="minorBidi" w:eastAsia="Times New Roman" w:hAnsiTheme="minorBidi"/>
          <w:sz w:val="20"/>
          <w:szCs w:val="20"/>
          <w:lang w:val="es-ES" w:eastAsia="zh-CN"/>
        </w:rPr>
        <w:t>El facilitador describe brevemente algunos de los principios utilizados para desarrollar las herramientas metodológicas, explicando que estos principios se derivan de proyectos anteriores de la UNESCO en contextos urbanos y de una encuesta mundial</w:t>
      </w:r>
      <w:r w:rsidR="00FF10E1" w:rsidRPr="00BC1FE3">
        <w:rPr>
          <w:rFonts w:asciiTheme="minorBidi" w:eastAsia="Times New Roman" w:hAnsiTheme="minorBidi"/>
          <w:sz w:val="20"/>
          <w:szCs w:val="20"/>
          <w:lang w:val="es-ES" w:eastAsia="zh-CN"/>
        </w:rPr>
        <w:t xml:space="preserve">, así como de los principios de la Convención para la Salvaguardia del Patrimonio Cultural Inmaterial </w:t>
      </w:r>
      <w:r w:rsidR="00991216" w:rsidRPr="00BC1FE3">
        <w:rPr>
          <w:rFonts w:asciiTheme="minorBidi" w:eastAsia="Times New Roman" w:hAnsiTheme="minorBidi"/>
          <w:sz w:val="20"/>
          <w:szCs w:val="20"/>
          <w:lang w:val="es-ES" w:eastAsia="zh-CN"/>
        </w:rPr>
        <w:t xml:space="preserve">y de </w:t>
      </w:r>
      <w:r w:rsidR="00FF10E1" w:rsidRPr="00BC1FE3">
        <w:rPr>
          <w:rFonts w:asciiTheme="minorBidi" w:eastAsia="Times New Roman" w:hAnsiTheme="minorBidi"/>
          <w:sz w:val="20"/>
          <w:szCs w:val="20"/>
          <w:lang w:val="es-ES" w:eastAsia="zh-CN"/>
        </w:rPr>
        <w:t xml:space="preserve">los </w:t>
      </w:r>
      <w:r w:rsidR="00991216" w:rsidRPr="00BC1FE3">
        <w:rPr>
          <w:rFonts w:asciiTheme="minorBidi" w:eastAsia="Times New Roman" w:hAnsiTheme="minorBidi"/>
          <w:sz w:val="20"/>
          <w:szCs w:val="20"/>
          <w:lang w:val="es-ES" w:eastAsia="zh-CN"/>
        </w:rPr>
        <w:t>Principios</w:t>
      </w:r>
      <w:r w:rsidR="00FF10E1" w:rsidRPr="00BC1FE3">
        <w:rPr>
          <w:rFonts w:asciiTheme="minorBidi" w:eastAsia="Times New Roman" w:hAnsiTheme="minorBidi"/>
          <w:sz w:val="20"/>
          <w:szCs w:val="20"/>
          <w:lang w:val="es-ES" w:eastAsia="zh-CN"/>
        </w:rPr>
        <w:t xml:space="preserve"> éticos para la salvaguardia del patrimonio cultural inmaterial.</w:t>
      </w:r>
      <w:r w:rsidRPr="00BC1FE3">
        <w:rPr>
          <w:rFonts w:asciiTheme="minorBidi" w:eastAsia="Times New Roman" w:hAnsiTheme="minorBidi"/>
          <w:sz w:val="20"/>
          <w:szCs w:val="20"/>
          <w:lang w:val="es-ES" w:eastAsia="zh-CN"/>
        </w:rPr>
        <w:t xml:space="preserve"> </w:t>
      </w:r>
      <w:r w:rsidRPr="00EE7A32">
        <w:rPr>
          <w:rFonts w:asciiTheme="minorBidi" w:eastAsia="Times New Roman" w:hAnsiTheme="minorBidi"/>
          <w:sz w:val="20"/>
          <w:szCs w:val="20"/>
          <w:lang w:val="en-US" w:eastAsia="zh-CN"/>
        </w:rPr>
        <w:t>Los principios</w:t>
      </w:r>
      <w:r w:rsidR="00AA303A">
        <w:rPr>
          <w:rFonts w:asciiTheme="minorBidi" w:eastAsia="Times New Roman" w:hAnsiTheme="minorBidi"/>
          <w:sz w:val="20"/>
          <w:szCs w:val="20"/>
          <w:lang w:val="en-US" w:eastAsia="zh-CN"/>
        </w:rPr>
        <w:t xml:space="preserve"> de las herramientas</w:t>
      </w:r>
      <w:r w:rsidRPr="00EE7A32">
        <w:rPr>
          <w:rFonts w:asciiTheme="minorBidi" w:eastAsia="Times New Roman" w:hAnsiTheme="minorBidi"/>
          <w:sz w:val="20"/>
          <w:szCs w:val="20"/>
          <w:lang w:val="en-US" w:eastAsia="zh-CN"/>
        </w:rPr>
        <w:t xml:space="preserve"> son:</w:t>
      </w:r>
    </w:p>
    <w:p w14:paraId="5CDD4153" w14:textId="77777777" w:rsidR="00AA303A" w:rsidRPr="00AA303A" w:rsidRDefault="00AA303A" w:rsidP="00AA303A">
      <w:pPr>
        <w:keepNext/>
        <w:keepLines/>
        <w:numPr>
          <w:ilvl w:val="0"/>
          <w:numId w:val="48"/>
        </w:numPr>
        <w:tabs>
          <w:tab w:val="left" w:pos="720"/>
        </w:tabs>
        <w:spacing w:before="120" w:after="120" w:line="276" w:lineRule="auto"/>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Identificar a los principales actores interesados: las comunidades y los profesionales de la planeación urbana.</w:t>
      </w:r>
    </w:p>
    <w:p w14:paraId="2F1FE4F8" w14:textId="77777777" w:rsidR="00AA303A" w:rsidRPr="00AA303A" w:rsidRDefault="00AA303A" w:rsidP="00AA303A">
      <w:pPr>
        <w:keepNext/>
        <w:keepLines/>
        <w:numPr>
          <w:ilvl w:val="0"/>
          <w:numId w:val="48"/>
        </w:numPr>
        <w:tabs>
          <w:tab w:val="left" w:pos="720"/>
        </w:tabs>
        <w:spacing w:before="120" w:after="120" w:line="276" w:lineRule="auto"/>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Concienciar y sensibilizar a los responsables de la toma de decisiones y a los planeadores urbanos sobre la Convención de 2003.</w:t>
      </w:r>
    </w:p>
    <w:p w14:paraId="759FD36F" w14:textId="77777777" w:rsidR="00AA303A" w:rsidRPr="00AA303A" w:rsidRDefault="00AA303A" w:rsidP="00AA303A">
      <w:pPr>
        <w:keepNext/>
        <w:keepLines/>
        <w:numPr>
          <w:ilvl w:val="0"/>
          <w:numId w:val="48"/>
        </w:numPr>
        <w:tabs>
          <w:tab w:val="left" w:pos="720"/>
        </w:tabs>
        <w:spacing w:before="120" w:after="120" w:line="276" w:lineRule="auto"/>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Implicar a los miembros de las comunidades en los procesos de planeación urbana mediante enfoques participativos.</w:t>
      </w:r>
    </w:p>
    <w:p w14:paraId="0F7F4542" w14:textId="77777777" w:rsidR="00AA303A" w:rsidRPr="00AA303A" w:rsidRDefault="00AA303A" w:rsidP="00AA303A">
      <w:pPr>
        <w:keepNext/>
        <w:keepLines/>
        <w:numPr>
          <w:ilvl w:val="0"/>
          <w:numId w:val="48"/>
        </w:numPr>
        <w:tabs>
          <w:tab w:val="left" w:pos="720"/>
        </w:tabs>
        <w:spacing w:before="120" w:after="120" w:line="276" w:lineRule="auto"/>
        <w:outlineLvl w:val="5"/>
        <w:rPr>
          <w:rFonts w:asciiTheme="minorBidi" w:eastAsia="Times New Roman" w:hAnsiTheme="minorBidi"/>
          <w:sz w:val="20"/>
          <w:szCs w:val="20"/>
          <w:lang w:val="es-ES" w:eastAsia="zh-CN"/>
        </w:rPr>
      </w:pPr>
      <w:r w:rsidRPr="00AA303A">
        <w:rPr>
          <w:rFonts w:asciiTheme="minorBidi" w:eastAsia="Times New Roman" w:hAnsiTheme="minorBidi"/>
          <w:sz w:val="20"/>
          <w:szCs w:val="20"/>
          <w:lang w:val="es-ES" w:eastAsia="zh-CN"/>
        </w:rPr>
        <w:t>Dar más importancia a la cartografía cultural y social y a sus tecnologías como herramienta para salvaguardar el patrimonio vivo, con el fin de influir en la planeación urbana.</w:t>
      </w:r>
    </w:p>
    <w:p w14:paraId="4D3F0E04" w14:textId="24FB9EB0"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39</w:t>
      </w:r>
    </w:p>
    <w:p w14:paraId="0ADEB3E1" w14:textId="0A7162F3"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explica que se proponen siete herramientas metodológicas para incorporar la salvaguardia </w:t>
      </w:r>
      <w:r w:rsidR="00991216"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a los procesos de planificación urbana. Se recomienda aplicar estas herramientas secuencialmente, como un enfoque integrado</w:t>
      </w:r>
      <w:r w:rsidR="000C36F9" w:rsidRPr="00BC1FE3">
        <w:rPr>
          <w:rFonts w:asciiTheme="minorBidi" w:eastAsia="Times New Roman" w:hAnsiTheme="minorBidi"/>
          <w:sz w:val="20"/>
          <w:szCs w:val="20"/>
          <w:lang w:val="es-ES" w:eastAsia="zh-CN"/>
        </w:rPr>
        <w:t xml:space="preserve">, que </w:t>
      </w:r>
      <w:r w:rsidRPr="00BC1FE3">
        <w:rPr>
          <w:rFonts w:asciiTheme="minorBidi" w:eastAsia="Times New Roman" w:hAnsiTheme="minorBidi"/>
          <w:sz w:val="20"/>
          <w:szCs w:val="20"/>
          <w:lang w:val="es-ES" w:eastAsia="zh-CN"/>
        </w:rPr>
        <w:t xml:space="preserve">puede generar mayores beneficios para la salvaguardia </w:t>
      </w:r>
      <w:r w:rsidR="000C36F9" w:rsidRPr="00BC1FE3">
        <w:rPr>
          <w:rFonts w:asciiTheme="minorBidi" w:eastAsia="Times New Roman" w:hAnsiTheme="minorBidi"/>
          <w:sz w:val="20"/>
          <w:szCs w:val="20"/>
          <w:lang w:val="es-ES" w:eastAsia="zh-CN"/>
        </w:rPr>
        <w:t>del patrimonio cultural inmaterial en pro del bienestar de las comunidades y del desarrollo sostenible de la ciudad</w:t>
      </w:r>
      <w:r w:rsidRPr="00BC1FE3">
        <w:rPr>
          <w:rFonts w:asciiTheme="minorBidi" w:eastAsia="Times New Roman" w:hAnsiTheme="minorBidi"/>
          <w:sz w:val="20"/>
          <w:szCs w:val="20"/>
          <w:lang w:val="es-ES" w:eastAsia="zh-CN"/>
        </w:rPr>
        <w:t xml:space="preserve">. El facilitador nombra brevemente cada herramienta y explica que se examinarán en detalle </w:t>
      </w:r>
      <w:r w:rsidR="000C36F9" w:rsidRPr="00BC1FE3">
        <w:rPr>
          <w:rFonts w:asciiTheme="minorBidi" w:eastAsia="Times New Roman" w:hAnsiTheme="minorBidi"/>
          <w:sz w:val="20"/>
          <w:szCs w:val="20"/>
          <w:lang w:val="es-ES" w:eastAsia="zh-CN"/>
        </w:rPr>
        <w:t>una por una</w:t>
      </w:r>
      <w:r w:rsidRPr="00BC1FE3">
        <w:rPr>
          <w:rFonts w:asciiTheme="minorBidi" w:eastAsia="Times New Roman" w:hAnsiTheme="minorBidi"/>
          <w:sz w:val="20"/>
          <w:szCs w:val="20"/>
          <w:lang w:val="es-ES" w:eastAsia="zh-CN"/>
        </w:rPr>
        <w:t>.</w:t>
      </w:r>
    </w:p>
    <w:p w14:paraId="719B0DDB" w14:textId="75031BF7"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40</w:t>
      </w:r>
    </w:p>
    <w:p w14:paraId="5FBE4F2D" w14:textId="5D9CCFE7" w:rsidR="00B27C45" w:rsidRPr="00AA303A"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describe la primera herramienta, que se centra en</w:t>
      </w:r>
      <w:r w:rsidR="00AA303A">
        <w:rPr>
          <w:rFonts w:asciiTheme="minorBidi" w:eastAsia="Times New Roman" w:hAnsiTheme="minorBidi"/>
          <w:sz w:val="20"/>
          <w:szCs w:val="20"/>
          <w:lang w:val="es-ES" w:eastAsia="zh-CN"/>
        </w:rPr>
        <w:t xml:space="preserve"> el mapeo de</w:t>
      </w:r>
      <w:r w:rsidRPr="00BC1FE3">
        <w:rPr>
          <w:rFonts w:asciiTheme="minorBidi" w:eastAsia="Times New Roman" w:hAnsiTheme="minorBidi"/>
          <w:sz w:val="20"/>
          <w:szCs w:val="20"/>
          <w:lang w:val="es-ES" w:eastAsia="zh-CN"/>
        </w:rPr>
        <w:t xml:space="preserve"> los mecanismos para garantizar una mayor coordinación entre los sectores de la cultura y la planificación urbana y promover la participación de la comunidad en la definición de mecanismos de planificación urbana para salvaguardar </w:t>
      </w:r>
      <w:r w:rsidR="00991216" w:rsidRPr="00BC1FE3">
        <w:rPr>
          <w:rFonts w:asciiTheme="minorBidi" w:eastAsia="Times New Roman" w:hAnsiTheme="minorBidi"/>
          <w:sz w:val="20"/>
          <w:szCs w:val="20"/>
          <w:lang w:val="es-ES" w:eastAsia="zh-CN"/>
        </w:rPr>
        <w:t xml:space="preserve">el patrimonio vivo </w:t>
      </w:r>
      <w:r w:rsidRPr="00BC1FE3">
        <w:rPr>
          <w:rFonts w:asciiTheme="minorBidi" w:eastAsia="Times New Roman" w:hAnsiTheme="minorBidi"/>
          <w:sz w:val="20"/>
          <w:szCs w:val="20"/>
          <w:lang w:val="es-ES" w:eastAsia="zh-CN"/>
        </w:rPr>
        <w:t xml:space="preserve">en las ciudades. </w:t>
      </w:r>
      <w:r w:rsidRPr="00AA303A">
        <w:rPr>
          <w:rFonts w:asciiTheme="minorBidi" w:eastAsia="Times New Roman" w:hAnsiTheme="minorBidi"/>
          <w:sz w:val="20"/>
          <w:szCs w:val="20"/>
          <w:lang w:val="es-ES" w:eastAsia="zh-CN"/>
        </w:rPr>
        <w:t>El facilitador resume los objetivos de esta herramienta:</w:t>
      </w:r>
    </w:p>
    <w:p w14:paraId="22F05634" w14:textId="181943A0" w:rsidR="00B27C45" w:rsidRPr="00BC1FE3" w:rsidRDefault="000C36F9"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Superar </w:t>
      </w:r>
      <w:r w:rsidR="00B27C45" w:rsidRPr="00BC1FE3">
        <w:rPr>
          <w:rFonts w:asciiTheme="minorBidi" w:eastAsia="Times New Roman" w:hAnsiTheme="minorBidi"/>
          <w:sz w:val="20"/>
          <w:szCs w:val="20"/>
          <w:lang w:val="es-ES" w:eastAsia="zh-CN"/>
        </w:rPr>
        <w:t xml:space="preserve">los silos institucionales que dificultan la integración del </w:t>
      </w:r>
      <w:r w:rsidR="00991216" w:rsidRPr="00BC1FE3">
        <w:rPr>
          <w:rFonts w:asciiTheme="minorBidi" w:eastAsia="Times New Roman" w:hAnsiTheme="minorBidi"/>
          <w:sz w:val="20"/>
          <w:szCs w:val="20"/>
          <w:lang w:val="es-ES" w:eastAsia="zh-CN"/>
        </w:rPr>
        <w:t xml:space="preserve">patrimonio cultural inmaterial </w:t>
      </w:r>
      <w:r w:rsidR="00B27C45" w:rsidRPr="00BC1FE3">
        <w:rPr>
          <w:rFonts w:asciiTheme="minorBidi" w:eastAsia="Times New Roman" w:hAnsiTheme="minorBidi"/>
          <w:sz w:val="20"/>
          <w:szCs w:val="20"/>
          <w:lang w:val="es-ES" w:eastAsia="zh-CN"/>
        </w:rPr>
        <w:t>en la planificación urbana.</w:t>
      </w:r>
    </w:p>
    <w:p w14:paraId="7927CF18" w14:textId="77777777" w:rsidR="00B27C45" w:rsidRPr="00BC1FE3"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Garantizar la participación oportuna de las principales partes interesadas de los sectores cultural, de planificación y otros.</w:t>
      </w:r>
    </w:p>
    <w:p w14:paraId="0740D37E" w14:textId="6EABA5A9" w:rsidR="00B27C45" w:rsidRPr="00BC1FE3"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Aprovechar los conocimientos, la experiencia y los recursos de las principales partes interesadas para superar los obstáculos y aprovechar las oportunidades de salvaguardar </w:t>
      </w:r>
      <w:r w:rsidR="00991216" w:rsidRPr="00BC1FE3">
        <w:rPr>
          <w:rFonts w:asciiTheme="minorBidi" w:eastAsia="Times New Roman" w:hAnsiTheme="minorBidi"/>
          <w:sz w:val="20"/>
          <w:szCs w:val="20"/>
          <w:lang w:val="es-ES" w:eastAsia="zh-CN"/>
        </w:rPr>
        <w:t>el patrimonio vivo.</w:t>
      </w:r>
    </w:p>
    <w:p w14:paraId="5CFE4158" w14:textId="77777777" w:rsidR="00B27C45" w:rsidRPr="00BC1FE3"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Fomento de la transparencia, la objetividad y la inclusión en los procesos de planificación urbana.</w:t>
      </w:r>
    </w:p>
    <w:p w14:paraId="211DAC21" w14:textId="77777777" w:rsidR="00B27C45" w:rsidRPr="00BC1FE3"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Implicar a las partes interesadas de varios niveles de gobierno, dependiendo de los acuerdos institucionales locales.</w:t>
      </w:r>
    </w:p>
    <w:p w14:paraId="1596201F" w14:textId="4148B99A"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41</w:t>
      </w:r>
    </w:p>
    <w:p w14:paraId="4F3BB6A3"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resume tres ejemplos de mecanismos de coordinación y participación:</w:t>
      </w:r>
    </w:p>
    <w:p w14:paraId="40DA740A" w14:textId="6C3B9E6D" w:rsidR="00B27C45" w:rsidRPr="00AA303A" w:rsidRDefault="00B27C45" w:rsidP="00AA303A">
      <w:pPr>
        <w:numPr>
          <w:ilvl w:val="0"/>
          <w:numId w:val="28"/>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b/>
          <w:bCs/>
          <w:sz w:val="20"/>
          <w:szCs w:val="20"/>
          <w:lang w:val="es-ES" w:eastAsia="zh-CN"/>
        </w:rPr>
        <w:t>Comités multisectoriales</w:t>
      </w:r>
      <w:r w:rsidRPr="00BC1FE3">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Grupos integrados por representantes de distintos sectores e instituciones relevantes para la salvaguarda de PCI.</w:t>
      </w:r>
      <w:r w:rsidR="00AA303A">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Permiten establecer conjuntamente una hoja de ruta y acciones a implementar para salvaguardar el patrimonio vivo en la planeación urbana y definir roles, responsabilidades, metas, etc.</w:t>
      </w:r>
    </w:p>
    <w:p w14:paraId="17A281E5" w14:textId="29C3FA9A" w:rsidR="00B27C45" w:rsidRPr="00AA303A" w:rsidRDefault="00B27C45" w:rsidP="00AA303A">
      <w:pPr>
        <w:numPr>
          <w:ilvl w:val="0"/>
          <w:numId w:val="28"/>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b/>
          <w:bCs/>
          <w:sz w:val="20"/>
          <w:szCs w:val="20"/>
          <w:lang w:val="es-ES" w:eastAsia="zh-CN"/>
        </w:rPr>
        <w:t>Talleres participativos</w:t>
      </w:r>
      <w:r w:rsidRPr="00BC1FE3">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Se utilizan en situaciones donde comunidades o grupos deben trabajar conjuntamente para resolver un problema o conversar de un tema en común.</w:t>
      </w:r>
      <w:r w:rsidR="00AA303A">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Se requiere la contribución de una serie de personas con distintos tipos de experiencia y conocimientos.</w:t>
      </w:r>
    </w:p>
    <w:p w14:paraId="505DF4FF" w14:textId="2E673E55" w:rsidR="00B27C45" w:rsidRPr="00BC1FE3" w:rsidRDefault="00B27C45" w:rsidP="00AA303A">
      <w:pPr>
        <w:numPr>
          <w:ilvl w:val="0"/>
          <w:numId w:val="28"/>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b/>
          <w:bCs/>
          <w:sz w:val="20"/>
          <w:szCs w:val="20"/>
          <w:lang w:val="es-ES" w:eastAsia="zh-CN"/>
        </w:rPr>
        <w:t>Cartografía participativa</w:t>
      </w:r>
      <w:r w:rsidRPr="00BC1FE3">
        <w:rPr>
          <w:rFonts w:asciiTheme="minorBidi" w:eastAsia="Times New Roman" w:hAnsiTheme="minorBidi"/>
          <w:sz w:val="20"/>
          <w:szCs w:val="20"/>
          <w:lang w:val="es-ES" w:eastAsia="zh-CN"/>
        </w:rPr>
        <w:t xml:space="preserve">: </w:t>
      </w:r>
      <w:r w:rsidR="00AA303A" w:rsidRPr="00AA303A">
        <w:rPr>
          <w:rFonts w:asciiTheme="minorBidi" w:eastAsia="Times New Roman" w:hAnsiTheme="minorBidi"/>
          <w:sz w:val="20"/>
          <w:szCs w:val="20"/>
          <w:lang w:val="es-ES" w:eastAsia="zh-CN"/>
        </w:rPr>
        <w:t>Se refiere a la creación de mapas que reflejan las percepciones y los conocimientos que las comunidades o grupos poseen sobre sus espacios, paisajes o territorios. Se emplea para diversos propósitos como atender retos y problemáticas sociales y espaciales, gestionar el uso de recursos naturales, manejar riesgos en entornos urbanos, fomentar la equidad espacial, fortalecer la identidad cultural y preservación del patrimonio.</w:t>
      </w:r>
    </w:p>
    <w:p w14:paraId="50B90F83" w14:textId="171C0318"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42</w:t>
      </w:r>
    </w:p>
    <w:p w14:paraId="17B1B2EE" w14:textId="573DBB46"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la segunda herramienta, que consiste en identificar y </w:t>
      </w:r>
      <w:r w:rsidR="00B85A5B" w:rsidRPr="00BC1FE3">
        <w:rPr>
          <w:rFonts w:asciiTheme="minorBidi" w:eastAsia="Times New Roman" w:hAnsiTheme="minorBidi"/>
          <w:sz w:val="20"/>
          <w:szCs w:val="20"/>
          <w:lang w:val="es-ES" w:eastAsia="zh-CN"/>
        </w:rPr>
        <w:t xml:space="preserve">describir </w:t>
      </w:r>
      <w:r w:rsidRPr="00BC1FE3">
        <w:rPr>
          <w:rFonts w:asciiTheme="minorBidi" w:eastAsia="Times New Roman" w:hAnsiTheme="minorBidi"/>
          <w:sz w:val="20"/>
          <w:szCs w:val="20"/>
          <w:lang w:val="es-ES" w:eastAsia="zh-CN"/>
        </w:rPr>
        <w:t xml:space="preserve">el elemento </w:t>
      </w:r>
      <w:r w:rsidR="00991216"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 xml:space="preserve">en un contexto urbano. Se hace hincapié en el hecho de que esta herramienta incluye una plantilla prediseñada para facilitar su aplicación en las actividades de trabajo de los planificadores. También se menciona que la identificación de un elemento debe hacerse en colaboración con otras instituciones y de forma participativa, teniendo en cuenta a las comunidades portadoras del elemento que se pretende salvaguardar mediante la planificación urbana. </w:t>
      </w:r>
      <w:r w:rsidR="005148ED" w:rsidRPr="00BC1FE3">
        <w:rPr>
          <w:rFonts w:asciiTheme="minorBidi" w:eastAsia="Times New Roman" w:hAnsiTheme="minorBidi"/>
          <w:sz w:val="20"/>
          <w:szCs w:val="20"/>
          <w:lang w:val="es-ES" w:eastAsia="zh-CN"/>
        </w:rPr>
        <w:t xml:space="preserve">El facilitador también </w:t>
      </w:r>
      <w:r w:rsidR="00F138F4" w:rsidRPr="00BC1FE3">
        <w:rPr>
          <w:rFonts w:asciiTheme="minorBidi" w:eastAsia="Times New Roman" w:hAnsiTheme="minorBidi"/>
          <w:sz w:val="20"/>
          <w:szCs w:val="20"/>
          <w:lang w:val="es-ES" w:eastAsia="zh-CN"/>
        </w:rPr>
        <w:t xml:space="preserve">remite </w:t>
      </w:r>
      <w:r w:rsidR="005148ED" w:rsidRPr="00BC1FE3">
        <w:rPr>
          <w:rFonts w:asciiTheme="minorBidi" w:eastAsia="Times New Roman" w:hAnsiTheme="minorBidi"/>
          <w:sz w:val="20"/>
          <w:szCs w:val="20"/>
          <w:lang w:val="es-ES" w:eastAsia="zh-CN"/>
        </w:rPr>
        <w:t xml:space="preserve">a los participantes a material adicional de capacitación sobre identificación e inventario del </w:t>
      </w:r>
      <w:r w:rsidR="00991216" w:rsidRPr="00BC1FE3">
        <w:rPr>
          <w:rFonts w:asciiTheme="minorBidi" w:eastAsia="Times New Roman" w:hAnsiTheme="minorBidi"/>
          <w:sz w:val="20"/>
          <w:szCs w:val="20"/>
          <w:lang w:val="es-ES" w:eastAsia="zh-CN"/>
        </w:rPr>
        <w:t xml:space="preserve">patrimonio vivo. </w:t>
      </w:r>
    </w:p>
    <w:p w14:paraId="76463DB9" w14:textId="69D3004B"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43</w:t>
      </w:r>
    </w:p>
    <w:p w14:paraId="43BE6581" w14:textId="793E0BD4"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plantilla para identificar los elementos </w:t>
      </w:r>
      <w:r w:rsidR="00991216"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y resume brevemente algunos de los campos de información requeridos sobre el elemento en cuestión.</w:t>
      </w:r>
    </w:p>
    <w:p w14:paraId="5C58C26B" w14:textId="3BD4B262"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44</w:t>
      </w:r>
    </w:p>
    <w:p w14:paraId="5919A9CB"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presenta un ejemplo de cómo se utiliza la plantilla y el tipo de información que debe incluirse en ella.</w:t>
      </w:r>
    </w:p>
    <w:p w14:paraId="69CC20C8" w14:textId="169B3D0A" w:rsidR="00991216" w:rsidRPr="00BC1FE3" w:rsidRDefault="00991216" w:rsidP="00991216">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 xml:space="preserve">DIAPOSITIVA </w:t>
      </w:r>
      <w:r w:rsidR="00025C30" w:rsidRPr="00BC1FE3">
        <w:rPr>
          <w:rFonts w:ascii="Arial" w:eastAsia="SimSun" w:hAnsi="Arial" w:cs="Arial"/>
          <w:b/>
          <w:bCs/>
          <w:caps/>
          <w:color w:val="008000"/>
          <w:sz w:val="20"/>
          <w:szCs w:val="20"/>
          <w:lang w:val="es-ES" w:eastAsia="en-US"/>
        </w:rPr>
        <w:t>45</w:t>
      </w:r>
    </w:p>
    <w:p w14:paraId="669370AD" w14:textId="55B15276"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la tercera herramienta, que consiste en identificar la relación entre un elemento </w:t>
      </w:r>
      <w:r w:rsidR="00025C30"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 xml:space="preserve">y las estructuras </w:t>
      </w:r>
      <w:r w:rsidR="00AA303A">
        <w:rPr>
          <w:rFonts w:asciiTheme="minorBidi" w:eastAsia="Times New Roman" w:hAnsiTheme="minorBidi"/>
          <w:sz w:val="20"/>
          <w:szCs w:val="20"/>
          <w:lang w:val="es-ES" w:eastAsia="zh-CN"/>
        </w:rPr>
        <w:t>de planeación urbana</w:t>
      </w:r>
      <w:r w:rsidRPr="00BC1FE3">
        <w:rPr>
          <w:rFonts w:asciiTheme="minorBidi" w:eastAsia="Times New Roman" w:hAnsiTheme="minorBidi"/>
          <w:sz w:val="20"/>
          <w:szCs w:val="20"/>
          <w:lang w:val="es-ES" w:eastAsia="zh-CN"/>
        </w:rPr>
        <w:t>: ecológic</w:t>
      </w:r>
      <w:r w:rsidR="00AA303A">
        <w:rPr>
          <w:rFonts w:asciiTheme="minorBidi" w:eastAsia="Times New Roman" w:hAnsiTheme="minorBidi"/>
          <w:sz w:val="20"/>
          <w:szCs w:val="20"/>
          <w:lang w:val="es-ES" w:eastAsia="zh-CN"/>
        </w:rPr>
        <w:t>a</w:t>
      </w:r>
      <w:r w:rsidRPr="00BC1FE3">
        <w:rPr>
          <w:rFonts w:asciiTheme="minorBidi" w:eastAsia="Times New Roman" w:hAnsiTheme="minorBidi"/>
          <w:sz w:val="20"/>
          <w:szCs w:val="20"/>
          <w:lang w:val="es-ES" w:eastAsia="zh-CN"/>
        </w:rPr>
        <w:t>, funcional, socioeconómic</w:t>
      </w:r>
      <w:r w:rsidR="00AA303A">
        <w:rPr>
          <w:rFonts w:asciiTheme="minorBidi" w:eastAsia="Times New Roman" w:hAnsiTheme="minorBidi"/>
          <w:sz w:val="20"/>
          <w:szCs w:val="20"/>
          <w:lang w:val="es-ES" w:eastAsia="zh-CN"/>
        </w:rPr>
        <w:t>a</w:t>
      </w:r>
      <w:r w:rsidRPr="00BC1FE3">
        <w:rPr>
          <w:rFonts w:asciiTheme="minorBidi" w:eastAsia="Times New Roman" w:hAnsiTheme="minorBidi"/>
          <w:sz w:val="20"/>
          <w:szCs w:val="20"/>
          <w:lang w:val="es-ES" w:eastAsia="zh-CN"/>
        </w:rPr>
        <w:t xml:space="preserve"> y</w:t>
      </w:r>
      <w:r w:rsidR="00AA303A">
        <w:rPr>
          <w:rFonts w:asciiTheme="minorBidi" w:eastAsia="Times New Roman" w:hAnsiTheme="minorBidi"/>
          <w:sz w:val="20"/>
          <w:szCs w:val="20"/>
          <w:lang w:val="es-ES" w:eastAsia="zh-CN"/>
        </w:rPr>
        <w:t xml:space="preserve"> de patrimonio</w:t>
      </w:r>
      <w:r w:rsidRPr="00BC1FE3">
        <w:rPr>
          <w:rFonts w:asciiTheme="minorBidi" w:eastAsia="Times New Roman" w:hAnsiTheme="minorBidi"/>
          <w:sz w:val="20"/>
          <w:szCs w:val="20"/>
          <w:lang w:val="es-ES" w:eastAsia="zh-CN"/>
        </w:rPr>
        <w:t xml:space="preserve"> construido. También identifica los componentes de las estructuras que influyen positiva o negativamente en la práctica de </w:t>
      </w:r>
      <w:r w:rsidR="00025C30" w:rsidRPr="00BC1FE3">
        <w:rPr>
          <w:rFonts w:asciiTheme="minorBidi" w:eastAsia="Times New Roman" w:hAnsiTheme="minorBidi"/>
          <w:sz w:val="20"/>
          <w:szCs w:val="20"/>
          <w:lang w:val="es-ES" w:eastAsia="zh-CN"/>
        </w:rPr>
        <w:t xml:space="preserve">un </w:t>
      </w:r>
      <w:r w:rsidRPr="00BC1FE3">
        <w:rPr>
          <w:rFonts w:asciiTheme="minorBidi" w:eastAsia="Times New Roman" w:hAnsiTheme="minorBidi"/>
          <w:sz w:val="20"/>
          <w:szCs w:val="20"/>
          <w:lang w:val="es-ES" w:eastAsia="zh-CN"/>
        </w:rPr>
        <w:t xml:space="preserve">elemento </w:t>
      </w:r>
      <w:r w:rsidR="00025C30" w:rsidRPr="00BC1FE3">
        <w:rPr>
          <w:rFonts w:asciiTheme="minorBidi" w:eastAsia="Times New Roman" w:hAnsiTheme="minorBidi"/>
          <w:sz w:val="20"/>
          <w:szCs w:val="20"/>
          <w:lang w:val="es-ES" w:eastAsia="zh-CN"/>
        </w:rPr>
        <w:t>del patrimonio vivo</w:t>
      </w:r>
      <w:r w:rsidRPr="00BC1FE3">
        <w:rPr>
          <w:rFonts w:asciiTheme="minorBidi" w:eastAsia="Times New Roman" w:hAnsiTheme="minorBidi"/>
          <w:sz w:val="20"/>
          <w:szCs w:val="20"/>
          <w:lang w:val="es-ES" w:eastAsia="zh-CN"/>
        </w:rPr>
        <w:t>. Se hace hincapié en el hecho de que esta herramienta incluye plantillas prediseñadas para facilitar su aplicación en las actividades de trabajo de los planificadores.</w:t>
      </w:r>
    </w:p>
    <w:p w14:paraId="12B1F534" w14:textId="28FE8270"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46</w:t>
      </w:r>
    </w:p>
    <w:p w14:paraId="4903893B" w14:textId="52DD4131"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plantilla para </w:t>
      </w:r>
      <w:r w:rsidR="00025C30" w:rsidRPr="00BC1FE3">
        <w:rPr>
          <w:rFonts w:asciiTheme="minorBidi" w:eastAsia="Times New Roman" w:hAnsiTheme="minorBidi"/>
          <w:sz w:val="20"/>
          <w:szCs w:val="20"/>
          <w:lang w:val="es-ES" w:eastAsia="zh-CN"/>
        </w:rPr>
        <w:t xml:space="preserve">analizar la correspondencia de los elementos del patrimonio cultural inmaterial </w:t>
      </w:r>
      <w:r w:rsidRPr="00BC1FE3">
        <w:rPr>
          <w:rFonts w:asciiTheme="minorBidi" w:eastAsia="Times New Roman" w:hAnsiTheme="minorBidi"/>
          <w:sz w:val="20"/>
          <w:szCs w:val="20"/>
          <w:lang w:val="es-ES" w:eastAsia="zh-CN"/>
        </w:rPr>
        <w:t>con las estructuras de planificación urbana y sus componentes, resumiendo algunos de los campos de información clave requeridos para el elemento.</w:t>
      </w:r>
    </w:p>
    <w:p w14:paraId="0D1AD084" w14:textId="3F2F501B"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47</w:t>
      </w:r>
    </w:p>
    <w:p w14:paraId="505E1648"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ofrece un ejemplo de cómo utilizar la plantilla y el tipo de información que debe introducirse en ella.</w:t>
      </w:r>
    </w:p>
    <w:p w14:paraId="1520FAF8" w14:textId="1F116FFF"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48</w:t>
      </w:r>
    </w:p>
    <w:p w14:paraId="72A1FC91" w14:textId="7248B2BB"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la cuarta herramienta, que consiste en </w:t>
      </w:r>
      <w:r w:rsidR="00025C30" w:rsidRPr="00BC1FE3">
        <w:rPr>
          <w:rFonts w:asciiTheme="minorBidi" w:eastAsia="Times New Roman" w:hAnsiTheme="minorBidi"/>
          <w:sz w:val="20"/>
          <w:szCs w:val="20"/>
          <w:lang w:val="es-ES" w:eastAsia="zh-CN"/>
        </w:rPr>
        <w:t xml:space="preserve">mapear </w:t>
      </w:r>
      <w:r w:rsidRPr="00BC1FE3">
        <w:rPr>
          <w:rFonts w:asciiTheme="minorBidi" w:eastAsia="Times New Roman" w:hAnsiTheme="minorBidi"/>
          <w:sz w:val="20"/>
          <w:szCs w:val="20"/>
          <w:lang w:val="es-ES" w:eastAsia="zh-CN"/>
        </w:rPr>
        <w:t xml:space="preserve">las amenazas que afectan o podrían afectar a la práctica y viabilidad del elemento </w:t>
      </w:r>
      <w:r w:rsidR="00025C30"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que se está trabajando con las herramientas metodológicas, así como los beneficios derivados de su práctica o de la salvaguarda del elemento en un contexto urbano concreto. El facilitador destaca que esta herramienta incluye plantillas prediseñadas para facilitar su aplicación en el trabajo de los planificadores.</w:t>
      </w:r>
    </w:p>
    <w:p w14:paraId="69FDA1BF" w14:textId="4E173DDF"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49</w:t>
      </w:r>
    </w:p>
    <w:p w14:paraId="3B804D74" w14:textId="35F91953"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plantilla para cartografiar las amenazas y los beneficios </w:t>
      </w:r>
      <w:r w:rsidR="00025C30" w:rsidRPr="00BC1FE3">
        <w:rPr>
          <w:rFonts w:asciiTheme="minorBidi" w:eastAsia="Times New Roman" w:hAnsiTheme="minorBidi"/>
          <w:sz w:val="20"/>
          <w:szCs w:val="20"/>
          <w:lang w:val="es-ES" w:eastAsia="zh-CN"/>
        </w:rPr>
        <w:t>de un elemento del patrimonio cultural inmaterial</w:t>
      </w:r>
      <w:r w:rsidRPr="00BC1FE3">
        <w:rPr>
          <w:rFonts w:asciiTheme="minorBidi" w:eastAsia="Times New Roman" w:hAnsiTheme="minorBidi"/>
          <w:sz w:val="20"/>
          <w:szCs w:val="20"/>
          <w:lang w:val="es-ES" w:eastAsia="zh-CN"/>
        </w:rPr>
        <w:t>, resumiendo los campos de información clave requeridos para el elemento.</w:t>
      </w:r>
    </w:p>
    <w:p w14:paraId="304D57B9" w14:textId="0649FD80"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50</w:t>
      </w:r>
    </w:p>
    <w:p w14:paraId="53E4859B"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ofrece un ejemplo de cómo utilizar la plantilla y el tipo de información que debe introducirse en ella.</w:t>
      </w:r>
    </w:p>
    <w:p w14:paraId="5F8ECE32" w14:textId="6E81E9FB"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51</w:t>
      </w:r>
    </w:p>
    <w:p w14:paraId="2501EF1A" w14:textId="3F282123"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la quinta herramienta, que consiste en identificar </w:t>
      </w:r>
      <w:r w:rsidR="00025C30" w:rsidRPr="00BC1FE3">
        <w:rPr>
          <w:rFonts w:asciiTheme="minorBidi" w:eastAsia="Times New Roman" w:hAnsiTheme="minorBidi"/>
          <w:sz w:val="20"/>
          <w:szCs w:val="20"/>
          <w:lang w:val="es-ES" w:eastAsia="zh-CN"/>
        </w:rPr>
        <w:t>las medidas de salvaguardia de un elemento</w:t>
      </w:r>
      <w:r w:rsidRPr="00BC1FE3">
        <w:rPr>
          <w:rFonts w:asciiTheme="minorBidi" w:eastAsia="Times New Roman" w:hAnsiTheme="minorBidi"/>
          <w:sz w:val="20"/>
          <w:szCs w:val="20"/>
          <w:lang w:val="es-ES" w:eastAsia="zh-CN"/>
        </w:rPr>
        <w:t xml:space="preserve">. Se explica que se proporciona un marco de alto nivel para identificar las formas en que la planificación puede contribuir a salvaguardar </w:t>
      </w:r>
      <w:r w:rsidR="00025C30" w:rsidRPr="00BC1FE3">
        <w:rPr>
          <w:rFonts w:asciiTheme="minorBidi" w:eastAsia="Times New Roman" w:hAnsiTheme="minorBidi"/>
          <w:sz w:val="20"/>
          <w:szCs w:val="20"/>
          <w:lang w:val="es-ES" w:eastAsia="zh-CN"/>
        </w:rPr>
        <w:t>el patrimonio vivo</w:t>
      </w:r>
      <w:r w:rsidRPr="00BC1FE3">
        <w:rPr>
          <w:rFonts w:asciiTheme="minorBidi" w:eastAsia="Times New Roman" w:hAnsiTheme="minorBidi"/>
          <w:sz w:val="20"/>
          <w:szCs w:val="20"/>
          <w:lang w:val="es-ES" w:eastAsia="zh-CN"/>
        </w:rPr>
        <w:t>. Las medidas deben abordar las amenazas identificadas y estar relacionadas con los componentes de las estructuras urbanas. El facilitador explica cada tipo de acción estratégica propuesta (provisión, preservación, mejora, ajuste) y da ejemplos concretos de cada una. Por último, se destaca que esta herramienta incluye plantillas prediseñadas para ayudar a los planificadores en su aplicación.</w:t>
      </w:r>
    </w:p>
    <w:p w14:paraId="018C1050" w14:textId="213D08BD"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52</w:t>
      </w:r>
    </w:p>
    <w:p w14:paraId="392B7B72" w14:textId="12C71801"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plantilla para identificar </w:t>
      </w:r>
      <w:r w:rsidR="00025C30" w:rsidRPr="00BC1FE3">
        <w:rPr>
          <w:rFonts w:asciiTheme="minorBidi" w:eastAsia="Times New Roman" w:hAnsiTheme="minorBidi"/>
          <w:sz w:val="20"/>
          <w:szCs w:val="20"/>
          <w:lang w:val="es-ES" w:eastAsia="zh-CN"/>
        </w:rPr>
        <w:t xml:space="preserve">las medidas de salvaguardia de un </w:t>
      </w:r>
      <w:r w:rsidRPr="00BC1FE3">
        <w:rPr>
          <w:rFonts w:asciiTheme="minorBidi" w:eastAsia="Times New Roman" w:hAnsiTheme="minorBidi"/>
          <w:sz w:val="20"/>
          <w:szCs w:val="20"/>
          <w:lang w:val="es-ES" w:eastAsia="zh-CN"/>
        </w:rPr>
        <w:t xml:space="preserve">elemento </w:t>
      </w:r>
      <w:r w:rsidR="00025C30"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y resume los campos de información clave requeridos para el elemento.</w:t>
      </w:r>
    </w:p>
    <w:p w14:paraId="7AF099EE" w14:textId="64CDF87B"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53</w:t>
      </w:r>
    </w:p>
    <w:p w14:paraId="256EF74D"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ofrece un ejemplo de cómo utilizar la plantilla y el tipo de información que debe introducirse en ella.</w:t>
      </w:r>
    </w:p>
    <w:p w14:paraId="4CC26B89" w14:textId="70937CD9"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54</w:t>
      </w:r>
    </w:p>
    <w:p w14:paraId="26D6B58B" w14:textId="4957A4A4" w:rsidR="00B27C45" w:rsidRPr="00811881"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la sexta herramienta, que consiste en identificar mecanismos o medidas que podrían ayudar a implementar las </w:t>
      </w:r>
      <w:r w:rsidR="00811881">
        <w:rPr>
          <w:rFonts w:asciiTheme="minorBidi" w:eastAsia="Times New Roman" w:hAnsiTheme="minorBidi"/>
          <w:sz w:val="20"/>
          <w:szCs w:val="20"/>
          <w:lang w:val="es-ES" w:eastAsia="zh-CN"/>
        </w:rPr>
        <w:t>medidas de salvaguardia</w:t>
      </w:r>
      <w:r w:rsidRPr="00BC1FE3">
        <w:rPr>
          <w:rFonts w:asciiTheme="minorBidi" w:eastAsia="Times New Roman" w:hAnsiTheme="minorBidi"/>
          <w:sz w:val="20"/>
          <w:szCs w:val="20"/>
          <w:lang w:val="es-ES" w:eastAsia="zh-CN"/>
        </w:rPr>
        <w:t xml:space="preserve"> previamente identificadas. </w:t>
      </w:r>
      <w:r w:rsidRPr="00811881">
        <w:rPr>
          <w:rFonts w:asciiTheme="minorBidi" w:eastAsia="Times New Roman" w:hAnsiTheme="minorBidi"/>
          <w:sz w:val="20"/>
          <w:szCs w:val="20"/>
          <w:lang w:val="es-ES" w:eastAsia="zh-CN"/>
        </w:rPr>
        <w:t>Se proponen dos tipos de mecanismos o medidas:</w:t>
      </w:r>
    </w:p>
    <w:p w14:paraId="15FF66B9" w14:textId="4089C549" w:rsidR="00B27C45" w:rsidRPr="00BC1FE3" w:rsidRDefault="00B27C45" w:rsidP="00FE14D5">
      <w:pPr>
        <w:pStyle w:val="ListParagraph"/>
        <w:numPr>
          <w:ilvl w:val="0"/>
          <w:numId w:val="36"/>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b/>
          <w:bCs/>
          <w:sz w:val="20"/>
          <w:szCs w:val="20"/>
          <w:lang w:val="es-ES" w:eastAsia="zh-CN"/>
        </w:rPr>
        <w:t>Sectorial</w:t>
      </w:r>
      <w:r w:rsidRPr="00BC1FE3">
        <w:rPr>
          <w:rFonts w:asciiTheme="minorBidi" w:eastAsia="Times New Roman" w:hAnsiTheme="minorBidi"/>
          <w:sz w:val="20"/>
          <w:szCs w:val="20"/>
          <w:lang w:val="es-ES" w:eastAsia="zh-CN"/>
        </w:rPr>
        <w:t>: Mecanismos físicos, jurídicos, financieros o de otro tipo que pueden aplicarse para promover una acción estratégica específica para salvaguardar un elemento concreto.</w:t>
      </w:r>
    </w:p>
    <w:p w14:paraId="021476CA" w14:textId="76ED0575" w:rsidR="00B27C45" w:rsidRPr="00BC1FE3" w:rsidRDefault="00025C30" w:rsidP="00FE14D5">
      <w:pPr>
        <w:pStyle w:val="ListParagraph"/>
        <w:numPr>
          <w:ilvl w:val="0"/>
          <w:numId w:val="36"/>
        </w:num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b/>
          <w:bCs/>
          <w:sz w:val="20"/>
          <w:szCs w:val="20"/>
          <w:lang w:val="es-ES" w:eastAsia="zh-CN"/>
        </w:rPr>
        <w:t>Transversales</w:t>
      </w:r>
      <w:r w:rsidR="00B27C45" w:rsidRPr="00BC1FE3">
        <w:rPr>
          <w:rFonts w:asciiTheme="minorBidi" w:eastAsia="Times New Roman" w:hAnsiTheme="minorBidi"/>
          <w:sz w:val="20"/>
          <w:szCs w:val="20"/>
          <w:lang w:val="es-ES" w:eastAsia="zh-CN"/>
        </w:rPr>
        <w:t>: Pueden acompañar a otros mecanismos o medidas sectoriales para facilitar la aplicación de las acciones de salvaguardia.</w:t>
      </w:r>
    </w:p>
    <w:p w14:paraId="661DE3F8"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Se explica que estos mecanismos se describen con más detalle en la siguiente diapositiva, y que los mecanismos y medidas contenidos en las herramientas no son exhaustivos, lo que permite una identificación adicional.</w:t>
      </w:r>
    </w:p>
    <w:p w14:paraId="00625465" w14:textId="17A74EEF"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55</w:t>
      </w:r>
    </w:p>
    <w:p w14:paraId="0729257B" w14:textId="1910BEB0"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detalla cada uno de los mecanismos o medidas sectoriales y transversales propuestos y proporciona ejemplos concretos de cómo su uso o aplicación puede contribuir a salvaguardar el elemento </w:t>
      </w:r>
      <w:r w:rsidR="00025C30" w:rsidRPr="00BC1FE3">
        <w:rPr>
          <w:rFonts w:asciiTheme="minorBidi" w:eastAsia="Times New Roman" w:hAnsiTheme="minorBidi"/>
          <w:sz w:val="20"/>
          <w:szCs w:val="20"/>
          <w:lang w:val="es-ES" w:eastAsia="zh-CN"/>
        </w:rPr>
        <w:t xml:space="preserve">del patrimonio vivo </w:t>
      </w:r>
      <w:r w:rsidRPr="00BC1FE3">
        <w:rPr>
          <w:rFonts w:asciiTheme="minorBidi" w:eastAsia="Times New Roman" w:hAnsiTheme="minorBidi"/>
          <w:sz w:val="20"/>
          <w:szCs w:val="20"/>
          <w:lang w:val="es-ES" w:eastAsia="zh-CN"/>
        </w:rPr>
        <w:t>en cuestión.</w:t>
      </w:r>
    </w:p>
    <w:p w14:paraId="327036B6" w14:textId="25DC5644"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lastRenderedPageBreak/>
        <w:t>DIAPOSITIVA 56</w:t>
      </w:r>
    </w:p>
    <w:p w14:paraId="27FB649F" w14:textId="306F7B44" w:rsidR="00A95EC7" w:rsidRPr="00BC1FE3" w:rsidRDefault="00A95EC7"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continúa explicando los mecanismos o medidas sectoriales y transversales propuestos.</w:t>
      </w:r>
    </w:p>
    <w:p w14:paraId="10E634C4" w14:textId="6880475D"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57</w:t>
      </w:r>
    </w:p>
    <w:p w14:paraId="69AD650A" w14:textId="44AE395D"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presenta la plantilla para identificar los mecanismos o medidas de planificación para salvaguardar </w:t>
      </w:r>
      <w:r w:rsidR="00025C30" w:rsidRPr="00BC1FE3">
        <w:rPr>
          <w:rFonts w:asciiTheme="minorBidi" w:eastAsia="Times New Roman" w:hAnsiTheme="minorBidi"/>
          <w:sz w:val="20"/>
          <w:szCs w:val="20"/>
          <w:lang w:val="es-ES" w:eastAsia="zh-CN"/>
        </w:rPr>
        <w:t xml:space="preserve">un </w:t>
      </w:r>
      <w:r w:rsidRPr="00BC1FE3">
        <w:rPr>
          <w:rFonts w:asciiTheme="minorBidi" w:eastAsia="Times New Roman" w:hAnsiTheme="minorBidi"/>
          <w:sz w:val="20"/>
          <w:szCs w:val="20"/>
          <w:lang w:val="es-ES" w:eastAsia="zh-CN"/>
        </w:rPr>
        <w:t xml:space="preserve">elemento </w:t>
      </w:r>
      <w:r w:rsidR="00025C30"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y resume los campos de información clave requeridos para el elemento.</w:t>
      </w:r>
    </w:p>
    <w:p w14:paraId="6ADB7A5A" w14:textId="285823FA"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58</w:t>
      </w:r>
    </w:p>
    <w:p w14:paraId="6BF80AD2"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ofrece un ejemplo de cómo utilizar la plantilla y el tipo de información que debe introducirse en ella.</w:t>
      </w:r>
    </w:p>
    <w:p w14:paraId="5868EEDB" w14:textId="51A1AEAE"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59</w:t>
      </w:r>
    </w:p>
    <w:p w14:paraId="6BF4AB14" w14:textId="4A00995A"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describe brevemente la última herramienta, que consiste en preparar un resumen de las acciones que se llevarán a cabo para ayudar a salvaguardar un elemento </w:t>
      </w:r>
      <w:r w:rsidR="00025C30" w:rsidRPr="00BC1FE3">
        <w:rPr>
          <w:rFonts w:asciiTheme="minorBidi" w:eastAsia="Times New Roman" w:hAnsiTheme="minorBidi"/>
          <w:sz w:val="20"/>
          <w:szCs w:val="20"/>
          <w:lang w:val="es-ES" w:eastAsia="zh-CN"/>
        </w:rPr>
        <w:t xml:space="preserve">del patrimonio cultural inmaterial </w:t>
      </w:r>
      <w:r w:rsidRPr="00BC1FE3">
        <w:rPr>
          <w:rFonts w:asciiTheme="minorBidi" w:eastAsia="Times New Roman" w:hAnsiTheme="minorBidi"/>
          <w:sz w:val="20"/>
          <w:szCs w:val="20"/>
          <w:lang w:val="es-ES" w:eastAsia="zh-CN"/>
        </w:rPr>
        <w:t>a través de la planificación urbana basándose en los resultados de todas las herramientas anteriores. Se explica que el resumen debe ser breve y conciso, y que en él deben esbozarse las herramientas y los pasos que deben darse para aplicar las acciones estratégicas. También debe definir las funciones y responsabilidades de las principales partes implicadas en el proceso e incluir un calendario de las actividades previstas.</w:t>
      </w:r>
    </w:p>
    <w:p w14:paraId="1407FE0B" w14:textId="2D0950AE"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60</w:t>
      </w:r>
    </w:p>
    <w:p w14:paraId="45CF0535" w14:textId="77777777"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ofrece un ejemplo de cómo desarrollar esta herramienta y el tipo de información que debe tenerse en cuenta.</w:t>
      </w:r>
    </w:p>
    <w:p w14:paraId="5968DB7B" w14:textId="0379FA7D" w:rsidR="00025C30" w:rsidRPr="00BC1FE3" w:rsidRDefault="00025C30" w:rsidP="00025C30">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 xml:space="preserve">DIAPOSITIVAS </w:t>
      </w:r>
      <w:r w:rsidR="0009777A" w:rsidRPr="00BC1FE3">
        <w:rPr>
          <w:rFonts w:ascii="Arial" w:eastAsia="SimSun" w:hAnsi="Arial" w:cs="Arial"/>
          <w:b/>
          <w:bCs/>
          <w:caps/>
          <w:color w:val="008000"/>
          <w:sz w:val="20"/>
          <w:szCs w:val="20"/>
          <w:lang w:val="es-ES" w:eastAsia="en-US"/>
        </w:rPr>
        <w:t>61-62</w:t>
      </w:r>
    </w:p>
    <w:p w14:paraId="02461AD4" w14:textId="7089782E" w:rsidR="00025C30" w:rsidRPr="00BC1FE3" w:rsidRDefault="00025C30" w:rsidP="00025C30">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animador explica que se realizará un ejercicio práctico para aplicar la metodología propuesta a un elemento del patrimonio cultural inmaterial identificado. El ejercicio se realizará en grupos, y cada grupo de tendrá un moderador y un presentador que compartirá los resultados al final. El tiempo asignado a esta actividad es de 120 minutos. Las actividades abarcarán cada una de las herramientas metodológicas utilizando las plantillas proporcionadas:</w:t>
      </w:r>
    </w:p>
    <w:p w14:paraId="60A4B7B2" w14:textId="77777777" w:rsidR="00811881" w:rsidRPr="00CD50A2" w:rsidRDefault="00811881" w:rsidP="00811881">
      <w:pPr>
        <w:pStyle w:val="Texte1"/>
        <w:numPr>
          <w:ilvl w:val="0"/>
          <w:numId w:val="39"/>
        </w:numPr>
        <w:spacing w:after="0" w:line="276" w:lineRule="auto"/>
        <w:rPr>
          <w:rFonts w:asciiTheme="minorBidi" w:hAnsiTheme="minorBidi" w:cstheme="minorBidi"/>
          <w:lang w:val="es-ES"/>
        </w:rPr>
      </w:pPr>
      <w:r>
        <w:rPr>
          <w:rFonts w:asciiTheme="minorBidi" w:hAnsiTheme="minorBidi" w:cstheme="minorBidi"/>
          <w:lang w:val="es-ES"/>
        </w:rPr>
        <w:t>Herramienta 1</w:t>
      </w:r>
      <w:r w:rsidRPr="00CD50A2">
        <w:rPr>
          <w:rFonts w:asciiTheme="minorBidi" w:hAnsiTheme="minorBidi" w:cstheme="minorBidi"/>
          <w:lang w:val="es-ES"/>
        </w:rPr>
        <w:t xml:space="preserve">. </w:t>
      </w:r>
      <w:r>
        <w:rPr>
          <w:rFonts w:asciiTheme="minorBidi" w:hAnsiTheme="minorBidi" w:cstheme="minorBidi"/>
          <w:lang w:val="es-ES"/>
        </w:rPr>
        <w:t>Mecanismos para una coordinación y participación efectivas.</w:t>
      </w:r>
    </w:p>
    <w:p w14:paraId="2A28204D" w14:textId="77777777" w:rsidR="00811881" w:rsidRPr="00CD50A2" w:rsidRDefault="00811881" w:rsidP="00811881">
      <w:pPr>
        <w:pStyle w:val="Texte1"/>
        <w:numPr>
          <w:ilvl w:val="0"/>
          <w:numId w:val="39"/>
        </w:numPr>
        <w:spacing w:after="0" w:line="276" w:lineRule="auto"/>
        <w:rPr>
          <w:rFonts w:asciiTheme="minorBidi" w:hAnsiTheme="minorBidi" w:cstheme="minorBidi"/>
          <w:lang w:val="es-ES"/>
        </w:rPr>
      </w:pPr>
      <w:r>
        <w:rPr>
          <w:rFonts w:asciiTheme="minorBidi" w:hAnsiTheme="minorBidi" w:cstheme="minorBidi"/>
          <w:lang w:val="es-ES"/>
        </w:rPr>
        <w:t>Herramienta 2</w:t>
      </w:r>
      <w:r w:rsidRPr="00CD50A2">
        <w:rPr>
          <w:rFonts w:asciiTheme="minorBidi" w:hAnsiTheme="minorBidi" w:cstheme="minorBidi"/>
          <w:lang w:val="es-ES"/>
        </w:rPr>
        <w:t xml:space="preserve">. </w:t>
      </w:r>
      <w:r>
        <w:rPr>
          <w:rFonts w:asciiTheme="minorBidi" w:hAnsiTheme="minorBidi" w:cstheme="minorBidi"/>
          <w:lang w:val="es-ES"/>
        </w:rPr>
        <w:t>Identificación de los elementos del patrimonio vivo.</w:t>
      </w:r>
    </w:p>
    <w:p w14:paraId="606BEE61" w14:textId="77777777" w:rsidR="00811881" w:rsidRPr="00CD50A2" w:rsidRDefault="00811881" w:rsidP="00811881">
      <w:pPr>
        <w:pStyle w:val="Texte1"/>
        <w:numPr>
          <w:ilvl w:val="0"/>
          <w:numId w:val="39"/>
        </w:numPr>
        <w:spacing w:after="0" w:line="276" w:lineRule="auto"/>
        <w:rPr>
          <w:rFonts w:asciiTheme="minorBidi" w:hAnsiTheme="minorBidi" w:cstheme="minorBidi"/>
          <w:lang w:val="es-ES"/>
        </w:rPr>
      </w:pPr>
      <w:r>
        <w:rPr>
          <w:rFonts w:asciiTheme="minorBidi" w:hAnsiTheme="minorBidi" w:cstheme="minorBidi"/>
          <w:lang w:val="es-ES"/>
        </w:rPr>
        <w:t>Herramienta 3</w:t>
      </w:r>
      <w:r w:rsidRPr="00CD50A2">
        <w:rPr>
          <w:rFonts w:asciiTheme="minorBidi" w:hAnsiTheme="minorBidi" w:cstheme="minorBidi"/>
          <w:lang w:val="es-ES"/>
        </w:rPr>
        <w:t xml:space="preserve">. </w:t>
      </w:r>
      <w:r>
        <w:rPr>
          <w:rFonts w:asciiTheme="minorBidi" w:hAnsiTheme="minorBidi" w:cstheme="minorBidi"/>
          <w:lang w:val="es-ES"/>
        </w:rPr>
        <w:t xml:space="preserve">Análisis de la </w:t>
      </w:r>
      <w:r w:rsidRPr="00014B19">
        <w:rPr>
          <w:rFonts w:asciiTheme="minorBidi" w:hAnsiTheme="minorBidi" w:cstheme="minorBidi"/>
          <w:lang w:val="es-ES"/>
        </w:rPr>
        <w:t xml:space="preserve">correspondencia de los elementos del </w:t>
      </w:r>
      <w:r>
        <w:rPr>
          <w:rFonts w:asciiTheme="minorBidi" w:hAnsiTheme="minorBidi" w:cstheme="minorBidi"/>
          <w:lang w:val="es-ES"/>
        </w:rPr>
        <w:t>patrimonio vivo</w:t>
      </w:r>
      <w:r w:rsidRPr="00014B19">
        <w:rPr>
          <w:rFonts w:asciiTheme="minorBidi" w:hAnsiTheme="minorBidi" w:cstheme="minorBidi"/>
          <w:lang w:val="es-ES"/>
        </w:rPr>
        <w:t xml:space="preserve"> con las estructuras de planeación urbana</w:t>
      </w:r>
    </w:p>
    <w:p w14:paraId="27A4F939" w14:textId="77777777" w:rsidR="00811881" w:rsidRDefault="00811881" w:rsidP="00811881">
      <w:pPr>
        <w:pStyle w:val="Texte1"/>
        <w:numPr>
          <w:ilvl w:val="0"/>
          <w:numId w:val="39"/>
        </w:numPr>
        <w:spacing w:after="0" w:line="276" w:lineRule="auto"/>
        <w:rPr>
          <w:rFonts w:asciiTheme="minorBidi" w:hAnsiTheme="minorBidi" w:cstheme="minorBidi"/>
          <w:lang w:val="es-ES"/>
        </w:rPr>
      </w:pPr>
      <w:r>
        <w:rPr>
          <w:rFonts w:asciiTheme="minorBidi" w:hAnsiTheme="minorBidi" w:cstheme="minorBidi"/>
          <w:lang w:val="es-ES"/>
        </w:rPr>
        <w:t>Herramienta 4</w:t>
      </w:r>
      <w:r w:rsidRPr="00014B19">
        <w:rPr>
          <w:rFonts w:asciiTheme="minorBidi" w:hAnsiTheme="minorBidi" w:cstheme="minorBidi"/>
          <w:lang w:val="es-ES"/>
        </w:rPr>
        <w:t>. Mapeo de amenazas y beneficios a la salvaguardia de los elementos del patrimonio vivo</w:t>
      </w:r>
    </w:p>
    <w:p w14:paraId="7EF9CE74" w14:textId="77777777" w:rsidR="00811881" w:rsidRPr="00014B19" w:rsidRDefault="00811881" w:rsidP="00811881">
      <w:pPr>
        <w:pStyle w:val="Texte1"/>
        <w:numPr>
          <w:ilvl w:val="0"/>
          <w:numId w:val="39"/>
        </w:numPr>
        <w:spacing w:after="0" w:line="276" w:lineRule="auto"/>
        <w:rPr>
          <w:rFonts w:asciiTheme="minorBidi" w:hAnsiTheme="minorBidi" w:cstheme="minorBidi"/>
          <w:lang w:val="es-ES"/>
        </w:rPr>
      </w:pPr>
      <w:r>
        <w:rPr>
          <w:rFonts w:asciiTheme="minorBidi" w:hAnsiTheme="minorBidi" w:cstheme="minorBidi"/>
          <w:lang w:val="es-ES"/>
        </w:rPr>
        <w:t>Herramienta 5</w:t>
      </w:r>
      <w:r w:rsidRPr="00014B19">
        <w:rPr>
          <w:rFonts w:asciiTheme="minorBidi" w:hAnsiTheme="minorBidi" w:cstheme="minorBidi"/>
          <w:lang w:val="es-ES"/>
        </w:rPr>
        <w:t>. Identificación de medidas de salvaguardia para los elementos del patrimonio vivo</w:t>
      </w:r>
    </w:p>
    <w:p w14:paraId="507234AC" w14:textId="77777777" w:rsidR="00811881" w:rsidRDefault="00811881" w:rsidP="00811881">
      <w:pPr>
        <w:pStyle w:val="Texte1"/>
        <w:numPr>
          <w:ilvl w:val="0"/>
          <w:numId w:val="39"/>
        </w:numPr>
        <w:spacing w:after="0" w:line="276" w:lineRule="auto"/>
        <w:rPr>
          <w:rFonts w:asciiTheme="minorBidi" w:hAnsiTheme="minorBidi" w:cstheme="minorBidi"/>
          <w:lang w:val="es-ES"/>
        </w:rPr>
      </w:pPr>
      <w:r w:rsidRPr="00014B19">
        <w:rPr>
          <w:rFonts w:asciiTheme="minorBidi" w:hAnsiTheme="minorBidi" w:cstheme="minorBidi"/>
          <w:lang w:val="es-ES"/>
        </w:rPr>
        <w:t>Herramienta 6. Identificación de mecanismos de planeación urbana para salvaguardar los elementos del patrimonio vivo</w:t>
      </w:r>
    </w:p>
    <w:p w14:paraId="493371F6" w14:textId="695DB8B9" w:rsidR="0009777A" w:rsidRPr="00811881" w:rsidRDefault="00811881" w:rsidP="00811881">
      <w:pPr>
        <w:pStyle w:val="Texte1"/>
        <w:numPr>
          <w:ilvl w:val="0"/>
          <w:numId w:val="39"/>
        </w:numPr>
        <w:spacing w:line="276" w:lineRule="auto"/>
        <w:rPr>
          <w:rFonts w:asciiTheme="minorBidi" w:hAnsiTheme="minorBidi"/>
          <w:lang w:val="es-ES"/>
        </w:rPr>
      </w:pPr>
      <w:r>
        <w:rPr>
          <w:rFonts w:asciiTheme="minorBidi" w:hAnsiTheme="minorBidi"/>
          <w:lang w:val="es-ES"/>
        </w:rPr>
        <w:lastRenderedPageBreak/>
        <w:t xml:space="preserve">Herramienta 7. </w:t>
      </w:r>
      <w:r w:rsidRPr="00014B19">
        <w:rPr>
          <w:rFonts w:asciiTheme="minorBidi" w:hAnsiTheme="minorBidi"/>
          <w:lang w:val="es-ES"/>
        </w:rPr>
        <w:t xml:space="preserve">Resumen de las acciones para salvaguardar los elementos del </w:t>
      </w:r>
      <w:r>
        <w:rPr>
          <w:rFonts w:asciiTheme="minorBidi" w:hAnsiTheme="minorBidi"/>
          <w:lang w:val="es-ES"/>
        </w:rPr>
        <w:t xml:space="preserve">patrimonio cultural inmaterial </w:t>
      </w:r>
      <w:r w:rsidRPr="00014B19">
        <w:rPr>
          <w:rFonts w:asciiTheme="minorBidi" w:hAnsiTheme="minorBidi"/>
          <w:lang w:val="es-ES"/>
        </w:rPr>
        <w:t xml:space="preserve">a través de la </w:t>
      </w:r>
      <w:r w:rsidRPr="00014B19">
        <w:rPr>
          <w:rFonts w:asciiTheme="minorBidi" w:hAnsiTheme="minorBidi"/>
          <w:lang w:val="es-ES_tradnl"/>
        </w:rPr>
        <w:t>planeación</w:t>
      </w:r>
      <w:r w:rsidRPr="00014B19">
        <w:rPr>
          <w:rFonts w:asciiTheme="minorBidi" w:hAnsiTheme="minorBidi"/>
          <w:lang w:val="es-ES"/>
        </w:rPr>
        <w:t xml:space="preserve"> urbana</w:t>
      </w:r>
    </w:p>
    <w:p w14:paraId="5EC7D926" w14:textId="4D914B9C" w:rsidR="00025C30" w:rsidRPr="00BC1FE3" w:rsidRDefault="0009777A" w:rsidP="0009777A">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diapositivas 63 - 64</w:t>
      </w:r>
    </w:p>
    <w:p w14:paraId="798B4AB3" w14:textId="77777777" w:rsidR="0009777A" w:rsidRPr="00BC1FE3" w:rsidRDefault="0009777A" w:rsidP="0009777A">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inicia una sesión de presentación para que cada grupo comparta sus resultados y conclusiones de la aplicación de las herramientas metodológicas. También se ofrece retroalimentación sobre el uso de las herramientas en las actividades de los participantes. El debate es abierto, moderado por el moderador, lo que permite a los participantes interesados compartir sus reflexiones.</w:t>
      </w:r>
    </w:p>
    <w:p w14:paraId="5A0E741D" w14:textId="323A8AD9" w:rsidR="0009777A" w:rsidRPr="00BC1FE3" w:rsidRDefault="0009777A" w:rsidP="0009777A">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65</w:t>
      </w:r>
    </w:p>
    <w:p w14:paraId="674FC9A8" w14:textId="0224266A" w:rsidR="00B27C45" w:rsidRPr="00BC1FE3" w:rsidRDefault="00B27C45" w:rsidP="00FE14D5">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 xml:space="preserve">El facilitador menciona que, según el programa, la siguiente actividad será una visita a sitios designados para </w:t>
      </w:r>
      <w:r w:rsidR="00083A55" w:rsidRPr="00BC1FE3">
        <w:rPr>
          <w:rFonts w:asciiTheme="minorBidi" w:eastAsia="Times New Roman" w:hAnsiTheme="minorBidi"/>
          <w:sz w:val="20"/>
          <w:szCs w:val="20"/>
          <w:lang w:val="es-ES" w:eastAsia="zh-CN"/>
        </w:rPr>
        <w:t xml:space="preserve">ilustrar </w:t>
      </w:r>
      <w:r w:rsidRPr="00BC1FE3">
        <w:rPr>
          <w:rFonts w:asciiTheme="minorBidi" w:eastAsia="Times New Roman" w:hAnsiTheme="minorBidi"/>
          <w:sz w:val="20"/>
          <w:szCs w:val="20"/>
          <w:lang w:val="es-ES" w:eastAsia="zh-CN"/>
        </w:rPr>
        <w:t xml:space="preserve">medidas específicas de planificación urbana que podrían aplicarse para contribuir a la salvaguardia </w:t>
      </w:r>
      <w:r w:rsidR="0009777A" w:rsidRPr="00BC1FE3">
        <w:rPr>
          <w:rFonts w:asciiTheme="minorBidi" w:eastAsia="Times New Roman" w:hAnsiTheme="minorBidi"/>
          <w:sz w:val="20"/>
          <w:szCs w:val="20"/>
          <w:lang w:val="es-ES" w:eastAsia="zh-CN"/>
        </w:rPr>
        <w:t>del patrimonio vivo</w:t>
      </w:r>
      <w:r w:rsidRPr="00BC1FE3">
        <w:rPr>
          <w:rFonts w:asciiTheme="minorBidi" w:eastAsia="Times New Roman" w:hAnsiTheme="minorBidi"/>
          <w:sz w:val="20"/>
          <w:szCs w:val="20"/>
          <w:lang w:val="es-ES" w:eastAsia="zh-CN"/>
        </w:rPr>
        <w:t xml:space="preserve">. </w:t>
      </w:r>
      <w:r w:rsidR="00E13742" w:rsidRPr="00BC1FE3">
        <w:rPr>
          <w:rFonts w:asciiTheme="minorBidi" w:eastAsia="Times New Roman" w:hAnsiTheme="minorBidi"/>
          <w:sz w:val="20"/>
          <w:szCs w:val="20"/>
          <w:lang w:val="es-ES" w:eastAsia="zh-CN"/>
        </w:rPr>
        <w:t xml:space="preserve">En el contexto de </w:t>
      </w:r>
      <w:r w:rsidR="0009777A" w:rsidRPr="00BC1FE3">
        <w:rPr>
          <w:rFonts w:asciiTheme="minorBidi" w:eastAsia="Times New Roman" w:hAnsiTheme="minorBidi"/>
          <w:sz w:val="20"/>
          <w:szCs w:val="20"/>
          <w:lang w:val="es-ES" w:eastAsia="zh-CN"/>
        </w:rPr>
        <w:t xml:space="preserve">la formación </w:t>
      </w:r>
      <w:r w:rsidR="00E13742" w:rsidRPr="00BC1FE3">
        <w:rPr>
          <w:rFonts w:asciiTheme="minorBidi" w:eastAsia="Times New Roman" w:hAnsiTheme="minorBidi"/>
          <w:sz w:val="20"/>
          <w:szCs w:val="20"/>
          <w:lang w:val="es-ES" w:eastAsia="zh-CN"/>
        </w:rPr>
        <w:t xml:space="preserve">en línea </w:t>
      </w:r>
      <w:r w:rsidR="0009777A" w:rsidRPr="00BC1FE3">
        <w:rPr>
          <w:rFonts w:asciiTheme="minorBidi" w:eastAsia="Times New Roman" w:hAnsiTheme="minorBidi"/>
          <w:sz w:val="20"/>
          <w:szCs w:val="20"/>
          <w:lang w:val="es-ES" w:eastAsia="zh-CN"/>
        </w:rPr>
        <w:t>de formadores</w:t>
      </w:r>
      <w:r w:rsidR="00E13742" w:rsidRPr="00BC1FE3">
        <w:rPr>
          <w:rFonts w:asciiTheme="minorBidi" w:eastAsia="Times New Roman" w:hAnsiTheme="minorBidi"/>
          <w:sz w:val="20"/>
          <w:szCs w:val="20"/>
          <w:lang w:val="es-ES" w:eastAsia="zh-CN"/>
        </w:rPr>
        <w:t>, en lugar de realizar visitas reales, se formará a los participantes sobre cómo preparar las visitas a los sitios utilizando una plantilla proporcionada.</w:t>
      </w:r>
    </w:p>
    <w:p w14:paraId="62D9D46B" w14:textId="11682D56" w:rsidR="0009777A" w:rsidRPr="00BC1FE3" w:rsidRDefault="0009777A" w:rsidP="0009777A">
      <w:pPr>
        <w:keepNext/>
        <w:keepLines/>
        <w:spacing w:before="120" w:after="120" w:line="276" w:lineRule="auto"/>
        <w:outlineLvl w:val="5"/>
        <w:rPr>
          <w:rFonts w:ascii="Arial" w:eastAsia="SimSun" w:hAnsi="Arial" w:cs="Arial"/>
          <w:b/>
          <w:bCs/>
          <w:caps/>
          <w:color w:val="008000"/>
          <w:sz w:val="20"/>
          <w:szCs w:val="20"/>
          <w:lang w:val="es-ES" w:eastAsia="en-US"/>
        </w:rPr>
      </w:pPr>
      <w:r w:rsidRPr="00BC1FE3">
        <w:rPr>
          <w:rFonts w:ascii="Arial" w:eastAsia="SimSun" w:hAnsi="Arial" w:cs="Arial"/>
          <w:b/>
          <w:bCs/>
          <w:caps/>
          <w:color w:val="008000"/>
          <w:sz w:val="20"/>
          <w:szCs w:val="20"/>
          <w:lang w:val="es-ES" w:eastAsia="en-US"/>
        </w:rPr>
        <w:t>DIAPOSITIVA 66</w:t>
      </w:r>
    </w:p>
    <w:p w14:paraId="0EFA654A" w14:textId="59A19DB5" w:rsidR="00991216" w:rsidRPr="00BC1FE3" w:rsidRDefault="007755F4" w:rsidP="007755F4">
      <w:pPr>
        <w:spacing w:before="100" w:beforeAutospacing="1" w:after="100" w:afterAutospacing="1" w:line="276" w:lineRule="auto"/>
        <w:jc w:val="both"/>
        <w:rPr>
          <w:rFonts w:asciiTheme="minorBidi" w:eastAsia="Times New Roman" w:hAnsiTheme="minorBidi"/>
          <w:sz w:val="20"/>
          <w:szCs w:val="20"/>
          <w:lang w:val="es-ES" w:eastAsia="zh-CN"/>
        </w:rPr>
      </w:pPr>
      <w:r w:rsidRPr="00BC1FE3">
        <w:rPr>
          <w:rFonts w:asciiTheme="minorBidi" w:eastAsia="Times New Roman" w:hAnsiTheme="minorBidi"/>
          <w:sz w:val="20"/>
          <w:szCs w:val="20"/>
          <w:lang w:val="es-ES" w:eastAsia="zh-CN"/>
        </w:rPr>
        <w:t>El facilitador explica los detalles de la plantilla de visita al lugar, haciendo hincapié en que es sólo una opción posible para recopilar información y planificar las visitas.</w:t>
      </w:r>
    </w:p>
    <w:sectPr w:rsidR="00991216" w:rsidRPr="00BC1FE3" w:rsidSect="0031218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FC15" w14:textId="77777777" w:rsidR="00886AD4" w:rsidRDefault="00886AD4" w:rsidP="00DF3895">
      <w:r>
        <w:separator/>
      </w:r>
    </w:p>
  </w:endnote>
  <w:endnote w:type="continuationSeparator" w:id="0">
    <w:p w14:paraId="6AD3822D" w14:textId="77777777" w:rsidR="00886AD4" w:rsidRDefault="00886AD4"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197E20" w:rsidRDefault="005B6351" w:rsidP="001639B4">
    <w:pPr>
      <w:tabs>
        <w:tab w:val="center" w:pos="4536"/>
        <w:tab w:val="right" w:pos="8820"/>
      </w:tabs>
      <w:rPr>
        <w:rFonts w:ascii="Arial" w:hAnsi="Arial"/>
        <w:sz w:val="16"/>
        <w:szCs w:val="16"/>
      </w:rPr>
    </w:pPr>
    <w:r w:rsidRPr="00197E20">
      <w:rPr>
        <w:rFonts w:ascii="Arial" w:hAnsi="Arial"/>
        <w:sz w:val="16"/>
        <w:szCs w:val="16"/>
        <w:lang w:val="es"/>
      </w:rPr>
      <w:tab/>
    </w:r>
    <w:r w:rsidRPr="00197E20">
      <w:rPr>
        <w:rFonts w:ascii="Arial" w:hAnsi="Arial"/>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F4D2" w14:textId="6EC96F0E" w:rsidR="0031218F" w:rsidRPr="00BC1FE3" w:rsidRDefault="0031218F" w:rsidP="0031218F">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3360" behindDoc="0" locked="0" layoutInCell="1" allowOverlap="1" wp14:anchorId="02A50352" wp14:editId="086E46EF">
          <wp:simplePos x="0" y="0"/>
          <wp:positionH relativeFrom="column">
            <wp:posOffset>4866640</wp:posOffset>
          </wp:positionH>
          <wp:positionV relativeFrom="page">
            <wp:posOffset>9236075</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004841A3" w:rsidRPr="00BC1FE3">
      <w:rPr>
        <w:rFonts w:ascii="Arial" w:eastAsia="SimSun" w:hAnsi="Arial" w:cs="Arial"/>
        <w:snapToGrid w:val="0"/>
        <w:color w:val="000000"/>
        <w:sz w:val="16"/>
        <w:szCs w:val="16"/>
        <w:lang w:val="es-ES" w:eastAsia="zh-CN"/>
      </w:rPr>
      <w:t>UC-v1</w:t>
    </w:r>
    <w:r w:rsidRPr="00BC1FE3">
      <w:rPr>
        <w:rFonts w:ascii="Arial" w:eastAsia="SimSun" w:hAnsi="Arial" w:cs="Arial"/>
        <w:snapToGrid w:val="0"/>
        <w:color w:val="000000"/>
        <w:sz w:val="16"/>
        <w:szCs w:val="16"/>
        <w:lang w:val="es-ES" w:eastAsia="zh-CN"/>
      </w:rPr>
      <w:t>.0-FN-ES</w:t>
    </w:r>
    <w:r w:rsidRPr="00BC1FE3">
      <w:rPr>
        <w:rFonts w:ascii="Arial" w:eastAsia="SimSun" w:hAnsi="Arial" w:cs="Arial"/>
        <w:snapToGrid w:val="0"/>
        <w:color w:val="000000"/>
        <w:sz w:val="16"/>
        <w:szCs w:val="16"/>
        <w:lang w:val="es-ES" w:eastAsia="zh-CN"/>
      </w:rPr>
      <w:tab/>
      <w:t>© UNESCO - Prohibida su reproducción sin autorización</w:t>
    </w:r>
    <w:r w:rsidRPr="00BC1FE3">
      <w:rPr>
        <w:rFonts w:ascii="Arial" w:eastAsia="SimSun" w:hAnsi="Arial" w:cs="Arial"/>
        <w:snapToGrid w:val="0"/>
        <w:color w:val="000000"/>
        <w:sz w:val="16"/>
        <w:szCs w:val="16"/>
        <w:lang w:val="es-ES" w:eastAsia="zh-CN"/>
      </w:rPr>
      <w:tab/>
    </w:r>
  </w:p>
  <w:p w14:paraId="00230CBD" w14:textId="49D4B2FD" w:rsidR="005B6351" w:rsidRPr="00BC1FE3" w:rsidRDefault="005B6351" w:rsidP="00E93351">
    <w:pPr>
      <w:tabs>
        <w:tab w:val="center" w:pos="4536"/>
        <w:tab w:val="right" w:pos="9072"/>
      </w:tabs>
      <w:snapToGrid w:val="0"/>
      <w:spacing w:before="120" w:after="120"/>
      <w:jc w:val="both"/>
      <w:rPr>
        <w:rFonts w:ascii="Arial" w:eastAsia="SimSun" w:hAnsi="Arial" w:cs="Times New Roman"/>
        <w:noProof/>
        <w:sz w:val="16"/>
        <w:szCs w:val="16"/>
        <w:lang w:val="es-ES"/>
      </w:rPr>
    </w:pPr>
    <w:r w:rsidRPr="00BC1FE3">
      <w:rPr>
        <w:rFonts w:ascii="Arial" w:hAnsi="Arial"/>
        <w:noProof/>
        <w:sz w:val="16"/>
        <w:szCs w:val="16"/>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E03B" w14:textId="60CCCDC5" w:rsidR="00886DA2" w:rsidRPr="00BC1FE3" w:rsidRDefault="00886DA2" w:rsidP="00886DA2">
    <w:pPr>
      <w:tabs>
        <w:tab w:val="center" w:pos="4423"/>
        <w:tab w:val="right" w:pos="8845"/>
      </w:tabs>
      <w:spacing w:line="240" w:lineRule="exact"/>
      <w:rPr>
        <w:rFonts w:ascii="Arial" w:eastAsia="Calibri" w:hAnsi="Arial" w:cs="Times New Roman"/>
        <w:sz w:val="16"/>
        <w:szCs w:val="22"/>
        <w:lang w:val="es-ES" w:eastAsia="en-US"/>
      </w:rPr>
    </w:pPr>
    <w:r w:rsidRPr="00886DA2">
      <w:rPr>
        <w:rFonts w:ascii="Arial" w:eastAsia="Calibri" w:hAnsi="Arial" w:cs="Times New Roman"/>
        <w:noProof/>
        <w:color w:val="000000"/>
        <w:sz w:val="16"/>
        <w:szCs w:val="16"/>
        <w:lang w:val="en-GB" w:eastAsia="en-US"/>
      </w:rPr>
      <w:drawing>
        <wp:anchor distT="0" distB="0" distL="114300" distR="114300" simplePos="0" relativeHeight="251665408" behindDoc="0" locked="0" layoutInCell="1" allowOverlap="1" wp14:anchorId="688CF672" wp14:editId="00EBC166">
          <wp:simplePos x="0" y="0"/>
          <wp:positionH relativeFrom="column">
            <wp:posOffset>5057775</wp:posOffset>
          </wp:positionH>
          <wp:positionV relativeFrom="page">
            <wp:posOffset>9358811</wp:posOffset>
          </wp:positionV>
          <wp:extent cx="750570" cy="457200"/>
          <wp:effectExtent l="0" t="0" r="0" b="0"/>
          <wp:wrapSquare wrapText="bothSides"/>
          <wp:docPr id="40250427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BC1FE3">
      <w:rPr>
        <w:rFonts w:ascii="Arial" w:eastAsia="Calibri" w:hAnsi="Arial" w:cs="Times New Roman"/>
        <w:sz w:val="16"/>
        <w:szCs w:val="22"/>
        <w:lang w:val="es-ES" w:eastAsia="en-US"/>
      </w:rPr>
      <w:t>UC-v1.0-FN-ES</w:t>
    </w:r>
    <w:r w:rsidRPr="00BC1FE3">
      <w:rPr>
        <w:rFonts w:ascii="Arial" w:eastAsia="Calibri" w:hAnsi="Arial" w:cs="Times New Roman"/>
        <w:sz w:val="16"/>
        <w:szCs w:val="22"/>
        <w:lang w:val="es-ES" w:eastAsia="en-US"/>
      </w:rPr>
      <w:tab/>
      <w:t>© UNESCO - Prohibida su reproducción sin autorización</w:t>
    </w:r>
    <w:r w:rsidRPr="00BC1FE3">
      <w:rPr>
        <w:rFonts w:ascii="Arial" w:eastAsia="Calibri" w:hAnsi="Arial" w:cs="Times New Roman"/>
        <w:sz w:val="16"/>
        <w:szCs w:val="22"/>
        <w:lang w:val="es-ES" w:eastAsia="en-US"/>
      </w:rPr>
      <w:tab/>
    </w:r>
  </w:p>
  <w:p w14:paraId="6571C5EE" w14:textId="64DD1942" w:rsidR="00886DA2" w:rsidRPr="00BC1FE3" w:rsidRDefault="00886DA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65F7" w14:textId="77777777" w:rsidR="00886AD4" w:rsidRDefault="00886AD4" w:rsidP="00DF3895">
      <w:r>
        <w:separator/>
      </w:r>
    </w:p>
  </w:footnote>
  <w:footnote w:type="continuationSeparator" w:id="0">
    <w:p w14:paraId="3B8C2CAA" w14:textId="77777777" w:rsidR="00886AD4" w:rsidRDefault="00886AD4"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59C7" w14:textId="77777777" w:rsidR="00E44852" w:rsidRPr="00E44852" w:rsidRDefault="00E44852" w:rsidP="00E44852">
    <w:pPr>
      <w:pStyle w:val="Header"/>
      <w:ind w:right="360"/>
      <w:rPr>
        <w:rFonts w:ascii="Arial" w:hAnsi="Arial"/>
        <w:sz w:val="16"/>
        <w:szCs w:val="16"/>
        <w:lang w:val="en-US"/>
      </w:rPr>
    </w:pPr>
  </w:p>
  <w:p w14:paraId="3994CFF3" w14:textId="72FEEE66" w:rsidR="00E44852" w:rsidRPr="00BC1FE3" w:rsidRDefault="00E44852" w:rsidP="00E44852">
    <w:pPr>
      <w:pStyle w:val="Header"/>
      <w:ind w:right="360"/>
      <w:rPr>
        <w:rFonts w:ascii="Arial" w:hAnsi="Arial"/>
        <w:sz w:val="16"/>
        <w:szCs w:val="16"/>
        <w:lang w:val="es-ES"/>
      </w:rPr>
    </w:pPr>
    <w:r w:rsidRPr="00BC1FE3">
      <w:rPr>
        <w:rFonts w:ascii="Arial" w:hAnsi="Arial"/>
        <w:sz w:val="16"/>
        <w:szCs w:val="16"/>
        <w:lang w:val="es-ES"/>
      </w:rPr>
      <w:t>LHE/25/PRO URB-1/6</w:t>
    </w:r>
  </w:p>
  <w:p w14:paraId="2C2309AB" w14:textId="357DE3B1" w:rsidR="005B6351" w:rsidRPr="00BC1FE3" w:rsidRDefault="005A19D1" w:rsidP="00A61186">
    <w:pPr>
      <w:pStyle w:val="Header"/>
      <w:ind w:right="360"/>
      <w:rPr>
        <w:rFonts w:ascii="Arial" w:hAnsi="Arial"/>
        <w:sz w:val="16"/>
        <w:szCs w:val="16"/>
        <w:lang w:val="es-ES"/>
      </w:rPr>
    </w:pPr>
    <w:r w:rsidRPr="00BC1FE3">
      <w:rPr>
        <w:rFonts w:ascii="Arial" w:hAnsi="Arial"/>
        <w:sz w:val="16"/>
        <w:szCs w:val="16"/>
        <w:lang w:val="es-ES"/>
      </w:rPr>
      <w:t xml:space="preserve">Unidad 3: Enfoque práctico de la salvaguardia del patrimonio vivo en contextos urbanos Notas para el animador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DB78" w14:textId="77777777" w:rsidR="0031218F" w:rsidRPr="00BC1FE3" w:rsidRDefault="0031218F" w:rsidP="0031218F">
    <w:pPr>
      <w:pStyle w:val="Header"/>
      <w:ind w:right="360"/>
      <w:rPr>
        <w:rFonts w:ascii="Arial" w:hAnsi="Arial"/>
        <w:sz w:val="16"/>
        <w:szCs w:val="16"/>
        <w:lang w:val="es-ES"/>
      </w:rPr>
    </w:pPr>
    <w:r w:rsidRPr="00BC1FE3">
      <w:rPr>
        <w:rFonts w:ascii="Arial" w:hAnsi="Arial"/>
        <w:sz w:val="16"/>
        <w:szCs w:val="16"/>
        <w:lang w:val="es-ES"/>
      </w:rPr>
      <w:t>LHE/25/PRO URB-1/6</w:t>
    </w:r>
  </w:p>
  <w:p w14:paraId="5F6C2B09" w14:textId="70E7EF89" w:rsidR="0031218F" w:rsidRPr="00BC1FE3" w:rsidRDefault="0031218F" w:rsidP="0031218F">
    <w:pPr>
      <w:pStyle w:val="Header"/>
      <w:ind w:right="360"/>
      <w:rPr>
        <w:rFonts w:ascii="Arial" w:hAnsi="Arial"/>
        <w:sz w:val="16"/>
        <w:szCs w:val="16"/>
        <w:lang w:val="es-ES"/>
      </w:rPr>
    </w:pPr>
    <w:r w:rsidRPr="00BC1FE3">
      <w:rPr>
        <w:rFonts w:ascii="Arial" w:hAnsi="Arial"/>
        <w:sz w:val="16"/>
        <w:szCs w:val="16"/>
        <w:lang w:val="es-ES"/>
      </w:rPr>
      <w:t xml:space="preserve">Unidad 3: </w:t>
    </w:r>
    <w:r w:rsidR="00BC1FE3">
      <w:rPr>
        <w:rFonts w:ascii="Arial" w:hAnsi="Arial"/>
        <w:sz w:val="16"/>
        <w:szCs w:val="16"/>
        <w:lang w:val="es-ES"/>
      </w:rPr>
      <w:t>Abordaje</w:t>
    </w:r>
    <w:r w:rsidRPr="00BC1FE3">
      <w:rPr>
        <w:rFonts w:ascii="Arial" w:hAnsi="Arial"/>
        <w:sz w:val="16"/>
        <w:szCs w:val="16"/>
        <w:lang w:val="es-ES"/>
      </w:rPr>
      <w:t xml:space="preserve"> práctico </w:t>
    </w:r>
    <w:r w:rsidR="00BC1FE3">
      <w:rPr>
        <w:rFonts w:ascii="Arial" w:hAnsi="Arial"/>
        <w:sz w:val="16"/>
        <w:szCs w:val="16"/>
        <w:lang w:val="es-ES"/>
      </w:rPr>
      <w:t xml:space="preserve">para </w:t>
    </w:r>
    <w:r w:rsidRPr="00BC1FE3">
      <w:rPr>
        <w:rFonts w:ascii="Arial" w:hAnsi="Arial"/>
        <w:sz w:val="16"/>
        <w:szCs w:val="16"/>
        <w:lang w:val="es-ES"/>
      </w:rPr>
      <w:t xml:space="preserve">la salvaguardia del patrimonio vivo en contextos urbanos </w:t>
    </w:r>
    <w:r w:rsidR="00BC1FE3">
      <w:rPr>
        <w:rFonts w:ascii="Arial" w:hAnsi="Arial"/>
        <w:sz w:val="16"/>
        <w:szCs w:val="16"/>
        <w:lang w:val="es-ES"/>
      </w:rPr>
      <w:t xml:space="preserve">       </w:t>
    </w:r>
    <w:r w:rsidRPr="00BC1FE3">
      <w:rPr>
        <w:rFonts w:ascii="Arial" w:hAnsi="Arial"/>
        <w:sz w:val="16"/>
        <w:szCs w:val="16"/>
        <w:lang w:val="es-ES"/>
      </w:rPr>
      <w:t xml:space="preserve">Notas para el </w:t>
    </w:r>
    <w:r w:rsidR="00BC1FE3">
      <w:rPr>
        <w:rFonts w:ascii="Arial" w:hAnsi="Arial"/>
        <w:sz w:val="16"/>
        <w:szCs w:val="16"/>
        <w:lang w:val="es-ES"/>
      </w:rPr>
      <w:t>facilitador</w:t>
    </w:r>
    <w:r w:rsidRPr="00BC1FE3">
      <w:rPr>
        <w:rFonts w:ascii="Arial" w:hAnsi="Arial"/>
        <w:sz w:val="16"/>
        <w:szCs w:val="16"/>
        <w:lang w:val="es-ES"/>
      </w:rPr>
      <w:t xml:space="preserve">                       </w:t>
    </w:r>
  </w:p>
  <w:p w14:paraId="5DBA60F2" w14:textId="77777777" w:rsidR="0031218F" w:rsidRPr="00BC1FE3" w:rsidRDefault="0031218F">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B997" w14:textId="6FD464E2" w:rsidR="00197E20" w:rsidRPr="00197E20" w:rsidRDefault="00BC1FE3" w:rsidP="00197E20">
    <w:pPr>
      <w:tabs>
        <w:tab w:val="left" w:pos="567"/>
      </w:tabs>
      <w:snapToGrid w:val="0"/>
      <w:spacing w:before="120" w:after="120"/>
      <w:jc w:val="right"/>
      <w:rPr>
        <w:rFonts w:ascii="Arial" w:eastAsia="SimSun" w:hAnsi="Arial" w:cs="Arial"/>
        <w:snapToGrid w:val="0"/>
        <w:sz w:val="22"/>
        <w:lang w:val="en-US" w:eastAsia="zh-CN"/>
      </w:rPr>
    </w:pPr>
    <w:r>
      <w:rPr>
        <w:noProof/>
        <w:szCs w:val="22"/>
        <w:lang w:val="en-GB"/>
      </w:rPr>
      <w:drawing>
        <wp:anchor distT="0" distB="0" distL="114300" distR="114300" simplePos="0" relativeHeight="251667456" behindDoc="0" locked="0" layoutInCell="1" allowOverlap="1" wp14:anchorId="1663971B" wp14:editId="6ABCF497">
          <wp:simplePos x="0" y="0"/>
          <wp:positionH relativeFrom="column">
            <wp:posOffset>20320</wp:posOffset>
          </wp:positionH>
          <wp:positionV relativeFrom="paragraph">
            <wp:posOffset>160020</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E20" w:rsidRPr="00197E20">
      <w:rPr>
        <w:rFonts w:ascii="Arial" w:eastAsia="SimSun" w:hAnsi="Arial" w:cs="Arial"/>
        <w:b/>
        <w:snapToGrid w:val="0"/>
        <w:sz w:val="44"/>
        <w:szCs w:val="44"/>
        <w:lang w:val="pt-PT" w:eastAsia="zh-CN"/>
      </w:rPr>
      <w:t>PRO URB</w:t>
    </w:r>
  </w:p>
  <w:p w14:paraId="1E29C281" w14:textId="77777777" w:rsidR="00197E20" w:rsidRPr="00197E20" w:rsidRDefault="00197E20" w:rsidP="00197E20">
    <w:pPr>
      <w:tabs>
        <w:tab w:val="left" w:pos="567"/>
      </w:tabs>
      <w:snapToGrid w:val="0"/>
      <w:spacing w:before="120" w:after="120"/>
      <w:jc w:val="right"/>
      <w:rPr>
        <w:rFonts w:ascii="Arial" w:eastAsia="SimSun" w:hAnsi="Arial" w:cs="Arial"/>
        <w:snapToGrid w:val="0"/>
        <w:sz w:val="22"/>
        <w:lang w:val="en-US" w:eastAsia="zh-CN"/>
      </w:rPr>
    </w:pPr>
  </w:p>
  <w:p w14:paraId="431790E0" w14:textId="77777777"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11" w:name="_Hlk191396793"/>
  </w:p>
  <w:p w14:paraId="7A1DBC2F" w14:textId="0E4019B0"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12" w:name="_Hlk191391262"/>
    <w:r w:rsidRPr="00197E20">
      <w:rPr>
        <w:rFonts w:ascii="Arial" w:eastAsia="SimSun" w:hAnsi="Arial" w:cs="Arial"/>
        <w:b/>
        <w:snapToGrid w:val="0"/>
        <w:sz w:val="22"/>
        <w:szCs w:val="22"/>
        <w:lang w:val="pt-PT" w:eastAsia="zh-CN"/>
      </w:rPr>
      <w:t>LHE/25/</w:t>
    </w:r>
    <w:bookmarkStart w:id="13" w:name="_Hlk94624970"/>
    <w:r w:rsidRPr="00197E20">
      <w:rPr>
        <w:rFonts w:ascii="Arial" w:eastAsia="SimSun" w:hAnsi="Arial" w:cs="Arial"/>
        <w:b/>
        <w:snapToGrid w:val="0"/>
        <w:sz w:val="22"/>
        <w:szCs w:val="22"/>
        <w:lang w:val="pt-PT" w:eastAsia="zh-CN"/>
      </w:rPr>
      <w:t xml:space="preserve"> PRO </w:t>
    </w:r>
    <w:r w:rsidR="00E44852">
      <w:rPr>
        <w:rFonts w:ascii="Arial" w:eastAsia="SimSun" w:hAnsi="Arial" w:cs="Arial"/>
        <w:b/>
        <w:snapToGrid w:val="0"/>
        <w:sz w:val="22"/>
        <w:szCs w:val="22"/>
        <w:lang w:val="pt-PT" w:eastAsia="zh-CN"/>
      </w:rPr>
      <w:t>URB-1/6</w:t>
    </w:r>
  </w:p>
  <w:bookmarkEnd w:id="12"/>
  <w:bookmarkEnd w:id="13"/>
  <w:bookmarkEnd w:id="11"/>
  <w:p w14:paraId="61C95CF8" w14:textId="527CD4D9"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París, </w:t>
    </w:r>
    <w:r w:rsidR="004841A3">
      <w:rPr>
        <w:rFonts w:ascii="Arial" w:eastAsia="SimSun" w:hAnsi="Arial" w:cs="Arial"/>
        <w:b/>
        <w:snapToGrid w:val="0"/>
        <w:sz w:val="22"/>
        <w:szCs w:val="22"/>
        <w:lang w:val="pt-PT" w:eastAsia="zh-CN"/>
      </w:rPr>
      <w:t xml:space="preserve">1 de abril </w:t>
    </w:r>
    <w:r w:rsidRPr="00197E20">
      <w:rPr>
        <w:rFonts w:ascii="Arial" w:eastAsia="SimSun" w:hAnsi="Arial" w:cs="Arial"/>
        <w:b/>
        <w:snapToGrid w:val="0"/>
        <w:sz w:val="22"/>
        <w:szCs w:val="22"/>
        <w:lang w:val="pt-PT" w:eastAsia="zh-CN"/>
      </w:rPr>
      <w:t>de 2025</w:t>
    </w:r>
  </w:p>
  <w:p w14:paraId="050086B7" w14:textId="77777777" w:rsidR="00197E20" w:rsidRPr="00BC1FE3" w:rsidRDefault="00197E20" w:rsidP="00197E20">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BC1FE3">
      <w:rPr>
        <w:rFonts w:ascii="Arial" w:eastAsia="SimSun" w:hAnsi="Arial" w:cs="Arial"/>
        <w:b/>
        <w:snapToGrid w:val="0"/>
        <w:sz w:val="22"/>
        <w:szCs w:val="22"/>
        <w:lang w:val="es-ES" w:eastAsia="zh-CN"/>
      </w:rPr>
      <w:t>Original: Inglés</w:t>
    </w:r>
  </w:p>
  <w:p w14:paraId="00883B85" w14:textId="4FADB2D0" w:rsidR="005B6351" w:rsidRPr="00197E20" w:rsidRDefault="005B6351" w:rsidP="00CA5914">
    <w:pPr>
      <w:pStyle w:val="Header"/>
      <w:ind w:right="360"/>
      <w:rPr>
        <w:rFonts w:ascii="Arial" w:hAnsi="Arial"/>
        <w:sz w:val="16"/>
        <w:szCs w:val="16"/>
        <w:lang w:va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2116F6C"/>
    <w:multiLevelType w:val="hybridMultilevel"/>
    <w:tmpl w:val="8CD2E9F0"/>
    <w:lvl w:ilvl="0" w:tplc="50DC7EAE">
      <w:start w:val="1"/>
      <w:numFmt w:val="bullet"/>
      <w:lvlText w:val="•"/>
      <w:lvlJc w:val="left"/>
      <w:pPr>
        <w:tabs>
          <w:tab w:val="num" w:pos="720"/>
        </w:tabs>
        <w:ind w:left="720" w:hanging="360"/>
      </w:pPr>
      <w:rPr>
        <w:rFonts w:ascii="Arial" w:hAnsi="Arial" w:hint="default"/>
      </w:rPr>
    </w:lvl>
    <w:lvl w:ilvl="1" w:tplc="56F21154" w:tentative="1">
      <w:start w:val="1"/>
      <w:numFmt w:val="bullet"/>
      <w:lvlText w:val="•"/>
      <w:lvlJc w:val="left"/>
      <w:pPr>
        <w:tabs>
          <w:tab w:val="num" w:pos="1440"/>
        </w:tabs>
        <w:ind w:left="1440" w:hanging="360"/>
      </w:pPr>
      <w:rPr>
        <w:rFonts w:ascii="Arial" w:hAnsi="Arial" w:hint="default"/>
      </w:rPr>
    </w:lvl>
    <w:lvl w:ilvl="2" w:tplc="FF921266" w:tentative="1">
      <w:start w:val="1"/>
      <w:numFmt w:val="bullet"/>
      <w:lvlText w:val="•"/>
      <w:lvlJc w:val="left"/>
      <w:pPr>
        <w:tabs>
          <w:tab w:val="num" w:pos="2160"/>
        </w:tabs>
        <w:ind w:left="2160" w:hanging="360"/>
      </w:pPr>
      <w:rPr>
        <w:rFonts w:ascii="Arial" w:hAnsi="Arial" w:hint="default"/>
      </w:rPr>
    </w:lvl>
    <w:lvl w:ilvl="3" w:tplc="1FB6E862" w:tentative="1">
      <w:start w:val="1"/>
      <w:numFmt w:val="bullet"/>
      <w:lvlText w:val="•"/>
      <w:lvlJc w:val="left"/>
      <w:pPr>
        <w:tabs>
          <w:tab w:val="num" w:pos="2880"/>
        </w:tabs>
        <w:ind w:left="2880" w:hanging="360"/>
      </w:pPr>
      <w:rPr>
        <w:rFonts w:ascii="Arial" w:hAnsi="Arial" w:hint="default"/>
      </w:rPr>
    </w:lvl>
    <w:lvl w:ilvl="4" w:tplc="8CB224EC" w:tentative="1">
      <w:start w:val="1"/>
      <w:numFmt w:val="bullet"/>
      <w:lvlText w:val="•"/>
      <w:lvlJc w:val="left"/>
      <w:pPr>
        <w:tabs>
          <w:tab w:val="num" w:pos="3600"/>
        </w:tabs>
        <w:ind w:left="3600" w:hanging="360"/>
      </w:pPr>
      <w:rPr>
        <w:rFonts w:ascii="Arial" w:hAnsi="Arial" w:hint="default"/>
      </w:rPr>
    </w:lvl>
    <w:lvl w:ilvl="5" w:tplc="B6427EEE" w:tentative="1">
      <w:start w:val="1"/>
      <w:numFmt w:val="bullet"/>
      <w:lvlText w:val="•"/>
      <w:lvlJc w:val="left"/>
      <w:pPr>
        <w:tabs>
          <w:tab w:val="num" w:pos="4320"/>
        </w:tabs>
        <w:ind w:left="4320" w:hanging="360"/>
      </w:pPr>
      <w:rPr>
        <w:rFonts w:ascii="Arial" w:hAnsi="Arial" w:hint="default"/>
      </w:rPr>
    </w:lvl>
    <w:lvl w:ilvl="6" w:tplc="032063D6" w:tentative="1">
      <w:start w:val="1"/>
      <w:numFmt w:val="bullet"/>
      <w:lvlText w:val="•"/>
      <w:lvlJc w:val="left"/>
      <w:pPr>
        <w:tabs>
          <w:tab w:val="num" w:pos="5040"/>
        </w:tabs>
        <w:ind w:left="5040" w:hanging="360"/>
      </w:pPr>
      <w:rPr>
        <w:rFonts w:ascii="Arial" w:hAnsi="Arial" w:hint="default"/>
      </w:rPr>
    </w:lvl>
    <w:lvl w:ilvl="7" w:tplc="61CC6D5A" w:tentative="1">
      <w:start w:val="1"/>
      <w:numFmt w:val="bullet"/>
      <w:lvlText w:val="•"/>
      <w:lvlJc w:val="left"/>
      <w:pPr>
        <w:tabs>
          <w:tab w:val="num" w:pos="5760"/>
        </w:tabs>
        <w:ind w:left="5760" w:hanging="360"/>
      </w:pPr>
      <w:rPr>
        <w:rFonts w:ascii="Arial" w:hAnsi="Arial" w:hint="default"/>
      </w:rPr>
    </w:lvl>
    <w:lvl w:ilvl="8" w:tplc="9F2E53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BF773F"/>
    <w:multiLevelType w:val="hybridMultilevel"/>
    <w:tmpl w:val="04269348"/>
    <w:lvl w:ilvl="0" w:tplc="F9D4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102EE"/>
    <w:multiLevelType w:val="multilevel"/>
    <w:tmpl w:val="4752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05BD2"/>
    <w:multiLevelType w:val="multilevel"/>
    <w:tmpl w:val="A97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B74A4"/>
    <w:multiLevelType w:val="multilevel"/>
    <w:tmpl w:val="191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A0E8E"/>
    <w:multiLevelType w:val="hybridMultilevel"/>
    <w:tmpl w:val="24F662E0"/>
    <w:lvl w:ilvl="0" w:tplc="BECAE4DA">
      <w:start w:val="1"/>
      <w:numFmt w:val="decimal"/>
      <w:lvlText w:val="%1."/>
      <w:lvlJc w:val="left"/>
      <w:pPr>
        <w:ind w:left="1020" w:hanging="360"/>
      </w:pPr>
    </w:lvl>
    <w:lvl w:ilvl="1" w:tplc="FF48F10C">
      <w:start w:val="1"/>
      <w:numFmt w:val="decimal"/>
      <w:lvlText w:val="%2."/>
      <w:lvlJc w:val="left"/>
      <w:pPr>
        <w:ind w:left="1020" w:hanging="360"/>
      </w:pPr>
    </w:lvl>
    <w:lvl w:ilvl="2" w:tplc="F42CC768">
      <w:start w:val="1"/>
      <w:numFmt w:val="decimal"/>
      <w:lvlText w:val="%3."/>
      <w:lvlJc w:val="left"/>
      <w:pPr>
        <w:ind w:left="1020" w:hanging="360"/>
      </w:pPr>
    </w:lvl>
    <w:lvl w:ilvl="3" w:tplc="5B042A2A">
      <w:start w:val="1"/>
      <w:numFmt w:val="decimal"/>
      <w:lvlText w:val="%4."/>
      <w:lvlJc w:val="left"/>
      <w:pPr>
        <w:ind w:left="1020" w:hanging="360"/>
      </w:pPr>
    </w:lvl>
    <w:lvl w:ilvl="4" w:tplc="EA3C9078">
      <w:start w:val="1"/>
      <w:numFmt w:val="decimal"/>
      <w:lvlText w:val="%5."/>
      <w:lvlJc w:val="left"/>
      <w:pPr>
        <w:ind w:left="1020" w:hanging="360"/>
      </w:pPr>
    </w:lvl>
    <w:lvl w:ilvl="5" w:tplc="BCF8078A">
      <w:start w:val="1"/>
      <w:numFmt w:val="decimal"/>
      <w:lvlText w:val="%6."/>
      <w:lvlJc w:val="left"/>
      <w:pPr>
        <w:ind w:left="1020" w:hanging="360"/>
      </w:pPr>
    </w:lvl>
    <w:lvl w:ilvl="6" w:tplc="B6B23D9A">
      <w:start w:val="1"/>
      <w:numFmt w:val="decimal"/>
      <w:lvlText w:val="%7."/>
      <w:lvlJc w:val="left"/>
      <w:pPr>
        <w:ind w:left="1020" w:hanging="360"/>
      </w:pPr>
    </w:lvl>
    <w:lvl w:ilvl="7" w:tplc="B194EAD4">
      <w:start w:val="1"/>
      <w:numFmt w:val="decimal"/>
      <w:lvlText w:val="%8."/>
      <w:lvlJc w:val="left"/>
      <w:pPr>
        <w:ind w:left="1020" w:hanging="360"/>
      </w:pPr>
    </w:lvl>
    <w:lvl w:ilvl="8" w:tplc="6BC6EE3C">
      <w:start w:val="1"/>
      <w:numFmt w:val="decimal"/>
      <w:lvlText w:val="%9."/>
      <w:lvlJc w:val="left"/>
      <w:pPr>
        <w:ind w:left="1020" w:hanging="360"/>
      </w:pPr>
    </w:lvl>
  </w:abstractNum>
  <w:abstractNum w:abstractNumId="7"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7426629"/>
    <w:multiLevelType w:val="hybridMultilevel"/>
    <w:tmpl w:val="F1387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651E5E"/>
    <w:multiLevelType w:val="multilevel"/>
    <w:tmpl w:val="446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673C8"/>
    <w:multiLevelType w:val="hybridMultilevel"/>
    <w:tmpl w:val="2AB85446"/>
    <w:lvl w:ilvl="0" w:tplc="5F5004DE">
      <w:start w:val="1"/>
      <w:numFmt w:val="bullet"/>
      <w:lvlText w:val="•"/>
      <w:lvlJc w:val="left"/>
      <w:pPr>
        <w:tabs>
          <w:tab w:val="num" w:pos="720"/>
        </w:tabs>
        <w:ind w:left="720" w:hanging="360"/>
      </w:pPr>
      <w:rPr>
        <w:rFonts w:ascii="Arial" w:hAnsi="Arial" w:hint="default"/>
      </w:rPr>
    </w:lvl>
    <w:lvl w:ilvl="1" w:tplc="FE06EF9E" w:tentative="1">
      <w:start w:val="1"/>
      <w:numFmt w:val="bullet"/>
      <w:lvlText w:val="•"/>
      <w:lvlJc w:val="left"/>
      <w:pPr>
        <w:tabs>
          <w:tab w:val="num" w:pos="1440"/>
        </w:tabs>
        <w:ind w:left="1440" w:hanging="360"/>
      </w:pPr>
      <w:rPr>
        <w:rFonts w:ascii="Arial" w:hAnsi="Arial" w:hint="default"/>
      </w:rPr>
    </w:lvl>
    <w:lvl w:ilvl="2" w:tplc="0244221C" w:tentative="1">
      <w:start w:val="1"/>
      <w:numFmt w:val="bullet"/>
      <w:lvlText w:val="•"/>
      <w:lvlJc w:val="left"/>
      <w:pPr>
        <w:tabs>
          <w:tab w:val="num" w:pos="2160"/>
        </w:tabs>
        <w:ind w:left="2160" w:hanging="360"/>
      </w:pPr>
      <w:rPr>
        <w:rFonts w:ascii="Arial" w:hAnsi="Arial" w:hint="default"/>
      </w:rPr>
    </w:lvl>
    <w:lvl w:ilvl="3" w:tplc="190E712E" w:tentative="1">
      <w:start w:val="1"/>
      <w:numFmt w:val="bullet"/>
      <w:lvlText w:val="•"/>
      <w:lvlJc w:val="left"/>
      <w:pPr>
        <w:tabs>
          <w:tab w:val="num" w:pos="2880"/>
        </w:tabs>
        <w:ind w:left="2880" w:hanging="360"/>
      </w:pPr>
      <w:rPr>
        <w:rFonts w:ascii="Arial" w:hAnsi="Arial" w:hint="default"/>
      </w:rPr>
    </w:lvl>
    <w:lvl w:ilvl="4" w:tplc="92065C6E" w:tentative="1">
      <w:start w:val="1"/>
      <w:numFmt w:val="bullet"/>
      <w:lvlText w:val="•"/>
      <w:lvlJc w:val="left"/>
      <w:pPr>
        <w:tabs>
          <w:tab w:val="num" w:pos="3600"/>
        </w:tabs>
        <w:ind w:left="3600" w:hanging="360"/>
      </w:pPr>
      <w:rPr>
        <w:rFonts w:ascii="Arial" w:hAnsi="Arial" w:hint="default"/>
      </w:rPr>
    </w:lvl>
    <w:lvl w:ilvl="5" w:tplc="51EC5320" w:tentative="1">
      <w:start w:val="1"/>
      <w:numFmt w:val="bullet"/>
      <w:lvlText w:val="•"/>
      <w:lvlJc w:val="left"/>
      <w:pPr>
        <w:tabs>
          <w:tab w:val="num" w:pos="4320"/>
        </w:tabs>
        <w:ind w:left="4320" w:hanging="360"/>
      </w:pPr>
      <w:rPr>
        <w:rFonts w:ascii="Arial" w:hAnsi="Arial" w:hint="default"/>
      </w:rPr>
    </w:lvl>
    <w:lvl w:ilvl="6" w:tplc="60B69184" w:tentative="1">
      <w:start w:val="1"/>
      <w:numFmt w:val="bullet"/>
      <w:lvlText w:val="•"/>
      <w:lvlJc w:val="left"/>
      <w:pPr>
        <w:tabs>
          <w:tab w:val="num" w:pos="5040"/>
        </w:tabs>
        <w:ind w:left="5040" w:hanging="360"/>
      </w:pPr>
      <w:rPr>
        <w:rFonts w:ascii="Arial" w:hAnsi="Arial" w:hint="default"/>
      </w:rPr>
    </w:lvl>
    <w:lvl w:ilvl="7" w:tplc="E8EA00BE" w:tentative="1">
      <w:start w:val="1"/>
      <w:numFmt w:val="bullet"/>
      <w:lvlText w:val="•"/>
      <w:lvlJc w:val="left"/>
      <w:pPr>
        <w:tabs>
          <w:tab w:val="num" w:pos="5760"/>
        </w:tabs>
        <w:ind w:left="5760" w:hanging="360"/>
      </w:pPr>
      <w:rPr>
        <w:rFonts w:ascii="Arial" w:hAnsi="Arial" w:hint="default"/>
      </w:rPr>
    </w:lvl>
    <w:lvl w:ilvl="8" w:tplc="C25A92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C70D1E"/>
    <w:multiLevelType w:val="hybridMultilevel"/>
    <w:tmpl w:val="D4F4345E"/>
    <w:lvl w:ilvl="0" w:tplc="39B09168">
      <w:numFmt w:val="bullet"/>
      <w:lvlText w:val="-"/>
      <w:lvlJc w:val="left"/>
      <w:pPr>
        <w:ind w:left="473" w:hanging="360"/>
      </w:pPr>
      <w:rPr>
        <w:rFonts w:ascii="Arial" w:eastAsia="SimSun" w:hAnsi="Arial" w:cs="Arial" w:hint="default"/>
      </w:rPr>
    </w:lvl>
    <w:lvl w:ilvl="1" w:tplc="080A0003">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13" w15:restartNumberingAfterBreak="0">
    <w:nsid w:val="1B5A1526"/>
    <w:multiLevelType w:val="multilevel"/>
    <w:tmpl w:val="168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35385"/>
    <w:multiLevelType w:val="hybridMultilevel"/>
    <w:tmpl w:val="CB6C7648"/>
    <w:lvl w:ilvl="0" w:tplc="2752D194">
      <w:start w:val="1"/>
      <w:numFmt w:val="bullet"/>
      <w:lvlText w:val="•"/>
      <w:lvlJc w:val="left"/>
      <w:pPr>
        <w:tabs>
          <w:tab w:val="num" w:pos="720"/>
        </w:tabs>
        <w:ind w:left="720" w:hanging="360"/>
      </w:pPr>
      <w:rPr>
        <w:rFonts w:ascii="Arial" w:hAnsi="Arial" w:hint="default"/>
      </w:rPr>
    </w:lvl>
    <w:lvl w:ilvl="1" w:tplc="B9243AB0" w:tentative="1">
      <w:start w:val="1"/>
      <w:numFmt w:val="bullet"/>
      <w:lvlText w:val="•"/>
      <w:lvlJc w:val="left"/>
      <w:pPr>
        <w:tabs>
          <w:tab w:val="num" w:pos="1440"/>
        </w:tabs>
        <w:ind w:left="1440" w:hanging="360"/>
      </w:pPr>
      <w:rPr>
        <w:rFonts w:ascii="Arial" w:hAnsi="Arial" w:hint="default"/>
      </w:rPr>
    </w:lvl>
    <w:lvl w:ilvl="2" w:tplc="B9DCE6CC" w:tentative="1">
      <w:start w:val="1"/>
      <w:numFmt w:val="bullet"/>
      <w:lvlText w:val="•"/>
      <w:lvlJc w:val="left"/>
      <w:pPr>
        <w:tabs>
          <w:tab w:val="num" w:pos="2160"/>
        </w:tabs>
        <w:ind w:left="2160" w:hanging="360"/>
      </w:pPr>
      <w:rPr>
        <w:rFonts w:ascii="Arial" w:hAnsi="Arial" w:hint="default"/>
      </w:rPr>
    </w:lvl>
    <w:lvl w:ilvl="3" w:tplc="B8447BB8" w:tentative="1">
      <w:start w:val="1"/>
      <w:numFmt w:val="bullet"/>
      <w:lvlText w:val="•"/>
      <w:lvlJc w:val="left"/>
      <w:pPr>
        <w:tabs>
          <w:tab w:val="num" w:pos="2880"/>
        </w:tabs>
        <w:ind w:left="2880" w:hanging="360"/>
      </w:pPr>
      <w:rPr>
        <w:rFonts w:ascii="Arial" w:hAnsi="Arial" w:hint="default"/>
      </w:rPr>
    </w:lvl>
    <w:lvl w:ilvl="4" w:tplc="A9D4CBEA" w:tentative="1">
      <w:start w:val="1"/>
      <w:numFmt w:val="bullet"/>
      <w:lvlText w:val="•"/>
      <w:lvlJc w:val="left"/>
      <w:pPr>
        <w:tabs>
          <w:tab w:val="num" w:pos="3600"/>
        </w:tabs>
        <w:ind w:left="3600" w:hanging="360"/>
      </w:pPr>
      <w:rPr>
        <w:rFonts w:ascii="Arial" w:hAnsi="Arial" w:hint="default"/>
      </w:rPr>
    </w:lvl>
    <w:lvl w:ilvl="5" w:tplc="45FEAF02" w:tentative="1">
      <w:start w:val="1"/>
      <w:numFmt w:val="bullet"/>
      <w:lvlText w:val="•"/>
      <w:lvlJc w:val="left"/>
      <w:pPr>
        <w:tabs>
          <w:tab w:val="num" w:pos="4320"/>
        </w:tabs>
        <w:ind w:left="4320" w:hanging="360"/>
      </w:pPr>
      <w:rPr>
        <w:rFonts w:ascii="Arial" w:hAnsi="Arial" w:hint="default"/>
      </w:rPr>
    </w:lvl>
    <w:lvl w:ilvl="6" w:tplc="669622D6" w:tentative="1">
      <w:start w:val="1"/>
      <w:numFmt w:val="bullet"/>
      <w:lvlText w:val="•"/>
      <w:lvlJc w:val="left"/>
      <w:pPr>
        <w:tabs>
          <w:tab w:val="num" w:pos="5040"/>
        </w:tabs>
        <w:ind w:left="5040" w:hanging="360"/>
      </w:pPr>
      <w:rPr>
        <w:rFonts w:ascii="Arial" w:hAnsi="Arial" w:hint="default"/>
      </w:rPr>
    </w:lvl>
    <w:lvl w:ilvl="7" w:tplc="BE2AF8E0" w:tentative="1">
      <w:start w:val="1"/>
      <w:numFmt w:val="bullet"/>
      <w:lvlText w:val="•"/>
      <w:lvlJc w:val="left"/>
      <w:pPr>
        <w:tabs>
          <w:tab w:val="num" w:pos="5760"/>
        </w:tabs>
        <w:ind w:left="5760" w:hanging="360"/>
      </w:pPr>
      <w:rPr>
        <w:rFonts w:ascii="Arial" w:hAnsi="Arial" w:hint="default"/>
      </w:rPr>
    </w:lvl>
    <w:lvl w:ilvl="8" w:tplc="61FC5A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42505"/>
    <w:multiLevelType w:val="multilevel"/>
    <w:tmpl w:val="CF4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FA1A21"/>
    <w:multiLevelType w:val="hybridMultilevel"/>
    <w:tmpl w:val="1B0E3C4C"/>
    <w:lvl w:ilvl="0" w:tplc="9344225A">
      <w:start w:val="1"/>
      <w:numFmt w:val="bullet"/>
      <w:lvlText w:val="•"/>
      <w:lvlJc w:val="left"/>
      <w:pPr>
        <w:tabs>
          <w:tab w:val="num" w:pos="720"/>
        </w:tabs>
        <w:ind w:left="720" w:hanging="360"/>
      </w:pPr>
      <w:rPr>
        <w:rFonts w:ascii="Arial" w:hAnsi="Arial" w:hint="default"/>
      </w:rPr>
    </w:lvl>
    <w:lvl w:ilvl="1" w:tplc="378A39C2" w:tentative="1">
      <w:start w:val="1"/>
      <w:numFmt w:val="bullet"/>
      <w:lvlText w:val="•"/>
      <w:lvlJc w:val="left"/>
      <w:pPr>
        <w:tabs>
          <w:tab w:val="num" w:pos="1440"/>
        </w:tabs>
        <w:ind w:left="1440" w:hanging="360"/>
      </w:pPr>
      <w:rPr>
        <w:rFonts w:ascii="Arial" w:hAnsi="Arial" w:hint="default"/>
      </w:rPr>
    </w:lvl>
    <w:lvl w:ilvl="2" w:tplc="26527B0A" w:tentative="1">
      <w:start w:val="1"/>
      <w:numFmt w:val="bullet"/>
      <w:lvlText w:val="•"/>
      <w:lvlJc w:val="left"/>
      <w:pPr>
        <w:tabs>
          <w:tab w:val="num" w:pos="2160"/>
        </w:tabs>
        <w:ind w:left="2160" w:hanging="360"/>
      </w:pPr>
      <w:rPr>
        <w:rFonts w:ascii="Arial" w:hAnsi="Arial" w:hint="default"/>
      </w:rPr>
    </w:lvl>
    <w:lvl w:ilvl="3" w:tplc="BD76CE66" w:tentative="1">
      <w:start w:val="1"/>
      <w:numFmt w:val="bullet"/>
      <w:lvlText w:val="•"/>
      <w:lvlJc w:val="left"/>
      <w:pPr>
        <w:tabs>
          <w:tab w:val="num" w:pos="2880"/>
        </w:tabs>
        <w:ind w:left="2880" w:hanging="360"/>
      </w:pPr>
      <w:rPr>
        <w:rFonts w:ascii="Arial" w:hAnsi="Arial" w:hint="default"/>
      </w:rPr>
    </w:lvl>
    <w:lvl w:ilvl="4" w:tplc="C14AD524" w:tentative="1">
      <w:start w:val="1"/>
      <w:numFmt w:val="bullet"/>
      <w:lvlText w:val="•"/>
      <w:lvlJc w:val="left"/>
      <w:pPr>
        <w:tabs>
          <w:tab w:val="num" w:pos="3600"/>
        </w:tabs>
        <w:ind w:left="3600" w:hanging="360"/>
      </w:pPr>
      <w:rPr>
        <w:rFonts w:ascii="Arial" w:hAnsi="Arial" w:hint="default"/>
      </w:rPr>
    </w:lvl>
    <w:lvl w:ilvl="5" w:tplc="8844186E" w:tentative="1">
      <w:start w:val="1"/>
      <w:numFmt w:val="bullet"/>
      <w:lvlText w:val="•"/>
      <w:lvlJc w:val="left"/>
      <w:pPr>
        <w:tabs>
          <w:tab w:val="num" w:pos="4320"/>
        </w:tabs>
        <w:ind w:left="4320" w:hanging="360"/>
      </w:pPr>
      <w:rPr>
        <w:rFonts w:ascii="Arial" w:hAnsi="Arial" w:hint="default"/>
      </w:rPr>
    </w:lvl>
    <w:lvl w:ilvl="6" w:tplc="B7828002" w:tentative="1">
      <w:start w:val="1"/>
      <w:numFmt w:val="bullet"/>
      <w:lvlText w:val="•"/>
      <w:lvlJc w:val="left"/>
      <w:pPr>
        <w:tabs>
          <w:tab w:val="num" w:pos="5040"/>
        </w:tabs>
        <w:ind w:left="5040" w:hanging="360"/>
      </w:pPr>
      <w:rPr>
        <w:rFonts w:ascii="Arial" w:hAnsi="Arial" w:hint="default"/>
      </w:rPr>
    </w:lvl>
    <w:lvl w:ilvl="7" w:tplc="2E164B92" w:tentative="1">
      <w:start w:val="1"/>
      <w:numFmt w:val="bullet"/>
      <w:lvlText w:val="•"/>
      <w:lvlJc w:val="left"/>
      <w:pPr>
        <w:tabs>
          <w:tab w:val="num" w:pos="5760"/>
        </w:tabs>
        <w:ind w:left="5760" w:hanging="360"/>
      </w:pPr>
      <w:rPr>
        <w:rFonts w:ascii="Arial" w:hAnsi="Arial" w:hint="default"/>
      </w:rPr>
    </w:lvl>
    <w:lvl w:ilvl="8" w:tplc="8CE23B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151211"/>
    <w:multiLevelType w:val="hybridMultilevel"/>
    <w:tmpl w:val="857459F8"/>
    <w:lvl w:ilvl="0" w:tplc="148CB4BE">
      <w:start w:val="1"/>
      <w:numFmt w:val="bullet"/>
      <w:lvlText w:val="•"/>
      <w:lvlJc w:val="left"/>
      <w:pPr>
        <w:tabs>
          <w:tab w:val="num" w:pos="720"/>
        </w:tabs>
        <w:ind w:left="720" w:hanging="360"/>
      </w:pPr>
      <w:rPr>
        <w:rFonts w:ascii="Arial" w:hAnsi="Arial" w:hint="default"/>
      </w:rPr>
    </w:lvl>
    <w:lvl w:ilvl="1" w:tplc="4EFA3BBE" w:tentative="1">
      <w:start w:val="1"/>
      <w:numFmt w:val="bullet"/>
      <w:lvlText w:val="•"/>
      <w:lvlJc w:val="left"/>
      <w:pPr>
        <w:tabs>
          <w:tab w:val="num" w:pos="1440"/>
        </w:tabs>
        <w:ind w:left="1440" w:hanging="360"/>
      </w:pPr>
      <w:rPr>
        <w:rFonts w:ascii="Arial" w:hAnsi="Arial" w:hint="default"/>
      </w:rPr>
    </w:lvl>
    <w:lvl w:ilvl="2" w:tplc="4CE2E1D6" w:tentative="1">
      <w:start w:val="1"/>
      <w:numFmt w:val="bullet"/>
      <w:lvlText w:val="•"/>
      <w:lvlJc w:val="left"/>
      <w:pPr>
        <w:tabs>
          <w:tab w:val="num" w:pos="2160"/>
        </w:tabs>
        <w:ind w:left="2160" w:hanging="360"/>
      </w:pPr>
      <w:rPr>
        <w:rFonts w:ascii="Arial" w:hAnsi="Arial" w:hint="default"/>
      </w:rPr>
    </w:lvl>
    <w:lvl w:ilvl="3" w:tplc="67C0BE46" w:tentative="1">
      <w:start w:val="1"/>
      <w:numFmt w:val="bullet"/>
      <w:lvlText w:val="•"/>
      <w:lvlJc w:val="left"/>
      <w:pPr>
        <w:tabs>
          <w:tab w:val="num" w:pos="2880"/>
        </w:tabs>
        <w:ind w:left="2880" w:hanging="360"/>
      </w:pPr>
      <w:rPr>
        <w:rFonts w:ascii="Arial" w:hAnsi="Arial" w:hint="default"/>
      </w:rPr>
    </w:lvl>
    <w:lvl w:ilvl="4" w:tplc="13608FA2" w:tentative="1">
      <w:start w:val="1"/>
      <w:numFmt w:val="bullet"/>
      <w:lvlText w:val="•"/>
      <w:lvlJc w:val="left"/>
      <w:pPr>
        <w:tabs>
          <w:tab w:val="num" w:pos="3600"/>
        </w:tabs>
        <w:ind w:left="3600" w:hanging="360"/>
      </w:pPr>
      <w:rPr>
        <w:rFonts w:ascii="Arial" w:hAnsi="Arial" w:hint="default"/>
      </w:rPr>
    </w:lvl>
    <w:lvl w:ilvl="5" w:tplc="DE60B0D6" w:tentative="1">
      <w:start w:val="1"/>
      <w:numFmt w:val="bullet"/>
      <w:lvlText w:val="•"/>
      <w:lvlJc w:val="left"/>
      <w:pPr>
        <w:tabs>
          <w:tab w:val="num" w:pos="4320"/>
        </w:tabs>
        <w:ind w:left="4320" w:hanging="360"/>
      </w:pPr>
      <w:rPr>
        <w:rFonts w:ascii="Arial" w:hAnsi="Arial" w:hint="default"/>
      </w:rPr>
    </w:lvl>
    <w:lvl w:ilvl="6" w:tplc="6E367C0E" w:tentative="1">
      <w:start w:val="1"/>
      <w:numFmt w:val="bullet"/>
      <w:lvlText w:val="•"/>
      <w:lvlJc w:val="left"/>
      <w:pPr>
        <w:tabs>
          <w:tab w:val="num" w:pos="5040"/>
        </w:tabs>
        <w:ind w:left="5040" w:hanging="360"/>
      </w:pPr>
      <w:rPr>
        <w:rFonts w:ascii="Arial" w:hAnsi="Arial" w:hint="default"/>
      </w:rPr>
    </w:lvl>
    <w:lvl w:ilvl="7" w:tplc="8C984A68" w:tentative="1">
      <w:start w:val="1"/>
      <w:numFmt w:val="bullet"/>
      <w:lvlText w:val="•"/>
      <w:lvlJc w:val="left"/>
      <w:pPr>
        <w:tabs>
          <w:tab w:val="num" w:pos="5760"/>
        </w:tabs>
        <w:ind w:left="5760" w:hanging="360"/>
      </w:pPr>
      <w:rPr>
        <w:rFonts w:ascii="Arial" w:hAnsi="Arial" w:hint="default"/>
      </w:rPr>
    </w:lvl>
    <w:lvl w:ilvl="8" w:tplc="042696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6B7DE2"/>
    <w:multiLevelType w:val="multilevel"/>
    <w:tmpl w:val="541E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67AB4"/>
    <w:multiLevelType w:val="multilevel"/>
    <w:tmpl w:val="470E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00215E"/>
    <w:multiLevelType w:val="multilevel"/>
    <w:tmpl w:val="9EDE5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D2F71DD"/>
    <w:multiLevelType w:val="multilevel"/>
    <w:tmpl w:val="D35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6E07D1"/>
    <w:multiLevelType w:val="hybridMultilevel"/>
    <w:tmpl w:val="04CA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2352B"/>
    <w:multiLevelType w:val="hybridMultilevel"/>
    <w:tmpl w:val="C952C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F061DC"/>
    <w:multiLevelType w:val="multilevel"/>
    <w:tmpl w:val="162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471366"/>
    <w:multiLevelType w:val="hybridMultilevel"/>
    <w:tmpl w:val="AD74C914"/>
    <w:lvl w:ilvl="0" w:tplc="39B09168">
      <w:numFmt w:val="bullet"/>
      <w:lvlText w:val="-"/>
      <w:lvlJc w:val="left"/>
      <w:pPr>
        <w:ind w:left="473" w:hanging="360"/>
      </w:pPr>
      <w:rPr>
        <w:rFonts w:ascii="Arial" w:eastAsia="SimSun" w:hAnsi="Arial" w:cs="Arial" w:hint="default"/>
      </w:rPr>
    </w:lvl>
    <w:lvl w:ilvl="1" w:tplc="080A0003" w:tentative="1">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27" w15:restartNumberingAfterBreak="0">
    <w:nsid w:val="472D5432"/>
    <w:multiLevelType w:val="multilevel"/>
    <w:tmpl w:val="871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55872"/>
    <w:multiLevelType w:val="multilevel"/>
    <w:tmpl w:val="C20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8853CC"/>
    <w:multiLevelType w:val="multilevel"/>
    <w:tmpl w:val="ED0A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2A755D"/>
    <w:multiLevelType w:val="multilevel"/>
    <w:tmpl w:val="9D2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E3BF5"/>
    <w:multiLevelType w:val="multilevel"/>
    <w:tmpl w:val="AC7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EA6895"/>
    <w:multiLevelType w:val="hybridMultilevel"/>
    <w:tmpl w:val="B7885A96"/>
    <w:lvl w:ilvl="0" w:tplc="F9D4B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B1460"/>
    <w:multiLevelType w:val="hybridMultilevel"/>
    <w:tmpl w:val="A040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2C0CA9"/>
    <w:multiLevelType w:val="multilevel"/>
    <w:tmpl w:val="B09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3C68C3"/>
    <w:multiLevelType w:val="multilevel"/>
    <w:tmpl w:val="783A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52415"/>
    <w:multiLevelType w:val="hybridMultilevel"/>
    <w:tmpl w:val="E3DE75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18E5DD9"/>
    <w:multiLevelType w:val="multilevel"/>
    <w:tmpl w:val="2E2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413F7"/>
    <w:multiLevelType w:val="multilevel"/>
    <w:tmpl w:val="3F44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C4E0D"/>
    <w:multiLevelType w:val="hybridMultilevel"/>
    <w:tmpl w:val="3682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BEE56CF"/>
    <w:multiLevelType w:val="multilevel"/>
    <w:tmpl w:val="212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302A9"/>
    <w:multiLevelType w:val="multilevel"/>
    <w:tmpl w:val="6B00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D9797A"/>
    <w:multiLevelType w:val="hybridMultilevel"/>
    <w:tmpl w:val="C72803E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AA3FA5"/>
    <w:multiLevelType w:val="hybridMultilevel"/>
    <w:tmpl w:val="B7EA1DC2"/>
    <w:lvl w:ilvl="0" w:tplc="080A0003">
      <w:start w:val="1"/>
      <w:numFmt w:val="bullet"/>
      <w:lvlText w:val="o"/>
      <w:lvlJc w:val="left"/>
      <w:pPr>
        <w:ind w:left="833" w:hanging="360"/>
      </w:pPr>
      <w:rPr>
        <w:rFonts w:ascii="Courier New" w:hAnsi="Courier New" w:cs="Courier New"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45" w15:restartNumberingAfterBreak="0">
    <w:nsid w:val="7E3F7C5D"/>
    <w:multiLevelType w:val="multilevel"/>
    <w:tmpl w:val="8CCC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597474">
    <w:abstractNumId w:val="0"/>
  </w:num>
  <w:num w:numId="2" w16cid:durableId="1756778054">
    <w:abstractNumId w:val="8"/>
  </w:num>
  <w:num w:numId="3" w16cid:durableId="1803769318">
    <w:abstractNumId w:val="7"/>
  </w:num>
  <w:num w:numId="4" w16cid:durableId="882256735">
    <w:abstractNumId w:val="20"/>
  </w:num>
  <w:num w:numId="5" w16cid:durableId="1767338050">
    <w:abstractNumId w:val="12"/>
  </w:num>
  <w:num w:numId="6" w16cid:durableId="1107852171">
    <w:abstractNumId w:val="26"/>
  </w:num>
  <w:num w:numId="7" w16cid:durableId="837576372">
    <w:abstractNumId w:val="44"/>
  </w:num>
  <w:num w:numId="8" w16cid:durableId="1883976861">
    <w:abstractNumId w:val="21"/>
  </w:num>
  <w:num w:numId="9" w16cid:durableId="694306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3854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5796164">
    <w:abstractNumId w:val="28"/>
  </w:num>
  <w:num w:numId="12" w16cid:durableId="1641767874">
    <w:abstractNumId w:val="35"/>
  </w:num>
  <w:num w:numId="13" w16cid:durableId="569508886">
    <w:abstractNumId w:val="34"/>
  </w:num>
  <w:num w:numId="14" w16cid:durableId="2127769300">
    <w:abstractNumId w:val="37"/>
  </w:num>
  <w:num w:numId="15" w16cid:durableId="517081793">
    <w:abstractNumId w:val="27"/>
  </w:num>
  <w:num w:numId="16" w16cid:durableId="2034647232">
    <w:abstractNumId w:val="31"/>
  </w:num>
  <w:num w:numId="17" w16cid:durableId="1743597118">
    <w:abstractNumId w:val="29"/>
  </w:num>
  <w:num w:numId="18" w16cid:durableId="2080206008">
    <w:abstractNumId w:val="19"/>
  </w:num>
  <w:num w:numId="19" w16cid:durableId="1642077659">
    <w:abstractNumId w:val="10"/>
  </w:num>
  <w:num w:numId="20" w16cid:durableId="2097365240">
    <w:abstractNumId w:val="3"/>
  </w:num>
  <w:num w:numId="21" w16cid:durableId="1565798138">
    <w:abstractNumId w:val="22"/>
  </w:num>
  <w:num w:numId="22" w16cid:durableId="827326516">
    <w:abstractNumId w:val="41"/>
  </w:num>
  <w:num w:numId="23" w16cid:durableId="751704773">
    <w:abstractNumId w:val="42"/>
  </w:num>
  <w:num w:numId="24" w16cid:durableId="986669773">
    <w:abstractNumId w:val="15"/>
  </w:num>
  <w:num w:numId="25" w16cid:durableId="1417707240">
    <w:abstractNumId w:val="5"/>
  </w:num>
  <w:num w:numId="26" w16cid:durableId="1217664273">
    <w:abstractNumId w:val="30"/>
  </w:num>
  <w:num w:numId="27" w16cid:durableId="1621378560">
    <w:abstractNumId w:val="38"/>
  </w:num>
  <w:num w:numId="28" w16cid:durableId="963779323">
    <w:abstractNumId w:val="25"/>
  </w:num>
  <w:num w:numId="29" w16cid:durableId="1001855444">
    <w:abstractNumId w:val="13"/>
  </w:num>
  <w:num w:numId="30" w16cid:durableId="1423644543">
    <w:abstractNumId w:val="45"/>
  </w:num>
  <w:num w:numId="31" w16cid:durableId="1315715159">
    <w:abstractNumId w:val="4"/>
  </w:num>
  <w:num w:numId="32" w16cid:durableId="1991980142">
    <w:abstractNumId w:val="18"/>
  </w:num>
  <w:num w:numId="33" w16cid:durableId="2011251191">
    <w:abstractNumId w:val="39"/>
  </w:num>
  <w:num w:numId="34" w16cid:durableId="581522394">
    <w:abstractNumId w:val="9"/>
  </w:num>
  <w:num w:numId="35" w16cid:durableId="218056923">
    <w:abstractNumId w:val="24"/>
  </w:num>
  <w:num w:numId="36" w16cid:durableId="793982544">
    <w:abstractNumId w:val="33"/>
  </w:num>
  <w:num w:numId="37" w16cid:durableId="1180580115">
    <w:abstractNumId w:val="14"/>
  </w:num>
  <w:num w:numId="38" w16cid:durableId="145560434">
    <w:abstractNumId w:val="6"/>
  </w:num>
  <w:num w:numId="39" w16cid:durableId="80641938">
    <w:abstractNumId w:val="40"/>
  </w:num>
  <w:num w:numId="40" w16cid:durableId="841895357">
    <w:abstractNumId w:val="11"/>
  </w:num>
  <w:num w:numId="41" w16cid:durableId="234437464">
    <w:abstractNumId w:val="36"/>
  </w:num>
  <w:num w:numId="42" w16cid:durableId="330186343">
    <w:abstractNumId w:val="23"/>
  </w:num>
  <w:num w:numId="43" w16cid:durableId="1253078777">
    <w:abstractNumId w:val="1"/>
  </w:num>
  <w:num w:numId="44" w16cid:durableId="1582983055">
    <w:abstractNumId w:val="17"/>
  </w:num>
  <w:num w:numId="45" w16cid:durableId="2072775929">
    <w:abstractNumId w:val="32"/>
  </w:num>
  <w:num w:numId="46" w16cid:durableId="1804468236">
    <w:abstractNumId w:val="2"/>
  </w:num>
  <w:num w:numId="47" w16cid:durableId="2032338507">
    <w:abstractNumId w:val="16"/>
  </w:num>
  <w:num w:numId="48" w16cid:durableId="4510899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C"/>
    <w:rsid w:val="000011EA"/>
    <w:rsid w:val="00002CA0"/>
    <w:rsid w:val="000070EA"/>
    <w:rsid w:val="00010CA6"/>
    <w:rsid w:val="000139FB"/>
    <w:rsid w:val="00020CB0"/>
    <w:rsid w:val="0002294A"/>
    <w:rsid w:val="000249F4"/>
    <w:rsid w:val="00024D22"/>
    <w:rsid w:val="00025C30"/>
    <w:rsid w:val="000351A8"/>
    <w:rsid w:val="000360D9"/>
    <w:rsid w:val="00036901"/>
    <w:rsid w:val="000376BE"/>
    <w:rsid w:val="0004145E"/>
    <w:rsid w:val="00046D61"/>
    <w:rsid w:val="00047BD9"/>
    <w:rsid w:val="000506C3"/>
    <w:rsid w:val="00050E2B"/>
    <w:rsid w:val="00051486"/>
    <w:rsid w:val="0005380C"/>
    <w:rsid w:val="00057DFE"/>
    <w:rsid w:val="000606B2"/>
    <w:rsid w:val="000634BB"/>
    <w:rsid w:val="00063639"/>
    <w:rsid w:val="00063D1F"/>
    <w:rsid w:val="00063FAA"/>
    <w:rsid w:val="00064194"/>
    <w:rsid w:val="000670E0"/>
    <w:rsid w:val="00073544"/>
    <w:rsid w:val="000745D1"/>
    <w:rsid w:val="00075F07"/>
    <w:rsid w:val="000772A6"/>
    <w:rsid w:val="00077BF9"/>
    <w:rsid w:val="00080585"/>
    <w:rsid w:val="00080673"/>
    <w:rsid w:val="000812A9"/>
    <w:rsid w:val="00082F7E"/>
    <w:rsid w:val="00083A55"/>
    <w:rsid w:val="00086AF9"/>
    <w:rsid w:val="000874F4"/>
    <w:rsid w:val="00087F74"/>
    <w:rsid w:val="00091889"/>
    <w:rsid w:val="00096753"/>
    <w:rsid w:val="0009777A"/>
    <w:rsid w:val="00097FAC"/>
    <w:rsid w:val="00097FDE"/>
    <w:rsid w:val="000A096D"/>
    <w:rsid w:val="000A0C85"/>
    <w:rsid w:val="000A276C"/>
    <w:rsid w:val="000A2D13"/>
    <w:rsid w:val="000B026D"/>
    <w:rsid w:val="000B308D"/>
    <w:rsid w:val="000B4024"/>
    <w:rsid w:val="000B4B00"/>
    <w:rsid w:val="000B63F6"/>
    <w:rsid w:val="000B7892"/>
    <w:rsid w:val="000C2522"/>
    <w:rsid w:val="000C36F9"/>
    <w:rsid w:val="000C5064"/>
    <w:rsid w:val="000C5FE3"/>
    <w:rsid w:val="000D41EE"/>
    <w:rsid w:val="000E0E7A"/>
    <w:rsid w:val="000E0FBB"/>
    <w:rsid w:val="000E1111"/>
    <w:rsid w:val="000E146A"/>
    <w:rsid w:val="000E43AB"/>
    <w:rsid w:val="000E48A3"/>
    <w:rsid w:val="000E512E"/>
    <w:rsid w:val="000E5D36"/>
    <w:rsid w:val="000E6A70"/>
    <w:rsid w:val="000E7664"/>
    <w:rsid w:val="000E7D57"/>
    <w:rsid w:val="000F046E"/>
    <w:rsid w:val="000F3A2F"/>
    <w:rsid w:val="000F4560"/>
    <w:rsid w:val="000F4669"/>
    <w:rsid w:val="00100153"/>
    <w:rsid w:val="00100E76"/>
    <w:rsid w:val="00101215"/>
    <w:rsid w:val="0010264F"/>
    <w:rsid w:val="0010369E"/>
    <w:rsid w:val="001064C4"/>
    <w:rsid w:val="001101E5"/>
    <w:rsid w:val="00111A7F"/>
    <w:rsid w:val="00115DC7"/>
    <w:rsid w:val="001172FA"/>
    <w:rsid w:val="001238A8"/>
    <w:rsid w:val="00124465"/>
    <w:rsid w:val="0012589A"/>
    <w:rsid w:val="00127260"/>
    <w:rsid w:val="00130ABE"/>
    <w:rsid w:val="001327C7"/>
    <w:rsid w:val="00133930"/>
    <w:rsid w:val="00134157"/>
    <w:rsid w:val="001358C9"/>
    <w:rsid w:val="00137A53"/>
    <w:rsid w:val="00141390"/>
    <w:rsid w:val="001444C7"/>
    <w:rsid w:val="00145029"/>
    <w:rsid w:val="00145870"/>
    <w:rsid w:val="00145AAD"/>
    <w:rsid w:val="001461DE"/>
    <w:rsid w:val="00146AD0"/>
    <w:rsid w:val="00147584"/>
    <w:rsid w:val="00147E01"/>
    <w:rsid w:val="001520AA"/>
    <w:rsid w:val="001527A3"/>
    <w:rsid w:val="00160430"/>
    <w:rsid w:val="00160CBD"/>
    <w:rsid w:val="001639B4"/>
    <w:rsid w:val="00165AEA"/>
    <w:rsid w:val="00166BF5"/>
    <w:rsid w:val="0016738A"/>
    <w:rsid w:val="0016764C"/>
    <w:rsid w:val="00170436"/>
    <w:rsid w:val="00171AA7"/>
    <w:rsid w:val="00173F33"/>
    <w:rsid w:val="00174A34"/>
    <w:rsid w:val="00174C13"/>
    <w:rsid w:val="0017531C"/>
    <w:rsid w:val="0017767E"/>
    <w:rsid w:val="00180232"/>
    <w:rsid w:val="00181888"/>
    <w:rsid w:val="00185D2F"/>
    <w:rsid w:val="00197B68"/>
    <w:rsid w:val="00197E20"/>
    <w:rsid w:val="001A01E8"/>
    <w:rsid w:val="001A08A0"/>
    <w:rsid w:val="001A527E"/>
    <w:rsid w:val="001A697B"/>
    <w:rsid w:val="001A6AFE"/>
    <w:rsid w:val="001A706B"/>
    <w:rsid w:val="001A70A9"/>
    <w:rsid w:val="001A731B"/>
    <w:rsid w:val="001B2E7D"/>
    <w:rsid w:val="001B2F35"/>
    <w:rsid w:val="001B5FB4"/>
    <w:rsid w:val="001B6B8F"/>
    <w:rsid w:val="001B6BB8"/>
    <w:rsid w:val="001C08EA"/>
    <w:rsid w:val="001C3750"/>
    <w:rsid w:val="001C38F6"/>
    <w:rsid w:val="001C3B90"/>
    <w:rsid w:val="001C41AE"/>
    <w:rsid w:val="001C4DB2"/>
    <w:rsid w:val="001C59CA"/>
    <w:rsid w:val="001C6243"/>
    <w:rsid w:val="001D0846"/>
    <w:rsid w:val="001D0A96"/>
    <w:rsid w:val="001D0F97"/>
    <w:rsid w:val="001D1EE0"/>
    <w:rsid w:val="001D4A8B"/>
    <w:rsid w:val="001D512E"/>
    <w:rsid w:val="001D55C0"/>
    <w:rsid w:val="001D57CB"/>
    <w:rsid w:val="001D6ADA"/>
    <w:rsid w:val="001D6C39"/>
    <w:rsid w:val="001D7653"/>
    <w:rsid w:val="001E3002"/>
    <w:rsid w:val="001E4CE7"/>
    <w:rsid w:val="001F3ECB"/>
    <w:rsid w:val="001F7CA2"/>
    <w:rsid w:val="0020060F"/>
    <w:rsid w:val="00202579"/>
    <w:rsid w:val="00216786"/>
    <w:rsid w:val="002169C6"/>
    <w:rsid w:val="00217B2D"/>
    <w:rsid w:val="00217DE9"/>
    <w:rsid w:val="002206FE"/>
    <w:rsid w:val="00222065"/>
    <w:rsid w:val="00222630"/>
    <w:rsid w:val="0022512C"/>
    <w:rsid w:val="00226BE0"/>
    <w:rsid w:val="00227314"/>
    <w:rsid w:val="0023001D"/>
    <w:rsid w:val="00230666"/>
    <w:rsid w:val="002316FB"/>
    <w:rsid w:val="00235580"/>
    <w:rsid w:val="00236894"/>
    <w:rsid w:val="002379B3"/>
    <w:rsid w:val="00240380"/>
    <w:rsid w:val="00246D04"/>
    <w:rsid w:val="00246EEE"/>
    <w:rsid w:val="0024727A"/>
    <w:rsid w:val="002477B6"/>
    <w:rsid w:val="00247DC2"/>
    <w:rsid w:val="002519B6"/>
    <w:rsid w:val="00253C91"/>
    <w:rsid w:val="00253FBB"/>
    <w:rsid w:val="002540F3"/>
    <w:rsid w:val="00255CD9"/>
    <w:rsid w:val="00256E8D"/>
    <w:rsid w:val="00257114"/>
    <w:rsid w:val="00257BA7"/>
    <w:rsid w:val="0026188A"/>
    <w:rsid w:val="00266936"/>
    <w:rsid w:val="00272D71"/>
    <w:rsid w:val="002731D5"/>
    <w:rsid w:val="0027344F"/>
    <w:rsid w:val="0027491E"/>
    <w:rsid w:val="00275400"/>
    <w:rsid w:val="00277013"/>
    <w:rsid w:val="00281031"/>
    <w:rsid w:val="00290774"/>
    <w:rsid w:val="00290ECC"/>
    <w:rsid w:val="002917CA"/>
    <w:rsid w:val="00293A51"/>
    <w:rsid w:val="00296422"/>
    <w:rsid w:val="002A3DED"/>
    <w:rsid w:val="002A4394"/>
    <w:rsid w:val="002A5AEB"/>
    <w:rsid w:val="002A6AD9"/>
    <w:rsid w:val="002A7414"/>
    <w:rsid w:val="002A7563"/>
    <w:rsid w:val="002B066A"/>
    <w:rsid w:val="002B07A2"/>
    <w:rsid w:val="002B17E4"/>
    <w:rsid w:val="002B215F"/>
    <w:rsid w:val="002B4230"/>
    <w:rsid w:val="002B64E6"/>
    <w:rsid w:val="002B76AD"/>
    <w:rsid w:val="002C3245"/>
    <w:rsid w:val="002C3D82"/>
    <w:rsid w:val="002C3EE7"/>
    <w:rsid w:val="002C40FB"/>
    <w:rsid w:val="002C64C7"/>
    <w:rsid w:val="002C64D8"/>
    <w:rsid w:val="002D2FD4"/>
    <w:rsid w:val="002D316B"/>
    <w:rsid w:val="002E147F"/>
    <w:rsid w:val="002E2553"/>
    <w:rsid w:val="002E2C4A"/>
    <w:rsid w:val="002E311B"/>
    <w:rsid w:val="002E5AD7"/>
    <w:rsid w:val="002E5F72"/>
    <w:rsid w:val="002E6A67"/>
    <w:rsid w:val="002F12AF"/>
    <w:rsid w:val="002F12D2"/>
    <w:rsid w:val="002F5F73"/>
    <w:rsid w:val="002F61DF"/>
    <w:rsid w:val="0030066B"/>
    <w:rsid w:val="003063B2"/>
    <w:rsid w:val="0030742A"/>
    <w:rsid w:val="0031218F"/>
    <w:rsid w:val="003130A9"/>
    <w:rsid w:val="00314005"/>
    <w:rsid w:val="003153B3"/>
    <w:rsid w:val="00315488"/>
    <w:rsid w:val="00315540"/>
    <w:rsid w:val="00316A4C"/>
    <w:rsid w:val="0032196E"/>
    <w:rsid w:val="0032248E"/>
    <w:rsid w:val="00322FF3"/>
    <w:rsid w:val="00323DF7"/>
    <w:rsid w:val="003255DC"/>
    <w:rsid w:val="00327769"/>
    <w:rsid w:val="0033147E"/>
    <w:rsid w:val="003321A3"/>
    <w:rsid w:val="00336417"/>
    <w:rsid w:val="00340171"/>
    <w:rsid w:val="00340B9C"/>
    <w:rsid w:val="00341C1E"/>
    <w:rsid w:val="003440B8"/>
    <w:rsid w:val="0035358B"/>
    <w:rsid w:val="00355BF4"/>
    <w:rsid w:val="00357828"/>
    <w:rsid w:val="00361671"/>
    <w:rsid w:val="0036207C"/>
    <w:rsid w:val="003626B5"/>
    <w:rsid w:val="0036602A"/>
    <w:rsid w:val="00367887"/>
    <w:rsid w:val="00372318"/>
    <w:rsid w:val="0037552B"/>
    <w:rsid w:val="00375CCE"/>
    <w:rsid w:val="0038131A"/>
    <w:rsid w:val="00382EDD"/>
    <w:rsid w:val="00383AB6"/>
    <w:rsid w:val="0038737A"/>
    <w:rsid w:val="00392481"/>
    <w:rsid w:val="00394289"/>
    <w:rsid w:val="003953DD"/>
    <w:rsid w:val="00396F68"/>
    <w:rsid w:val="00397E7C"/>
    <w:rsid w:val="003A178E"/>
    <w:rsid w:val="003A1BFD"/>
    <w:rsid w:val="003A1E00"/>
    <w:rsid w:val="003A1FB3"/>
    <w:rsid w:val="003A619B"/>
    <w:rsid w:val="003A6FB8"/>
    <w:rsid w:val="003A7D60"/>
    <w:rsid w:val="003B057F"/>
    <w:rsid w:val="003B0630"/>
    <w:rsid w:val="003B1215"/>
    <w:rsid w:val="003B20AD"/>
    <w:rsid w:val="003B456D"/>
    <w:rsid w:val="003B4E67"/>
    <w:rsid w:val="003B4F46"/>
    <w:rsid w:val="003B7C5E"/>
    <w:rsid w:val="003B7D78"/>
    <w:rsid w:val="003C3616"/>
    <w:rsid w:val="003D211A"/>
    <w:rsid w:val="003D4935"/>
    <w:rsid w:val="003D51C3"/>
    <w:rsid w:val="003D721E"/>
    <w:rsid w:val="003D7875"/>
    <w:rsid w:val="003D7C84"/>
    <w:rsid w:val="003E0068"/>
    <w:rsid w:val="003E1A19"/>
    <w:rsid w:val="003E6951"/>
    <w:rsid w:val="003E6A99"/>
    <w:rsid w:val="003F43A7"/>
    <w:rsid w:val="003F6353"/>
    <w:rsid w:val="004064BE"/>
    <w:rsid w:val="00407609"/>
    <w:rsid w:val="0041257B"/>
    <w:rsid w:val="00415F08"/>
    <w:rsid w:val="00416AD2"/>
    <w:rsid w:val="00416CD3"/>
    <w:rsid w:val="0042279B"/>
    <w:rsid w:val="00423332"/>
    <w:rsid w:val="004237EC"/>
    <w:rsid w:val="00423F04"/>
    <w:rsid w:val="004250CA"/>
    <w:rsid w:val="0042510C"/>
    <w:rsid w:val="00425F90"/>
    <w:rsid w:val="004267D4"/>
    <w:rsid w:val="00426878"/>
    <w:rsid w:val="00430565"/>
    <w:rsid w:val="004311E6"/>
    <w:rsid w:val="00433D5C"/>
    <w:rsid w:val="00435621"/>
    <w:rsid w:val="00441272"/>
    <w:rsid w:val="00442C4B"/>
    <w:rsid w:val="00443572"/>
    <w:rsid w:val="004440E0"/>
    <w:rsid w:val="0044602A"/>
    <w:rsid w:val="004469A6"/>
    <w:rsid w:val="00447588"/>
    <w:rsid w:val="004475E1"/>
    <w:rsid w:val="004514E0"/>
    <w:rsid w:val="0045174E"/>
    <w:rsid w:val="0045298D"/>
    <w:rsid w:val="00457031"/>
    <w:rsid w:val="00457492"/>
    <w:rsid w:val="00457ACD"/>
    <w:rsid w:val="004603C7"/>
    <w:rsid w:val="004613A5"/>
    <w:rsid w:val="004620BD"/>
    <w:rsid w:val="0046225F"/>
    <w:rsid w:val="0046518B"/>
    <w:rsid w:val="00470B15"/>
    <w:rsid w:val="004710D9"/>
    <w:rsid w:val="004714D0"/>
    <w:rsid w:val="004720A0"/>
    <w:rsid w:val="00472273"/>
    <w:rsid w:val="0047304F"/>
    <w:rsid w:val="00476E06"/>
    <w:rsid w:val="00477F3F"/>
    <w:rsid w:val="00480FA1"/>
    <w:rsid w:val="004841A3"/>
    <w:rsid w:val="0048466F"/>
    <w:rsid w:val="0048494F"/>
    <w:rsid w:val="00484C59"/>
    <w:rsid w:val="00484F70"/>
    <w:rsid w:val="00487AD9"/>
    <w:rsid w:val="00490F0F"/>
    <w:rsid w:val="00492156"/>
    <w:rsid w:val="0049255D"/>
    <w:rsid w:val="00492A4B"/>
    <w:rsid w:val="00494389"/>
    <w:rsid w:val="00497E8F"/>
    <w:rsid w:val="00497FDB"/>
    <w:rsid w:val="004A0026"/>
    <w:rsid w:val="004A1FAD"/>
    <w:rsid w:val="004B0910"/>
    <w:rsid w:val="004B14E6"/>
    <w:rsid w:val="004B19DB"/>
    <w:rsid w:val="004B30CE"/>
    <w:rsid w:val="004B3D73"/>
    <w:rsid w:val="004B56D9"/>
    <w:rsid w:val="004B73B1"/>
    <w:rsid w:val="004C1649"/>
    <w:rsid w:val="004C23D3"/>
    <w:rsid w:val="004C3ACA"/>
    <w:rsid w:val="004C779B"/>
    <w:rsid w:val="004D14F2"/>
    <w:rsid w:val="004D2111"/>
    <w:rsid w:val="004D5FF8"/>
    <w:rsid w:val="004D7468"/>
    <w:rsid w:val="004D7795"/>
    <w:rsid w:val="004E3D9C"/>
    <w:rsid w:val="004F051C"/>
    <w:rsid w:val="004F33A2"/>
    <w:rsid w:val="004F494A"/>
    <w:rsid w:val="004F4977"/>
    <w:rsid w:val="004F4A4F"/>
    <w:rsid w:val="004F563B"/>
    <w:rsid w:val="004F5AB5"/>
    <w:rsid w:val="0050110C"/>
    <w:rsid w:val="0050390F"/>
    <w:rsid w:val="00503C57"/>
    <w:rsid w:val="00506485"/>
    <w:rsid w:val="005102B4"/>
    <w:rsid w:val="00510892"/>
    <w:rsid w:val="0051378B"/>
    <w:rsid w:val="005148ED"/>
    <w:rsid w:val="0051745D"/>
    <w:rsid w:val="00520DC2"/>
    <w:rsid w:val="00523F18"/>
    <w:rsid w:val="005247F4"/>
    <w:rsid w:val="00534CDD"/>
    <w:rsid w:val="00536A5D"/>
    <w:rsid w:val="00537EA7"/>
    <w:rsid w:val="00541DB3"/>
    <w:rsid w:val="00542695"/>
    <w:rsid w:val="00547EF6"/>
    <w:rsid w:val="00551AA6"/>
    <w:rsid w:val="005525D3"/>
    <w:rsid w:val="00553143"/>
    <w:rsid w:val="005544C2"/>
    <w:rsid w:val="00554E7C"/>
    <w:rsid w:val="005568B4"/>
    <w:rsid w:val="00560495"/>
    <w:rsid w:val="00561979"/>
    <w:rsid w:val="0056480B"/>
    <w:rsid w:val="00567024"/>
    <w:rsid w:val="0057044A"/>
    <w:rsid w:val="00571892"/>
    <w:rsid w:val="00573BEE"/>
    <w:rsid w:val="0057506D"/>
    <w:rsid w:val="00577EF0"/>
    <w:rsid w:val="00583AF2"/>
    <w:rsid w:val="00584586"/>
    <w:rsid w:val="005855FF"/>
    <w:rsid w:val="00585EB5"/>
    <w:rsid w:val="0058733D"/>
    <w:rsid w:val="00592171"/>
    <w:rsid w:val="00594578"/>
    <w:rsid w:val="005965DC"/>
    <w:rsid w:val="005A19D1"/>
    <w:rsid w:val="005A2500"/>
    <w:rsid w:val="005A3969"/>
    <w:rsid w:val="005A48D9"/>
    <w:rsid w:val="005A735F"/>
    <w:rsid w:val="005A793C"/>
    <w:rsid w:val="005B0C5D"/>
    <w:rsid w:val="005B2DBC"/>
    <w:rsid w:val="005B347B"/>
    <w:rsid w:val="005B3B31"/>
    <w:rsid w:val="005B6351"/>
    <w:rsid w:val="005C0AE0"/>
    <w:rsid w:val="005C2390"/>
    <w:rsid w:val="005C55BE"/>
    <w:rsid w:val="005D2335"/>
    <w:rsid w:val="005D296E"/>
    <w:rsid w:val="005D75A7"/>
    <w:rsid w:val="005D7639"/>
    <w:rsid w:val="005D7A06"/>
    <w:rsid w:val="005E106E"/>
    <w:rsid w:val="005E185A"/>
    <w:rsid w:val="005E46BF"/>
    <w:rsid w:val="005E54E8"/>
    <w:rsid w:val="005F0CD5"/>
    <w:rsid w:val="005F15DC"/>
    <w:rsid w:val="00601D63"/>
    <w:rsid w:val="006061F2"/>
    <w:rsid w:val="006063EE"/>
    <w:rsid w:val="006075D6"/>
    <w:rsid w:val="00613F5A"/>
    <w:rsid w:val="006141BE"/>
    <w:rsid w:val="0061473E"/>
    <w:rsid w:val="006154A5"/>
    <w:rsid w:val="00615BB3"/>
    <w:rsid w:val="00620515"/>
    <w:rsid w:val="00621456"/>
    <w:rsid w:val="006215C1"/>
    <w:rsid w:val="006274C2"/>
    <w:rsid w:val="00627809"/>
    <w:rsid w:val="00630808"/>
    <w:rsid w:val="00631694"/>
    <w:rsid w:val="00633CFA"/>
    <w:rsid w:val="00635B54"/>
    <w:rsid w:val="00635F2F"/>
    <w:rsid w:val="0063644F"/>
    <w:rsid w:val="006406E3"/>
    <w:rsid w:val="00642788"/>
    <w:rsid w:val="00643208"/>
    <w:rsid w:val="006450AC"/>
    <w:rsid w:val="00645D26"/>
    <w:rsid w:val="006473F8"/>
    <w:rsid w:val="006477B3"/>
    <w:rsid w:val="00653221"/>
    <w:rsid w:val="00655476"/>
    <w:rsid w:val="006568AD"/>
    <w:rsid w:val="00657C1D"/>
    <w:rsid w:val="006601D3"/>
    <w:rsid w:val="006622D2"/>
    <w:rsid w:val="00664116"/>
    <w:rsid w:val="00664F90"/>
    <w:rsid w:val="00665A6B"/>
    <w:rsid w:val="006669DF"/>
    <w:rsid w:val="0067115E"/>
    <w:rsid w:val="00674BDB"/>
    <w:rsid w:val="00682719"/>
    <w:rsid w:val="00683AB0"/>
    <w:rsid w:val="00684FAF"/>
    <w:rsid w:val="0068617F"/>
    <w:rsid w:val="00686FE8"/>
    <w:rsid w:val="006925EA"/>
    <w:rsid w:val="006976E1"/>
    <w:rsid w:val="006A0511"/>
    <w:rsid w:val="006A21D6"/>
    <w:rsid w:val="006A3E08"/>
    <w:rsid w:val="006A4C53"/>
    <w:rsid w:val="006B16DC"/>
    <w:rsid w:val="006B2E32"/>
    <w:rsid w:val="006B5242"/>
    <w:rsid w:val="006C0684"/>
    <w:rsid w:val="006C0695"/>
    <w:rsid w:val="006C0C8D"/>
    <w:rsid w:val="006C2E4E"/>
    <w:rsid w:val="006D1C81"/>
    <w:rsid w:val="006D1FFF"/>
    <w:rsid w:val="006D296E"/>
    <w:rsid w:val="006D3F99"/>
    <w:rsid w:val="006D4C15"/>
    <w:rsid w:val="006D4FF9"/>
    <w:rsid w:val="006D681C"/>
    <w:rsid w:val="006E0E4C"/>
    <w:rsid w:val="006E4893"/>
    <w:rsid w:val="006E4BAD"/>
    <w:rsid w:val="006F0ED0"/>
    <w:rsid w:val="006F2167"/>
    <w:rsid w:val="006F3C4B"/>
    <w:rsid w:val="006F3DDC"/>
    <w:rsid w:val="0070010B"/>
    <w:rsid w:val="00700E4A"/>
    <w:rsid w:val="00700EC5"/>
    <w:rsid w:val="00706060"/>
    <w:rsid w:val="00706CC7"/>
    <w:rsid w:val="007073C9"/>
    <w:rsid w:val="00712E23"/>
    <w:rsid w:val="007176F8"/>
    <w:rsid w:val="00720C60"/>
    <w:rsid w:val="00721519"/>
    <w:rsid w:val="00722472"/>
    <w:rsid w:val="00724723"/>
    <w:rsid w:val="007258D4"/>
    <w:rsid w:val="00727322"/>
    <w:rsid w:val="00730738"/>
    <w:rsid w:val="00731A34"/>
    <w:rsid w:val="0074039A"/>
    <w:rsid w:val="007442B9"/>
    <w:rsid w:val="00744986"/>
    <w:rsid w:val="0074753C"/>
    <w:rsid w:val="007544AA"/>
    <w:rsid w:val="00754B7B"/>
    <w:rsid w:val="00755836"/>
    <w:rsid w:val="00757DBD"/>
    <w:rsid w:val="00757DCC"/>
    <w:rsid w:val="00760CEC"/>
    <w:rsid w:val="00761381"/>
    <w:rsid w:val="00761A43"/>
    <w:rsid w:val="00772C6B"/>
    <w:rsid w:val="007749CD"/>
    <w:rsid w:val="007755F4"/>
    <w:rsid w:val="00775A14"/>
    <w:rsid w:val="00775EBD"/>
    <w:rsid w:val="0077644D"/>
    <w:rsid w:val="00780CDA"/>
    <w:rsid w:val="00780F47"/>
    <w:rsid w:val="00781051"/>
    <w:rsid w:val="0078109B"/>
    <w:rsid w:val="00781300"/>
    <w:rsid w:val="00785C73"/>
    <w:rsid w:val="00790C1A"/>
    <w:rsid w:val="00791042"/>
    <w:rsid w:val="00794780"/>
    <w:rsid w:val="007966FF"/>
    <w:rsid w:val="00796813"/>
    <w:rsid w:val="00797B8C"/>
    <w:rsid w:val="007A406A"/>
    <w:rsid w:val="007B0978"/>
    <w:rsid w:val="007B39BC"/>
    <w:rsid w:val="007B4B68"/>
    <w:rsid w:val="007B64EA"/>
    <w:rsid w:val="007C1312"/>
    <w:rsid w:val="007C1E25"/>
    <w:rsid w:val="007C3360"/>
    <w:rsid w:val="007C706C"/>
    <w:rsid w:val="007C78DC"/>
    <w:rsid w:val="007D58F5"/>
    <w:rsid w:val="007D63FA"/>
    <w:rsid w:val="007D7D18"/>
    <w:rsid w:val="007E2AD1"/>
    <w:rsid w:val="007E4360"/>
    <w:rsid w:val="007E66B9"/>
    <w:rsid w:val="007E73F4"/>
    <w:rsid w:val="007E777D"/>
    <w:rsid w:val="007F03BC"/>
    <w:rsid w:val="007F0776"/>
    <w:rsid w:val="007F3EB8"/>
    <w:rsid w:val="007F413E"/>
    <w:rsid w:val="0080043A"/>
    <w:rsid w:val="00800C38"/>
    <w:rsid w:val="0080117F"/>
    <w:rsid w:val="00801801"/>
    <w:rsid w:val="00801C8E"/>
    <w:rsid w:val="00807543"/>
    <w:rsid w:val="008075AD"/>
    <w:rsid w:val="00807B82"/>
    <w:rsid w:val="00807CEE"/>
    <w:rsid w:val="00810D85"/>
    <w:rsid w:val="00811881"/>
    <w:rsid w:val="00811C36"/>
    <w:rsid w:val="00811C61"/>
    <w:rsid w:val="00811F62"/>
    <w:rsid w:val="00811F9E"/>
    <w:rsid w:val="0081520D"/>
    <w:rsid w:val="008205FF"/>
    <w:rsid w:val="0082337B"/>
    <w:rsid w:val="008248F9"/>
    <w:rsid w:val="00833B0F"/>
    <w:rsid w:val="00837EEC"/>
    <w:rsid w:val="008402C1"/>
    <w:rsid w:val="008406A6"/>
    <w:rsid w:val="00840D60"/>
    <w:rsid w:val="008455B3"/>
    <w:rsid w:val="00846FE7"/>
    <w:rsid w:val="0084749E"/>
    <w:rsid w:val="008479E0"/>
    <w:rsid w:val="00847F7F"/>
    <w:rsid w:val="00853461"/>
    <w:rsid w:val="00854088"/>
    <w:rsid w:val="008543F6"/>
    <w:rsid w:val="00855DDB"/>
    <w:rsid w:val="00856902"/>
    <w:rsid w:val="00856E58"/>
    <w:rsid w:val="00860354"/>
    <w:rsid w:val="00860A5F"/>
    <w:rsid w:val="00865515"/>
    <w:rsid w:val="00866428"/>
    <w:rsid w:val="0087106A"/>
    <w:rsid w:val="00872748"/>
    <w:rsid w:val="00872AEF"/>
    <w:rsid w:val="00873653"/>
    <w:rsid w:val="00873EF1"/>
    <w:rsid w:val="00874032"/>
    <w:rsid w:val="0087561F"/>
    <w:rsid w:val="0087594E"/>
    <w:rsid w:val="00876D8D"/>
    <w:rsid w:val="0087772C"/>
    <w:rsid w:val="00880C12"/>
    <w:rsid w:val="008834CB"/>
    <w:rsid w:val="00886439"/>
    <w:rsid w:val="00886AD4"/>
    <w:rsid w:val="00886DA2"/>
    <w:rsid w:val="00887488"/>
    <w:rsid w:val="00887B29"/>
    <w:rsid w:val="008912E5"/>
    <w:rsid w:val="0089452A"/>
    <w:rsid w:val="008957B7"/>
    <w:rsid w:val="008968C7"/>
    <w:rsid w:val="008A03FB"/>
    <w:rsid w:val="008A5FEA"/>
    <w:rsid w:val="008A66F8"/>
    <w:rsid w:val="008A7D6E"/>
    <w:rsid w:val="008B0BFF"/>
    <w:rsid w:val="008B2724"/>
    <w:rsid w:val="008B40F7"/>
    <w:rsid w:val="008B561D"/>
    <w:rsid w:val="008B5FB2"/>
    <w:rsid w:val="008B65CF"/>
    <w:rsid w:val="008B771B"/>
    <w:rsid w:val="008C0FF8"/>
    <w:rsid w:val="008C105C"/>
    <w:rsid w:val="008C159D"/>
    <w:rsid w:val="008C1F11"/>
    <w:rsid w:val="008C313F"/>
    <w:rsid w:val="008D5D23"/>
    <w:rsid w:val="008D74F6"/>
    <w:rsid w:val="008E1264"/>
    <w:rsid w:val="008E1449"/>
    <w:rsid w:val="008E3221"/>
    <w:rsid w:val="008E6156"/>
    <w:rsid w:val="008E75B7"/>
    <w:rsid w:val="008E7A5B"/>
    <w:rsid w:val="008E7D83"/>
    <w:rsid w:val="008E7D8E"/>
    <w:rsid w:val="008F1560"/>
    <w:rsid w:val="008F2E93"/>
    <w:rsid w:val="008F42CF"/>
    <w:rsid w:val="008F657F"/>
    <w:rsid w:val="00900A71"/>
    <w:rsid w:val="00903AF4"/>
    <w:rsid w:val="0090461E"/>
    <w:rsid w:val="009046A2"/>
    <w:rsid w:val="00905CF0"/>
    <w:rsid w:val="0091183E"/>
    <w:rsid w:val="00914001"/>
    <w:rsid w:val="00915FF5"/>
    <w:rsid w:val="0092063B"/>
    <w:rsid w:val="009210A8"/>
    <w:rsid w:val="00922063"/>
    <w:rsid w:val="00923700"/>
    <w:rsid w:val="00924368"/>
    <w:rsid w:val="00924EB6"/>
    <w:rsid w:val="00925790"/>
    <w:rsid w:val="0093097D"/>
    <w:rsid w:val="00930FE8"/>
    <w:rsid w:val="00933A5F"/>
    <w:rsid w:val="0093413C"/>
    <w:rsid w:val="00935F6E"/>
    <w:rsid w:val="0093616B"/>
    <w:rsid w:val="00937935"/>
    <w:rsid w:val="009408E4"/>
    <w:rsid w:val="00943945"/>
    <w:rsid w:val="00944BB4"/>
    <w:rsid w:val="00946779"/>
    <w:rsid w:val="00947EF6"/>
    <w:rsid w:val="00947EFB"/>
    <w:rsid w:val="00950B44"/>
    <w:rsid w:val="00950F4F"/>
    <w:rsid w:val="00953CB1"/>
    <w:rsid w:val="009573FC"/>
    <w:rsid w:val="00960D9B"/>
    <w:rsid w:val="009647A6"/>
    <w:rsid w:val="00967809"/>
    <w:rsid w:val="009704C7"/>
    <w:rsid w:val="00973B32"/>
    <w:rsid w:val="00973CF8"/>
    <w:rsid w:val="00974155"/>
    <w:rsid w:val="00975024"/>
    <w:rsid w:val="0097629F"/>
    <w:rsid w:val="00980605"/>
    <w:rsid w:val="00980D49"/>
    <w:rsid w:val="009852B5"/>
    <w:rsid w:val="0098671D"/>
    <w:rsid w:val="009907A2"/>
    <w:rsid w:val="00990A34"/>
    <w:rsid w:val="00991216"/>
    <w:rsid w:val="00992441"/>
    <w:rsid w:val="00995D77"/>
    <w:rsid w:val="00996E2D"/>
    <w:rsid w:val="00997250"/>
    <w:rsid w:val="009A2A67"/>
    <w:rsid w:val="009B02FF"/>
    <w:rsid w:val="009B0DB1"/>
    <w:rsid w:val="009B2489"/>
    <w:rsid w:val="009B5AA1"/>
    <w:rsid w:val="009B5C88"/>
    <w:rsid w:val="009B6B27"/>
    <w:rsid w:val="009B79D9"/>
    <w:rsid w:val="009C153C"/>
    <w:rsid w:val="009C19BC"/>
    <w:rsid w:val="009C1B52"/>
    <w:rsid w:val="009C5BA3"/>
    <w:rsid w:val="009C6C30"/>
    <w:rsid w:val="009C7F76"/>
    <w:rsid w:val="009D0DC4"/>
    <w:rsid w:val="009D3C6D"/>
    <w:rsid w:val="009D4610"/>
    <w:rsid w:val="009D493E"/>
    <w:rsid w:val="009D64B4"/>
    <w:rsid w:val="009D6BD2"/>
    <w:rsid w:val="009D790D"/>
    <w:rsid w:val="009E0BA5"/>
    <w:rsid w:val="009E31FE"/>
    <w:rsid w:val="009E5F05"/>
    <w:rsid w:val="009E6855"/>
    <w:rsid w:val="009F1A79"/>
    <w:rsid w:val="009F5B79"/>
    <w:rsid w:val="00A01BC7"/>
    <w:rsid w:val="00A0251A"/>
    <w:rsid w:val="00A052A9"/>
    <w:rsid w:val="00A063F1"/>
    <w:rsid w:val="00A1188E"/>
    <w:rsid w:val="00A11F6B"/>
    <w:rsid w:val="00A1351E"/>
    <w:rsid w:val="00A14ADA"/>
    <w:rsid w:val="00A20547"/>
    <w:rsid w:val="00A2514F"/>
    <w:rsid w:val="00A267C4"/>
    <w:rsid w:val="00A27CF9"/>
    <w:rsid w:val="00A30465"/>
    <w:rsid w:val="00A30D67"/>
    <w:rsid w:val="00A31476"/>
    <w:rsid w:val="00A31560"/>
    <w:rsid w:val="00A334BB"/>
    <w:rsid w:val="00A33BA9"/>
    <w:rsid w:val="00A33FEB"/>
    <w:rsid w:val="00A36F0F"/>
    <w:rsid w:val="00A400B9"/>
    <w:rsid w:val="00A41BF1"/>
    <w:rsid w:val="00A41D24"/>
    <w:rsid w:val="00A41ECC"/>
    <w:rsid w:val="00A42D15"/>
    <w:rsid w:val="00A446E7"/>
    <w:rsid w:val="00A45CCC"/>
    <w:rsid w:val="00A46118"/>
    <w:rsid w:val="00A51471"/>
    <w:rsid w:val="00A5282D"/>
    <w:rsid w:val="00A53A3B"/>
    <w:rsid w:val="00A54B0D"/>
    <w:rsid w:val="00A571D0"/>
    <w:rsid w:val="00A60D99"/>
    <w:rsid w:val="00A61186"/>
    <w:rsid w:val="00A613BA"/>
    <w:rsid w:val="00A64443"/>
    <w:rsid w:val="00A6745F"/>
    <w:rsid w:val="00A70D49"/>
    <w:rsid w:val="00A7262A"/>
    <w:rsid w:val="00A76550"/>
    <w:rsid w:val="00A832FA"/>
    <w:rsid w:val="00A83525"/>
    <w:rsid w:val="00A85222"/>
    <w:rsid w:val="00A85D7B"/>
    <w:rsid w:val="00A91A80"/>
    <w:rsid w:val="00A93138"/>
    <w:rsid w:val="00A93B07"/>
    <w:rsid w:val="00A947A6"/>
    <w:rsid w:val="00A95EC7"/>
    <w:rsid w:val="00A977F3"/>
    <w:rsid w:val="00AA13E6"/>
    <w:rsid w:val="00AA2051"/>
    <w:rsid w:val="00AA303A"/>
    <w:rsid w:val="00AA36D7"/>
    <w:rsid w:val="00AA5BD4"/>
    <w:rsid w:val="00AA6288"/>
    <w:rsid w:val="00AB0076"/>
    <w:rsid w:val="00AB1A73"/>
    <w:rsid w:val="00AB4020"/>
    <w:rsid w:val="00AB6FD4"/>
    <w:rsid w:val="00AC0C6C"/>
    <w:rsid w:val="00AC1A7F"/>
    <w:rsid w:val="00AC1DD2"/>
    <w:rsid w:val="00AC25D2"/>
    <w:rsid w:val="00AC407A"/>
    <w:rsid w:val="00AC6229"/>
    <w:rsid w:val="00AD0D3B"/>
    <w:rsid w:val="00AD166C"/>
    <w:rsid w:val="00AD2A75"/>
    <w:rsid w:val="00AD3523"/>
    <w:rsid w:val="00AD40C7"/>
    <w:rsid w:val="00AD5493"/>
    <w:rsid w:val="00AD5560"/>
    <w:rsid w:val="00AD589A"/>
    <w:rsid w:val="00AE06D2"/>
    <w:rsid w:val="00AE225E"/>
    <w:rsid w:val="00AE3205"/>
    <w:rsid w:val="00AE5182"/>
    <w:rsid w:val="00AE51D1"/>
    <w:rsid w:val="00AE6B77"/>
    <w:rsid w:val="00AF5FDF"/>
    <w:rsid w:val="00AF6B1C"/>
    <w:rsid w:val="00B05685"/>
    <w:rsid w:val="00B066C3"/>
    <w:rsid w:val="00B0779D"/>
    <w:rsid w:val="00B10185"/>
    <w:rsid w:val="00B107CF"/>
    <w:rsid w:val="00B11711"/>
    <w:rsid w:val="00B11CB8"/>
    <w:rsid w:val="00B13ECF"/>
    <w:rsid w:val="00B1446F"/>
    <w:rsid w:val="00B14AA4"/>
    <w:rsid w:val="00B16CFA"/>
    <w:rsid w:val="00B172DB"/>
    <w:rsid w:val="00B20FA7"/>
    <w:rsid w:val="00B2104D"/>
    <w:rsid w:val="00B21A3D"/>
    <w:rsid w:val="00B2722A"/>
    <w:rsid w:val="00B27C45"/>
    <w:rsid w:val="00B27F36"/>
    <w:rsid w:val="00B31101"/>
    <w:rsid w:val="00B3226C"/>
    <w:rsid w:val="00B349E2"/>
    <w:rsid w:val="00B37889"/>
    <w:rsid w:val="00B40A44"/>
    <w:rsid w:val="00B41095"/>
    <w:rsid w:val="00B5307F"/>
    <w:rsid w:val="00B539EF"/>
    <w:rsid w:val="00B55740"/>
    <w:rsid w:val="00B567AF"/>
    <w:rsid w:val="00B57438"/>
    <w:rsid w:val="00B60027"/>
    <w:rsid w:val="00B608C2"/>
    <w:rsid w:val="00B6115F"/>
    <w:rsid w:val="00B656BD"/>
    <w:rsid w:val="00B6593F"/>
    <w:rsid w:val="00B666E4"/>
    <w:rsid w:val="00B67086"/>
    <w:rsid w:val="00B70105"/>
    <w:rsid w:val="00B70243"/>
    <w:rsid w:val="00B71A58"/>
    <w:rsid w:val="00B71C49"/>
    <w:rsid w:val="00B7481E"/>
    <w:rsid w:val="00B76E65"/>
    <w:rsid w:val="00B77959"/>
    <w:rsid w:val="00B81597"/>
    <w:rsid w:val="00B82215"/>
    <w:rsid w:val="00B8253C"/>
    <w:rsid w:val="00B84844"/>
    <w:rsid w:val="00B85A5B"/>
    <w:rsid w:val="00B90D2F"/>
    <w:rsid w:val="00B9150A"/>
    <w:rsid w:val="00B93F95"/>
    <w:rsid w:val="00B942F5"/>
    <w:rsid w:val="00B94903"/>
    <w:rsid w:val="00B94A92"/>
    <w:rsid w:val="00B95C38"/>
    <w:rsid w:val="00B96292"/>
    <w:rsid w:val="00BA5559"/>
    <w:rsid w:val="00BA7C10"/>
    <w:rsid w:val="00BB1318"/>
    <w:rsid w:val="00BB336A"/>
    <w:rsid w:val="00BB445D"/>
    <w:rsid w:val="00BB49FA"/>
    <w:rsid w:val="00BB5A0B"/>
    <w:rsid w:val="00BB6093"/>
    <w:rsid w:val="00BB6AD3"/>
    <w:rsid w:val="00BC072B"/>
    <w:rsid w:val="00BC1F94"/>
    <w:rsid w:val="00BC1FE3"/>
    <w:rsid w:val="00BC385B"/>
    <w:rsid w:val="00BC7465"/>
    <w:rsid w:val="00BC7973"/>
    <w:rsid w:val="00BD1A62"/>
    <w:rsid w:val="00BD1C9F"/>
    <w:rsid w:val="00BD279E"/>
    <w:rsid w:val="00BD4FD2"/>
    <w:rsid w:val="00BD5F93"/>
    <w:rsid w:val="00BD6370"/>
    <w:rsid w:val="00BE0A27"/>
    <w:rsid w:val="00BE3E31"/>
    <w:rsid w:val="00BE3EEF"/>
    <w:rsid w:val="00BE3F76"/>
    <w:rsid w:val="00BE5BD6"/>
    <w:rsid w:val="00BE6778"/>
    <w:rsid w:val="00BE7400"/>
    <w:rsid w:val="00BF07A6"/>
    <w:rsid w:val="00BF2BB2"/>
    <w:rsid w:val="00BF309A"/>
    <w:rsid w:val="00BF3ABD"/>
    <w:rsid w:val="00BF522B"/>
    <w:rsid w:val="00BF5ED3"/>
    <w:rsid w:val="00BF675B"/>
    <w:rsid w:val="00BF6792"/>
    <w:rsid w:val="00BF75A8"/>
    <w:rsid w:val="00BF7B96"/>
    <w:rsid w:val="00C0097F"/>
    <w:rsid w:val="00C00E05"/>
    <w:rsid w:val="00C06CDE"/>
    <w:rsid w:val="00C070FE"/>
    <w:rsid w:val="00C17B41"/>
    <w:rsid w:val="00C21125"/>
    <w:rsid w:val="00C21507"/>
    <w:rsid w:val="00C216E5"/>
    <w:rsid w:val="00C225B1"/>
    <w:rsid w:val="00C24B72"/>
    <w:rsid w:val="00C25971"/>
    <w:rsid w:val="00C26C9F"/>
    <w:rsid w:val="00C352A4"/>
    <w:rsid w:val="00C37ABC"/>
    <w:rsid w:val="00C412F9"/>
    <w:rsid w:val="00C41CE0"/>
    <w:rsid w:val="00C457BC"/>
    <w:rsid w:val="00C463C3"/>
    <w:rsid w:val="00C56C31"/>
    <w:rsid w:val="00C57D62"/>
    <w:rsid w:val="00C6082C"/>
    <w:rsid w:val="00C63134"/>
    <w:rsid w:val="00C64781"/>
    <w:rsid w:val="00C64FD7"/>
    <w:rsid w:val="00C66A94"/>
    <w:rsid w:val="00C67302"/>
    <w:rsid w:val="00C711EB"/>
    <w:rsid w:val="00C72202"/>
    <w:rsid w:val="00C73A35"/>
    <w:rsid w:val="00C77B72"/>
    <w:rsid w:val="00C80656"/>
    <w:rsid w:val="00C808E9"/>
    <w:rsid w:val="00C8154D"/>
    <w:rsid w:val="00C86365"/>
    <w:rsid w:val="00C9080E"/>
    <w:rsid w:val="00C9455F"/>
    <w:rsid w:val="00C96E61"/>
    <w:rsid w:val="00C9707E"/>
    <w:rsid w:val="00C9782B"/>
    <w:rsid w:val="00CA13D1"/>
    <w:rsid w:val="00CA18F3"/>
    <w:rsid w:val="00CA5914"/>
    <w:rsid w:val="00CA5FC9"/>
    <w:rsid w:val="00CB082D"/>
    <w:rsid w:val="00CB0CB5"/>
    <w:rsid w:val="00CB5BA6"/>
    <w:rsid w:val="00CB6632"/>
    <w:rsid w:val="00CC00B2"/>
    <w:rsid w:val="00CC1AE2"/>
    <w:rsid w:val="00CC339D"/>
    <w:rsid w:val="00CC5E83"/>
    <w:rsid w:val="00CC6545"/>
    <w:rsid w:val="00CD2533"/>
    <w:rsid w:val="00CD4A7F"/>
    <w:rsid w:val="00CE01BE"/>
    <w:rsid w:val="00CE10BA"/>
    <w:rsid w:val="00CE2BB7"/>
    <w:rsid w:val="00CE4EDD"/>
    <w:rsid w:val="00CE76F7"/>
    <w:rsid w:val="00CF033A"/>
    <w:rsid w:val="00CF1C6F"/>
    <w:rsid w:val="00CF1F6C"/>
    <w:rsid w:val="00CF347F"/>
    <w:rsid w:val="00CF5ACA"/>
    <w:rsid w:val="00D0000C"/>
    <w:rsid w:val="00D011B1"/>
    <w:rsid w:val="00D01E0B"/>
    <w:rsid w:val="00D07AA7"/>
    <w:rsid w:val="00D11A43"/>
    <w:rsid w:val="00D11BB2"/>
    <w:rsid w:val="00D1253E"/>
    <w:rsid w:val="00D13E68"/>
    <w:rsid w:val="00D14CEB"/>
    <w:rsid w:val="00D20390"/>
    <w:rsid w:val="00D2215F"/>
    <w:rsid w:val="00D25F91"/>
    <w:rsid w:val="00D314C9"/>
    <w:rsid w:val="00D32969"/>
    <w:rsid w:val="00D34976"/>
    <w:rsid w:val="00D35B85"/>
    <w:rsid w:val="00D37368"/>
    <w:rsid w:val="00D37527"/>
    <w:rsid w:val="00D420F4"/>
    <w:rsid w:val="00D42143"/>
    <w:rsid w:val="00D422D3"/>
    <w:rsid w:val="00D44470"/>
    <w:rsid w:val="00D453EF"/>
    <w:rsid w:val="00D50B59"/>
    <w:rsid w:val="00D51118"/>
    <w:rsid w:val="00D524E5"/>
    <w:rsid w:val="00D52829"/>
    <w:rsid w:val="00D544AE"/>
    <w:rsid w:val="00D54D5F"/>
    <w:rsid w:val="00D55D60"/>
    <w:rsid w:val="00D571C8"/>
    <w:rsid w:val="00D62FFC"/>
    <w:rsid w:val="00D637DC"/>
    <w:rsid w:val="00D64213"/>
    <w:rsid w:val="00D65E64"/>
    <w:rsid w:val="00D66460"/>
    <w:rsid w:val="00D73FBD"/>
    <w:rsid w:val="00D74076"/>
    <w:rsid w:val="00D75624"/>
    <w:rsid w:val="00D7757F"/>
    <w:rsid w:val="00D77760"/>
    <w:rsid w:val="00D80EBE"/>
    <w:rsid w:val="00D81989"/>
    <w:rsid w:val="00D81A2D"/>
    <w:rsid w:val="00D87E9E"/>
    <w:rsid w:val="00D87FC9"/>
    <w:rsid w:val="00D9026F"/>
    <w:rsid w:val="00D933CA"/>
    <w:rsid w:val="00D9394F"/>
    <w:rsid w:val="00D95270"/>
    <w:rsid w:val="00D96E86"/>
    <w:rsid w:val="00DA1304"/>
    <w:rsid w:val="00DA2343"/>
    <w:rsid w:val="00DA348E"/>
    <w:rsid w:val="00DA7B37"/>
    <w:rsid w:val="00DB0860"/>
    <w:rsid w:val="00DB15D0"/>
    <w:rsid w:val="00DB1672"/>
    <w:rsid w:val="00DB1F30"/>
    <w:rsid w:val="00DB558E"/>
    <w:rsid w:val="00DB5643"/>
    <w:rsid w:val="00DB5F7C"/>
    <w:rsid w:val="00DB6336"/>
    <w:rsid w:val="00DC025F"/>
    <w:rsid w:val="00DC13CF"/>
    <w:rsid w:val="00DC28EF"/>
    <w:rsid w:val="00DC4A10"/>
    <w:rsid w:val="00DC606A"/>
    <w:rsid w:val="00DC6955"/>
    <w:rsid w:val="00DD012B"/>
    <w:rsid w:val="00DD1000"/>
    <w:rsid w:val="00DD1CB7"/>
    <w:rsid w:val="00DD38B3"/>
    <w:rsid w:val="00DE5576"/>
    <w:rsid w:val="00DE638B"/>
    <w:rsid w:val="00DE7968"/>
    <w:rsid w:val="00DF0B75"/>
    <w:rsid w:val="00DF1EDA"/>
    <w:rsid w:val="00DF330A"/>
    <w:rsid w:val="00DF34CA"/>
    <w:rsid w:val="00DF3895"/>
    <w:rsid w:val="00DF3E8B"/>
    <w:rsid w:val="00DF4E45"/>
    <w:rsid w:val="00DF52F4"/>
    <w:rsid w:val="00DF6CA0"/>
    <w:rsid w:val="00DF7662"/>
    <w:rsid w:val="00DF7C46"/>
    <w:rsid w:val="00E00282"/>
    <w:rsid w:val="00E00942"/>
    <w:rsid w:val="00E0431F"/>
    <w:rsid w:val="00E13742"/>
    <w:rsid w:val="00E14760"/>
    <w:rsid w:val="00E17902"/>
    <w:rsid w:val="00E25DB3"/>
    <w:rsid w:val="00E26F97"/>
    <w:rsid w:val="00E270C9"/>
    <w:rsid w:val="00E320A9"/>
    <w:rsid w:val="00E32444"/>
    <w:rsid w:val="00E34013"/>
    <w:rsid w:val="00E35FE1"/>
    <w:rsid w:val="00E4182D"/>
    <w:rsid w:val="00E44852"/>
    <w:rsid w:val="00E44D94"/>
    <w:rsid w:val="00E44F1E"/>
    <w:rsid w:val="00E45971"/>
    <w:rsid w:val="00E46BFC"/>
    <w:rsid w:val="00E46EC5"/>
    <w:rsid w:val="00E47590"/>
    <w:rsid w:val="00E47E4C"/>
    <w:rsid w:val="00E52072"/>
    <w:rsid w:val="00E5244F"/>
    <w:rsid w:val="00E55F09"/>
    <w:rsid w:val="00E56503"/>
    <w:rsid w:val="00E56505"/>
    <w:rsid w:val="00E567B9"/>
    <w:rsid w:val="00E603AC"/>
    <w:rsid w:val="00E62ACC"/>
    <w:rsid w:val="00E6380F"/>
    <w:rsid w:val="00E7079A"/>
    <w:rsid w:val="00E744C5"/>
    <w:rsid w:val="00E75B95"/>
    <w:rsid w:val="00E76965"/>
    <w:rsid w:val="00E82BD6"/>
    <w:rsid w:val="00E82ED3"/>
    <w:rsid w:val="00E837FE"/>
    <w:rsid w:val="00E850EA"/>
    <w:rsid w:val="00E87292"/>
    <w:rsid w:val="00E87E02"/>
    <w:rsid w:val="00E91EF2"/>
    <w:rsid w:val="00E923C1"/>
    <w:rsid w:val="00E93351"/>
    <w:rsid w:val="00E94721"/>
    <w:rsid w:val="00E96EB5"/>
    <w:rsid w:val="00E972AC"/>
    <w:rsid w:val="00E97CC7"/>
    <w:rsid w:val="00EA056F"/>
    <w:rsid w:val="00EA1341"/>
    <w:rsid w:val="00EA24E0"/>
    <w:rsid w:val="00EA52E4"/>
    <w:rsid w:val="00EB6FB7"/>
    <w:rsid w:val="00EC12F1"/>
    <w:rsid w:val="00EC1F34"/>
    <w:rsid w:val="00EC2DD9"/>
    <w:rsid w:val="00EC4C0B"/>
    <w:rsid w:val="00EC6D32"/>
    <w:rsid w:val="00EC7B23"/>
    <w:rsid w:val="00ED3809"/>
    <w:rsid w:val="00ED58F5"/>
    <w:rsid w:val="00ED6175"/>
    <w:rsid w:val="00EE1DF3"/>
    <w:rsid w:val="00EE5935"/>
    <w:rsid w:val="00EE674F"/>
    <w:rsid w:val="00EE7A32"/>
    <w:rsid w:val="00EF13F2"/>
    <w:rsid w:val="00EF2679"/>
    <w:rsid w:val="00EF2EB3"/>
    <w:rsid w:val="00EF37D9"/>
    <w:rsid w:val="00EF3A56"/>
    <w:rsid w:val="00EF3DB9"/>
    <w:rsid w:val="00EF47B7"/>
    <w:rsid w:val="00F00C27"/>
    <w:rsid w:val="00F053F6"/>
    <w:rsid w:val="00F06A8A"/>
    <w:rsid w:val="00F110DD"/>
    <w:rsid w:val="00F118FD"/>
    <w:rsid w:val="00F132FC"/>
    <w:rsid w:val="00F138F4"/>
    <w:rsid w:val="00F14061"/>
    <w:rsid w:val="00F162BE"/>
    <w:rsid w:val="00F16A3F"/>
    <w:rsid w:val="00F16CC0"/>
    <w:rsid w:val="00F17C9C"/>
    <w:rsid w:val="00F2022A"/>
    <w:rsid w:val="00F21A78"/>
    <w:rsid w:val="00F22DA2"/>
    <w:rsid w:val="00F24A74"/>
    <w:rsid w:val="00F2518C"/>
    <w:rsid w:val="00F3233D"/>
    <w:rsid w:val="00F33207"/>
    <w:rsid w:val="00F354A2"/>
    <w:rsid w:val="00F37AAA"/>
    <w:rsid w:val="00F40F06"/>
    <w:rsid w:val="00F43023"/>
    <w:rsid w:val="00F4586A"/>
    <w:rsid w:val="00F45D53"/>
    <w:rsid w:val="00F4612D"/>
    <w:rsid w:val="00F469D6"/>
    <w:rsid w:val="00F46BD2"/>
    <w:rsid w:val="00F51BDC"/>
    <w:rsid w:val="00F53AC6"/>
    <w:rsid w:val="00F55653"/>
    <w:rsid w:val="00F56AD0"/>
    <w:rsid w:val="00F56D47"/>
    <w:rsid w:val="00F617A8"/>
    <w:rsid w:val="00F61FDF"/>
    <w:rsid w:val="00F63873"/>
    <w:rsid w:val="00F7380E"/>
    <w:rsid w:val="00F7387B"/>
    <w:rsid w:val="00F741E1"/>
    <w:rsid w:val="00F80647"/>
    <w:rsid w:val="00F80670"/>
    <w:rsid w:val="00F81079"/>
    <w:rsid w:val="00F81F3B"/>
    <w:rsid w:val="00F83400"/>
    <w:rsid w:val="00F835D8"/>
    <w:rsid w:val="00F84694"/>
    <w:rsid w:val="00F850B0"/>
    <w:rsid w:val="00F85DA2"/>
    <w:rsid w:val="00F86854"/>
    <w:rsid w:val="00F87174"/>
    <w:rsid w:val="00F8788B"/>
    <w:rsid w:val="00F91740"/>
    <w:rsid w:val="00F91E0F"/>
    <w:rsid w:val="00F942E7"/>
    <w:rsid w:val="00F951A4"/>
    <w:rsid w:val="00F954DD"/>
    <w:rsid w:val="00F96901"/>
    <w:rsid w:val="00F96F4E"/>
    <w:rsid w:val="00F97B4E"/>
    <w:rsid w:val="00FA4284"/>
    <w:rsid w:val="00FA5A74"/>
    <w:rsid w:val="00FB18BF"/>
    <w:rsid w:val="00FB2391"/>
    <w:rsid w:val="00FB3EAC"/>
    <w:rsid w:val="00FB4330"/>
    <w:rsid w:val="00FB5097"/>
    <w:rsid w:val="00FB7260"/>
    <w:rsid w:val="00FB7541"/>
    <w:rsid w:val="00FC0077"/>
    <w:rsid w:val="00FC10AF"/>
    <w:rsid w:val="00FC530F"/>
    <w:rsid w:val="00FC6144"/>
    <w:rsid w:val="00FD3D55"/>
    <w:rsid w:val="00FD5D92"/>
    <w:rsid w:val="00FD64E0"/>
    <w:rsid w:val="00FD689E"/>
    <w:rsid w:val="00FE14D5"/>
    <w:rsid w:val="00FE3478"/>
    <w:rsid w:val="00FE367D"/>
    <w:rsid w:val="00FE3DFA"/>
    <w:rsid w:val="00FE50A0"/>
    <w:rsid w:val="00FE75CA"/>
    <w:rsid w:val="00FF10E1"/>
    <w:rsid w:val="00FF1C76"/>
    <w:rsid w:val="00FF48CA"/>
    <w:rsid w:val="00FF5081"/>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B2E3B5"/>
  <w15:docId w15:val="{AB0947C0-B4E4-48B7-8ABA-C3B984C5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7A"/>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531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tabs>
        <w:tab w:val="clear" w:pos="0"/>
        <w:tab w:val="num" w:pos="360"/>
      </w:tabs>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tabs>
        <w:tab w:val="clear" w:pos="720"/>
        <w:tab w:val="num" w:pos="360"/>
      </w:tabs>
      <w:ind w:left="0" w:firstLine="0"/>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hAnsi="Arial"/>
      <w:sz w:val="16"/>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customStyle="1" w:styleId="UnresolvedMention1">
    <w:name w:val="Unresolved Mention1"/>
    <w:basedOn w:val="DefaultParagraphFont"/>
    <w:uiPriority w:val="99"/>
    <w:semiHidden/>
    <w:unhideWhenUsed/>
    <w:rsid w:val="003B456D"/>
    <w:rPr>
      <w:color w:val="605E5C"/>
      <w:shd w:val="clear" w:color="auto" w:fill="E1DFDD"/>
    </w:rPr>
  </w:style>
  <w:style w:type="paragraph" w:customStyle="1" w:styleId="UEnu">
    <w:name w:val="UEnu"/>
    <w:basedOn w:val="Normal"/>
    <w:autoRedefine/>
    <w:rsid w:val="00772C6B"/>
    <w:pPr>
      <w:pBdr>
        <w:top w:val="single" w:sz="12" w:space="6" w:color="auto" w:shadow="1"/>
        <w:left w:val="single" w:sz="12" w:space="4" w:color="auto" w:shadow="1"/>
        <w:bottom w:val="single" w:sz="12" w:space="6" w:color="auto" w:shadow="1"/>
        <w:right w:val="single" w:sz="12" w:space="4" w:color="auto" w:shadow="1"/>
      </w:pBdr>
      <w:spacing w:after="60" w:line="280" w:lineRule="exact"/>
      <w:ind w:left="113" w:right="113"/>
      <w:jc w:val="both"/>
    </w:pPr>
    <w:rPr>
      <w:rFonts w:ascii="Arial" w:eastAsia="Calibri" w:hAnsi="Arial" w:cs="Arial"/>
      <w:noProof/>
      <w:sz w:val="20"/>
      <w:szCs w:val="20"/>
      <w:lang w:val="es-ES" w:eastAsia="en-US"/>
    </w:rPr>
  </w:style>
  <w:style w:type="paragraph" w:customStyle="1" w:styleId="Upuce">
    <w:name w:val="Upuce"/>
    <w:basedOn w:val="UTxt"/>
    <w:rsid w:val="00772C6B"/>
    <w:pPr>
      <w:widowControl w:val="0"/>
      <w:ind w:left="0"/>
    </w:pPr>
    <w:rPr>
      <w:i w:val="0"/>
    </w:rPr>
  </w:style>
  <w:style w:type="paragraph" w:customStyle="1" w:styleId="UTit4">
    <w:name w:val="UTit4"/>
    <w:basedOn w:val="Heading4"/>
    <w:link w:val="UTit4Car"/>
    <w:rsid w:val="00772C6B"/>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eastAsia="SimSun" w:cs="Times New Roman"/>
      <w:lang w:val="it-IT"/>
    </w:rPr>
  </w:style>
  <w:style w:type="character" w:customStyle="1" w:styleId="UTit4Car">
    <w:name w:val="UTit4 Car"/>
    <w:basedOn w:val="Heading4Char"/>
    <w:link w:val="UTit4"/>
    <w:rsid w:val="00772C6B"/>
    <w:rPr>
      <w:rFonts w:ascii="Arial" w:eastAsia="SimSun" w:hAnsi="Arial" w:cs="Times New Roman"/>
      <w:b/>
      <w:bCs/>
      <w:caps/>
      <w:sz w:val="20"/>
      <w:lang w:val="it-IT" w:eastAsia="en-US"/>
    </w:rPr>
  </w:style>
  <w:style w:type="paragraph" w:customStyle="1" w:styleId="UTxt">
    <w:name w:val="UTxt"/>
    <w:basedOn w:val="Texte1"/>
    <w:link w:val="UTxtCar"/>
    <w:rsid w:val="00772C6B"/>
    <w:pPr>
      <w:pBdr>
        <w:top w:val="single" w:sz="12" w:space="6" w:color="auto" w:shadow="1"/>
        <w:left w:val="single" w:sz="12" w:space="4" w:color="auto" w:shadow="1"/>
        <w:bottom w:val="single" w:sz="12" w:space="6" w:color="auto" w:shadow="1"/>
        <w:right w:val="single" w:sz="12" w:space="4" w:color="auto" w:shadow="1"/>
      </w:pBdr>
      <w:tabs>
        <w:tab w:val="left" w:pos="567"/>
      </w:tabs>
      <w:ind w:left="113" w:right="113"/>
    </w:pPr>
    <w:rPr>
      <w:i/>
      <w:lang w:val="fr-FR"/>
    </w:rPr>
  </w:style>
  <w:style w:type="character" w:customStyle="1" w:styleId="UTxtCar">
    <w:name w:val="UTxt Car"/>
    <w:basedOn w:val="Texte1Car"/>
    <w:link w:val="UTxt"/>
    <w:rsid w:val="00772C6B"/>
    <w:rPr>
      <w:rFonts w:ascii="Arial" w:eastAsia="SimSun" w:hAnsi="Arial" w:cs="Arial"/>
      <w:i/>
      <w:sz w:val="20"/>
      <w:szCs w:val="20"/>
      <w:lang w:val="fr-FR" w:eastAsia="zh-CN"/>
    </w:rPr>
  </w:style>
  <w:style w:type="character" w:styleId="Emphasis">
    <w:name w:val="Emphasis"/>
    <w:basedOn w:val="DefaultParagraphFont"/>
    <w:uiPriority w:val="20"/>
    <w:qFormat/>
    <w:rsid w:val="00967809"/>
    <w:rPr>
      <w:i/>
      <w:iCs/>
    </w:rPr>
  </w:style>
  <w:style w:type="character" w:styleId="UnresolvedMention">
    <w:name w:val="Unresolved Mention"/>
    <w:basedOn w:val="DefaultParagraphFont"/>
    <w:uiPriority w:val="99"/>
    <w:semiHidden/>
    <w:unhideWhenUsed/>
    <w:rsid w:val="0033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05203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37">
          <w:marLeft w:val="720"/>
          <w:marRight w:val="0"/>
          <w:marTop w:val="0"/>
          <w:marBottom w:val="0"/>
          <w:divBdr>
            <w:top w:val="none" w:sz="0" w:space="0" w:color="auto"/>
            <w:left w:val="none" w:sz="0" w:space="0" w:color="auto"/>
            <w:bottom w:val="none" w:sz="0" w:space="0" w:color="auto"/>
            <w:right w:val="none" w:sz="0" w:space="0" w:color="auto"/>
          </w:divBdr>
        </w:div>
        <w:div w:id="1087115695">
          <w:marLeft w:val="720"/>
          <w:marRight w:val="0"/>
          <w:marTop w:val="0"/>
          <w:marBottom w:val="0"/>
          <w:divBdr>
            <w:top w:val="none" w:sz="0" w:space="0" w:color="auto"/>
            <w:left w:val="none" w:sz="0" w:space="0" w:color="auto"/>
            <w:bottom w:val="none" w:sz="0" w:space="0" w:color="auto"/>
            <w:right w:val="none" w:sz="0" w:space="0" w:color="auto"/>
          </w:divBdr>
        </w:div>
      </w:divsChild>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43070492">
      <w:bodyDiv w:val="1"/>
      <w:marLeft w:val="0"/>
      <w:marRight w:val="0"/>
      <w:marTop w:val="0"/>
      <w:marBottom w:val="0"/>
      <w:divBdr>
        <w:top w:val="none" w:sz="0" w:space="0" w:color="auto"/>
        <w:left w:val="none" w:sz="0" w:space="0" w:color="auto"/>
        <w:bottom w:val="none" w:sz="0" w:space="0" w:color="auto"/>
        <w:right w:val="none" w:sz="0" w:space="0" w:color="auto"/>
      </w:divBdr>
    </w:div>
    <w:div w:id="83957576">
      <w:bodyDiv w:val="1"/>
      <w:marLeft w:val="0"/>
      <w:marRight w:val="0"/>
      <w:marTop w:val="0"/>
      <w:marBottom w:val="0"/>
      <w:divBdr>
        <w:top w:val="none" w:sz="0" w:space="0" w:color="auto"/>
        <w:left w:val="none" w:sz="0" w:space="0" w:color="auto"/>
        <w:bottom w:val="none" w:sz="0" w:space="0" w:color="auto"/>
        <w:right w:val="none" w:sz="0" w:space="0" w:color="auto"/>
      </w:divBdr>
      <w:divsChild>
        <w:div w:id="1687634871">
          <w:marLeft w:val="446"/>
          <w:marRight w:val="0"/>
          <w:marTop w:val="0"/>
          <w:marBottom w:val="160"/>
          <w:divBdr>
            <w:top w:val="none" w:sz="0" w:space="0" w:color="auto"/>
            <w:left w:val="none" w:sz="0" w:space="0" w:color="auto"/>
            <w:bottom w:val="none" w:sz="0" w:space="0" w:color="auto"/>
            <w:right w:val="none" w:sz="0" w:space="0" w:color="auto"/>
          </w:divBdr>
        </w:div>
        <w:div w:id="1228105388">
          <w:marLeft w:val="446"/>
          <w:marRight w:val="0"/>
          <w:marTop w:val="0"/>
          <w:marBottom w:val="160"/>
          <w:divBdr>
            <w:top w:val="none" w:sz="0" w:space="0" w:color="auto"/>
            <w:left w:val="none" w:sz="0" w:space="0" w:color="auto"/>
            <w:bottom w:val="none" w:sz="0" w:space="0" w:color="auto"/>
            <w:right w:val="none" w:sz="0" w:space="0" w:color="auto"/>
          </w:divBdr>
        </w:div>
        <w:div w:id="145976839">
          <w:marLeft w:val="446"/>
          <w:marRight w:val="0"/>
          <w:marTop w:val="0"/>
          <w:marBottom w:val="160"/>
          <w:divBdr>
            <w:top w:val="none" w:sz="0" w:space="0" w:color="auto"/>
            <w:left w:val="none" w:sz="0" w:space="0" w:color="auto"/>
            <w:bottom w:val="none" w:sz="0" w:space="0" w:color="auto"/>
            <w:right w:val="none" w:sz="0" w:space="0" w:color="auto"/>
          </w:divBdr>
        </w:div>
        <w:div w:id="732047708">
          <w:marLeft w:val="446"/>
          <w:marRight w:val="0"/>
          <w:marTop w:val="0"/>
          <w:marBottom w:val="160"/>
          <w:divBdr>
            <w:top w:val="none" w:sz="0" w:space="0" w:color="auto"/>
            <w:left w:val="none" w:sz="0" w:space="0" w:color="auto"/>
            <w:bottom w:val="none" w:sz="0" w:space="0" w:color="auto"/>
            <w:right w:val="none" w:sz="0" w:space="0" w:color="auto"/>
          </w:divBdr>
        </w:div>
        <w:div w:id="699890243">
          <w:marLeft w:val="446"/>
          <w:marRight w:val="0"/>
          <w:marTop w:val="0"/>
          <w:marBottom w:val="160"/>
          <w:divBdr>
            <w:top w:val="none" w:sz="0" w:space="0" w:color="auto"/>
            <w:left w:val="none" w:sz="0" w:space="0" w:color="auto"/>
            <w:bottom w:val="none" w:sz="0" w:space="0" w:color="auto"/>
            <w:right w:val="none" w:sz="0" w:space="0" w:color="auto"/>
          </w:divBdr>
        </w:div>
      </w:divsChild>
    </w:div>
    <w:div w:id="85854083">
      <w:bodyDiv w:val="1"/>
      <w:marLeft w:val="0"/>
      <w:marRight w:val="0"/>
      <w:marTop w:val="0"/>
      <w:marBottom w:val="0"/>
      <w:divBdr>
        <w:top w:val="none" w:sz="0" w:space="0" w:color="auto"/>
        <w:left w:val="none" w:sz="0" w:space="0" w:color="auto"/>
        <w:bottom w:val="none" w:sz="0" w:space="0" w:color="auto"/>
        <w:right w:val="none" w:sz="0" w:space="0" w:color="auto"/>
      </w:divBdr>
    </w:div>
    <w:div w:id="88354303">
      <w:bodyDiv w:val="1"/>
      <w:marLeft w:val="0"/>
      <w:marRight w:val="0"/>
      <w:marTop w:val="0"/>
      <w:marBottom w:val="0"/>
      <w:divBdr>
        <w:top w:val="none" w:sz="0" w:space="0" w:color="auto"/>
        <w:left w:val="none" w:sz="0" w:space="0" w:color="auto"/>
        <w:bottom w:val="none" w:sz="0" w:space="0" w:color="auto"/>
        <w:right w:val="none" w:sz="0" w:space="0" w:color="auto"/>
      </w:divBdr>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09083221">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18454633">
      <w:bodyDiv w:val="1"/>
      <w:marLeft w:val="0"/>
      <w:marRight w:val="0"/>
      <w:marTop w:val="0"/>
      <w:marBottom w:val="0"/>
      <w:divBdr>
        <w:top w:val="none" w:sz="0" w:space="0" w:color="auto"/>
        <w:left w:val="none" w:sz="0" w:space="0" w:color="auto"/>
        <w:bottom w:val="none" w:sz="0" w:space="0" w:color="auto"/>
        <w:right w:val="none" w:sz="0" w:space="0" w:color="auto"/>
      </w:divBdr>
    </w:div>
    <w:div w:id="135757611">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61824215">
      <w:bodyDiv w:val="1"/>
      <w:marLeft w:val="0"/>
      <w:marRight w:val="0"/>
      <w:marTop w:val="0"/>
      <w:marBottom w:val="0"/>
      <w:divBdr>
        <w:top w:val="none" w:sz="0" w:space="0" w:color="auto"/>
        <w:left w:val="none" w:sz="0" w:space="0" w:color="auto"/>
        <w:bottom w:val="none" w:sz="0" w:space="0" w:color="auto"/>
        <w:right w:val="none" w:sz="0" w:space="0" w:color="auto"/>
      </w:divBdr>
    </w:div>
    <w:div w:id="167402536">
      <w:bodyDiv w:val="1"/>
      <w:marLeft w:val="0"/>
      <w:marRight w:val="0"/>
      <w:marTop w:val="0"/>
      <w:marBottom w:val="0"/>
      <w:divBdr>
        <w:top w:val="none" w:sz="0" w:space="0" w:color="auto"/>
        <w:left w:val="none" w:sz="0" w:space="0" w:color="auto"/>
        <w:bottom w:val="none" w:sz="0" w:space="0" w:color="auto"/>
        <w:right w:val="none" w:sz="0" w:space="0" w:color="auto"/>
      </w:divBdr>
    </w:div>
    <w:div w:id="170947365">
      <w:bodyDiv w:val="1"/>
      <w:marLeft w:val="0"/>
      <w:marRight w:val="0"/>
      <w:marTop w:val="0"/>
      <w:marBottom w:val="0"/>
      <w:divBdr>
        <w:top w:val="none" w:sz="0" w:space="0" w:color="auto"/>
        <w:left w:val="none" w:sz="0" w:space="0" w:color="auto"/>
        <w:bottom w:val="none" w:sz="0" w:space="0" w:color="auto"/>
        <w:right w:val="none" w:sz="0" w:space="0" w:color="auto"/>
      </w:divBdr>
    </w:div>
    <w:div w:id="187988214">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12692213">
      <w:bodyDiv w:val="1"/>
      <w:marLeft w:val="0"/>
      <w:marRight w:val="0"/>
      <w:marTop w:val="0"/>
      <w:marBottom w:val="0"/>
      <w:divBdr>
        <w:top w:val="none" w:sz="0" w:space="0" w:color="auto"/>
        <w:left w:val="none" w:sz="0" w:space="0" w:color="auto"/>
        <w:bottom w:val="none" w:sz="0" w:space="0" w:color="auto"/>
        <w:right w:val="none" w:sz="0" w:space="0" w:color="auto"/>
      </w:divBdr>
      <w:divsChild>
        <w:div w:id="1121147878">
          <w:marLeft w:val="806"/>
          <w:marRight w:val="0"/>
          <w:marTop w:val="0"/>
          <w:marBottom w:val="160"/>
          <w:divBdr>
            <w:top w:val="none" w:sz="0" w:space="0" w:color="auto"/>
            <w:left w:val="none" w:sz="0" w:space="0" w:color="auto"/>
            <w:bottom w:val="none" w:sz="0" w:space="0" w:color="auto"/>
            <w:right w:val="none" w:sz="0" w:space="0" w:color="auto"/>
          </w:divBdr>
        </w:div>
        <w:div w:id="962810589">
          <w:marLeft w:val="806"/>
          <w:marRight w:val="0"/>
          <w:marTop w:val="0"/>
          <w:marBottom w:val="160"/>
          <w:divBdr>
            <w:top w:val="none" w:sz="0" w:space="0" w:color="auto"/>
            <w:left w:val="none" w:sz="0" w:space="0" w:color="auto"/>
            <w:bottom w:val="none" w:sz="0" w:space="0" w:color="auto"/>
            <w:right w:val="none" w:sz="0" w:space="0" w:color="auto"/>
          </w:divBdr>
        </w:div>
        <w:div w:id="1188909852">
          <w:marLeft w:val="806"/>
          <w:marRight w:val="0"/>
          <w:marTop w:val="0"/>
          <w:marBottom w:val="160"/>
          <w:divBdr>
            <w:top w:val="none" w:sz="0" w:space="0" w:color="auto"/>
            <w:left w:val="none" w:sz="0" w:space="0" w:color="auto"/>
            <w:bottom w:val="none" w:sz="0" w:space="0" w:color="auto"/>
            <w:right w:val="none" w:sz="0" w:space="0" w:color="auto"/>
          </w:divBdr>
        </w:div>
        <w:div w:id="1689869015">
          <w:marLeft w:val="806"/>
          <w:marRight w:val="0"/>
          <w:marTop w:val="0"/>
          <w:marBottom w:val="160"/>
          <w:divBdr>
            <w:top w:val="none" w:sz="0" w:space="0" w:color="auto"/>
            <w:left w:val="none" w:sz="0" w:space="0" w:color="auto"/>
            <w:bottom w:val="none" w:sz="0" w:space="0" w:color="auto"/>
            <w:right w:val="none" w:sz="0" w:space="0" w:color="auto"/>
          </w:divBdr>
        </w:div>
      </w:divsChild>
    </w:div>
    <w:div w:id="213663212">
      <w:bodyDiv w:val="1"/>
      <w:marLeft w:val="0"/>
      <w:marRight w:val="0"/>
      <w:marTop w:val="0"/>
      <w:marBottom w:val="0"/>
      <w:divBdr>
        <w:top w:val="none" w:sz="0" w:space="0" w:color="auto"/>
        <w:left w:val="none" w:sz="0" w:space="0" w:color="auto"/>
        <w:bottom w:val="none" w:sz="0" w:space="0" w:color="auto"/>
        <w:right w:val="none" w:sz="0" w:space="0" w:color="auto"/>
      </w:divBdr>
    </w:div>
    <w:div w:id="234358476">
      <w:bodyDiv w:val="1"/>
      <w:marLeft w:val="0"/>
      <w:marRight w:val="0"/>
      <w:marTop w:val="0"/>
      <w:marBottom w:val="0"/>
      <w:divBdr>
        <w:top w:val="none" w:sz="0" w:space="0" w:color="auto"/>
        <w:left w:val="none" w:sz="0" w:space="0" w:color="auto"/>
        <w:bottom w:val="none" w:sz="0" w:space="0" w:color="auto"/>
        <w:right w:val="none" w:sz="0" w:space="0" w:color="auto"/>
      </w:divBdr>
    </w:div>
    <w:div w:id="261377126">
      <w:bodyDiv w:val="1"/>
      <w:marLeft w:val="0"/>
      <w:marRight w:val="0"/>
      <w:marTop w:val="0"/>
      <w:marBottom w:val="0"/>
      <w:divBdr>
        <w:top w:val="none" w:sz="0" w:space="0" w:color="auto"/>
        <w:left w:val="none" w:sz="0" w:space="0" w:color="auto"/>
        <w:bottom w:val="none" w:sz="0" w:space="0" w:color="auto"/>
        <w:right w:val="none" w:sz="0" w:space="0" w:color="auto"/>
      </w:divBdr>
    </w:div>
    <w:div w:id="297494376">
      <w:bodyDiv w:val="1"/>
      <w:marLeft w:val="0"/>
      <w:marRight w:val="0"/>
      <w:marTop w:val="0"/>
      <w:marBottom w:val="0"/>
      <w:divBdr>
        <w:top w:val="none" w:sz="0" w:space="0" w:color="auto"/>
        <w:left w:val="none" w:sz="0" w:space="0" w:color="auto"/>
        <w:bottom w:val="none" w:sz="0" w:space="0" w:color="auto"/>
        <w:right w:val="none" w:sz="0" w:space="0" w:color="auto"/>
      </w:divBdr>
    </w:div>
    <w:div w:id="304239326">
      <w:bodyDiv w:val="1"/>
      <w:marLeft w:val="0"/>
      <w:marRight w:val="0"/>
      <w:marTop w:val="0"/>
      <w:marBottom w:val="0"/>
      <w:divBdr>
        <w:top w:val="none" w:sz="0" w:space="0" w:color="auto"/>
        <w:left w:val="none" w:sz="0" w:space="0" w:color="auto"/>
        <w:bottom w:val="none" w:sz="0" w:space="0" w:color="auto"/>
        <w:right w:val="none" w:sz="0" w:space="0" w:color="auto"/>
      </w:divBdr>
    </w:div>
    <w:div w:id="341976198">
      <w:bodyDiv w:val="1"/>
      <w:marLeft w:val="0"/>
      <w:marRight w:val="0"/>
      <w:marTop w:val="0"/>
      <w:marBottom w:val="0"/>
      <w:divBdr>
        <w:top w:val="none" w:sz="0" w:space="0" w:color="auto"/>
        <w:left w:val="none" w:sz="0" w:space="0" w:color="auto"/>
        <w:bottom w:val="none" w:sz="0" w:space="0" w:color="auto"/>
        <w:right w:val="none" w:sz="0" w:space="0" w:color="auto"/>
      </w:divBdr>
    </w:div>
    <w:div w:id="363601908">
      <w:bodyDiv w:val="1"/>
      <w:marLeft w:val="0"/>
      <w:marRight w:val="0"/>
      <w:marTop w:val="0"/>
      <w:marBottom w:val="0"/>
      <w:divBdr>
        <w:top w:val="none" w:sz="0" w:space="0" w:color="auto"/>
        <w:left w:val="none" w:sz="0" w:space="0" w:color="auto"/>
        <w:bottom w:val="none" w:sz="0" w:space="0" w:color="auto"/>
        <w:right w:val="none" w:sz="0" w:space="0" w:color="auto"/>
      </w:divBdr>
    </w:div>
    <w:div w:id="370112855">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38721456">
      <w:bodyDiv w:val="1"/>
      <w:marLeft w:val="0"/>
      <w:marRight w:val="0"/>
      <w:marTop w:val="0"/>
      <w:marBottom w:val="0"/>
      <w:divBdr>
        <w:top w:val="none" w:sz="0" w:space="0" w:color="auto"/>
        <w:left w:val="none" w:sz="0" w:space="0" w:color="auto"/>
        <w:bottom w:val="none" w:sz="0" w:space="0" w:color="auto"/>
        <w:right w:val="none" w:sz="0" w:space="0" w:color="auto"/>
      </w:divBdr>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60152771">
      <w:bodyDiv w:val="1"/>
      <w:marLeft w:val="0"/>
      <w:marRight w:val="0"/>
      <w:marTop w:val="0"/>
      <w:marBottom w:val="0"/>
      <w:divBdr>
        <w:top w:val="none" w:sz="0" w:space="0" w:color="auto"/>
        <w:left w:val="none" w:sz="0" w:space="0" w:color="auto"/>
        <w:bottom w:val="none" w:sz="0" w:space="0" w:color="auto"/>
        <w:right w:val="none" w:sz="0" w:space="0" w:color="auto"/>
      </w:divBdr>
      <w:divsChild>
        <w:div w:id="294142251">
          <w:marLeft w:val="720"/>
          <w:marRight w:val="0"/>
          <w:marTop w:val="0"/>
          <w:marBottom w:val="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3513333">
      <w:bodyDiv w:val="1"/>
      <w:marLeft w:val="0"/>
      <w:marRight w:val="0"/>
      <w:marTop w:val="0"/>
      <w:marBottom w:val="0"/>
      <w:divBdr>
        <w:top w:val="none" w:sz="0" w:space="0" w:color="auto"/>
        <w:left w:val="none" w:sz="0" w:space="0" w:color="auto"/>
        <w:bottom w:val="none" w:sz="0" w:space="0" w:color="auto"/>
        <w:right w:val="none" w:sz="0" w:space="0" w:color="auto"/>
      </w:divBdr>
      <w:divsChild>
        <w:div w:id="1426456703">
          <w:marLeft w:val="547"/>
          <w:marRight w:val="0"/>
          <w:marTop w:val="0"/>
          <w:marBottom w:val="160"/>
          <w:divBdr>
            <w:top w:val="none" w:sz="0" w:space="0" w:color="auto"/>
            <w:left w:val="none" w:sz="0" w:space="0" w:color="auto"/>
            <w:bottom w:val="none" w:sz="0" w:space="0" w:color="auto"/>
            <w:right w:val="none" w:sz="0" w:space="0" w:color="auto"/>
          </w:divBdr>
        </w:div>
      </w:divsChild>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539628375">
      <w:bodyDiv w:val="1"/>
      <w:marLeft w:val="0"/>
      <w:marRight w:val="0"/>
      <w:marTop w:val="0"/>
      <w:marBottom w:val="0"/>
      <w:divBdr>
        <w:top w:val="none" w:sz="0" w:space="0" w:color="auto"/>
        <w:left w:val="none" w:sz="0" w:space="0" w:color="auto"/>
        <w:bottom w:val="none" w:sz="0" w:space="0" w:color="auto"/>
        <w:right w:val="none" w:sz="0" w:space="0" w:color="auto"/>
      </w:divBdr>
    </w:div>
    <w:div w:id="613513154">
      <w:bodyDiv w:val="1"/>
      <w:marLeft w:val="0"/>
      <w:marRight w:val="0"/>
      <w:marTop w:val="0"/>
      <w:marBottom w:val="0"/>
      <w:divBdr>
        <w:top w:val="none" w:sz="0" w:space="0" w:color="auto"/>
        <w:left w:val="none" w:sz="0" w:space="0" w:color="auto"/>
        <w:bottom w:val="none" w:sz="0" w:space="0" w:color="auto"/>
        <w:right w:val="none" w:sz="0" w:space="0" w:color="auto"/>
      </w:divBdr>
      <w:divsChild>
        <w:div w:id="1210217037">
          <w:marLeft w:val="1166"/>
          <w:marRight w:val="0"/>
          <w:marTop w:val="0"/>
          <w:marBottom w:val="160"/>
          <w:divBdr>
            <w:top w:val="none" w:sz="0" w:space="0" w:color="auto"/>
            <w:left w:val="none" w:sz="0" w:space="0" w:color="auto"/>
            <w:bottom w:val="none" w:sz="0" w:space="0" w:color="auto"/>
            <w:right w:val="none" w:sz="0" w:space="0" w:color="auto"/>
          </w:divBdr>
        </w:div>
        <w:div w:id="132411638">
          <w:marLeft w:val="1166"/>
          <w:marRight w:val="0"/>
          <w:marTop w:val="0"/>
          <w:marBottom w:val="160"/>
          <w:divBdr>
            <w:top w:val="none" w:sz="0" w:space="0" w:color="auto"/>
            <w:left w:val="none" w:sz="0" w:space="0" w:color="auto"/>
            <w:bottom w:val="none" w:sz="0" w:space="0" w:color="auto"/>
            <w:right w:val="none" w:sz="0" w:space="0" w:color="auto"/>
          </w:divBdr>
        </w:div>
        <w:div w:id="1232350831">
          <w:marLeft w:val="1166"/>
          <w:marRight w:val="0"/>
          <w:marTop w:val="0"/>
          <w:marBottom w:val="160"/>
          <w:divBdr>
            <w:top w:val="none" w:sz="0" w:space="0" w:color="auto"/>
            <w:left w:val="none" w:sz="0" w:space="0" w:color="auto"/>
            <w:bottom w:val="none" w:sz="0" w:space="0" w:color="auto"/>
            <w:right w:val="none" w:sz="0" w:space="0" w:color="auto"/>
          </w:divBdr>
        </w:div>
        <w:div w:id="1535656061">
          <w:marLeft w:val="1166"/>
          <w:marRight w:val="0"/>
          <w:marTop w:val="0"/>
          <w:marBottom w:val="160"/>
          <w:divBdr>
            <w:top w:val="none" w:sz="0" w:space="0" w:color="auto"/>
            <w:left w:val="none" w:sz="0" w:space="0" w:color="auto"/>
            <w:bottom w:val="none" w:sz="0" w:space="0" w:color="auto"/>
            <w:right w:val="none" w:sz="0" w:space="0" w:color="auto"/>
          </w:divBdr>
        </w:div>
      </w:divsChild>
    </w:div>
    <w:div w:id="650670410">
      <w:bodyDiv w:val="1"/>
      <w:marLeft w:val="0"/>
      <w:marRight w:val="0"/>
      <w:marTop w:val="0"/>
      <w:marBottom w:val="0"/>
      <w:divBdr>
        <w:top w:val="none" w:sz="0" w:space="0" w:color="auto"/>
        <w:left w:val="none" w:sz="0" w:space="0" w:color="auto"/>
        <w:bottom w:val="none" w:sz="0" w:space="0" w:color="auto"/>
        <w:right w:val="none" w:sz="0" w:space="0" w:color="auto"/>
      </w:divBdr>
    </w:div>
    <w:div w:id="675302176">
      <w:bodyDiv w:val="1"/>
      <w:marLeft w:val="0"/>
      <w:marRight w:val="0"/>
      <w:marTop w:val="0"/>
      <w:marBottom w:val="0"/>
      <w:divBdr>
        <w:top w:val="none" w:sz="0" w:space="0" w:color="auto"/>
        <w:left w:val="none" w:sz="0" w:space="0" w:color="auto"/>
        <w:bottom w:val="none" w:sz="0" w:space="0" w:color="auto"/>
        <w:right w:val="none" w:sz="0" w:space="0" w:color="auto"/>
      </w:divBdr>
    </w:div>
    <w:div w:id="677082689">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14040825">
      <w:bodyDiv w:val="1"/>
      <w:marLeft w:val="0"/>
      <w:marRight w:val="0"/>
      <w:marTop w:val="0"/>
      <w:marBottom w:val="0"/>
      <w:divBdr>
        <w:top w:val="none" w:sz="0" w:space="0" w:color="auto"/>
        <w:left w:val="none" w:sz="0" w:space="0" w:color="auto"/>
        <w:bottom w:val="none" w:sz="0" w:space="0" w:color="auto"/>
        <w:right w:val="none" w:sz="0" w:space="0" w:color="auto"/>
      </w:divBdr>
    </w:div>
    <w:div w:id="740298249">
      <w:bodyDiv w:val="1"/>
      <w:marLeft w:val="0"/>
      <w:marRight w:val="0"/>
      <w:marTop w:val="0"/>
      <w:marBottom w:val="0"/>
      <w:divBdr>
        <w:top w:val="none" w:sz="0" w:space="0" w:color="auto"/>
        <w:left w:val="none" w:sz="0" w:space="0" w:color="auto"/>
        <w:bottom w:val="none" w:sz="0" w:space="0" w:color="auto"/>
        <w:right w:val="none" w:sz="0" w:space="0" w:color="auto"/>
      </w:divBdr>
    </w:div>
    <w:div w:id="750541307">
      <w:bodyDiv w:val="1"/>
      <w:marLeft w:val="0"/>
      <w:marRight w:val="0"/>
      <w:marTop w:val="0"/>
      <w:marBottom w:val="0"/>
      <w:divBdr>
        <w:top w:val="none" w:sz="0" w:space="0" w:color="auto"/>
        <w:left w:val="none" w:sz="0" w:space="0" w:color="auto"/>
        <w:bottom w:val="none" w:sz="0" w:space="0" w:color="auto"/>
        <w:right w:val="none" w:sz="0" w:space="0" w:color="auto"/>
      </w:divBdr>
    </w:div>
    <w:div w:id="764351057">
      <w:bodyDiv w:val="1"/>
      <w:marLeft w:val="0"/>
      <w:marRight w:val="0"/>
      <w:marTop w:val="0"/>
      <w:marBottom w:val="0"/>
      <w:divBdr>
        <w:top w:val="none" w:sz="0" w:space="0" w:color="auto"/>
        <w:left w:val="none" w:sz="0" w:space="0" w:color="auto"/>
        <w:bottom w:val="none" w:sz="0" w:space="0" w:color="auto"/>
        <w:right w:val="none" w:sz="0" w:space="0" w:color="auto"/>
      </w:divBdr>
    </w:div>
    <w:div w:id="776800032">
      <w:bodyDiv w:val="1"/>
      <w:marLeft w:val="0"/>
      <w:marRight w:val="0"/>
      <w:marTop w:val="0"/>
      <w:marBottom w:val="0"/>
      <w:divBdr>
        <w:top w:val="none" w:sz="0" w:space="0" w:color="auto"/>
        <w:left w:val="none" w:sz="0" w:space="0" w:color="auto"/>
        <w:bottom w:val="none" w:sz="0" w:space="0" w:color="auto"/>
        <w:right w:val="none" w:sz="0" w:space="0" w:color="auto"/>
      </w:divBdr>
      <w:divsChild>
        <w:div w:id="1578319127">
          <w:marLeft w:val="720"/>
          <w:marRight w:val="0"/>
          <w:marTop w:val="0"/>
          <w:marBottom w:val="0"/>
          <w:divBdr>
            <w:top w:val="none" w:sz="0" w:space="0" w:color="auto"/>
            <w:left w:val="none" w:sz="0" w:space="0" w:color="auto"/>
            <w:bottom w:val="none" w:sz="0" w:space="0" w:color="auto"/>
            <w:right w:val="none" w:sz="0" w:space="0" w:color="auto"/>
          </w:divBdr>
        </w:div>
      </w:divsChild>
    </w:div>
    <w:div w:id="778258851">
      <w:bodyDiv w:val="1"/>
      <w:marLeft w:val="0"/>
      <w:marRight w:val="0"/>
      <w:marTop w:val="0"/>
      <w:marBottom w:val="0"/>
      <w:divBdr>
        <w:top w:val="none" w:sz="0" w:space="0" w:color="auto"/>
        <w:left w:val="none" w:sz="0" w:space="0" w:color="auto"/>
        <w:bottom w:val="none" w:sz="0" w:space="0" w:color="auto"/>
        <w:right w:val="none" w:sz="0" w:space="0" w:color="auto"/>
      </w:divBdr>
      <w:divsChild>
        <w:div w:id="23023394">
          <w:marLeft w:val="720"/>
          <w:marRight w:val="0"/>
          <w:marTop w:val="0"/>
          <w:marBottom w:val="0"/>
          <w:divBdr>
            <w:top w:val="none" w:sz="0" w:space="0" w:color="auto"/>
            <w:left w:val="none" w:sz="0" w:space="0" w:color="auto"/>
            <w:bottom w:val="none" w:sz="0" w:space="0" w:color="auto"/>
            <w:right w:val="none" w:sz="0" w:space="0" w:color="auto"/>
          </w:divBdr>
        </w:div>
        <w:div w:id="1786345637">
          <w:marLeft w:val="720"/>
          <w:marRight w:val="0"/>
          <w:marTop w:val="0"/>
          <w:marBottom w:val="0"/>
          <w:divBdr>
            <w:top w:val="none" w:sz="0" w:space="0" w:color="auto"/>
            <w:left w:val="none" w:sz="0" w:space="0" w:color="auto"/>
            <w:bottom w:val="none" w:sz="0" w:space="0" w:color="auto"/>
            <w:right w:val="none" w:sz="0" w:space="0" w:color="auto"/>
          </w:divBdr>
        </w:div>
        <w:div w:id="1281379211">
          <w:marLeft w:val="720"/>
          <w:marRight w:val="0"/>
          <w:marTop w:val="0"/>
          <w:marBottom w:val="0"/>
          <w:divBdr>
            <w:top w:val="none" w:sz="0" w:space="0" w:color="auto"/>
            <w:left w:val="none" w:sz="0" w:space="0" w:color="auto"/>
            <w:bottom w:val="none" w:sz="0" w:space="0" w:color="auto"/>
            <w:right w:val="none" w:sz="0" w:space="0" w:color="auto"/>
          </w:divBdr>
        </w:div>
      </w:divsChild>
    </w:div>
    <w:div w:id="781848413">
      <w:bodyDiv w:val="1"/>
      <w:marLeft w:val="0"/>
      <w:marRight w:val="0"/>
      <w:marTop w:val="0"/>
      <w:marBottom w:val="0"/>
      <w:divBdr>
        <w:top w:val="none" w:sz="0" w:space="0" w:color="auto"/>
        <w:left w:val="none" w:sz="0" w:space="0" w:color="auto"/>
        <w:bottom w:val="none" w:sz="0" w:space="0" w:color="auto"/>
        <w:right w:val="none" w:sz="0" w:space="0" w:color="auto"/>
      </w:divBdr>
      <w:divsChild>
        <w:div w:id="967710726">
          <w:marLeft w:val="547"/>
          <w:marRight w:val="115"/>
          <w:marTop w:val="0"/>
          <w:marBottom w:val="60"/>
          <w:divBdr>
            <w:top w:val="none" w:sz="0" w:space="0" w:color="auto"/>
            <w:left w:val="none" w:sz="0" w:space="0" w:color="auto"/>
            <w:bottom w:val="none" w:sz="0" w:space="0" w:color="auto"/>
            <w:right w:val="none" w:sz="0" w:space="0" w:color="auto"/>
          </w:divBdr>
        </w:div>
        <w:div w:id="754403669">
          <w:marLeft w:val="547"/>
          <w:marRight w:val="115"/>
          <w:marTop w:val="0"/>
          <w:marBottom w:val="60"/>
          <w:divBdr>
            <w:top w:val="none" w:sz="0" w:space="0" w:color="auto"/>
            <w:left w:val="none" w:sz="0" w:space="0" w:color="auto"/>
            <w:bottom w:val="none" w:sz="0" w:space="0" w:color="auto"/>
            <w:right w:val="none" w:sz="0" w:space="0" w:color="auto"/>
          </w:divBdr>
        </w:div>
        <w:div w:id="785151161">
          <w:marLeft w:val="547"/>
          <w:marRight w:val="115"/>
          <w:marTop w:val="0"/>
          <w:marBottom w:val="60"/>
          <w:divBdr>
            <w:top w:val="none" w:sz="0" w:space="0" w:color="auto"/>
            <w:left w:val="none" w:sz="0" w:space="0" w:color="auto"/>
            <w:bottom w:val="none" w:sz="0" w:space="0" w:color="auto"/>
            <w:right w:val="none" w:sz="0" w:space="0" w:color="auto"/>
          </w:divBdr>
        </w:div>
        <w:div w:id="1902324276">
          <w:marLeft w:val="547"/>
          <w:marRight w:val="115"/>
          <w:marTop w:val="0"/>
          <w:marBottom w:val="60"/>
          <w:divBdr>
            <w:top w:val="none" w:sz="0" w:space="0" w:color="auto"/>
            <w:left w:val="none" w:sz="0" w:space="0" w:color="auto"/>
            <w:bottom w:val="none" w:sz="0" w:space="0" w:color="auto"/>
            <w:right w:val="none" w:sz="0" w:space="0" w:color="auto"/>
          </w:divBdr>
        </w:div>
      </w:divsChild>
    </w:div>
    <w:div w:id="788278464">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960382663">
      <w:bodyDiv w:val="1"/>
      <w:marLeft w:val="0"/>
      <w:marRight w:val="0"/>
      <w:marTop w:val="0"/>
      <w:marBottom w:val="0"/>
      <w:divBdr>
        <w:top w:val="none" w:sz="0" w:space="0" w:color="auto"/>
        <w:left w:val="none" w:sz="0" w:space="0" w:color="auto"/>
        <w:bottom w:val="none" w:sz="0" w:space="0" w:color="auto"/>
        <w:right w:val="none" w:sz="0" w:space="0" w:color="auto"/>
      </w:divBdr>
    </w:div>
    <w:div w:id="969164383">
      <w:bodyDiv w:val="1"/>
      <w:marLeft w:val="0"/>
      <w:marRight w:val="0"/>
      <w:marTop w:val="0"/>
      <w:marBottom w:val="0"/>
      <w:divBdr>
        <w:top w:val="none" w:sz="0" w:space="0" w:color="auto"/>
        <w:left w:val="none" w:sz="0" w:space="0" w:color="auto"/>
        <w:bottom w:val="none" w:sz="0" w:space="0" w:color="auto"/>
        <w:right w:val="none" w:sz="0" w:space="0" w:color="auto"/>
      </w:divBdr>
      <w:divsChild>
        <w:div w:id="1525944606">
          <w:marLeft w:val="547"/>
          <w:marRight w:val="0"/>
          <w:marTop w:val="0"/>
          <w:marBottom w:val="160"/>
          <w:divBdr>
            <w:top w:val="none" w:sz="0" w:space="0" w:color="auto"/>
            <w:left w:val="none" w:sz="0" w:space="0" w:color="auto"/>
            <w:bottom w:val="none" w:sz="0" w:space="0" w:color="auto"/>
            <w:right w:val="none" w:sz="0" w:space="0" w:color="auto"/>
          </w:divBdr>
        </w:div>
      </w:divsChild>
    </w:div>
    <w:div w:id="975715737">
      <w:bodyDiv w:val="1"/>
      <w:marLeft w:val="0"/>
      <w:marRight w:val="0"/>
      <w:marTop w:val="0"/>
      <w:marBottom w:val="0"/>
      <w:divBdr>
        <w:top w:val="none" w:sz="0" w:space="0" w:color="auto"/>
        <w:left w:val="none" w:sz="0" w:space="0" w:color="auto"/>
        <w:bottom w:val="none" w:sz="0" w:space="0" w:color="auto"/>
        <w:right w:val="none" w:sz="0" w:space="0" w:color="auto"/>
      </w:divBdr>
    </w:div>
    <w:div w:id="986131178">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16853">
      <w:bodyDiv w:val="1"/>
      <w:marLeft w:val="0"/>
      <w:marRight w:val="0"/>
      <w:marTop w:val="0"/>
      <w:marBottom w:val="0"/>
      <w:divBdr>
        <w:top w:val="none" w:sz="0" w:space="0" w:color="auto"/>
        <w:left w:val="none" w:sz="0" w:space="0" w:color="auto"/>
        <w:bottom w:val="none" w:sz="0" w:space="0" w:color="auto"/>
        <w:right w:val="none" w:sz="0" w:space="0" w:color="auto"/>
      </w:divBdr>
      <w:divsChild>
        <w:div w:id="478426279">
          <w:marLeft w:val="446"/>
          <w:marRight w:val="0"/>
          <w:marTop w:val="0"/>
          <w:marBottom w:val="160"/>
          <w:divBdr>
            <w:top w:val="none" w:sz="0" w:space="0" w:color="auto"/>
            <w:left w:val="none" w:sz="0" w:space="0" w:color="auto"/>
            <w:bottom w:val="none" w:sz="0" w:space="0" w:color="auto"/>
            <w:right w:val="none" w:sz="0" w:space="0" w:color="auto"/>
          </w:divBdr>
        </w:div>
        <w:div w:id="2043896923">
          <w:marLeft w:val="446"/>
          <w:marRight w:val="0"/>
          <w:marTop w:val="0"/>
          <w:marBottom w:val="160"/>
          <w:divBdr>
            <w:top w:val="none" w:sz="0" w:space="0" w:color="auto"/>
            <w:left w:val="none" w:sz="0" w:space="0" w:color="auto"/>
            <w:bottom w:val="none" w:sz="0" w:space="0" w:color="auto"/>
            <w:right w:val="none" w:sz="0" w:space="0" w:color="auto"/>
          </w:divBdr>
        </w:div>
        <w:div w:id="49571943">
          <w:marLeft w:val="446"/>
          <w:marRight w:val="0"/>
          <w:marTop w:val="0"/>
          <w:marBottom w:val="160"/>
          <w:divBdr>
            <w:top w:val="none" w:sz="0" w:space="0" w:color="auto"/>
            <w:left w:val="none" w:sz="0" w:space="0" w:color="auto"/>
            <w:bottom w:val="none" w:sz="0" w:space="0" w:color="auto"/>
            <w:right w:val="none" w:sz="0" w:space="0" w:color="auto"/>
          </w:divBdr>
        </w:div>
        <w:div w:id="1727795693">
          <w:marLeft w:val="446"/>
          <w:marRight w:val="0"/>
          <w:marTop w:val="0"/>
          <w:marBottom w:val="160"/>
          <w:divBdr>
            <w:top w:val="none" w:sz="0" w:space="0" w:color="auto"/>
            <w:left w:val="none" w:sz="0" w:space="0" w:color="auto"/>
            <w:bottom w:val="none" w:sz="0" w:space="0" w:color="auto"/>
            <w:right w:val="none" w:sz="0" w:space="0" w:color="auto"/>
          </w:divBdr>
        </w:div>
      </w:divsChild>
    </w:div>
    <w:div w:id="1114976837">
      <w:bodyDiv w:val="1"/>
      <w:marLeft w:val="0"/>
      <w:marRight w:val="0"/>
      <w:marTop w:val="0"/>
      <w:marBottom w:val="0"/>
      <w:divBdr>
        <w:top w:val="none" w:sz="0" w:space="0" w:color="auto"/>
        <w:left w:val="none" w:sz="0" w:space="0" w:color="auto"/>
        <w:bottom w:val="none" w:sz="0" w:space="0" w:color="auto"/>
        <w:right w:val="none" w:sz="0" w:space="0" w:color="auto"/>
      </w:divBdr>
      <w:divsChild>
        <w:div w:id="1943217929">
          <w:marLeft w:val="446"/>
          <w:marRight w:val="0"/>
          <w:marTop w:val="0"/>
          <w:marBottom w:val="160"/>
          <w:divBdr>
            <w:top w:val="none" w:sz="0" w:space="0" w:color="auto"/>
            <w:left w:val="none" w:sz="0" w:space="0" w:color="auto"/>
            <w:bottom w:val="none" w:sz="0" w:space="0" w:color="auto"/>
            <w:right w:val="none" w:sz="0" w:space="0" w:color="auto"/>
          </w:divBdr>
        </w:div>
        <w:div w:id="1153064043">
          <w:marLeft w:val="446"/>
          <w:marRight w:val="0"/>
          <w:marTop w:val="0"/>
          <w:marBottom w:val="160"/>
          <w:divBdr>
            <w:top w:val="none" w:sz="0" w:space="0" w:color="auto"/>
            <w:left w:val="none" w:sz="0" w:space="0" w:color="auto"/>
            <w:bottom w:val="none" w:sz="0" w:space="0" w:color="auto"/>
            <w:right w:val="none" w:sz="0" w:space="0" w:color="auto"/>
          </w:divBdr>
        </w:div>
        <w:div w:id="99491480">
          <w:marLeft w:val="446"/>
          <w:marRight w:val="0"/>
          <w:marTop w:val="0"/>
          <w:marBottom w:val="160"/>
          <w:divBdr>
            <w:top w:val="none" w:sz="0" w:space="0" w:color="auto"/>
            <w:left w:val="none" w:sz="0" w:space="0" w:color="auto"/>
            <w:bottom w:val="none" w:sz="0" w:space="0" w:color="auto"/>
            <w:right w:val="none" w:sz="0" w:space="0" w:color="auto"/>
          </w:divBdr>
        </w:div>
      </w:divsChild>
    </w:div>
    <w:div w:id="1115754886">
      <w:bodyDiv w:val="1"/>
      <w:marLeft w:val="0"/>
      <w:marRight w:val="0"/>
      <w:marTop w:val="0"/>
      <w:marBottom w:val="0"/>
      <w:divBdr>
        <w:top w:val="none" w:sz="0" w:space="0" w:color="auto"/>
        <w:left w:val="none" w:sz="0" w:space="0" w:color="auto"/>
        <w:bottom w:val="none" w:sz="0" w:space="0" w:color="auto"/>
        <w:right w:val="none" w:sz="0" w:space="0" w:color="auto"/>
      </w:divBdr>
      <w:divsChild>
        <w:div w:id="460149070">
          <w:marLeft w:val="547"/>
          <w:marRight w:val="0"/>
          <w:marTop w:val="0"/>
          <w:marBottom w:val="160"/>
          <w:divBdr>
            <w:top w:val="none" w:sz="0" w:space="0" w:color="auto"/>
            <w:left w:val="none" w:sz="0" w:space="0" w:color="auto"/>
            <w:bottom w:val="none" w:sz="0" w:space="0" w:color="auto"/>
            <w:right w:val="none" w:sz="0" w:space="0" w:color="auto"/>
          </w:divBdr>
        </w:div>
        <w:div w:id="1593854905">
          <w:marLeft w:val="547"/>
          <w:marRight w:val="0"/>
          <w:marTop w:val="0"/>
          <w:marBottom w:val="160"/>
          <w:divBdr>
            <w:top w:val="none" w:sz="0" w:space="0" w:color="auto"/>
            <w:left w:val="none" w:sz="0" w:space="0" w:color="auto"/>
            <w:bottom w:val="none" w:sz="0" w:space="0" w:color="auto"/>
            <w:right w:val="none" w:sz="0" w:space="0" w:color="auto"/>
          </w:divBdr>
        </w:div>
        <w:div w:id="890073474">
          <w:marLeft w:val="547"/>
          <w:marRight w:val="0"/>
          <w:marTop w:val="0"/>
          <w:marBottom w:val="160"/>
          <w:divBdr>
            <w:top w:val="none" w:sz="0" w:space="0" w:color="auto"/>
            <w:left w:val="none" w:sz="0" w:space="0" w:color="auto"/>
            <w:bottom w:val="none" w:sz="0" w:space="0" w:color="auto"/>
            <w:right w:val="none" w:sz="0" w:space="0" w:color="auto"/>
          </w:divBdr>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20297401">
      <w:bodyDiv w:val="1"/>
      <w:marLeft w:val="0"/>
      <w:marRight w:val="0"/>
      <w:marTop w:val="0"/>
      <w:marBottom w:val="0"/>
      <w:divBdr>
        <w:top w:val="none" w:sz="0" w:space="0" w:color="auto"/>
        <w:left w:val="none" w:sz="0" w:space="0" w:color="auto"/>
        <w:bottom w:val="none" w:sz="0" w:space="0" w:color="auto"/>
        <w:right w:val="none" w:sz="0" w:space="0" w:color="auto"/>
      </w:divBdr>
    </w:div>
    <w:div w:id="1157964203">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269120165">
      <w:bodyDiv w:val="1"/>
      <w:marLeft w:val="0"/>
      <w:marRight w:val="0"/>
      <w:marTop w:val="0"/>
      <w:marBottom w:val="0"/>
      <w:divBdr>
        <w:top w:val="none" w:sz="0" w:space="0" w:color="auto"/>
        <w:left w:val="none" w:sz="0" w:space="0" w:color="auto"/>
        <w:bottom w:val="none" w:sz="0" w:space="0" w:color="auto"/>
        <w:right w:val="none" w:sz="0" w:space="0" w:color="auto"/>
      </w:divBdr>
    </w:div>
    <w:div w:id="1282031228">
      <w:bodyDiv w:val="1"/>
      <w:marLeft w:val="0"/>
      <w:marRight w:val="0"/>
      <w:marTop w:val="0"/>
      <w:marBottom w:val="0"/>
      <w:divBdr>
        <w:top w:val="none" w:sz="0" w:space="0" w:color="auto"/>
        <w:left w:val="none" w:sz="0" w:space="0" w:color="auto"/>
        <w:bottom w:val="none" w:sz="0" w:space="0" w:color="auto"/>
        <w:right w:val="none" w:sz="0" w:space="0" w:color="auto"/>
      </w:divBdr>
    </w:div>
    <w:div w:id="1285960441">
      <w:bodyDiv w:val="1"/>
      <w:marLeft w:val="0"/>
      <w:marRight w:val="0"/>
      <w:marTop w:val="0"/>
      <w:marBottom w:val="0"/>
      <w:divBdr>
        <w:top w:val="none" w:sz="0" w:space="0" w:color="auto"/>
        <w:left w:val="none" w:sz="0" w:space="0" w:color="auto"/>
        <w:bottom w:val="none" w:sz="0" w:space="0" w:color="auto"/>
        <w:right w:val="none" w:sz="0" w:space="0" w:color="auto"/>
      </w:divBdr>
      <w:divsChild>
        <w:div w:id="1364209323">
          <w:marLeft w:val="547"/>
          <w:marRight w:val="0"/>
          <w:marTop w:val="0"/>
          <w:marBottom w:val="160"/>
          <w:divBdr>
            <w:top w:val="none" w:sz="0" w:space="0" w:color="auto"/>
            <w:left w:val="none" w:sz="0" w:space="0" w:color="auto"/>
            <w:bottom w:val="none" w:sz="0" w:space="0" w:color="auto"/>
            <w:right w:val="none" w:sz="0" w:space="0" w:color="auto"/>
          </w:divBdr>
        </w:div>
        <w:div w:id="1161392007">
          <w:marLeft w:val="547"/>
          <w:marRight w:val="0"/>
          <w:marTop w:val="0"/>
          <w:marBottom w:val="160"/>
          <w:divBdr>
            <w:top w:val="none" w:sz="0" w:space="0" w:color="auto"/>
            <w:left w:val="none" w:sz="0" w:space="0" w:color="auto"/>
            <w:bottom w:val="none" w:sz="0" w:space="0" w:color="auto"/>
            <w:right w:val="none" w:sz="0" w:space="0" w:color="auto"/>
          </w:divBdr>
        </w:div>
        <w:div w:id="1908371699">
          <w:marLeft w:val="547"/>
          <w:marRight w:val="0"/>
          <w:marTop w:val="0"/>
          <w:marBottom w:val="160"/>
          <w:divBdr>
            <w:top w:val="none" w:sz="0" w:space="0" w:color="auto"/>
            <w:left w:val="none" w:sz="0" w:space="0" w:color="auto"/>
            <w:bottom w:val="none" w:sz="0" w:space="0" w:color="auto"/>
            <w:right w:val="none" w:sz="0" w:space="0" w:color="auto"/>
          </w:divBdr>
        </w:div>
        <w:div w:id="668140526">
          <w:marLeft w:val="547"/>
          <w:marRight w:val="0"/>
          <w:marTop w:val="0"/>
          <w:marBottom w:val="160"/>
          <w:divBdr>
            <w:top w:val="none" w:sz="0" w:space="0" w:color="auto"/>
            <w:left w:val="none" w:sz="0" w:space="0" w:color="auto"/>
            <w:bottom w:val="none" w:sz="0" w:space="0" w:color="auto"/>
            <w:right w:val="none" w:sz="0" w:space="0" w:color="auto"/>
          </w:divBdr>
        </w:div>
      </w:divsChild>
    </w:div>
    <w:div w:id="1291590048">
      <w:bodyDiv w:val="1"/>
      <w:marLeft w:val="0"/>
      <w:marRight w:val="0"/>
      <w:marTop w:val="0"/>
      <w:marBottom w:val="0"/>
      <w:divBdr>
        <w:top w:val="none" w:sz="0" w:space="0" w:color="auto"/>
        <w:left w:val="none" w:sz="0" w:space="0" w:color="auto"/>
        <w:bottom w:val="none" w:sz="0" w:space="0" w:color="auto"/>
        <w:right w:val="none" w:sz="0" w:space="0" w:color="auto"/>
      </w:divBdr>
      <w:divsChild>
        <w:div w:id="1499232872">
          <w:marLeft w:val="547"/>
          <w:marRight w:val="0"/>
          <w:marTop w:val="0"/>
          <w:marBottom w:val="160"/>
          <w:divBdr>
            <w:top w:val="none" w:sz="0" w:space="0" w:color="auto"/>
            <w:left w:val="none" w:sz="0" w:space="0" w:color="auto"/>
            <w:bottom w:val="none" w:sz="0" w:space="0" w:color="auto"/>
            <w:right w:val="none" w:sz="0" w:space="0" w:color="auto"/>
          </w:divBdr>
        </w:div>
        <w:div w:id="874316798">
          <w:marLeft w:val="547"/>
          <w:marRight w:val="0"/>
          <w:marTop w:val="0"/>
          <w:marBottom w:val="160"/>
          <w:divBdr>
            <w:top w:val="none" w:sz="0" w:space="0" w:color="auto"/>
            <w:left w:val="none" w:sz="0" w:space="0" w:color="auto"/>
            <w:bottom w:val="none" w:sz="0" w:space="0" w:color="auto"/>
            <w:right w:val="none" w:sz="0" w:space="0" w:color="auto"/>
          </w:divBdr>
        </w:div>
        <w:div w:id="1118766174">
          <w:marLeft w:val="547"/>
          <w:marRight w:val="0"/>
          <w:marTop w:val="0"/>
          <w:marBottom w:val="160"/>
          <w:divBdr>
            <w:top w:val="none" w:sz="0" w:space="0" w:color="auto"/>
            <w:left w:val="none" w:sz="0" w:space="0" w:color="auto"/>
            <w:bottom w:val="none" w:sz="0" w:space="0" w:color="auto"/>
            <w:right w:val="none" w:sz="0" w:space="0" w:color="auto"/>
          </w:divBdr>
        </w:div>
        <w:div w:id="1514876800">
          <w:marLeft w:val="547"/>
          <w:marRight w:val="0"/>
          <w:marTop w:val="0"/>
          <w:marBottom w:val="160"/>
          <w:divBdr>
            <w:top w:val="none" w:sz="0" w:space="0" w:color="auto"/>
            <w:left w:val="none" w:sz="0" w:space="0" w:color="auto"/>
            <w:bottom w:val="none" w:sz="0" w:space="0" w:color="auto"/>
            <w:right w:val="none" w:sz="0" w:space="0" w:color="auto"/>
          </w:divBdr>
        </w:div>
      </w:divsChild>
    </w:div>
    <w:div w:id="1310672540">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39695401">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394428581">
      <w:bodyDiv w:val="1"/>
      <w:marLeft w:val="0"/>
      <w:marRight w:val="0"/>
      <w:marTop w:val="0"/>
      <w:marBottom w:val="0"/>
      <w:divBdr>
        <w:top w:val="none" w:sz="0" w:space="0" w:color="auto"/>
        <w:left w:val="none" w:sz="0" w:space="0" w:color="auto"/>
        <w:bottom w:val="none" w:sz="0" w:space="0" w:color="auto"/>
        <w:right w:val="none" w:sz="0" w:space="0" w:color="auto"/>
      </w:divBdr>
    </w:div>
    <w:div w:id="1396735954">
      <w:bodyDiv w:val="1"/>
      <w:marLeft w:val="0"/>
      <w:marRight w:val="0"/>
      <w:marTop w:val="0"/>
      <w:marBottom w:val="0"/>
      <w:divBdr>
        <w:top w:val="none" w:sz="0" w:space="0" w:color="auto"/>
        <w:left w:val="none" w:sz="0" w:space="0" w:color="auto"/>
        <w:bottom w:val="none" w:sz="0" w:space="0" w:color="auto"/>
        <w:right w:val="none" w:sz="0" w:space="0" w:color="auto"/>
      </w:divBdr>
      <w:divsChild>
        <w:div w:id="1678920311">
          <w:marLeft w:val="547"/>
          <w:marRight w:val="115"/>
          <w:marTop w:val="0"/>
          <w:marBottom w:val="60"/>
          <w:divBdr>
            <w:top w:val="none" w:sz="0" w:space="0" w:color="auto"/>
            <w:left w:val="none" w:sz="0" w:space="0" w:color="auto"/>
            <w:bottom w:val="none" w:sz="0" w:space="0" w:color="auto"/>
            <w:right w:val="none" w:sz="0" w:space="0" w:color="auto"/>
          </w:divBdr>
        </w:div>
      </w:divsChild>
    </w:div>
    <w:div w:id="1415013249">
      <w:bodyDiv w:val="1"/>
      <w:marLeft w:val="0"/>
      <w:marRight w:val="0"/>
      <w:marTop w:val="0"/>
      <w:marBottom w:val="0"/>
      <w:divBdr>
        <w:top w:val="none" w:sz="0" w:space="0" w:color="auto"/>
        <w:left w:val="none" w:sz="0" w:space="0" w:color="auto"/>
        <w:bottom w:val="none" w:sz="0" w:space="0" w:color="auto"/>
        <w:right w:val="none" w:sz="0" w:space="0" w:color="auto"/>
      </w:divBdr>
    </w:div>
    <w:div w:id="1455556801">
      <w:bodyDiv w:val="1"/>
      <w:marLeft w:val="0"/>
      <w:marRight w:val="0"/>
      <w:marTop w:val="0"/>
      <w:marBottom w:val="0"/>
      <w:divBdr>
        <w:top w:val="none" w:sz="0" w:space="0" w:color="auto"/>
        <w:left w:val="none" w:sz="0" w:space="0" w:color="auto"/>
        <w:bottom w:val="none" w:sz="0" w:space="0" w:color="auto"/>
        <w:right w:val="none" w:sz="0" w:space="0" w:color="auto"/>
      </w:divBdr>
      <w:divsChild>
        <w:div w:id="1861115920">
          <w:marLeft w:val="446"/>
          <w:marRight w:val="0"/>
          <w:marTop w:val="0"/>
          <w:marBottom w:val="160"/>
          <w:divBdr>
            <w:top w:val="none" w:sz="0" w:space="0" w:color="auto"/>
            <w:left w:val="none" w:sz="0" w:space="0" w:color="auto"/>
            <w:bottom w:val="none" w:sz="0" w:space="0" w:color="auto"/>
            <w:right w:val="none" w:sz="0" w:space="0" w:color="auto"/>
          </w:divBdr>
        </w:div>
        <w:div w:id="1143889458">
          <w:marLeft w:val="446"/>
          <w:marRight w:val="0"/>
          <w:marTop w:val="0"/>
          <w:marBottom w:val="160"/>
          <w:divBdr>
            <w:top w:val="none" w:sz="0" w:space="0" w:color="auto"/>
            <w:left w:val="none" w:sz="0" w:space="0" w:color="auto"/>
            <w:bottom w:val="none" w:sz="0" w:space="0" w:color="auto"/>
            <w:right w:val="none" w:sz="0" w:space="0" w:color="auto"/>
          </w:divBdr>
        </w:div>
        <w:div w:id="1969899218">
          <w:marLeft w:val="446"/>
          <w:marRight w:val="0"/>
          <w:marTop w:val="0"/>
          <w:marBottom w:val="160"/>
          <w:divBdr>
            <w:top w:val="none" w:sz="0" w:space="0" w:color="auto"/>
            <w:left w:val="none" w:sz="0" w:space="0" w:color="auto"/>
            <w:bottom w:val="none" w:sz="0" w:space="0" w:color="auto"/>
            <w:right w:val="none" w:sz="0" w:space="0" w:color="auto"/>
          </w:divBdr>
        </w:div>
        <w:div w:id="908341587">
          <w:marLeft w:val="446"/>
          <w:marRight w:val="0"/>
          <w:marTop w:val="0"/>
          <w:marBottom w:val="160"/>
          <w:divBdr>
            <w:top w:val="none" w:sz="0" w:space="0" w:color="auto"/>
            <w:left w:val="none" w:sz="0" w:space="0" w:color="auto"/>
            <w:bottom w:val="none" w:sz="0" w:space="0" w:color="auto"/>
            <w:right w:val="none" w:sz="0" w:space="0" w:color="auto"/>
          </w:divBdr>
        </w:div>
      </w:divsChild>
    </w:div>
    <w:div w:id="1473712550">
      <w:bodyDiv w:val="1"/>
      <w:marLeft w:val="0"/>
      <w:marRight w:val="0"/>
      <w:marTop w:val="0"/>
      <w:marBottom w:val="0"/>
      <w:divBdr>
        <w:top w:val="none" w:sz="0" w:space="0" w:color="auto"/>
        <w:left w:val="none" w:sz="0" w:space="0" w:color="auto"/>
        <w:bottom w:val="none" w:sz="0" w:space="0" w:color="auto"/>
        <w:right w:val="none" w:sz="0" w:space="0" w:color="auto"/>
      </w:divBdr>
    </w:div>
    <w:div w:id="1497068031">
      <w:bodyDiv w:val="1"/>
      <w:marLeft w:val="0"/>
      <w:marRight w:val="0"/>
      <w:marTop w:val="0"/>
      <w:marBottom w:val="0"/>
      <w:divBdr>
        <w:top w:val="none" w:sz="0" w:space="0" w:color="auto"/>
        <w:left w:val="none" w:sz="0" w:space="0" w:color="auto"/>
        <w:bottom w:val="none" w:sz="0" w:space="0" w:color="auto"/>
        <w:right w:val="none" w:sz="0" w:space="0" w:color="auto"/>
      </w:divBdr>
    </w:div>
    <w:div w:id="1504131044">
      <w:bodyDiv w:val="1"/>
      <w:marLeft w:val="0"/>
      <w:marRight w:val="0"/>
      <w:marTop w:val="0"/>
      <w:marBottom w:val="0"/>
      <w:divBdr>
        <w:top w:val="none" w:sz="0" w:space="0" w:color="auto"/>
        <w:left w:val="none" w:sz="0" w:space="0" w:color="auto"/>
        <w:bottom w:val="none" w:sz="0" w:space="0" w:color="auto"/>
        <w:right w:val="none" w:sz="0" w:space="0" w:color="auto"/>
      </w:divBdr>
    </w:div>
    <w:div w:id="1528375522">
      <w:bodyDiv w:val="1"/>
      <w:marLeft w:val="0"/>
      <w:marRight w:val="0"/>
      <w:marTop w:val="0"/>
      <w:marBottom w:val="0"/>
      <w:divBdr>
        <w:top w:val="none" w:sz="0" w:space="0" w:color="auto"/>
        <w:left w:val="none" w:sz="0" w:space="0" w:color="auto"/>
        <w:bottom w:val="none" w:sz="0" w:space="0" w:color="auto"/>
        <w:right w:val="none" w:sz="0" w:space="0" w:color="auto"/>
      </w:divBdr>
      <w:divsChild>
        <w:div w:id="229921405">
          <w:marLeft w:val="547"/>
          <w:marRight w:val="0"/>
          <w:marTop w:val="0"/>
          <w:marBottom w:val="160"/>
          <w:divBdr>
            <w:top w:val="none" w:sz="0" w:space="0" w:color="auto"/>
            <w:left w:val="none" w:sz="0" w:space="0" w:color="auto"/>
            <w:bottom w:val="none" w:sz="0" w:space="0" w:color="auto"/>
            <w:right w:val="none" w:sz="0" w:space="0" w:color="auto"/>
          </w:divBdr>
        </w:div>
        <w:div w:id="128548272">
          <w:marLeft w:val="547"/>
          <w:marRight w:val="0"/>
          <w:marTop w:val="0"/>
          <w:marBottom w:val="160"/>
          <w:divBdr>
            <w:top w:val="none" w:sz="0" w:space="0" w:color="auto"/>
            <w:left w:val="none" w:sz="0" w:space="0" w:color="auto"/>
            <w:bottom w:val="none" w:sz="0" w:space="0" w:color="auto"/>
            <w:right w:val="none" w:sz="0" w:space="0" w:color="auto"/>
          </w:divBdr>
        </w:div>
        <w:div w:id="669261354">
          <w:marLeft w:val="547"/>
          <w:marRight w:val="0"/>
          <w:marTop w:val="0"/>
          <w:marBottom w:val="160"/>
          <w:divBdr>
            <w:top w:val="none" w:sz="0" w:space="0" w:color="auto"/>
            <w:left w:val="none" w:sz="0" w:space="0" w:color="auto"/>
            <w:bottom w:val="none" w:sz="0" w:space="0" w:color="auto"/>
            <w:right w:val="none" w:sz="0" w:space="0" w:color="auto"/>
          </w:divBdr>
        </w:div>
        <w:div w:id="465515282">
          <w:marLeft w:val="547"/>
          <w:marRight w:val="0"/>
          <w:marTop w:val="0"/>
          <w:marBottom w:val="16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4849">
      <w:bodyDiv w:val="1"/>
      <w:marLeft w:val="0"/>
      <w:marRight w:val="0"/>
      <w:marTop w:val="0"/>
      <w:marBottom w:val="0"/>
      <w:divBdr>
        <w:top w:val="none" w:sz="0" w:space="0" w:color="auto"/>
        <w:left w:val="none" w:sz="0" w:space="0" w:color="auto"/>
        <w:bottom w:val="none" w:sz="0" w:space="0" w:color="auto"/>
        <w:right w:val="none" w:sz="0" w:space="0" w:color="auto"/>
      </w:divBdr>
    </w:div>
    <w:div w:id="1542402740">
      <w:bodyDiv w:val="1"/>
      <w:marLeft w:val="0"/>
      <w:marRight w:val="0"/>
      <w:marTop w:val="0"/>
      <w:marBottom w:val="0"/>
      <w:divBdr>
        <w:top w:val="none" w:sz="0" w:space="0" w:color="auto"/>
        <w:left w:val="none" w:sz="0" w:space="0" w:color="auto"/>
        <w:bottom w:val="none" w:sz="0" w:space="0" w:color="auto"/>
        <w:right w:val="none" w:sz="0" w:space="0" w:color="auto"/>
      </w:divBdr>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584098965">
      <w:bodyDiv w:val="1"/>
      <w:marLeft w:val="0"/>
      <w:marRight w:val="0"/>
      <w:marTop w:val="0"/>
      <w:marBottom w:val="0"/>
      <w:divBdr>
        <w:top w:val="none" w:sz="0" w:space="0" w:color="auto"/>
        <w:left w:val="none" w:sz="0" w:space="0" w:color="auto"/>
        <w:bottom w:val="none" w:sz="0" w:space="0" w:color="auto"/>
        <w:right w:val="none" w:sz="0" w:space="0" w:color="auto"/>
      </w:divBdr>
    </w:div>
    <w:div w:id="1601403595">
      <w:bodyDiv w:val="1"/>
      <w:marLeft w:val="0"/>
      <w:marRight w:val="0"/>
      <w:marTop w:val="0"/>
      <w:marBottom w:val="0"/>
      <w:divBdr>
        <w:top w:val="none" w:sz="0" w:space="0" w:color="auto"/>
        <w:left w:val="none" w:sz="0" w:space="0" w:color="auto"/>
        <w:bottom w:val="none" w:sz="0" w:space="0" w:color="auto"/>
        <w:right w:val="none" w:sz="0" w:space="0" w:color="auto"/>
      </w:divBdr>
    </w:div>
    <w:div w:id="1624001250">
      <w:bodyDiv w:val="1"/>
      <w:marLeft w:val="0"/>
      <w:marRight w:val="0"/>
      <w:marTop w:val="0"/>
      <w:marBottom w:val="0"/>
      <w:divBdr>
        <w:top w:val="none" w:sz="0" w:space="0" w:color="auto"/>
        <w:left w:val="none" w:sz="0" w:space="0" w:color="auto"/>
        <w:bottom w:val="none" w:sz="0" w:space="0" w:color="auto"/>
        <w:right w:val="none" w:sz="0" w:space="0" w:color="auto"/>
      </w:divBdr>
      <w:divsChild>
        <w:div w:id="1646619621">
          <w:marLeft w:val="720"/>
          <w:marRight w:val="0"/>
          <w:marTop w:val="0"/>
          <w:marBottom w:val="0"/>
          <w:divBdr>
            <w:top w:val="none" w:sz="0" w:space="0" w:color="auto"/>
            <w:left w:val="none" w:sz="0" w:space="0" w:color="auto"/>
            <w:bottom w:val="none" w:sz="0" w:space="0" w:color="auto"/>
            <w:right w:val="none" w:sz="0" w:space="0" w:color="auto"/>
          </w:divBdr>
        </w:div>
      </w:divsChild>
    </w:div>
    <w:div w:id="1630547776">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46470763">
      <w:bodyDiv w:val="1"/>
      <w:marLeft w:val="0"/>
      <w:marRight w:val="0"/>
      <w:marTop w:val="0"/>
      <w:marBottom w:val="0"/>
      <w:divBdr>
        <w:top w:val="none" w:sz="0" w:space="0" w:color="auto"/>
        <w:left w:val="none" w:sz="0" w:space="0" w:color="auto"/>
        <w:bottom w:val="none" w:sz="0" w:space="0" w:color="auto"/>
        <w:right w:val="none" w:sz="0" w:space="0" w:color="auto"/>
      </w:divBdr>
      <w:divsChild>
        <w:div w:id="1836064838">
          <w:marLeft w:val="720"/>
          <w:marRight w:val="0"/>
          <w:marTop w:val="0"/>
          <w:marBottom w:val="0"/>
          <w:divBdr>
            <w:top w:val="none" w:sz="0" w:space="0" w:color="auto"/>
            <w:left w:val="none" w:sz="0" w:space="0" w:color="auto"/>
            <w:bottom w:val="none" w:sz="0" w:space="0" w:color="auto"/>
            <w:right w:val="none" w:sz="0" w:space="0" w:color="auto"/>
          </w:divBdr>
        </w:div>
        <w:div w:id="1360737383">
          <w:marLeft w:val="720"/>
          <w:marRight w:val="0"/>
          <w:marTop w:val="0"/>
          <w:marBottom w:val="0"/>
          <w:divBdr>
            <w:top w:val="none" w:sz="0" w:space="0" w:color="auto"/>
            <w:left w:val="none" w:sz="0" w:space="0" w:color="auto"/>
            <w:bottom w:val="none" w:sz="0" w:space="0" w:color="auto"/>
            <w:right w:val="none" w:sz="0" w:space="0" w:color="auto"/>
          </w:divBdr>
        </w:div>
      </w:divsChild>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683894775">
      <w:bodyDiv w:val="1"/>
      <w:marLeft w:val="0"/>
      <w:marRight w:val="0"/>
      <w:marTop w:val="0"/>
      <w:marBottom w:val="0"/>
      <w:divBdr>
        <w:top w:val="none" w:sz="0" w:space="0" w:color="auto"/>
        <w:left w:val="none" w:sz="0" w:space="0" w:color="auto"/>
        <w:bottom w:val="none" w:sz="0" w:space="0" w:color="auto"/>
        <w:right w:val="none" w:sz="0" w:space="0" w:color="auto"/>
      </w:divBdr>
      <w:divsChild>
        <w:div w:id="187260828">
          <w:marLeft w:val="1267"/>
          <w:marRight w:val="0"/>
          <w:marTop w:val="0"/>
          <w:marBottom w:val="160"/>
          <w:divBdr>
            <w:top w:val="none" w:sz="0" w:space="0" w:color="auto"/>
            <w:left w:val="none" w:sz="0" w:space="0" w:color="auto"/>
            <w:bottom w:val="none" w:sz="0" w:space="0" w:color="auto"/>
            <w:right w:val="none" w:sz="0" w:space="0" w:color="auto"/>
          </w:divBdr>
        </w:div>
        <w:div w:id="103548940">
          <w:marLeft w:val="1267"/>
          <w:marRight w:val="0"/>
          <w:marTop w:val="0"/>
          <w:marBottom w:val="160"/>
          <w:divBdr>
            <w:top w:val="none" w:sz="0" w:space="0" w:color="auto"/>
            <w:left w:val="none" w:sz="0" w:space="0" w:color="auto"/>
            <w:bottom w:val="none" w:sz="0" w:space="0" w:color="auto"/>
            <w:right w:val="none" w:sz="0" w:space="0" w:color="auto"/>
          </w:divBdr>
        </w:div>
        <w:div w:id="1831679412">
          <w:marLeft w:val="1267"/>
          <w:marRight w:val="0"/>
          <w:marTop w:val="0"/>
          <w:marBottom w:val="160"/>
          <w:divBdr>
            <w:top w:val="none" w:sz="0" w:space="0" w:color="auto"/>
            <w:left w:val="none" w:sz="0" w:space="0" w:color="auto"/>
            <w:bottom w:val="none" w:sz="0" w:space="0" w:color="auto"/>
            <w:right w:val="none" w:sz="0" w:space="0" w:color="auto"/>
          </w:divBdr>
        </w:div>
      </w:divsChild>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781365643">
      <w:bodyDiv w:val="1"/>
      <w:marLeft w:val="0"/>
      <w:marRight w:val="0"/>
      <w:marTop w:val="0"/>
      <w:marBottom w:val="0"/>
      <w:divBdr>
        <w:top w:val="none" w:sz="0" w:space="0" w:color="auto"/>
        <w:left w:val="none" w:sz="0" w:space="0" w:color="auto"/>
        <w:bottom w:val="none" w:sz="0" w:space="0" w:color="auto"/>
        <w:right w:val="none" w:sz="0" w:space="0" w:color="auto"/>
      </w:divBdr>
    </w:div>
    <w:div w:id="1785028958">
      <w:bodyDiv w:val="1"/>
      <w:marLeft w:val="0"/>
      <w:marRight w:val="0"/>
      <w:marTop w:val="0"/>
      <w:marBottom w:val="0"/>
      <w:divBdr>
        <w:top w:val="none" w:sz="0" w:space="0" w:color="auto"/>
        <w:left w:val="none" w:sz="0" w:space="0" w:color="auto"/>
        <w:bottom w:val="none" w:sz="0" w:space="0" w:color="auto"/>
        <w:right w:val="none" w:sz="0" w:space="0" w:color="auto"/>
      </w:divBdr>
      <w:divsChild>
        <w:div w:id="1909027988">
          <w:marLeft w:val="446"/>
          <w:marRight w:val="0"/>
          <w:marTop w:val="0"/>
          <w:marBottom w:val="160"/>
          <w:divBdr>
            <w:top w:val="none" w:sz="0" w:space="0" w:color="auto"/>
            <w:left w:val="none" w:sz="0" w:space="0" w:color="auto"/>
            <w:bottom w:val="none" w:sz="0" w:space="0" w:color="auto"/>
            <w:right w:val="none" w:sz="0" w:space="0" w:color="auto"/>
          </w:divBdr>
        </w:div>
      </w:divsChild>
    </w:div>
    <w:div w:id="1818303542">
      <w:bodyDiv w:val="1"/>
      <w:marLeft w:val="0"/>
      <w:marRight w:val="0"/>
      <w:marTop w:val="0"/>
      <w:marBottom w:val="0"/>
      <w:divBdr>
        <w:top w:val="none" w:sz="0" w:space="0" w:color="auto"/>
        <w:left w:val="none" w:sz="0" w:space="0" w:color="auto"/>
        <w:bottom w:val="none" w:sz="0" w:space="0" w:color="auto"/>
        <w:right w:val="none" w:sz="0" w:space="0" w:color="auto"/>
      </w:divBdr>
      <w:divsChild>
        <w:div w:id="728066941">
          <w:marLeft w:val="547"/>
          <w:marRight w:val="0"/>
          <w:marTop w:val="0"/>
          <w:marBottom w:val="0"/>
          <w:divBdr>
            <w:top w:val="none" w:sz="0" w:space="0" w:color="auto"/>
            <w:left w:val="none" w:sz="0" w:space="0" w:color="auto"/>
            <w:bottom w:val="none" w:sz="0" w:space="0" w:color="auto"/>
            <w:right w:val="none" w:sz="0" w:space="0" w:color="auto"/>
          </w:divBdr>
        </w:div>
        <w:div w:id="749154364">
          <w:marLeft w:val="547"/>
          <w:marRight w:val="0"/>
          <w:marTop w:val="0"/>
          <w:marBottom w:val="0"/>
          <w:divBdr>
            <w:top w:val="none" w:sz="0" w:space="0" w:color="auto"/>
            <w:left w:val="none" w:sz="0" w:space="0" w:color="auto"/>
            <w:bottom w:val="none" w:sz="0" w:space="0" w:color="auto"/>
            <w:right w:val="none" w:sz="0" w:space="0" w:color="auto"/>
          </w:divBdr>
        </w:div>
        <w:div w:id="175772184">
          <w:marLeft w:val="547"/>
          <w:marRight w:val="0"/>
          <w:marTop w:val="0"/>
          <w:marBottom w:val="0"/>
          <w:divBdr>
            <w:top w:val="none" w:sz="0" w:space="0" w:color="auto"/>
            <w:left w:val="none" w:sz="0" w:space="0" w:color="auto"/>
            <w:bottom w:val="none" w:sz="0" w:space="0" w:color="auto"/>
            <w:right w:val="none" w:sz="0" w:space="0" w:color="auto"/>
          </w:divBdr>
        </w:div>
        <w:div w:id="326906833">
          <w:marLeft w:val="547"/>
          <w:marRight w:val="0"/>
          <w:marTop w:val="0"/>
          <w:marBottom w:val="0"/>
          <w:divBdr>
            <w:top w:val="none" w:sz="0" w:space="0" w:color="auto"/>
            <w:left w:val="none" w:sz="0" w:space="0" w:color="auto"/>
            <w:bottom w:val="none" w:sz="0" w:space="0" w:color="auto"/>
            <w:right w:val="none" w:sz="0" w:space="0" w:color="auto"/>
          </w:divBdr>
        </w:div>
      </w:divsChild>
    </w:div>
    <w:div w:id="1851216325">
      <w:bodyDiv w:val="1"/>
      <w:marLeft w:val="0"/>
      <w:marRight w:val="0"/>
      <w:marTop w:val="0"/>
      <w:marBottom w:val="0"/>
      <w:divBdr>
        <w:top w:val="none" w:sz="0" w:space="0" w:color="auto"/>
        <w:left w:val="none" w:sz="0" w:space="0" w:color="auto"/>
        <w:bottom w:val="none" w:sz="0" w:space="0" w:color="auto"/>
        <w:right w:val="none" w:sz="0" w:space="0" w:color="auto"/>
      </w:divBdr>
      <w:divsChild>
        <w:div w:id="1726752329">
          <w:marLeft w:val="446"/>
          <w:marRight w:val="0"/>
          <w:marTop w:val="0"/>
          <w:marBottom w:val="160"/>
          <w:divBdr>
            <w:top w:val="none" w:sz="0" w:space="0" w:color="auto"/>
            <w:left w:val="none" w:sz="0" w:space="0" w:color="auto"/>
            <w:bottom w:val="none" w:sz="0" w:space="0" w:color="auto"/>
            <w:right w:val="none" w:sz="0" w:space="0" w:color="auto"/>
          </w:divBdr>
        </w:div>
        <w:div w:id="2014608062">
          <w:marLeft w:val="446"/>
          <w:marRight w:val="0"/>
          <w:marTop w:val="0"/>
          <w:marBottom w:val="160"/>
          <w:divBdr>
            <w:top w:val="none" w:sz="0" w:space="0" w:color="auto"/>
            <w:left w:val="none" w:sz="0" w:space="0" w:color="auto"/>
            <w:bottom w:val="none" w:sz="0" w:space="0" w:color="auto"/>
            <w:right w:val="none" w:sz="0" w:space="0" w:color="auto"/>
          </w:divBdr>
        </w:div>
      </w:divsChild>
    </w:div>
    <w:div w:id="1873031122">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1931818335">
      <w:bodyDiv w:val="1"/>
      <w:marLeft w:val="0"/>
      <w:marRight w:val="0"/>
      <w:marTop w:val="0"/>
      <w:marBottom w:val="0"/>
      <w:divBdr>
        <w:top w:val="none" w:sz="0" w:space="0" w:color="auto"/>
        <w:left w:val="none" w:sz="0" w:space="0" w:color="auto"/>
        <w:bottom w:val="none" w:sz="0" w:space="0" w:color="auto"/>
        <w:right w:val="none" w:sz="0" w:space="0" w:color="auto"/>
      </w:divBdr>
    </w:div>
    <w:div w:id="1935432406">
      <w:bodyDiv w:val="1"/>
      <w:marLeft w:val="0"/>
      <w:marRight w:val="0"/>
      <w:marTop w:val="0"/>
      <w:marBottom w:val="0"/>
      <w:divBdr>
        <w:top w:val="none" w:sz="0" w:space="0" w:color="auto"/>
        <w:left w:val="none" w:sz="0" w:space="0" w:color="auto"/>
        <w:bottom w:val="none" w:sz="0" w:space="0" w:color="auto"/>
        <w:right w:val="none" w:sz="0" w:space="0" w:color="auto"/>
      </w:divBdr>
    </w:div>
    <w:div w:id="1973441150">
      <w:bodyDiv w:val="1"/>
      <w:marLeft w:val="0"/>
      <w:marRight w:val="0"/>
      <w:marTop w:val="0"/>
      <w:marBottom w:val="0"/>
      <w:divBdr>
        <w:top w:val="none" w:sz="0" w:space="0" w:color="auto"/>
        <w:left w:val="none" w:sz="0" w:space="0" w:color="auto"/>
        <w:bottom w:val="none" w:sz="0" w:space="0" w:color="auto"/>
        <w:right w:val="none" w:sz="0" w:space="0" w:color="auto"/>
      </w:divBdr>
      <w:divsChild>
        <w:div w:id="257981363">
          <w:marLeft w:val="547"/>
          <w:marRight w:val="0"/>
          <w:marTop w:val="0"/>
          <w:marBottom w:val="160"/>
          <w:divBdr>
            <w:top w:val="none" w:sz="0" w:space="0" w:color="auto"/>
            <w:left w:val="none" w:sz="0" w:space="0" w:color="auto"/>
            <w:bottom w:val="none" w:sz="0" w:space="0" w:color="auto"/>
            <w:right w:val="none" w:sz="0" w:space="0" w:color="auto"/>
          </w:divBdr>
        </w:div>
        <w:div w:id="2146727341">
          <w:marLeft w:val="547"/>
          <w:marRight w:val="0"/>
          <w:marTop w:val="0"/>
          <w:marBottom w:val="160"/>
          <w:divBdr>
            <w:top w:val="none" w:sz="0" w:space="0" w:color="auto"/>
            <w:left w:val="none" w:sz="0" w:space="0" w:color="auto"/>
            <w:bottom w:val="none" w:sz="0" w:space="0" w:color="auto"/>
            <w:right w:val="none" w:sz="0" w:space="0" w:color="auto"/>
          </w:divBdr>
        </w:div>
        <w:div w:id="1802111106">
          <w:marLeft w:val="547"/>
          <w:marRight w:val="0"/>
          <w:marTop w:val="0"/>
          <w:marBottom w:val="160"/>
          <w:divBdr>
            <w:top w:val="none" w:sz="0" w:space="0" w:color="auto"/>
            <w:left w:val="none" w:sz="0" w:space="0" w:color="auto"/>
            <w:bottom w:val="none" w:sz="0" w:space="0" w:color="auto"/>
            <w:right w:val="none" w:sz="0" w:space="0" w:color="auto"/>
          </w:divBdr>
        </w:div>
        <w:div w:id="35662851">
          <w:marLeft w:val="547"/>
          <w:marRight w:val="0"/>
          <w:marTop w:val="0"/>
          <w:marBottom w:val="160"/>
          <w:divBdr>
            <w:top w:val="none" w:sz="0" w:space="0" w:color="auto"/>
            <w:left w:val="none" w:sz="0" w:space="0" w:color="auto"/>
            <w:bottom w:val="none" w:sz="0" w:space="0" w:color="auto"/>
            <w:right w:val="none" w:sz="0" w:space="0" w:color="auto"/>
          </w:divBdr>
        </w:div>
      </w:divsChild>
    </w:div>
    <w:div w:id="1996252579">
      <w:bodyDiv w:val="1"/>
      <w:marLeft w:val="0"/>
      <w:marRight w:val="0"/>
      <w:marTop w:val="0"/>
      <w:marBottom w:val="0"/>
      <w:divBdr>
        <w:top w:val="none" w:sz="0" w:space="0" w:color="auto"/>
        <w:left w:val="none" w:sz="0" w:space="0" w:color="auto"/>
        <w:bottom w:val="none" w:sz="0" w:space="0" w:color="auto"/>
        <w:right w:val="none" w:sz="0" w:space="0" w:color="auto"/>
      </w:divBdr>
    </w:div>
    <w:div w:id="2038463602">
      <w:bodyDiv w:val="1"/>
      <w:marLeft w:val="0"/>
      <w:marRight w:val="0"/>
      <w:marTop w:val="0"/>
      <w:marBottom w:val="0"/>
      <w:divBdr>
        <w:top w:val="none" w:sz="0" w:space="0" w:color="auto"/>
        <w:left w:val="none" w:sz="0" w:space="0" w:color="auto"/>
        <w:bottom w:val="none" w:sz="0" w:space="0" w:color="auto"/>
        <w:right w:val="none" w:sz="0" w:space="0" w:color="auto"/>
      </w:divBdr>
    </w:div>
    <w:div w:id="2042969102">
      <w:bodyDiv w:val="1"/>
      <w:marLeft w:val="0"/>
      <w:marRight w:val="0"/>
      <w:marTop w:val="0"/>
      <w:marBottom w:val="0"/>
      <w:divBdr>
        <w:top w:val="none" w:sz="0" w:space="0" w:color="auto"/>
        <w:left w:val="none" w:sz="0" w:space="0" w:color="auto"/>
        <w:bottom w:val="none" w:sz="0" w:space="0" w:color="auto"/>
        <w:right w:val="none" w:sz="0" w:space="0" w:color="auto"/>
      </w:divBdr>
    </w:div>
    <w:div w:id="2069572637">
      <w:bodyDiv w:val="1"/>
      <w:marLeft w:val="0"/>
      <w:marRight w:val="0"/>
      <w:marTop w:val="0"/>
      <w:marBottom w:val="0"/>
      <w:divBdr>
        <w:top w:val="none" w:sz="0" w:space="0" w:color="auto"/>
        <w:left w:val="none" w:sz="0" w:space="0" w:color="auto"/>
        <w:bottom w:val="none" w:sz="0" w:space="0" w:color="auto"/>
        <w:right w:val="none" w:sz="0" w:space="0" w:color="auto"/>
      </w:divBdr>
    </w:div>
    <w:div w:id="2087267650">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00441729">
      <w:bodyDiv w:val="1"/>
      <w:marLeft w:val="0"/>
      <w:marRight w:val="0"/>
      <w:marTop w:val="0"/>
      <w:marBottom w:val="0"/>
      <w:divBdr>
        <w:top w:val="none" w:sz="0" w:space="0" w:color="auto"/>
        <w:left w:val="none" w:sz="0" w:space="0" w:color="auto"/>
        <w:bottom w:val="none" w:sz="0" w:space="0" w:color="auto"/>
        <w:right w:val="none" w:sz="0" w:space="0" w:color="auto"/>
      </w:divBdr>
    </w:div>
    <w:div w:id="2108232660">
      <w:bodyDiv w:val="1"/>
      <w:marLeft w:val="0"/>
      <w:marRight w:val="0"/>
      <w:marTop w:val="0"/>
      <w:marBottom w:val="0"/>
      <w:divBdr>
        <w:top w:val="none" w:sz="0" w:space="0" w:color="auto"/>
        <w:left w:val="none" w:sz="0" w:space="0" w:color="auto"/>
        <w:bottom w:val="none" w:sz="0" w:space="0" w:color="auto"/>
        <w:right w:val="none" w:sz="0" w:space="0" w:color="auto"/>
      </w:divBdr>
      <w:divsChild>
        <w:div w:id="18284661">
          <w:marLeft w:val="547"/>
          <w:marRight w:val="115"/>
          <w:marTop w:val="0"/>
          <w:marBottom w:val="60"/>
          <w:divBdr>
            <w:top w:val="none" w:sz="0" w:space="0" w:color="auto"/>
            <w:left w:val="none" w:sz="0" w:space="0" w:color="auto"/>
            <w:bottom w:val="none" w:sz="0" w:space="0" w:color="auto"/>
            <w:right w:val="none" w:sz="0" w:space="0" w:color="auto"/>
          </w:divBdr>
        </w:div>
      </w:divsChild>
    </w:div>
    <w:div w:id="2122869194">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massive-online-open-course-mooc-01228" TargetMode="External"/><Relationship Id="rId13" Type="http://schemas.openxmlformats.org/officeDocument/2006/relationships/hyperlink" Target="https://www.ura.gov.sg/Corporate/Planning/Master-Plan/Master-Plan-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ogota.gov.co/bog/pot-2022-203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cityplans.org/" TargetMode="External"/><Relationship Id="rId5" Type="http://schemas.openxmlformats.org/officeDocument/2006/relationships/webSettings" Target="webSettings.xml"/><Relationship Id="rId15" Type="http://schemas.openxmlformats.org/officeDocument/2006/relationships/hyperlink" Target="https://whc.unesco.org/en/list/689/documents/" TargetMode="External"/><Relationship Id="rId23" Type="http://schemas.openxmlformats.org/officeDocument/2006/relationships/theme" Target="theme/theme1.xml"/><Relationship Id="rId10" Type="http://schemas.openxmlformats.org/officeDocument/2006/relationships/hyperlink" Target="https://unhabitat.org/urban-planning-for-city-leaders-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nhabitat.org/international-guidelines-on-urban-and-territorial-planning" TargetMode="External"/><Relationship Id="rId14" Type="http://schemas.openxmlformats.org/officeDocument/2006/relationships/hyperlink" Target="https://resource.capetown.gov.za/documentcentre/Documents/City%20strategies,%20plans%20and%20frameworks/Draft_LSDF_Bo-Kaap.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6583-291F-490A-8CB2-E3A951AA64A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5539</Words>
  <Characters>33637</Characters>
  <Application>Microsoft Office Word</Application>
  <DocSecurity>0</DocSecurity>
  <Lines>280</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39098</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Granados</dc:creator>
  <cp:keywords>, docId:E5BBB3F7D5F6760F7E4DB3D385FB4963</cp:keywords>
  <cp:lastModifiedBy>LHE-CAP</cp:lastModifiedBy>
  <cp:revision>4</cp:revision>
  <dcterms:created xsi:type="dcterms:W3CDTF">2025-04-03T13:35:00Z</dcterms:created>
  <dcterms:modified xsi:type="dcterms:W3CDTF">2025-04-03T13:46:00Z</dcterms:modified>
</cp:coreProperties>
</file>