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5133" w14:textId="77777777" w:rsidR="00390E73" w:rsidRPr="00075A0B" w:rsidRDefault="00390E73" w:rsidP="00390E73">
      <w:pPr>
        <w:spacing w:before="1440"/>
        <w:jc w:val="center"/>
        <w:rPr>
          <w:b/>
          <w:szCs w:val="22"/>
          <w:lang w:val="es-ES"/>
        </w:rPr>
      </w:pPr>
      <w:bookmarkStart w:id="0" w:name="_Hlk191396612"/>
      <w:bookmarkStart w:id="1" w:name="_Toc241644719"/>
      <w:bookmarkStart w:id="2" w:name="_Toc302374687"/>
      <w:r w:rsidRPr="00075A0B">
        <w:rPr>
          <w:b/>
          <w:szCs w:val="22"/>
          <w:lang w:val="es-ES"/>
        </w:rPr>
        <w:t>CONVENCIÓN PARA LA SALVAGUARDIA DEL</w:t>
      </w:r>
      <w:r w:rsidRPr="00075A0B">
        <w:rPr>
          <w:b/>
          <w:szCs w:val="22"/>
          <w:lang w:val="es-ES"/>
        </w:rPr>
        <w:br/>
        <w:t>PATRIMONIO CULTURAL INMATERIAL</w:t>
      </w:r>
    </w:p>
    <w:p w14:paraId="44DCFAE0" w14:textId="77777777" w:rsidR="00390E73" w:rsidRPr="00075A0B" w:rsidRDefault="00390E73" w:rsidP="00390E73">
      <w:pPr>
        <w:spacing w:before="1200"/>
        <w:ind w:right="-1"/>
        <w:jc w:val="center"/>
        <w:rPr>
          <w:rFonts w:eastAsia="Calibri"/>
          <w:b/>
          <w:bCs/>
          <w:caps/>
          <w:szCs w:val="22"/>
          <w:lang w:val="es-ES"/>
        </w:rPr>
      </w:pPr>
      <w:bookmarkStart w:id="3" w:name="_Hlk70514086"/>
      <w:r w:rsidRPr="00075A0B">
        <w:rPr>
          <w:rFonts w:eastAsia="Calibri"/>
          <w:b/>
          <w:bCs/>
          <w:caps/>
          <w:szCs w:val="22"/>
          <w:lang w:val="es-ES"/>
        </w:rPr>
        <w:t>Formación de formadores sobre patrimonio vivo y desarrollo urbano sostenible</w:t>
      </w:r>
    </w:p>
    <w:bookmarkEnd w:id="3"/>
    <w:p w14:paraId="71F40C28" w14:textId="20712B13" w:rsidR="00075A0B" w:rsidRPr="001165F6" w:rsidRDefault="00075A0B" w:rsidP="00075A0B">
      <w:pPr>
        <w:spacing w:before="1200"/>
        <w:ind w:right="-1"/>
        <w:jc w:val="center"/>
        <w:rPr>
          <w:rFonts w:eastAsia="Calibri"/>
          <w:b/>
          <w:bCs/>
          <w:caps/>
          <w:szCs w:val="22"/>
          <w:lang w:val="es-ES"/>
        </w:rPr>
      </w:pPr>
      <w:r w:rsidRPr="001165F6">
        <w:rPr>
          <w:rFonts w:eastAsia="Calibri"/>
          <w:b/>
          <w:bCs/>
          <w:caps/>
          <w:szCs w:val="22"/>
          <w:lang w:val="es-ES"/>
        </w:rPr>
        <w:t>Fortalecimiento de capacidades para comunidades resilientes a través</w:t>
      </w:r>
      <w:r w:rsidR="00201333">
        <w:rPr>
          <w:rFonts w:eastAsia="Calibri"/>
          <w:b/>
          <w:bCs/>
          <w:caps/>
          <w:szCs w:val="22"/>
          <w:lang w:val="es-ES"/>
        </w:rPr>
        <w:t xml:space="preserve"> DEL</w:t>
      </w:r>
      <w:r w:rsidRPr="001165F6">
        <w:rPr>
          <w:rFonts w:eastAsia="Calibri"/>
          <w:b/>
          <w:bCs/>
          <w:caps/>
          <w:szCs w:val="22"/>
          <w:lang w:val="es-ES"/>
        </w:rPr>
        <w:t xml:space="preserve"> turismo sostenible y la salvaguardia del patrimonio en América Latina y el Caribe</w:t>
      </w:r>
    </w:p>
    <w:p w14:paraId="1D1F5F0C" w14:textId="77777777" w:rsidR="00390E73" w:rsidRPr="00075A0B" w:rsidRDefault="00390E73" w:rsidP="00390E73">
      <w:pPr>
        <w:spacing w:before="840"/>
        <w:jc w:val="center"/>
        <w:rPr>
          <w:rFonts w:eastAsia="Calibri"/>
          <w:b/>
          <w:bCs/>
          <w:szCs w:val="22"/>
          <w:lang w:val="es-ES"/>
        </w:rPr>
      </w:pPr>
      <w:r w:rsidRPr="00075A0B">
        <w:rPr>
          <w:rFonts w:eastAsia="Calibri"/>
          <w:b/>
          <w:bCs/>
          <w:szCs w:val="22"/>
          <w:lang w:val="es-ES"/>
        </w:rPr>
        <w:t>5, 7, 19, 27, 28 de marzo y 1 de abril de 2025</w:t>
      </w:r>
      <w:r w:rsidRPr="00075A0B">
        <w:rPr>
          <w:rFonts w:eastAsia="Calibri"/>
          <w:b/>
          <w:bCs/>
          <w:szCs w:val="22"/>
          <w:lang w:val="es-ES"/>
        </w:rPr>
        <w:br/>
        <w:t>En línea</w:t>
      </w:r>
    </w:p>
    <w:p w14:paraId="2136E9AA" w14:textId="77777777" w:rsidR="00075A0B" w:rsidRDefault="00075A0B" w:rsidP="00075A0B">
      <w:pPr>
        <w:spacing w:before="840"/>
        <w:jc w:val="center"/>
        <w:rPr>
          <w:rFonts w:eastAsia="Calibri"/>
          <w:b/>
          <w:bCs/>
          <w:szCs w:val="22"/>
          <w:lang w:val="es-ES"/>
        </w:rPr>
      </w:pPr>
      <w:bookmarkStart w:id="4" w:name="_Hlk191396730"/>
      <w:r w:rsidRPr="000F3ADA">
        <w:rPr>
          <w:rFonts w:eastAsia="Calibri"/>
          <w:b/>
          <w:bCs/>
          <w:szCs w:val="22"/>
          <w:lang w:val="es-ES"/>
        </w:rPr>
        <w:t xml:space="preserve">Unidad 2: Marcos clave asociados a patrimonio cultural inmaterial y desarrollo urbano sostenible </w:t>
      </w:r>
    </w:p>
    <w:p w14:paraId="4A3D21C2" w14:textId="2A9F883F" w:rsidR="00390E73" w:rsidRPr="00075A0B" w:rsidRDefault="00390E73" w:rsidP="00390E73">
      <w:pPr>
        <w:spacing w:before="840" w:after="0"/>
        <w:jc w:val="center"/>
        <w:rPr>
          <w:rFonts w:eastAsia="Calibri"/>
          <w:b/>
          <w:bCs/>
          <w:szCs w:val="22"/>
          <w:lang w:val="es-ES"/>
        </w:rPr>
      </w:pPr>
      <w:r w:rsidRPr="00075A0B">
        <w:rPr>
          <w:rFonts w:eastAsia="Calibri"/>
          <w:b/>
          <w:bCs/>
          <w:szCs w:val="22"/>
          <w:lang w:val="es-ES"/>
        </w:rPr>
        <w:t xml:space="preserve">Notas </w:t>
      </w:r>
      <w:r w:rsidR="00075A0B">
        <w:rPr>
          <w:rFonts w:eastAsia="Calibri"/>
          <w:b/>
          <w:bCs/>
          <w:szCs w:val="22"/>
          <w:lang w:val="es-ES"/>
        </w:rPr>
        <w:t>para el facilitador</w:t>
      </w:r>
    </w:p>
    <w:p w14:paraId="2C8A95FF" w14:textId="77777777" w:rsidR="00390E73" w:rsidRPr="00075A0B" w:rsidRDefault="00390E73" w:rsidP="00390E73">
      <w:pPr>
        <w:spacing w:before="840"/>
        <w:jc w:val="center"/>
        <w:rPr>
          <w:rFonts w:eastAsia="Calibri"/>
          <w:b/>
          <w:bCs/>
          <w:szCs w:val="22"/>
          <w:lang w:val="es-ES"/>
        </w:rPr>
      </w:pPr>
    </w:p>
    <w:bookmarkEnd w:id="0"/>
    <w:p w14:paraId="3D4EFCA9" w14:textId="106E238A" w:rsidR="00390E73" w:rsidRPr="00075A0B" w:rsidRDefault="00390E73" w:rsidP="00075A0B">
      <w:pPr>
        <w:snapToGrid/>
        <w:rPr>
          <w:rFonts w:eastAsia="Calibri"/>
          <w:b/>
          <w:bCs/>
          <w:szCs w:val="22"/>
          <w:lang w:val="es-ES"/>
        </w:rPr>
      </w:pPr>
      <w:r w:rsidRPr="00075A0B">
        <w:rPr>
          <w:rFonts w:eastAsia="Calibri"/>
          <w:b/>
          <w:bCs/>
          <w:szCs w:val="22"/>
          <w:lang w:val="es-ES"/>
        </w:rPr>
        <w:br w:type="page"/>
      </w:r>
      <w:bookmarkEnd w:id="4"/>
    </w:p>
    <w:p w14:paraId="152B6CE9" w14:textId="77777777" w:rsidR="00075A0B" w:rsidRPr="001165F6" w:rsidRDefault="00075A0B" w:rsidP="00075A0B">
      <w:pPr>
        <w:widowControl w:val="0"/>
        <w:autoSpaceDE w:val="0"/>
        <w:autoSpaceDN w:val="0"/>
        <w:adjustRightInd w:val="0"/>
        <w:spacing w:before="480" w:after="480"/>
        <w:rPr>
          <w:rFonts w:asciiTheme="minorBidi" w:hAnsiTheme="minorBidi" w:cstheme="minorBidi"/>
          <w:szCs w:val="22"/>
          <w:lang w:val="es-ES"/>
        </w:rPr>
      </w:pPr>
      <w:bookmarkStart w:id="5" w:name="_Hlk193978193"/>
      <w:r w:rsidRPr="001165F6">
        <w:rPr>
          <w:rFonts w:asciiTheme="minorBidi" w:hAnsiTheme="minorBidi" w:cstheme="minorBidi"/>
          <w:szCs w:val="22"/>
          <w:lang w:val="es-ES"/>
        </w:rPr>
        <w:lastRenderedPageBreak/>
        <w:t>© UNESCO 2025</w:t>
      </w:r>
    </w:p>
    <w:p w14:paraId="3DFDD10E" w14:textId="77777777" w:rsidR="00075A0B" w:rsidRPr="001165F6" w:rsidRDefault="00075A0B" w:rsidP="00075A0B">
      <w:pPr>
        <w:spacing w:after="100" w:afterAutospacing="1"/>
        <w:rPr>
          <w:rFonts w:asciiTheme="minorBidi" w:hAnsiTheme="minorBidi" w:cstheme="minorBidi"/>
          <w:szCs w:val="22"/>
          <w:lang w:val="es-ES"/>
        </w:rPr>
      </w:pPr>
      <w:r w:rsidRPr="001165F6">
        <w:rPr>
          <w:rFonts w:asciiTheme="minorBidi" w:hAnsiTheme="minorBidi" w:cstheme="minorBidi"/>
          <w:szCs w:val="22"/>
          <w:lang w:val="es-ES"/>
        </w:rPr>
        <w:t>Las imágenes de este documento de trabajo no están sujetas a la licencia CC-BY-SA y no pueden utilizarse, reproducirse ni comercializarse sin el permiso previo de los titulares de los derechos de autor.</w:t>
      </w:r>
    </w:p>
    <w:p w14:paraId="4D49D895" w14:textId="77777777" w:rsidR="00075A0B" w:rsidRPr="001165F6" w:rsidRDefault="00075A0B" w:rsidP="00075A0B">
      <w:pPr>
        <w:spacing w:before="100" w:beforeAutospacing="1" w:after="100" w:afterAutospacing="1"/>
        <w:rPr>
          <w:rFonts w:asciiTheme="minorBidi" w:hAnsiTheme="minorBidi" w:cstheme="minorBidi"/>
          <w:szCs w:val="22"/>
          <w:lang w:val="es-ES"/>
        </w:rPr>
      </w:pPr>
      <w:r w:rsidRPr="001165F6">
        <w:rPr>
          <w:rFonts w:asciiTheme="minorBidi" w:hAnsiTheme="minorBidi" w:cstheme="minorBidi"/>
          <w:szCs w:val="22"/>
          <w:lang w:val="es-ES"/>
        </w:rPr>
        <w:t>Las denominaciones empleadas y la presentación del material en este documento de trabajo no implican la expresión de ninguna opinión por parte de la UNESCO sobre la condición jurídica de ningún país, territorio, ciudad o zona, ni de sus autoridades, ni sobre la delimitación de sus fronteras o límites.</w:t>
      </w:r>
    </w:p>
    <w:p w14:paraId="2506A572" w14:textId="77777777" w:rsidR="00075A0B" w:rsidRDefault="00075A0B" w:rsidP="00075A0B">
      <w:pPr>
        <w:spacing w:before="100" w:beforeAutospacing="1" w:after="100" w:afterAutospacing="1"/>
        <w:rPr>
          <w:rFonts w:asciiTheme="minorBidi" w:hAnsiTheme="minorBidi" w:cstheme="minorBidi"/>
          <w:szCs w:val="22"/>
          <w:lang w:val="es-ES"/>
        </w:rPr>
      </w:pPr>
      <w:r w:rsidRPr="001165F6">
        <w:rPr>
          <w:rFonts w:asciiTheme="minorBidi" w:hAnsiTheme="minorBidi" w:cstheme="minorBidi"/>
          <w:szCs w:val="22"/>
          <w:lang w:val="es-ES"/>
        </w:rPr>
        <w:t>Las ideas y opiniones expresadas en esta publicación son las de los autores; no son necesariamente las de la UNESCO y no comprometen a la Organización.</w:t>
      </w:r>
    </w:p>
    <w:bookmarkEnd w:id="5"/>
    <w:p w14:paraId="2F91B8E5" w14:textId="77777777" w:rsidR="00390E73" w:rsidRPr="00075A0B" w:rsidRDefault="00390E73" w:rsidP="00390E73">
      <w:pPr>
        <w:spacing w:before="840"/>
        <w:jc w:val="left"/>
        <w:rPr>
          <w:rFonts w:eastAsia="Calibri"/>
          <w:b/>
          <w:bCs/>
          <w:szCs w:val="22"/>
          <w:lang w:val="es-ES"/>
        </w:rPr>
      </w:pPr>
    </w:p>
    <w:p w14:paraId="708A1C58" w14:textId="5D3F9AB8" w:rsidR="00390E73" w:rsidRPr="00075A0B" w:rsidRDefault="00390E73" w:rsidP="00390E73">
      <w:pPr>
        <w:pStyle w:val="ListParagraph"/>
        <w:keepLines/>
        <w:numPr>
          <w:ilvl w:val="0"/>
          <w:numId w:val="57"/>
        </w:numPr>
        <w:spacing w:after="240"/>
        <w:ind w:left="567" w:hanging="567"/>
        <w:contextualSpacing w:val="0"/>
        <w:rPr>
          <w:b/>
          <w:szCs w:val="22"/>
          <w:lang w:val="es-ES" w:eastAsia="en-US"/>
        </w:rPr>
      </w:pPr>
      <w:r w:rsidRPr="00075A0B">
        <w:rPr>
          <w:lang w:val="es-ES"/>
        </w:rPr>
        <w:br w:type="page"/>
      </w:r>
    </w:p>
    <w:p w14:paraId="72322A06" w14:textId="7D6E46AA" w:rsidR="00893478" w:rsidRPr="00075A0B" w:rsidRDefault="00C4640B" w:rsidP="004936EF">
      <w:pPr>
        <w:pStyle w:val="Chapitre"/>
        <w:rPr>
          <w:noProof w:val="0"/>
          <w:kern w:val="0"/>
          <w:lang w:val="es-ES"/>
        </w:rPr>
      </w:pPr>
      <w:r w:rsidRPr="00075A0B">
        <w:rPr>
          <w:noProof w:val="0"/>
          <w:kern w:val="0"/>
          <w:lang w:val="es-ES"/>
        </w:rPr>
        <w:t>Unidad 2</w:t>
      </w:r>
      <w:bookmarkEnd w:id="1"/>
    </w:p>
    <w:p w14:paraId="0D131BCD" w14:textId="7F2B5FCC" w:rsidR="00E15CCD" w:rsidRPr="00075A0B" w:rsidRDefault="00E15CCD" w:rsidP="00E15CCD">
      <w:pPr>
        <w:pStyle w:val="BodyText"/>
        <w:widowControl w:val="0"/>
        <w:spacing w:before="480"/>
        <w:rPr>
          <w:rFonts w:ascii="Arial" w:hAnsi="Arial" w:cs="Arial"/>
          <w:b/>
          <w:bCs/>
          <w:caps/>
          <w:noProof/>
          <w:snapToGrid w:val="0"/>
          <w:color w:val="3366FF"/>
          <w:kern w:val="28"/>
          <w:sz w:val="48"/>
          <w:szCs w:val="48"/>
          <w:lang w:val="es-ES" w:eastAsia="zh-CN"/>
        </w:rPr>
      </w:pPr>
      <w:bookmarkStart w:id="6" w:name="_Toc241644720"/>
      <w:r w:rsidRPr="00075A0B">
        <w:rPr>
          <w:rFonts w:ascii="Arial" w:hAnsi="Arial" w:cs="Arial"/>
          <w:b/>
          <w:bCs/>
          <w:caps/>
          <w:noProof/>
          <w:snapToGrid w:val="0"/>
          <w:color w:val="3366FF"/>
          <w:kern w:val="28"/>
          <w:sz w:val="48"/>
          <w:szCs w:val="48"/>
          <w:lang w:val="es-ES" w:eastAsia="zh-CN"/>
        </w:rPr>
        <w:t xml:space="preserve">MARCOS CLAVE </w:t>
      </w:r>
      <w:r w:rsidR="00B82CC4">
        <w:rPr>
          <w:rFonts w:ascii="Arial" w:hAnsi="Arial" w:cs="Arial"/>
          <w:b/>
          <w:bCs/>
          <w:caps/>
          <w:noProof/>
          <w:snapToGrid w:val="0"/>
          <w:color w:val="3366FF"/>
          <w:kern w:val="28"/>
          <w:sz w:val="48"/>
          <w:szCs w:val="48"/>
          <w:lang w:val="es-ES" w:eastAsia="zh-CN"/>
        </w:rPr>
        <w:t>asociados a</w:t>
      </w:r>
      <w:r w:rsidR="00A84DAA" w:rsidRPr="00075A0B">
        <w:rPr>
          <w:rFonts w:ascii="Arial" w:hAnsi="Arial" w:cs="Arial"/>
          <w:b/>
          <w:bCs/>
          <w:caps/>
          <w:noProof/>
          <w:snapToGrid w:val="0"/>
          <w:color w:val="3366FF"/>
          <w:kern w:val="28"/>
          <w:sz w:val="48"/>
          <w:szCs w:val="48"/>
          <w:lang w:val="es-ES" w:eastAsia="zh-CN"/>
        </w:rPr>
        <w:t xml:space="preserve"> PATRIMONIO CULTURAL INMATERIAL </w:t>
      </w:r>
      <w:r w:rsidRPr="00075A0B">
        <w:rPr>
          <w:rFonts w:ascii="Arial" w:hAnsi="Arial" w:cs="Arial"/>
          <w:b/>
          <w:bCs/>
          <w:caps/>
          <w:noProof/>
          <w:snapToGrid w:val="0"/>
          <w:color w:val="3366FF"/>
          <w:kern w:val="28"/>
          <w:sz w:val="48"/>
          <w:szCs w:val="48"/>
          <w:lang w:val="es-ES" w:eastAsia="zh-CN"/>
        </w:rPr>
        <w:t xml:space="preserve">Y DESARROLLO URBANO SOSTENIBLE </w:t>
      </w:r>
    </w:p>
    <w:p w14:paraId="75F78914" w14:textId="73AE9EE8" w:rsidR="00E15CCD" w:rsidRPr="00075A0B" w:rsidRDefault="00E15CCD" w:rsidP="00E15CCD">
      <w:pPr>
        <w:pStyle w:val="BodyText"/>
        <w:widowControl w:val="0"/>
        <w:spacing w:before="480"/>
        <w:jc w:val="left"/>
        <w:rPr>
          <w:rFonts w:ascii="Arial" w:hAnsi="Arial" w:cs="Arial"/>
          <w:bCs/>
          <w:iCs/>
          <w:sz w:val="22"/>
          <w:szCs w:val="22"/>
          <w:lang w:val="es-ES"/>
        </w:rPr>
      </w:pPr>
      <w:r w:rsidRPr="00075A0B">
        <w:rPr>
          <w:rFonts w:ascii="Arial" w:hAnsi="Arial" w:cs="Arial"/>
          <w:sz w:val="22"/>
          <w:szCs w:val="22"/>
          <w:lang w:val="es-ES"/>
        </w:rPr>
        <w:t xml:space="preserve">Publicado en 2025 por la Organización de las Naciones Unidas para la Educación, la Ciencia y la Cultura, </w:t>
      </w:r>
      <w:r w:rsidRPr="00075A0B">
        <w:rPr>
          <w:rFonts w:ascii="Arial" w:hAnsi="Arial" w:cs="Arial"/>
          <w:bCs/>
          <w:iCs/>
          <w:sz w:val="22"/>
          <w:szCs w:val="22"/>
          <w:lang w:val="es-ES"/>
        </w:rPr>
        <w:t>7, Place de Fontenoy, 75352 París 07 SP, Francia.</w:t>
      </w:r>
    </w:p>
    <w:p w14:paraId="3452B7E2" w14:textId="77777777" w:rsidR="00E15CCD" w:rsidRPr="00075A0B" w:rsidRDefault="00E15CCD" w:rsidP="00E15CCD">
      <w:pPr>
        <w:pStyle w:val="BodyText"/>
        <w:widowControl w:val="0"/>
        <w:jc w:val="left"/>
        <w:rPr>
          <w:rFonts w:ascii="Arial" w:hAnsi="Arial" w:cs="Arial"/>
          <w:bCs/>
          <w:iCs/>
          <w:sz w:val="22"/>
          <w:szCs w:val="22"/>
          <w:lang w:val="es-ES"/>
        </w:rPr>
      </w:pPr>
    </w:p>
    <w:p w14:paraId="64651711" w14:textId="77777777" w:rsidR="00E15CCD" w:rsidRPr="00075A0B" w:rsidRDefault="00E15CCD" w:rsidP="00E15CCD">
      <w:pPr>
        <w:widowControl w:val="0"/>
        <w:autoSpaceDE w:val="0"/>
        <w:autoSpaceDN w:val="0"/>
        <w:adjustRightInd w:val="0"/>
        <w:rPr>
          <w:lang w:val="es-ES"/>
        </w:rPr>
      </w:pPr>
      <w:r w:rsidRPr="00075A0B">
        <w:rPr>
          <w:lang w:val="es-ES"/>
        </w:rPr>
        <w:t>UNESCO 2025</w:t>
      </w:r>
    </w:p>
    <w:p w14:paraId="1532C956" w14:textId="7290C007" w:rsidR="00E15CCD" w:rsidRPr="00075A0B" w:rsidRDefault="00E15CCD" w:rsidP="00E15CCD">
      <w:pPr>
        <w:widowControl w:val="0"/>
        <w:autoSpaceDE w:val="0"/>
        <w:autoSpaceDN w:val="0"/>
        <w:adjustRightInd w:val="0"/>
        <w:rPr>
          <w:lang w:val="es-ES"/>
        </w:rPr>
      </w:pPr>
    </w:p>
    <w:p w14:paraId="4FAE72C8" w14:textId="300C9F9A" w:rsidR="00487104" w:rsidRPr="00075A0B" w:rsidRDefault="00487104">
      <w:pPr>
        <w:tabs>
          <w:tab w:val="clear" w:pos="567"/>
        </w:tabs>
        <w:snapToGrid/>
        <w:spacing w:before="0" w:after="0"/>
        <w:jc w:val="left"/>
        <w:rPr>
          <w:bCs/>
          <w:iCs/>
          <w:lang w:val="es-ES"/>
        </w:rPr>
      </w:pPr>
      <w:r w:rsidRPr="00075A0B">
        <w:rPr>
          <w:bCs/>
          <w:iCs/>
          <w:lang w:val="es-ES"/>
        </w:rPr>
        <w:br w:type="page"/>
      </w:r>
    </w:p>
    <w:p w14:paraId="101A8F13" w14:textId="27931A7D" w:rsidR="00075A0B" w:rsidRPr="00075A0B" w:rsidRDefault="00427BCD" w:rsidP="00075A0B">
      <w:pPr>
        <w:pStyle w:val="UPlan"/>
        <w:spacing w:before="120" w:after="240"/>
        <w:rPr>
          <w:noProof w:val="0"/>
          <w:sz w:val="32"/>
          <w:szCs w:val="32"/>
          <w:lang w:val="es-ES"/>
        </w:rPr>
      </w:pPr>
      <w:r w:rsidRPr="00075A0B">
        <w:rPr>
          <w:noProof w:val="0"/>
          <w:sz w:val="32"/>
          <w:szCs w:val="32"/>
          <w:lang w:val="es-ES"/>
        </w:rPr>
        <w:lastRenderedPageBreak/>
        <w:t xml:space="preserve">PLAN DE </w:t>
      </w:r>
      <w:r w:rsidR="00075A0B">
        <w:rPr>
          <w:noProof w:val="0"/>
          <w:sz w:val="32"/>
          <w:szCs w:val="32"/>
          <w:lang w:val="es-ES"/>
        </w:rPr>
        <w:t>la lecciÓn</w:t>
      </w:r>
    </w:p>
    <w:bookmarkEnd w:id="2"/>
    <w:bookmarkEnd w:id="6"/>
    <w:p w14:paraId="7EE3F716" w14:textId="34916E9B" w:rsidR="00893478" w:rsidRPr="00AC730D" w:rsidRDefault="00427BCD"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rFonts w:cs="Arial"/>
          <w:szCs w:val="20"/>
          <w:lang w:val="es-ES"/>
        </w:rPr>
      </w:pPr>
      <w:r w:rsidRPr="00AC730D">
        <w:rPr>
          <w:rFonts w:cs="Arial"/>
          <w:szCs w:val="20"/>
          <w:lang w:val="es-ES"/>
        </w:rPr>
        <w:t>Duración</w:t>
      </w:r>
    </w:p>
    <w:p w14:paraId="0A8AF404" w14:textId="47BA44FB" w:rsidR="00893478" w:rsidRPr="00AC730D" w:rsidRDefault="00720737" w:rsidP="00390E73">
      <w:pPr>
        <w:pStyle w:val="UTxt"/>
        <w:pBdr>
          <w:top w:val="single" w:sz="4" w:space="1" w:color="auto" w:shadow="1"/>
          <w:left w:val="single" w:sz="4" w:space="4" w:color="auto" w:shadow="1"/>
          <w:bottom w:val="single" w:sz="4" w:space="1" w:color="auto" w:shadow="1"/>
          <w:right w:val="single" w:sz="4" w:space="4" w:color="auto" w:shadow="1"/>
        </w:pBdr>
        <w:spacing w:after="120" w:line="276" w:lineRule="auto"/>
        <w:rPr>
          <w:i w:val="0"/>
          <w:iCs/>
          <w:szCs w:val="20"/>
          <w:lang w:val="es-ES"/>
        </w:rPr>
      </w:pPr>
      <w:r w:rsidRPr="00AC730D">
        <w:rPr>
          <w:i w:val="0"/>
          <w:szCs w:val="20"/>
          <w:lang w:val="es-ES"/>
        </w:rPr>
        <w:t xml:space="preserve"> 2,5 horas</w:t>
      </w:r>
    </w:p>
    <w:p w14:paraId="74C954D5" w14:textId="063EB461" w:rsidR="004D7D5E" w:rsidRPr="00AC730D" w:rsidRDefault="00427BCD"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rFonts w:cs="Arial"/>
          <w:szCs w:val="20"/>
          <w:lang w:val="es-ES"/>
        </w:rPr>
      </w:pPr>
      <w:r w:rsidRPr="00AC730D">
        <w:rPr>
          <w:rFonts w:cs="Arial"/>
          <w:szCs w:val="20"/>
          <w:lang w:val="es-ES"/>
        </w:rPr>
        <w:t xml:space="preserve">Objetivo general: </w:t>
      </w:r>
    </w:p>
    <w:p w14:paraId="7B1F87DB" w14:textId="77743860" w:rsidR="00A5281C" w:rsidRPr="00AC730D" w:rsidRDefault="00B10C75" w:rsidP="00390E73">
      <w:pPr>
        <w:pStyle w:val="UEnu"/>
        <w:spacing w:after="120"/>
      </w:pPr>
      <w:r w:rsidRPr="00AC730D">
        <w:t xml:space="preserve">El objetivo de esta </w:t>
      </w:r>
      <w:r w:rsidR="0064714B" w:rsidRPr="00AC730D">
        <w:t xml:space="preserve">unidad </w:t>
      </w:r>
      <w:r w:rsidRPr="00AC730D">
        <w:t xml:space="preserve">es presentar a los participantes los </w:t>
      </w:r>
      <w:r w:rsidR="00A81113" w:rsidRPr="00AC730D">
        <w:t xml:space="preserve">principales </w:t>
      </w:r>
      <w:r w:rsidR="004D7D5E" w:rsidRPr="00AC730D">
        <w:t xml:space="preserve">marcos políticos </w:t>
      </w:r>
      <w:r w:rsidR="00A81113" w:rsidRPr="00AC730D">
        <w:t xml:space="preserve">internacionales </w:t>
      </w:r>
      <w:r w:rsidR="0064714B" w:rsidRPr="00AC730D">
        <w:t xml:space="preserve">y los instrumentos normativos </w:t>
      </w:r>
      <w:r w:rsidR="0054522C" w:rsidRPr="00AC730D">
        <w:t xml:space="preserve">pertinentes </w:t>
      </w:r>
      <w:r w:rsidRPr="00AC730D">
        <w:t xml:space="preserve">para la </w:t>
      </w:r>
      <w:r w:rsidR="004D7D5E" w:rsidRPr="00AC730D">
        <w:t>salvaguardia del patrimonio cultural inmaterial en contextos urbanos</w:t>
      </w:r>
      <w:r w:rsidR="00B95F19" w:rsidRPr="00AC730D">
        <w:t xml:space="preserve">, </w:t>
      </w:r>
      <w:r w:rsidRPr="00AC730D">
        <w:t xml:space="preserve">en particular </w:t>
      </w:r>
      <w:r w:rsidR="00B95F19" w:rsidRPr="00AC730D">
        <w:t xml:space="preserve">la Convención para la Salvaguardia del Patrimonio Cultural Inmaterial (2003) y la Nueva Agenda Urbana de ONU-Hábitat (2016). </w:t>
      </w:r>
      <w:r w:rsidRPr="00AC730D">
        <w:t xml:space="preserve">La unidad tiene como objetivo mejorar la comprensión de </w:t>
      </w:r>
      <w:r w:rsidR="00A17A87" w:rsidRPr="00AC730D">
        <w:t xml:space="preserve">por qué </w:t>
      </w:r>
      <w:r w:rsidRPr="00AC730D">
        <w:t xml:space="preserve">estos </w:t>
      </w:r>
      <w:r w:rsidR="0064714B" w:rsidRPr="00AC730D">
        <w:t xml:space="preserve">instrumentos </w:t>
      </w:r>
      <w:r w:rsidR="00A17A87" w:rsidRPr="00AC730D">
        <w:t xml:space="preserve">son relevantes y cómo </w:t>
      </w:r>
      <w:r w:rsidRPr="00AC730D">
        <w:t>se pueden integrar en la planificación urbana y el desarrollo de políticas.</w:t>
      </w:r>
    </w:p>
    <w:p w14:paraId="78DE55D3" w14:textId="40A3C45F" w:rsidR="002A6C80" w:rsidRPr="00AC730D" w:rsidRDefault="002A6C80"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rFonts w:cs="Arial"/>
          <w:szCs w:val="20"/>
          <w:lang w:val="es-ES"/>
        </w:rPr>
      </w:pPr>
      <w:r w:rsidRPr="00AC730D">
        <w:rPr>
          <w:rFonts w:cs="Arial"/>
          <w:szCs w:val="20"/>
          <w:lang w:val="es-ES"/>
        </w:rPr>
        <w:t xml:space="preserve">Objetivos específicos </w:t>
      </w:r>
    </w:p>
    <w:p w14:paraId="225A18E1" w14:textId="235194F0" w:rsidR="003D6179" w:rsidRPr="00AC730D" w:rsidRDefault="003D6179" w:rsidP="00390E73">
      <w:pPr>
        <w:pStyle w:val="Upuce"/>
        <w:numPr>
          <w:ilvl w:val="0"/>
          <w:numId w:val="0"/>
        </w:numPr>
        <w:pBdr>
          <w:top w:val="single" w:sz="4" w:space="1" w:color="auto" w:shadow="1"/>
          <w:left w:val="single" w:sz="4" w:space="4" w:color="auto" w:shadow="1"/>
          <w:bottom w:val="single" w:sz="4" w:space="1" w:color="auto" w:shadow="1"/>
          <w:right w:val="single" w:sz="4" w:space="4" w:color="auto" w:shadow="1"/>
        </w:pBdr>
        <w:spacing w:after="120" w:line="276" w:lineRule="auto"/>
        <w:ind w:left="113"/>
        <w:rPr>
          <w:szCs w:val="20"/>
          <w:lang w:val="es-ES"/>
        </w:rPr>
      </w:pPr>
      <w:bookmarkStart w:id="7" w:name="_Hlk188895854"/>
      <w:r w:rsidRPr="00AC730D">
        <w:rPr>
          <w:szCs w:val="20"/>
          <w:lang w:val="es-ES"/>
        </w:rPr>
        <w:t xml:space="preserve"> Al final de la unidad, los participantes serán capaces </w:t>
      </w:r>
      <w:r w:rsidR="00157868" w:rsidRPr="00AC730D">
        <w:rPr>
          <w:szCs w:val="20"/>
          <w:lang w:val="es-ES"/>
        </w:rPr>
        <w:t>de hacer lo siguiente</w:t>
      </w:r>
      <w:r w:rsidRPr="00AC730D">
        <w:rPr>
          <w:szCs w:val="20"/>
          <w:lang w:val="es-ES"/>
        </w:rPr>
        <w:t>:</w:t>
      </w:r>
    </w:p>
    <w:p w14:paraId="45070C0F" w14:textId="7C6B5890" w:rsidR="0054522C" w:rsidRPr="00AC730D" w:rsidRDefault="0054522C"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szCs w:val="20"/>
          <w:lang w:val="es-ES"/>
        </w:rPr>
      </w:pPr>
      <w:bookmarkStart w:id="8" w:name="_Hlk189756604"/>
      <w:r w:rsidRPr="00AC730D">
        <w:rPr>
          <w:szCs w:val="20"/>
          <w:lang w:val="es-ES"/>
        </w:rPr>
        <w:t xml:space="preserve">Explicar </w:t>
      </w:r>
      <w:r w:rsidR="002A6C80" w:rsidRPr="00AC730D">
        <w:rPr>
          <w:szCs w:val="20"/>
          <w:lang w:val="es-ES"/>
        </w:rPr>
        <w:t xml:space="preserve">la </w:t>
      </w:r>
      <w:r w:rsidR="00407365" w:rsidRPr="00AC730D">
        <w:rPr>
          <w:szCs w:val="20"/>
          <w:lang w:val="es-ES"/>
        </w:rPr>
        <w:t xml:space="preserve">relación </w:t>
      </w:r>
      <w:r w:rsidR="00157868" w:rsidRPr="00AC730D">
        <w:rPr>
          <w:szCs w:val="20"/>
          <w:lang w:val="es-ES"/>
        </w:rPr>
        <w:t xml:space="preserve">entre los </w:t>
      </w:r>
      <w:r w:rsidR="002A6C80" w:rsidRPr="00AC730D">
        <w:rPr>
          <w:szCs w:val="20"/>
          <w:lang w:val="es-ES"/>
        </w:rPr>
        <w:t xml:space="preserve">distintos </w:t>
      </w:r>
      <w:r w:rsidRPr="00AC730D">
        <w:rPr>
          <w:rFonts w:eastAsia="Calibri"/>
          <w:noProof/>
          <w:szCs w:val="20"/>
          <w:lang w:val="es-ES" w:eastAsia="en-US"/>
        </w:rPr>
        <w:t xml:space="preserve">marcos políticos </w:t>
      </w:r>
      <w:r w:rsidR="00A81113" w:rsidRPr="00AC730D">
        <w:rPr>
          <w:rFonts w:eastAsia="Calibri"/>
          <w:noProof/>
          <w:szCs w:val="20"/>
          <w:lang w:val="es-ES" w:eastAsia="en-US"/>
        </w:rPr>
        <w:t xml:space="preserve">internacionales </w:t>
      </w:r>
      <w:r w:rsidRPr="00AC730D">
        <w:rPr>
          <w:rFonts w:eastAsia="Calibri"/>
          <w:noProof/>
          <w:szCs w:val="20"/>
          <w:lang w:val="es-ES" w:eastAsia="en-US"/>
        </w:rPr>
        <w:t xml:space="preserve">y los principales instrumentos normativos </w:t>
      </w:r>
      <w:r w:rsidRPr="00AC730D">
        <w:rPr>
          <w:szCs w:val="20"/>
          <w:lang w:val="es-ES"/>
        </w:rPr>
        <w:t xml:space="preserve">pertinentes </w:t>
      </w:r>
      <w:r w:rsidRPr="00AC730D">
        <w:rPr>
          <w:rFonts w:eastAsia="Calibri"/>
          <w:noProof/>
          <w:szCs w:val="20"/>
          <w:lang w:val="es-ES" w:eastAsia="en-US"/>
        </w:rPr>
        <w:t xml:space="preserve">para la salvaguardia del patrimonio cultural inmaterial con miras a un desarrollo urbano sostenible. </w:t>
      </w:r>
    </w:p>
    <w:p w14:paraId="043E5651" w14:textId="48A01CF9" w:rsidR="0071670A" w:rsidRPr="00AC730D" w:rsidRDefault="0054522C"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szCs w:val="20"/>
          <w:lang w:val="es-ES"/>
        </w:rPr>
      </w:pPr>
      <w:r w:rsidRPr="00AC730D">
        <w:rPr>
          <w:szCs w:val="20"/>
          <w:lang w:val="es-ES"/>
        </w:rPr>
        <w:t xml:space="preserve">Describir </w:t>
      </w:r>
      <w:r w:rsidR="00B10C75" w:rsidRPr="00AC730D">
        <w:rPr>
          <w:szCs w:val="20"/>
          <w:lang w:val="es-ES"/>
        </w:rPr>
        <w:t xml:space="preserve">cómo se aplican o podrían aplicarse estos </w:t>
      </w:r>
      <w:r w:rsidR="001C40DC" w:rsidRPr="00AC730D">
        <w:rPr>
          <w:szCs w:val="20"/>
          <w:lang w:val="es-ES"/>
        </w:rPr>
        <w:t xml:space="preserve">instrumentos </w:t>
      </w:r>
      <w:r w:rsidR="00B10C75" w:rsidRPr="00AC730D">
        <w:rPr>
          <w:szCs w:val="20"/>
          <w:lang w:val="es-ES"/>
        </w:rPr>
        <w:t xml:space="preserve">en la </w:t>
      </w:r>
      <w:r w:rsidRPr="00AC730D">
        <w:rPr>
          <w:szCs w:val="20"/>
          <w:lang w:val="es-ES"/>
        </w:rPr>
        <w:t xml:space="preserve">planificación urbana en los </w:t>
      </w:r>
      <w:r w:rsidR="0071670A" w:rsidRPr="00AC730D">
        <w:rPr>
          <w:szCs w:val="20"/>
          <w:lang w:val="es-ES"/>
        </w:rPr>
        <w:t xml:space="preserve">contextos </w:t>
      </w:r>
      <w:r w:rsidRPr="00AC730D">
        <w:rPr>
          <w:szCs w:val="20"/>
          <w:lang w:val="es-ES"/>
        </w:rPr>
        <w:t xml:space="preserve">urbanos </w:t>
      </w:r>
      <w:r w:rsidR="00A81113" w:rsidRPr="00AC730D">
        <w:rPr>
          <w:szCs w:val="20"/>
          <w:lang w:val="es-ES"/>
        </w:rPr>
        <w:t xml:space="preserve">conocidos </w:t>
      </w:r>
      <w:r w:rsidR="00B10C75" w:rsidRPr="00AC730D">
        <w:rPr>
          <w:szCs w:val="20"/>
          <w:lang w:val="es-ES"/>
        </w:rPr>
        <w:t>por los participantes</w:t>
      </w:r>
      <w:r w:rsidR="0071670A" w:rsidRPr="00AC730D">
        <w:rPr>
          <w:szCs w:val="20"/>
          <w:lang w:val="es-ES"/>
        </w:rPr>
        <w:t>.</w:t>
      </w:r>
    </w:p>
    <w:bookmarkEnd w:id="7"/>
    <w:bookmarkEnd w:id="8"/>
    <w:p w14:paraId="0BB48ED7" w14:textId="22E4BAA7" w:rsidR="0071670A" w:rsidRPr="00AC730D" w:rsidRDefault="00390E73"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rFonts w:cs="Arial"/>
          <w:szCs w:val="20"/>
          <w:lang w:val="es-ES"/>
        </w:rPr>
      </w:pPr>
      <w:r w:rsidRPr="00AC730D">
        <w:rPr>
          <w:rFonts w:cs="Arial"/>
          <w:szCs w:val="20"/>
          <w:lang w:val="es-ES"/>
        </w:rPr>
        <w:t xml:space="preserve">DESCRIPCIÓN </w:t>
      </w:r>
    </w:p>
    <w:p w14:paraId="1771131F" w14:textId="6C94819C" w:rsidR="00D95672" w:rsidRPr="00AC730D" w:rsidRDefault="00D95672" w:rsidP="00487104">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jc w:val="both"/>
        <w:rPr>
          <w:rFonts w:eastAsia="Calibri" w:cs="Arial"/>
          <w:b w:val="0"/>
          <w:bCs w:val="0"/>
          <w:caps w:val="0"/>
          <w:szCs w:val="20"/>
          <w:lang w:val="es-ES"/>
        </w:rPr>
      </w:pPr>
      <w:r w:rsidRPr="00AC730D">
        <w:rPr>
          <w:rFonts w:eastAsia="Calibri" w:cs="Arial"/>
          <w:b w:val="0"/>
          <w:bCs w:val="0"/>
          <w:caps w:val="0"/>
          <w:szCs w:val="20"/>
          <w:lang w:val="es-ES"/>
        </w:rPr>
        <w:t xml:space="preserve">Esta unidad ofrecerá una visión general de los principales marcos políticos internacionales, incluidas las declaraciones de la UNESCO, los documentos de visión y los instrumentos normativos en el ámbito de la cultura, así como la Nueva Agenda Urbana de ONU-Hábitat, centrándose en su aplicación en contextos urbanos </w:t>
      </w:r>
      <w:r w:rsidR="00A17A87" w:rsidRPr="00AC730D">
        <w:rPr>
          <w:rFonts w:eastAsia="Calibri" w:cs="Arial"/>
          <w:b w:val="0"/>
          <w:bCs w:val="0"/>
          <w:caps w:val="0"/>
          <w:szCs w:val="20"/>
          <w:lang w:val="es-ES"/>
        </w:rPr>
        <w:t xml:space="preserve">y creando </w:t>
      </w:r>
      <w:r w:rsidRPr="00AC730D">
        <w:rPr>
          <w:rFonts w:eastAsia="Calibri" w:cs="Arial"/>
          <w:b w:val="0"/>
          <w:bCs w:val="0"/>
          <w:caps w:val="0"/>
          <w:szCs w:val="20"/>
          <w:lang w:val="es-ES"/>
        </w:rPr>
        <w:t xml:space="preserve">sinergias </w:t>
      </w:r>
      <w:r w:rsidR="00A17A87" w:rsidRPr="00AC730D">
        <w:rPr>
          <w:rFonts w:eastAsia="Calibri" w:cs="Arial"/>
          <w:b w:val="0"/>
          <w:bCs w:val="0"/>
          <w:caps w:val="0"/>
          <w:szCs w:val="20"/>
          <w:lang w:val="es-ES"/>
        </w:rPr>
        <w:t>entre ellos</w:t>
      </w:r>
      <w:r w:rsidRPr="00AC730D">
        <w:rPr>
          <w:rFonts w:eastAsia="Calibri" w:cs="Arial"/>
          <w:b w:val="0"/>
          <w:bCs w:val="0"/>
          <w:caps w:val="0"/>
          <w:szCs w:val="20"/>
          <w:lang w:val="es-ES"/>
        </w:rPr>
        <w:t xml:space="preserve">. Comenzará analizando los principios y disposiciones de la Convención de 2003 y sus Directivas Operativas </w:t>
      </w:r>
      <w:r w:rsidR="00184D97" w:rsidRPr="00AC730D">
        <w:rPr>
          <w:rFonts w:eastAsia="Calibri" w:cs="Arial"/>
          <w:b w:val="0"/>
          <w:bCs w:val="0"/>
          <w:caps w:val="0"/>
          <w:szCs w:val="20"/>
          <w:lang w:val="es-ES"/>
        </w:rPr>
        <w:t xml:space="preserve">que son relevantes para el tema del desarrollo urbano sostenible. A continuación, se debatirán las posibles </w:t>
      </w:r>
      <w:r w:rsidRPr="00AC730D">
        <w:rPr>
          <w:rFonts w:eastAsia="Calibri" w:cs="Arial"/>
          <w:b w:val="0"/>
          <w:bCs w:val="0"/>
          <w:caps w:val="0"/>
          <w:szCs w:val="20"/>
          <w:lang w:val="es-ES"/>
        </w:rPr>
        <w:t xml:space="preserve">sinergias entre el patrimonio cultural material e inmaterial </w:t>
      </w:r>
      <w:r w:rsidR="00C72E0E" w:rsidRPr="00AC730D">
        <w:rPr>
          <w:rFonts w:eastAsia="Calibri" w:cs="Arial"/>
          <w:b w:val="0"/>
          <w:bCs w:val="0"/>
          <w:caps w:val="0"/>
          <w:szCs w:val="20"/>
          <w:lang w:val="es-ES"/>
        </w:rPr>
        <w:t xml:space="preserve">con referencia a </w:t>
      </w:r>
      <w:r w:rsidRPr="00AC730D">
        <w:rPr>
          <w:rFonts w:eastAsia="Calibri" w:cs="Arial"/>
          <w:b w:val="0"/>
          <w:bCs w:val="0"/>
          <w:caps w:val="0"/>
          <w:szCs w:val="20"/>
          <w:lang w:val="es-ES"/>
        </w:rPr>
        <w:t xml:space="preserve">la </w:t>
      </w:r>
      <w:r w:rsidR="00A17A87" w:rsidRPr="00AC730D">
        <w:rPr>
          <w:rFonts w:eastAsia="Calibri" w:cs="Arial"/>
          <w:b w:val="0"/>
          <w:bCs w:val="0"/>
          <w:caps w:val="0"/>
          <w:szCs w:val="20"/>
          <w:lang w:val="es-ES"/>
        </w:rPr>
        <w:t xml:space="preserve">Convención de 2003 y la </w:t>
      </w:r>
      <w:r w:rsidRPr="00AC730D">
        <w:rPr>
          <w:rFonts w:eastAsia="Calibri" w:cs="Arial"/>
          <w:b w:val="0"/>
          <w:bCs w:val="0"/>
          <w:caps w:val="0"/>
          <w:szCs w:val="20"/>
          <w:lang w:val="es-ES"/>
        </w:rPr>
        <w:t xml:space="preserve">Convención de la UNESCO sobre la Protección del Patrimonio Mundial Cultural y Natural (1972) y la Recomendación de la UNESCO sobre el </w:t>
      </w:r>
      <w:r w:rsidR="00022DF8" w:rsidRPr="00AC730D">
        <w:rPr>
          <w:rFonts w:eastAsia="Calibri" w:cs="Arial"/>
          <w:b w:val="0"/>
          <w:bCs w:val="0"/>
          <w:caps w:val="0"/>
          <w:szCs w:val="20"/>
          <w:lang w:val="es-ES"/>
        </w:rPr>
        <w:t>P</w:t>
      </w:r>
      <w:r w:rsidRPr="00AC730D">
        <w:rPr>
          <w:rFonts w:eastAsia="Calibri" w:cs="Arial"/>
          <w:b w:val="0"/>
          <w:bCs w:val="0"/>
          <w:caps w:val="0"/>
          <w:szCs w:val="20"/>
          <w:lang w:val="es-ES"/>
        </w:rPr>
        <w:t xml:space="preserve">aisaje </w:t>
      </w:r>
      <w:r w:rsidR="00022DF8" w:rsidRPr="00AC730D">
        <w:rPr>
          <w:rFonts w:eastAsia="Calibri" w:cs="Arial"/>
          <w:b w:val="0"/>
          <w:bCs w:val="0"/>
          <w:caps w:val="0"/>
          <w:szCs w:val="20"/>
          <w:lang w:val="es-ES"/>
        </w:rPr>
        <w:t>U</w:t>
      </w:r>
      <w:r w:rsidRPr="00AC730D">
        <w:rPr>
          <w:rFonts w:eastAsia="Calibri" w:cs="Arial"/>
          <w:b w:val="0"/>
          <w:bCs w:val="0"/>
          <w:caps w:val="0"/>
          <w:szCs w:val="20"/>
          <w:lang w:val="es-ES"/>
        </w:rPr>
        <w:t xml:space="preserve">rbano </w:t>
      </w:r>
      <w:r w:rsidR="00022DF8" w:rsidRPr="00AC730D">
        <w:rPr>
          <w:rFonts w:eastAsia="Calibri" w:cs="Arial"/>
          <w:b w:val="0"/>
          <w:bCs w:val="0"/>
          <w:caps w:val="0"/>
          <w:szCs w:val="20"/>
          <w:lang w:val="es-ES"/>
        </w:rPr>
        <w:t>H</w:t>
      </w:r>
      <w:r w:rsidRPr="00AC730D">
        <w:rPr>
          <w:rFonts w:eastAsia="Calibri" w:cs="Arial"/>
          <w:b w:val="0"/>
          <w:bCs w:val="0"/>
          <w:caps w:val="0"/>
          <w:szCs w:val="20"/>
          <w:lang w:val="es-ES"/>
        </w:rPr>
        <w:t xml:space="preserve">istórico (2011). La unidad también </w:t>
      </w:r>
      <w:r w:rsidR="00A17A87" w:rsidRPr="00AC730D">
        <w:rPr>
          <w:rFonts w:eastAsia="Calibri" w:cs="Arial"/>
          <w:b w:val="0"/>
          <w:bCs w:val="0"/>
          <w:caps w:val="0"/>
          <w:szCs w:val="20"/>
          <w:lang w:val="es-ES"/>
        </w:rPr>
        <w:t xml:space="preserve">destacará </w:t>
      </w:r>
      <w:r w:rsidRPr="00AC730D">
        <w:rPr>
          <w:rFonts w:eastAsia="Calibri" w:cs="Arial"/>
          <w:b w:val="0"/>
          <w:bCs w:val="0"/>
          <w:caps w:val="0"/>
          <w:szCs w:val="20"/>
          <w:lang w:val="es-ES"/>
        </w:rPr>
        <w:t xml:space="preserve">las conexiones </w:t>
      </w:r>
      <w:r w:rsidR="00C72E0E" w:rsidRPr="00AC730D">
        <w:rPr>
          <w:rFonts w:eastAsia="Calibri" w:cs="Arial"/>
          <w:b w:val="0"/>
          <w:bCs w:val="0"/>
          <w:caps w:val="0"/>
          <w:szCs w:val="20"/>
          <w:lang w:val="es-ES"/>
        </w:rPr>
        <w:t xml:space="preserve">entre la Convención de 2003 y </w:t>
      </w:r>
      <w:r w:rsidRPr="00AC730D">
        <w:rPr>
          <w:rFonts w:eastAsia="Calibri" w:cs="Arial"/>
          <w:b w:val="0"/>
          <w:bCs w:val="0"/>
          <w:caps w:val="0"/>
          <w:szCs w:val="20"/>
          <w:lang w:val="es-ES"/>
        </w:rPr>
        <w:t>la Convención sobre la Protección y Promoción de la Diversidad de las Expresiones Culturales (2005)</w:t>
      </w:r>
      <w:r w:rsidR="00C72E0E" w:rsidRPr="00AC730D">
        <w:rPr>
          <w:rFonts w:eastAsia="Calibri" w:cs="Arial"/>
          <w:b w:val="0"/>
          <w:bCs w:val="0"/>
          <w:caps w:val="0"/>
          <w:szCs w:val="20"/>
          <w:lang w:val="es-ES"/>
        </w:rPr>
        <w:t xml:space="preserve">. En este contexto, </w:t>
      </w:r>
      <w:r w:rsidR="00A17A87" w:rsidRPr="00AC730D">
        <w:rPr>
          <w:rFonts w:eastAsia="Calibri" w:cs="Arial"/>
          <w:b w:val="0"/>
          <w:bCs w:val="0"/>
          <w:caps w:val="0"/>
          <w:szCs w:val="20"/>
          <w:lang w:val="es-ES"/>
        </w:rPr>
        <w:t xml:space="preserve">se presentará brevemente </w:t>
      </w:r>
      <w:r w:rsidRPr="00AC730D">
        <w:rPr>
          <w:rFonts w:eastAsia="Calibri" w:cs="Arial"/>
          <w:b w:val="0"/>
          <w:bCs w:val="0"/>
          <w:caps w:val="0"/>
          <w:szCs w:val="20"/>
          <w:lang w:val="es-ES"/>
        </w:rPr>
        <w:t xml:space="preserve">la Red de Ciudades Creativas </w:t>
      </w:r>
      <w:r w:rsidR="00A17A87" w:rsidRPr="00AC730D">
        <w:rPr>
          <w:rFonts w:eastAsia="Calibri" w:cs="Arial"/>
          <w:b w:val="0"/>
          <w:bCs w:val="0"/>
          <w:caps w:val="0"/>
          <w:szCs w:val="20"/>
          <w:lang w:val="es-ES"/>
        </w:rPr>
        <w:t>de la UNESCO</w:t>
      </w:r>
      <w:r w:rsidRPr="00AC730D">
        <w:rPr>
          <w:rFonts w:eastAsia="Calibri" w:cs="Arial"/>
          <w:b w:val="0"/>
          <w:bCs w:val="0"/>
          <w:caps w:val="0"/>
          <w:szCs w:val="20"/>
          <w:lang w:val="es-ES"/>
        </w:rPr>
        <w:t xml:space="preserve">. A continuación, el debate </w:t>
      </w:r>
      <w:r w:rsidR="00184D97" w:rsidRPr="00AC730D">
        <w:rPr>
          <w:rFonts w:eastAsia="Calibri" w:cs="Arial"/>
          <w:b w:val="0"/>
          <w:bCs w:val="0"/>
          <w:caps w:val="0"/>
          <w:szCs w:val="20"/>
          <w:lang w:val="es-ES"/>
        </w:rPr>
        <w:t xml:space="preserve">girará </w:t>
      </w:r>
      <w:r w:rsidRPr="00AC730D">
        <w:rPr>
          <w:rFonts w:eastAsia="Calibri" w:cs="Arial"/>
          <w:b w:val="0"/>
          <w:bCs w:val="0"/>
          <w:caps w:val="0"/>
          <w:szCs w:val="20"/>
          <w:lang w:val="es-ES"/>
        </w:rPr>
        <w:t xml:space="preserve">en torno a los </w:t>
      </w:r>
      <w:r w:rsidR="00184D97" w:rsidRPr="00AC730D">
        <w:rPr>
          <w:rFonts w:eastAsia="Calibri" w:cs="Arial"/>
          <w:b w:val="0"/>
          <w:bCs w:val="0"/>
          <w:caps w:val="0"/>
          <w:szCs w:val="20"/>
          <w:lang w:val="es-ES"/>
        </w:rPr>
        <w:t xml:space="preserve">marcos de </w:t>
      </w:r>
      <w:r w:rsidRPr="00AC730D">
        <w:rPr>
          <w:rFonts w:eastAsia="Calibri" w:cs="Arial"/>
          <w:b w:val="0"/>
          <w:bCs w:val="0"/>
          <w:caps w:val="0"/>
          <w:szCs w:val="20"/>
          <w:lang w:val="es-ES"/>
        </w:rPr>
        <w:t xml:space="preserve">desarrollo urbano sostenible, </w:t>
      </w:r>
      <w:r w:rsidR="00184D97" w:rsidRPr="00AC730D">
        <w:rPr>
          <w:rFonts w:eastAsia="Calibri" w:cs="Arial"/>
          <w:b w:val="0"/>
          <w:bCs w:val="0"/>
          <w:caps w:val="0"/>
          <w:szCs w:val="20"/>
          <w:lang w:val="es-ES"/>
        </w:rPr>
        <w:t xml:space="preserve">en particular </w:t>
      </w:r>
      <w:r w:rsidRPr="00AC730D">
        <w:rPr>
          <w:rFonts w:eastAsia="Calibri" w:cs="Arial"/>
          <w:b w:val="0"/>
          <w:bCs w:val="0"/>
          <w:caps w:val="0"/>
          <w:szCs w:val="20"/>
          <w:lang w:val="es-ES"/>
        </w:rPr>
        <w:t>la Nueva Agenda Urbana (</w:t>
      </w:r>
      <w:r w:rsidR="00184D97" w:rsidRPr="00AC730D">
        <w:rPr>
          <w:rFonts w:eastAsia="Calibri" w:cs="Arial"/>
          <w:b w:val="0"/>
          <w:bCs w:val="0"/>
          <w:caps w:val="0"/>
          <w:szCs w:val="20"/>
          <w:lang w:val="es-ES"/>
        </w:rPr>
        <w:t>2016</w:t>
      </w:r>
      <w:r w:rsidRPr="00AC730D">
        <w:rPr>
          <w:rFonts w:eastAsia="Calibri" w:cs="Arial"/>
          <w:b w:val="0"/>
          <w:bCs w:val="0"/>
          <w:caps w:val="0"/>
          <w:szCs w:val="20"/>
          <w:lang w:val="es-ES"/>
        </w:rPr>
        <w:t>) y las herramientas conexas, incluidas las Directrices Internacionales sobre Orden</w:t>
      </w:r>
      <w:r w:rsidR="00022DF8" w:rsidRPr="00AC730D">
        <w:rPr>
          <w:rFonts w:eastAsia="Calibri" w:cs="Arial"/>
          <w:b w:val="0"/>
          <w:bCs w:val="0"/>
          <w:caps w:val="0"/>
          <w:szCs w:val="20"/>
          <w:lang w:val="es-ES"/>
        </w:rPr>
        <w:t>amiento</w:t>
      </w:r>
      <w:r w:rsidRPr="00AC730D">
        <w:rPr>
          <w:rFonts w:eastAsia="Calibri" w:cs="Arial"/>
          <w:b w:val="0"/>
          <w:bCs w:val="0"/>
          <w:caps w:val="0"/>
          <w:szCs w:val="20"/>
          <w:lang w:val="es-ES"/>
        </w:rPr>
        <w:t xml:space="preserve"> Urban</w:t>
      </w:r>
      <w:r w:rsidR="00022DF8" w:rsidRPr="00AC730D">
        <w:rPr>
          <w:rFonts w:eastAsia="Calibri" w:cs="Arial"/>
          <w:b w:val="0"/>
          <w:bCs w:val="0"/>
          <w:caps w:val="0"/>
          <w:szCs w:val="20"/>
          <w:lang w:val="es-ES"/>
        </w:rPr>
        <w:t>o</w:t>
      </w:r>
      <w:r w:rsidRPr="00AC730D">
        <w:rPr>
          <w:rFonts w:eastAsia="Calibri" w:cs="Arial"/>
          <w:b w:val="0"/>
          <w:bCs w:val="0"/>
          <w:caps w:val="0"/>
          <w:szCs w:val="20"/>
          <w:lang w:val="es-ES"/>
        </w:rPr>
        <w:t xml:space="preserve"> y Territorial (2015) y las Directrices sobre Planificación Urbana para Dirigentes Municipales (2012). Al final, los participantes debatirán sobre cómo se aplican -o podrían </w:t>
      </w:r>
      <w:r w:rsidR="00184D97" w:rsidRPr="00AC730D">
        <w:rPr>
          <w:rFonts w:eastAsia="Calibri" w:cs="Arial"/>
          <w:b w:val="0"/>
          <w:bCs w:val="0"/>
          <w:caps w:val="0"/>
          <w:szCs w:val="20"/>
          <w:lang w:val="es-ES"/>
        </w:rPr>
        <w:t xml:space="preserve">aplicarse- </w:t>
      </w:r>
      <w:r w:rsidRPr="00AC730D">
        <w:rPr>
          <w:rFonts w:eastAsia="Calibri" w:cs="Arial"/>
          <w:b w:val="0"/>
          <w:bCs w:val="0"/>
          <w:caps w:val="0"/>
          <w:szCs w:val="20"/>
          <w:lang w:val="es-ES"/>
        </w:rPr>
        <w:t xml:space="preserve">los marcos e instrumentos en las ciudades </w:t>
      </w:r>
      <w:r w:rsidR="00184D97" w:rsidRPr="00AC730D">
        <w:rPr>
          <w:rFonts w:eastAsia="Calibri" w:cs="Arial"/>
          <w:b w:val="0"/>
          <w:bCs w:val="0"/>
          <w:caps w:val="0"/>
          <w:szCs w:val="20"/>
          <w:lang w:val="es-ES"/>
        </w:rPr>
        <w:t xml:space="preserve">en las que </w:t>
      </w:r>
      <w:r w:rsidRPr="00AC730D">
        <w:rPr>
          <w:rFonts w:eastAsia="Calibri" w:cs="Arial"/>
          <w:b w:val="0"/>
          <w:bCs w:val="0"/>
          <w:caps w:val="0"/>
          <w:szCs w:val="20"/>
          <w:lang w:val="es-ES"/>
        </w:rPr>
        <w:t xml:space="preserve">trabajan. </w:t>
      </w:r>
    </w:p>
    <w:p w14:paraId="7FF9FCC8" w14:textId="4065C17F" w:rsidR="003106E7" w:rsidRPr="00AC730D" w:rsidRDefault="006A17C0" w:rsidP="00390E73">
      <w:pPr>
        <w:pStyle w:val="Upuce"/>
        <w:numPr>
          <w:ilvl w:val="0"/>
          <w:numId w:val="0"/>
        </w:numPr>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b/>
          <w:bCs/>
          <w:szCs w:val="20"/>
          <w:lang w:val="en-GB"/>
        </w:rPr>
      </w:pPr>
      <w:r w:rsidRPr="00AC730D">
        <w:rPr>
          <w:b/>
          <w:bCs/>
          <w:szCs w:val="20"/>
          <w:lang w:val="en-GB"/>
        </w:rPr>
        <w:t>SECUENCIA DE ACTIVIDADES</w:t>
      </w:r>
    </w:p>
    <w:p w14:paraId="4FDE74AB" w14:textId="0D3361DE" w:rsidR="00AD6E73" w:rsidRPr="00AC730D" w:rsidRDefault="00C27129"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rFonts w:eastAsia="Calibri"/>
          <w:b/>
          <w:bCs/>
          <w:szCs w:val="20"/>
          <w:lang w:val="es-ES"/>
        </w:rPr>
      </w:pPr>
      <w:r w:rsidRPr="00AC730D">
        <w:rPr>
          <w:rFonts w:eastAsia="Calibri"/>
          <w:b/>
          <w:bCs/>
          <w:szCs w:val="20"/>
          <w:lang w:val="es-ES"/>
        </w:rPr>
        <w:lastRenderedPageBreak/>
        <w:t>Visión general de</w:t>
      </w:r>
      <w:bookmarkStart w:id="9" w:name="_Hlk175567457"/>
      <w:r w:rsidR="00E63DE2" w:rsidRPr="00AC730D">
        <w:rPr>
          <w:rFonts w:eastAsia="Calibri"/>
          <w:b/>
          <w:bCs/>
          <w:szCs w:val="20"/>
          <w:lang w:val="es-ES"/>
        </w:rPr>
        <w:t xml:space="preserve"> </w:t>
      </w:r>
      <w:r w:rsidR="00022DF8" w:rsidRPr="00AC730D">
        <w:rPr>
          <w:rFonts w:eastAsia="Calibri"/>
          <w:b/>
          <w:bCs/>
          <w:szCs w:val="20"/>
          <w:lang w:val="es-ES"/>
        </w:rPr>
        <w:t>m</w:t>
      </w:r>
      <w:r w:rsidR="00E63DE2" w:rsidRPr="00AC730D">
        <w:rPr>
          <w:rFonts w:eastAsia="Calibri"/>
          <w:b/>
          <w:bCs/>
          <w:szCs w:val="20"/>
          <w:lang w:val="es-ES"/>
        </w:rPr>
        <w:t>arcos políticos</w:t>
      </w:r>
      <w:r w:rsidRPr="00AC730D">
        <w:rPr>
          <w:rFonts w:eastAsia="Calibri"/>
          <w:b/>
          <w:bCs/>
          <w:szCs w:val="20"/>
          <w:lang w:val="es-ES"/>
        </w:rPr>
        <w:t xml:space="preserve"> internacionales </w:t>
      </w:r>
      <w:r w:rsidR="00E63DE2" w:rsidRPr="00AC730D">
        <w:rPr>
          <w:rFonts w:eastAsia="Calibri"/>
          <w:szCs w:val="20"/>
          <w:lang w:val="es-ES"/>
        </w:rPr>
        <w:t>clave</w:t>
      </w:r>
      <w:bookmarkStart w:id="10" w:name="_Hlk177061964"/>
      <w:r w:rsidR="00E63DE2" w:rsidRPr="00AC730D">
        <w:rPr>
          <w:rFonts w:eastAsia="Calibri"/>
          <w:szCs w:val="20"/>
          <w:lang w:val="es-ES"/>
        </w:rPr>
        <w:t xml:space="preserve"> relevantes para la salvaguardia </w:t>
      </w:r>
      <w:r w:rsidRPr="00AC730D">
        <w:rPr>
          <w:rFonts w:eastAsia="Calibri"/>
          <w:szCs w:val="20"/>
          <w:lang w:val="es-ES"/>
        </w:rPr>
        <w:t xml:space="preserve">del patrimonio cultural inmaterial </w:t>
      </w:r>
      <w:r w:rsidR="00E63DE2" w:rsidRPr="00AC730D">
        <w:rPr>
          <w:rFonts w:eastAsia="Calibri"/>
          <w:szCs w:val="20"/>
          <w:lang w:val="es-ES"/>
        </w:rPr>
        <w:t xml:space="preserve">en contextos urbanos </w:t>
      </w:r>
      <w:r w:rsidRPr="00AC730D">
        <w:rPr>
          <w:rFonts w:eastAsia="Calibri"/>
          <w:szCs w:val="20"/>
          <w:lang w:val="es-ES"/>
        </w:rPr>
        <w:t xml:space="preserve">(UNESCO, </w:t>
      </w:r>
      <w:r w:rsidR="00A17A87" w:rsidRPr="00AC730D">
        <w:rPr>
          <w:rFonts w:eastAsia="Calibri"/>
          <w:szCs w:val="20"/>
          <w:lang w:val="es-ES"/>
        </w:rPr>
        <w:t xml:space="preserve">Agenda 2030 para el Desarrollo Sostenible, </w:t>
      </w:r>
      <w:r w:rsidRPr="00AC730D">
        <w:rPr>
          <w:rFonts w:eastAsia="Calibri"/>
          <w:szCs w:val="20"/>
          <w:lang w:val="es-ES"/>
        </w:rPr>
        <w:t>ONU Hábitat)</w:t>
      </w:r>
      <w:bookmarkEnd w:id="9"/>
      <w:bookmarkEnd w:id="10"/>
      <w:r w:rsidR="00E63DE2" w:rsidRPr="00AC730D">
        <w:rPr>
          <w:rFonts w:eastAsia="Calibri"/>
          <w:i/>
          <w:iCs/>
          <w:szCs w:val="20"/>
          <w:lang w:val="es-ES"/>
        </w:rPr>
        <w:t xml:space="preserve"> . Véase </w:t>
      </w:r>
      <w:r w:rsidR="00184D97" w:rsidRPr="00AC730D">
        <w:rPr>
          <w:rFonts w:eastAsia="Calibri"/>
          <w:i/>
          <w:iCs/>
          <w:szCs w:val="20"/>
          <w:lang w:val="es-ES"/>
        </w:rPr>
        <w:t xml:space="preserve">Unidad 2, </w:t>
      </w:r>
      <w:r w:rsidR="00EF4A8C" w:rsidRPr="00AC730D">
        <w:rPr>
          <w:rFonts w:eastAsia="Calibri"/>
          <w:i/>
          <w:iCs/>
          <w:szCs w:val="20"/>
          <w:lang w:val="es-ES"/>
        </w:rPr>
        <w:t xml:space="preserve">PPT </w:t>
      </w:r>
      <w:r w:rsidR="003C26CE" w:rsidRPr="00AC730D">
        <w:rPr>
          <w:rFonts w:eastAsia="Calibri"/>
          <w:i/>
          <w:iCs/>
          <w:szCs w:val="20"/>
          <w:lang w:val="es-ES"/>
        </w:rPr>
        <w:t xml:space="preserve">1 Marcos clave </w:t>
      </w:r>
      <w:r w:rsidR="00487104" w:rsidRPr="00AC730D">
        <w:rPr>
          <w:rFonts w:eastAsia="Calibri"/>
          <w:b/>
          <w:bCs/>
          <w:szCs w:val="20"/>
          <w:lang w:val="es-ES"/>
        </w:rPr>
        <w:t>(5 min).</w:t>
      </w:r>
    </w:p>
    <w:p w14:paraId="0610E962" w14:textId="7A1E2C0F" w:rsidR="009B00CA" w:rsidRPr="00AC730D" w:rsidRDefault="00D95672"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rFonts w:eastAsia="Calibri"/>
          <w:szCs w:val="20"/>
          <w:lang w:val="es-ES"/>
        </w:rPr>
      </w:pPr>
      <w:r w:rsidRPr="00AC730D">
        <w:rPr>
          <w:rFonts w:eastAsia="Calibri"/>
          <w:b/>
          <w:bCs/>
          <w:szCs w:val="20"/>
          <w:lang w:val="es-ES"/>
        </w:rPr>
        <w:t xml:space="preserve">Presentación de los </w:t>
      </w:r>
      <w:r w:rsidR="00184D97" w:rsidRPr="00AC730D">
        <w:rPr>
          <w:rFonts w:eastAsia="Calibri"/>
          <w:b/>
          <w:bCs/>
          <w:szCs w:val="20"/>
          <w:lang w:val="es-ES"/>
        </w:rPr>
        <w:t>marcos internacionales y los instrumentos normativos de</w:t>
      </w:r>
      <w:r w:rsidRPr="00AC730D">
        <w:rPr>
          <w:rFonts w:eastAsia="Calibri"/>
          <w:b/>
          <w:bCs/>
          <w:szCs w:val="20"/>
          <w:lang w:val="es-ES"/>
        </w:rPr>
        <w:t xml:space="preserve"> la UNESCO </w:t>
      </w:r>
      <w:r w:rsidRPr="00AC730D">
        <w:rPr>
          <w:rFonts w:eastAsia="Calibri"/>
          <w:szCs w:val="20"/>
          <w:lang w:val="es-ES"/>
        </w:rPr>
        <w:t xml:space="preserve">pertinentes para la salvaguardia del patrimonio cultural inmaterial, el desarrollo urbano sostenible y la planificación urbana. </w:t>
      </w:r>
      <w:r w:rsidRPr="00AC730D">
        <w:rPr>
          <w:rFonts w:eastAsia="Calibri"/>
          <w:i/>
          <w:iCs/>
          <w:szCs w:val="20"/>
          <w:lang w:val="es-ES"/>
        </w:rPr>
        <w:t xml:space="preserve">Véase la </w:t>
      </w:r>
      <w:r w:rsidR="00184D97" w:rsidRPr="00AC730D">
        <w:rPr>
          <w:rFonts w:eastAsia="Calibri"/>
          <w:i/>
          <w:iCs/>
          <w:szCs w:val="20"/>
          <w:lang w:val="es-ES"/>
        </w:rPr>
        <w:t xml:space="preserve">Unidad </w:t>
      </w:r>
      <w:r w:rsidRPr="00AC730D">
        <w:rPr>
          <w:rFonts w:eastAsia="Calibri"/>
          <w:i/>
          <w:iCs/>
          <w:szCs w:val="20"/>
          <w:lang w:val="es-ES"/>
        </w:rPr>
        <w:t xml:space="preserve">PPT 2 Marcos de la UNESCO </w:t>
      </w:r>
      <w:r w:rsidR="00487104" w:rsidRPr="00AC730D">
        <w:rPr>
          <w:rFonts w:eastAsia="Calibri"/>
          <w:b/>
          <w:bCs/>
          <w:szCs w:val="20"/>
          <w:lang w:val="es-ES"/>
        </w:rPr>
        <w:t>(60 min)</w:t>
      </w:r>
    </w:p>
    <w:p w14:paraId="63113DFA" w14:textId="2E4D71F7" w:rsidR="0052755A" w:rsidRPr="00AC730D" w:rsidRDefault="009B00CA"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rFonts w:eastAsia="Calibri"/>
          <w:i/>
          <w:iCs/>
          <w:szCs w:val="20"/>
          <w:lang w:val="es-ES"/>
        </w:rPr>
      </w:pPr>
      <w:r w:rsidRPr="00AC730D">
        <w:rPr>
          <w:rFonts w:eastAsia="Calibri"/>
          <w:b/>
          <w:bCs/>
          <w:szCs w:val="20"/>
          <w:lang w:val="es-ES"/>
        </w:rPr>
        <w:t xml:space="preserve">Presentación de los Marcos </w:t>
      </w:r>
      <w:r w:rsidR="00BF310E" w:rsidRPr="00AC730D">
        <w:rPr>
          <w:rFonts w:eastAsia="Calibri"/>
          <w:b/>
          <w:bCs/>
          <w:szCs w:val="20"/>
          <w:lang w:val="es-ES"/>
        </w:rPr>
        <w:t xml:space="preserve">de </w:t>
      </w:r>
      <w:r w:rsidRPr="00AC730D">
        <w:rPr>
          <w:rFonts w:eastAsia="Calibri"/>
          <w:b/>
          <w:bCs/>
          <w:szCs w:val="20"/>
          <w:lang w:val="es-ES"/>
        </w:rPr>
        <w:t>ONU-Hábitat</w:t>
      </w:r>
      <w:r w:rsidR="00184D97" w:rsidRPr="00AC730D">
        <w:rPr>
          <w:rFonts w:eastAsia="Calibri"/>
          <w:b/>
          <w:bCs/>
          <w:szCs w:val="20"/>
          <w:lang w:val="es-ES"/>
        </w:rPr>
        <w:t xml:space="preserve">, </w:t>
      </w:r>
      <w:r w:rsidR="00184D97" w:rsidRPr="00AC730D">
        <w:rPr>
          <w:rFonts w:eastAsia="Calibri"/>
          <w:szCs w:val="20"/>
          <w:lang w:val="es-ES"/>
        </w:rPr>
        <w:t>en particular la</w:t>
      </w:r>
      <w:bookmarkStart w:id="11" w:name="_Hlk177062893"/>
      <w:r w:rsidRPr="00AC730D">
        <w:rPr>
          <w:rFonts w:eastAsia="Calibri"/>
          <w:szCs w:val="20"/>
          <w:lang w:val="es-ES"/>
        </w:rPr>
        <w:t xml:space="preserve"> Nueva Agenda Urbana </w:t>
      </w:r>
      <w:r w:rsidR="00B16F5E" w:rsidRPr="00AC730D">
        <w:rPr>
          <w:rFonts w:eastAsia="Calibri"/>
          <w:szCs w:val="20"/>
          <w:lang w:val="es-ES"/>
        </w:rPr>
        <w:t xml:space="preserve">- NUA (2016) </w:t>
      </w:r>
      <w:r w:rsidR="00184D97" w:rsidRPr="00AC730D">
        <w:rPr>
          <w:rFonts w:eastAsia="Calibri"/>
          <w:szCs w:val="20"/>
          <w:lang w:val="es-ES"/>
        </w:rPr>
        <w:t xml:space="preserve">y herramientas relacionadas. </w:t>
      </w:r>
      <w:bookmarkEnd w:id="11"/>
      <w:r w:rsidR="0071023F" w:rsidRPr="00AC730D">
        <w:rPr>
          <w:rFonts w:eastAsia="Calibri"/>
          <w:i/>
          <w:iCs/>
          <w:szCs w:val="20"/>
          <w:lang w:val="es-ES"/>
        </w:rPr>
        <w:t xml:space="preserve">Véase </w:t>
      </w:r>
      <w:r w:rsidR="00671CA8" w:rsidRPr="00AC730D">
        <w:rPr>
          <w:rFonts w:eastAsia="Calibri"/>
          <w:i/>
          <w:iCs/>
          <w:szCs w:val="20"/>
          <w:lang w:val="es-ES"/>
        </w:rPr>
        <w:t xml:space="preserve">Unidad 2, </w:t>
      </w:r>
      <w:r w:rsidR="0071023F" w:rsidRPr="00AC730D">
        <w:rPr>
          <w:rFonts w:eastAsia="Calibri"/>
          <w:i/>
          <w:iCs/>
          <w:szCs w:val="20"/>
          <w:lang w:val="es-ES"/>
        </w:rPr>
        <w:t xml:space="preserve">PPT 3 Marcos de ONU-Hábitat </w:t>
      </w:r>
      <w:r w:rsidR="00487104" w:rsidRPr="00AC730D">
        <w:rPr>
          <w:rFonts w:eastAsia="Calibri"/>
          <w:b/>
          <w:bCs/>
          <w:szCs w:val="20"/>
          <w:lang w:val="es-ES"/>
        </w:rPr>
        <w:t>(45 min).</w:t>
      </w:r>
    </w:p>
    <w:p w14:paraId="00EEDEF2" w14:textId="25BDB81D" w:rsidR="00D95672" w:rsidRPr="00AC730D" w:rsidRDefault="00D95672"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rFonts w:eastAsia="Calibri"/>
          <w:b/>
          <w:bCs/>
          <w:szCs w:val="20"/>
          <w:lang w:val="es-ES"/>
        </w:rPr>
      </w:pPr>
      <w:r w:rsidRPr="00AC730D">
        <w:rPr>
          <w:b/>
          <w:bCs/>
          <w:szCs w:val="20"/>
          <w:lang w:val="es-ES"/>
        </w:rPr>
        <w:t xml:space="preserve">Ejercicio práctico sobre la aplicación de instrumentos en las ciudades </w:t>
      </w:r>
      <w:r w:rsidR="00184D97" w:rsidRPr="00AC730D">
        <w:rPr>
          <w:b/>
          <w:bCs/>
          <w:szCs w:val="20"/>
          <w:lang w:val="es-ES"/>
        </w:rPr>
        <w:t xml:space="preserve">donde trabajan </w:t>
      </w:r>
      <w:r w:rsidRPr="00AC730D">
        <w:rPr>
          <w:b/>
          <w:bCs/>
          <w:szCs w:val="20"/>
          <w:lang w:val="es-ES"/>
        </w:rPr>
        <w:t xml:space="preserve">los participantes </w:t>
      </w:r>
      <w:r w:rsidRPr="00AC730D">
        <w:rPr>
          <w:rFonts w:eastAsia="Calibri"/>
          <w:i/>
          <w:iCs/>
          <w:szCs w:val="20"/>
          <w:lang w:val="es-ES"/>
        </w:rPr>
        <w:t xml:space="preserve">Véase </w:t>
      </w:r>
      <w:r w:rsidR="00671CA8" w:rsidRPr="00AC730D">
        <w:rPr>
          <w:rFonts w:eastAsia="Calibri"/>
          <w:i/>
          <w:iCs/>
          <w:szCs w:val="20"/>
          <w:lang w:val="es-ES"/>
        </w:rPr>
        <w:t xml:space="preserve">Unidad 2, </w:t>
      </w:r>
      <w:r w:rsidRPr="00AC730D">
        <w:rPr>
          <w:rFonts w:eastAsia="Calibri"/>
          <w:i/>
          <w:iCs/>
          <w:szCs w:val="20"/>
          <w:lang w:val="es-ES"/>
        </w:rPr>
        <w:t xml:space="preserve">PPT 4 Aplicación de instrumentos </w:t>
      </w:r>
      <w:r w:rsidR="00487104" w:rsidRPr="00AC730D">
        <w:rPr>
          <w:b/>
          <w:bCs/>
          <w:szCs w:val="20"/>
          <w:lang w:val="es-ES"/>
        </w:rPr>
        <w:t xml:space="preserve">(40 min) </w:t>
      </w:r>
    </w:p>
    <w:p w14:paraId="16C054E6" w14:textId="77777777" w:rsidR="00AB161D" w:rsidRPr="00AC730D" w:rsidRDefault="00AB161D"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szCs w:val="20"/>
          <w:lang w:val="es-ES"/>
        </w:rPr>
      </w:pPr>
    </w:p>
    <w:p w14:paraId="0AD3F00D" w14:textId="4D2E1F31" w:rsidR="00E15CCD" w:rsidRPr="00075A0B" w:rsidRDefault="00022DF8" w:rsidP="00390E73">
      <w:pPr>
        <w:pStyle w:val="Titcoul"/>
        <w:spacing w:after="360"/>
        <w:rPr>
          <w:lang w:val="es-ES"/>
        </w:rPr>
      </w:pPr>
      <w:r>
        <w:rPr>
          <w:lang w:val="es-ES"/>
        </w:rPr>
        <w:t>guiÓn para el</w:t>
      </w:r>
      <w:r w:rsidR="00E15CCD" w:rsidRPr="00075A0B">
        <w:rPr>
          <w:lang w:val="es-ES"/>
        </w:rPr>
        <w:t xml:space="preserve"> facilitador</w:t>
      </w:r>
    </w:p>
    <w:p w14:paraId="53AE9BB9" w14:textId="25421556" w:rsidR="008E0080" w:rsidRPr="00AC730D" w:rsidRDefault="008E0080" w:rsidP="00390E73">
      <w:pPr>
        <w:keepNext/>
        <w:pBdr>
          <w:top w:val="nil"/>
          <w:left w:val="nil"/>
          <w:bottom w:val="nil"/>
          <w:right w:val="nil"/>
          <w:between w:val="nil"/>
        </w:pBdr>
        <w:spacing w:before="0" w:line="276" w:lineRule="auto"/>
        <w:rPr>
          <w:rFonts w:eastAsia="Arial"/>
          <w:color w:val="000000"/>
          <w:sz w:val="20"/>
          <w:szCs w:val="20"/>
          <w:lang w:val="es-ES"/>
        </w:rPr>
      </w:pPr>
      <w:r w:rsidRPr="00AC730D">
        <w:rPr>
          <w:rFonts w:eastAsia="Arial"/>
          <w:color w:val="000000"/>
          <w:sz w:val="20"/>
          <w:szCs w:val="20"/>
          <w:lang w:val="es-ES"/>
        </w:rPr>
        <w:t xml:space="preserve">Tras una breve introducción de los objetivos de la unidad, </w:t>
      </w:r>
      <w:r w:rsidR="005B493B" w:rsidRPr="00AC730D">
        <w:rPr>
          <w:rFonts w:eastAsia="Arial"/>
          <w:color w:val="000000"/>
          <w:sz w:val="20"/>
          <w:szCs w:val="20"/>
          <w:lang w:val="es-ES"/>
        </w:rPr>
        <w:t xml:space="preserve">la Unidad 2 </w:t>
      </w:r>
      <w:r w:rsidR="003F3F89" w:rsidRPr="00AC730D">
        <w:rPr>
          <w:rFonts w:eastAsia="Arial"/>
          <w:color w:val="000000"/>
          <w:sz w:val="20"/>
          <w:szCs w:val="20"/>
          <w:lang w:val="es-ES"/>
        </w:rPr>
        <w:t xml:space="preserve">comienza </w:t>
      </w:r>
      <w:r w:rsidR="00305D38" w:rsidRPr="00AC730D">
        <w:rPr>
          <w:rFonts w:eastAsia="Arial"/>
          <w:color w:val="000000"/>
          <w:sz w:val="20"/>
          <w:szCs w:val="20"/>
          <w:lang w:val="es-ES"/>
        </w:rPr>
        <w:t xml:space="preserve">con una </w:t>
      </w:r>
      <w:r w:rsidR="00FC0C54" w:rsidRPr="00AC730D">
        <w:rPr>
          <w:rFonts w:eastAsia="Arial"/>
          <w:color w:val="000000"/>
          <w:sz w:val="20"/>
          <w:szCs w:val="20"/>
          <w:lang w:val="es-ES"/>
        </w:rPr>
        <w:t xml:space="preserve">visión general </w:t>
      </w:r>
      <w:r w:rsidR="00305D38" w:rsidRPr="00AC730D">
        <w:rPr>
          <w:rFonts w:eastAsia="Arial"/>
          <w:color w:val="000000"/>
          <w:sz w:val="20"/>
          <w:szCs w:val="20"/>
          <w:lang w:val="es-ES"/>
        </w:rPr>
        <w:t xml:space="preserve">de los principales </w:t>
      </w:r>
      <w:r w:rsidR="00FC0C54" w:rsidRPr="00AC730D">
        <w:rPr>
          <w:rFonts w:eastAsia="Arial"/>
          <w:color w:val="000000"/>
          <w:sz w:val="20"/>
          <w:szCs w:val="20"/>
          <w:lang w:val="es-ES"/>
        </w:rPr>
        <w:t>marcos</w:t>
      </w:r>
      <w:r w:rsidR="003F3F89" w:rsidRPr="00AC730D">
        <w:rPr>
          <w:rFonts w:eastAsia="Arial"/>
          <w:color w:val="000000"/>
          <w:sz w:val="20"/>
          <w:szCs w:val="20"/>
          <w:lang w:val="es-ES"/>
        </w:rPr>
        <w:t xml:space="preserve"> políticos e instrumentos pertinentes </w:t>
      </w:r>
      <w:r w:rsidR="00D95672" w:rsidRPr="00AC730D">
        <w:rPr>
          <w:rFonts w:eastAsia="Arial"/>
          <w:color w:val="000000"/>
          <w:sz w:val="20"/>
          <w:szCs w:val="20"/>
          <w:lang w:val="es-ES"/>
        </w:rPr>
        <w:t>para la salvaguardia del patrimonio cultural inmaterial y el desarrollo urbano sostenible</w:t>
      </w:r>
      <w:r w:rsidR="00FC0C54" w:rsidRPr="00AC730D">
        <w:rPr>
          <w:rFonts w:eastAsia="Arial"/>
          <w:color w:val="000000"/>
          <w:sz w:val="20"/>
          <w:szCs w:val="20"/>
          <w:lang w:val="es-ES"/>
        </w:rPr>
        <w:t xml:space="preserve">. A continuación, el facilitador </w:t>
      </w:r>
      <w:r w:rsidR="00E57A0E" w:rsidRPr="00AC730D">
        <w:rPr>
          <w:rFonts w:eastAsia="Arial"/>
          <w:color w:val="000000"/>
          <w:sz w:val="20"/>
          <w:szCs w:val="20"/>
          <w:lang w:val="es-ES"/>
        </w:rPr>
        <w:t xml:space="preserve">presenta </w:t>
      </w:r>
      <w:r w:rsidR="00FC0C54" w:rsidRPr="00AC730D">
        <w:rPr>
          <w:rFonts w:eastAsia="Arial"/>
          <w:color w:val="000000"/>
          <w:sz w:val="20"/>
          <w:szCs w:val="20"/>
          <w:lang w:val="es-ES"/>
        </w:rPr>
        <w:t>los marcos políticos de la UNESCO, que incluyen:</w:t>
      </w:r>
    </w:p>
    <w:p w14:paraId="3E8993D1" w14:textId="223D6F99" w:rsidR="00FC0C54" w:rsidRPr="00AC730D" w:rsidRDefault="00FC0C54" w:rsidP="00390E73">
      <w:pPr>
        <w:pStyle w:val="ListParagraph"/>
        <w:numPr>
          <w:ilvl w:val="0"/>
          <w:numId w:val="51"/>
        </w:numPr>
        <w:spacing w:after="120"/>
        <w:ind w:left="357" w:hanging="357"/>
        <w:contextualSpacing w:val="0"/>
        <w:rPr>
          <w:rFonts w:ascii="Arial" w:eastAsia="Arial" w:hAnsi="Arial" w:cs="Arial"/>
          <w:b/>
          <w:bCs/>
          <w:snapToGrid w:val="0"/>
          <w:color w:val="000000"/>
          <w:sz w:val="20"/>
          <w:szCs w:val="20"/>
          <w:lang w:val="es-ES" w:eastAsia="zh-CN"/>
        </w:rPr>
      </w:pPr>
      <w:r w:rsidRPr="00AC730D">
        <w:rPr>
          <w:rFonts w:ascii="Arial" w:eastAsia="Arial" w:hAnsi="Arial" w:cs="Arial"/>
          <w:b/>
          <w:bCs/>
          <w:snapToGrid w:val="0"/>
          <w:color w:val="000000"/>
          <w:sz w:val="20"/>
          <w:szCs w:val="20"/>
          <w:lang w:val="es-ES" w:eastAsia="zh-CN"/>
        </w:rPr>
        <w:t xml:space="preserve">Declaraciones y  visión de la UNESCO  </w:t>
      </w:r>
    </w:p>
    <w:p w14:paraId="026C988F" w14:textId="77777777" w:rsidR="003F3F89" w:rsidRPr="00AC730D" w:rsidRDefault="003F3F89" w:rsidP="00390E73">
      <w:pPr>
        <w:pStyle w:val="ListParagraph"/>
        <w:keepNext/>
        <w:numPr>
          <w:ilvl w:val="0"/>
          <w:numId w:val="53"/>
        </w:numPr>
        <w:pBdr>
          <w:top w:val="nil"/>
          <w:left w:val="nil"/>
          <w:bottom w:val="nil"/>
          <w:right w:val="nil"/>
          <w:between w:val="nil"/>
        </w:pBdr>
        <w:spacing w:after="120" w:line="276" w:lineRule="auto"/>
        <w:contextualSpacing w:val="0"/>
        <w:jc w:val="both"/>
        <w:rPr>
          <w:rFonts w:ascii="Arial" w:eastAsia="Arial" w:hAnsi="Arial" w:cs="Arial"/>
          <w:color w:val="000000"/>
          <w:sz w:val="20"/>
          <w:szCs w:val="20"/>
          <w:lang w:val="es-ES"/>
        </w:rPr>
      </w:pPr>
      <w:r w:rsidRPr="00AC730D">
        <w:rPr>
          <w:rFonts w:ascii="Arial" w:eastAsia="Arial" w:hAnsi="Arial" w:cs="Arial"/>
          <w:color w:val="000000"/>
          <w:sz w:val="20"/>
          <w:szCs w:val="20"/>
          <w:lang w:val="es-ES"/>
        </w:rPr>
        <w:t>Conferencia Mundial de la UNESCO sobre Políticas Culturales y Desarrollo Sostenible - MONDIACULT (2022)</w:t>
      </w:r>
    </w:p>
    <w:p w14:paraId="373F190A" w14:textId="77777777" w:rsidR="00022DF8" w:rsidRPr="00AC730D" w:rsidRDefault="00022DF8" w:rsidP="00022DF8">
      <w:pPr>
        <w:pStyle w:val="ListParagraph"/>
        <w:keepNext/>
        <w:numPr>
          <w:ilvl w:val="0"/>
          <w:numId w:val="53"/>
        </w:numPr>
        <w:pBdr>
          <w:top w:val="nil"/>
          <w:left w:val="nil"/>
          <w:bottom w:val="nil"/>
          <w:right w:val="nil"/>
          <w:between w:val="nil"/>
        </w:pBdr>
        <w:spacing w:after="120" w:line="276" w:lineRule="auto"/>
        <w:contextualSpacing w:val="0"/>
        <w:jc w:val="both"/>
        <w:rPr>
          <w:rFonts w:ascii="Arial" w:eastAsia="Arial" w:hAnsi="Arial" w:cs="Arial"/>
          <w:color w:val="000000"/>
          <w:sz w:val="20"/>
          <w:szCs w:val="20"/>
          <w:lang w:val="es-ES"/>
        </w:rPr>
      </w:pPr>
      <w:r w:rsidRPr="00AC730D">
        <w:rPr>
          <w:rFonts w:ascii="Arial" w:eastAsia="Arial" w:hAnsi="Arial" w:cs="Arial"/>
          <w:color w:val="000000"/>
          <w:sz w:val="20"/>
          <w:szCs w:val="20"/>
          <w:lang w:val="es-ES"/>
        </w:rPr>
        <w:t>La Visión de Seúl para el Futuro de la Salvaguardia del Patrimonio Vivo para el Desarrollo Sostenible y la Paz (2023)</w:t>
      </w:r>
    </w:p>
    <w:p w14:paraId="29B2BDBC" w14:textId="77777777" w:rsidR="00022DF8" w:rsidRPr="00AC730D" w:rsidRDefault="00022DF8" w:rsidP="00022DF8">
      <w:pPr>
        <w:pStyle w:val="ListParagraph"/>
        <w:keepNext/>
        <w:numPr>
          <w:ilvl w:val="0"/>
          <w:numId w:val="53"/>
        </w:numPr>
        <w:pBdr>
          <w:top w:val="nil"/>
          <w:left w:val="nil"/>
          <w:bottom w:val="nil"/>
          <w:right w:val="nil"/>
          <w:between w:val="nil"/>
        </w:pBdr>
        <w:spacing w:after="120" w:line="276" w:lineRule="auto"/>
        <w:contextualSpacing w:val="0"/>
        <w:jc w:val="both"/>
        <w:rPr>
          <w:rFonts w:ascii="Arial" w:eastAsia="Arial" w:hAnsi="Arial" w:cs="Arial"/>
          <w:color w:val="000000"/>
          <w:sz w:val="20"/>
          <w:szCs w:val="20"/>
          <w:lang w:val="es-ES"/>
        </w:rPr>
      </w:pPr>
      <w:r w:rsidRPr="00AC730D">
        <w:rPr>
          <w:rFonts w:ascii="Arial" w:eastAsia="Arial" w:hAnsi="Arial" w:cs="Arial"/>
          <w:color w:val="000000"/>
          <w:sz w:val="20"/>
          <w:szCs w:val="20"/>
          <w:lang w:val="es-ES"/>
        </w:rPr>
        <w:t>Conferencia de Nápoles sobre el patrimonio cultural en el siglo XXI.</w:t>
      </w:r>
    </w:p>
    <w:p w14:paraId="6C8ED8B6" w14:textId="46B6C916" w:rsidR="00FC0C54" w:rsidRPr="00AC730D" w:rsidRDefault="00FC0C54" w:rsidP="00390E73">
      <w:pPr>
        <w:pStyle w:val="ListParagraph"/>
        <w:keepNext/>
        <w:numPr>
          <w:ilvl w:val="0"/>
          <w:numId w:val="53"/>
        </w:numPr>
        <w:pBdr>
          <w:top w:val="nil"/>
          <w:left w:val="nil"/>
          <w:bottom w:val="nil"/>
          <w:right w:val="nil"/>
          <w:between w:val="nil"/>
        </w:pBdr>
        <w:spacing w:after="120" w:line="276" w:lineRule="auto"/>
        <w:contextualSpacing w:val="0"/>
        <w:jc w:val="both"/>
        <w:rPr>
          <w:rFonts w:eastAsia="Arial"/>
          <w:color w:val="000000"/>
          <w:sz w:val="20"/>
          <w:szCs w:val="20"/>
          <w:lang w:val="es-ES"/>
        </w:rPr>
      </w:pPr>
      <w:r w:rsidRPr="00AC730D">
        <w:rPr>
          <w:rFonts w:ascii="Arial" w:eastAsia="Arial" w:hAnsi="Arial" w:cs="Arial"/>
          <w:color w:val="000000"/>
          <w:sz w:val="20"/>
          <w:szCs w:val="20"/>
          <w:lang w:val="es-ES"/>
        </w:rPr>
        <w:t>La Declaración de Hangzhou: Situar la cultura en el centro de las políticas de desarrollo sostenible (2013)</w:t>
      </w:r>
    </w:p>
    <w:p w14:paraId="13B27A4A" w14:textId="4C12712E" w:rsidR="00022DF8" w:rsidRPr="00AC730D" w:rsidRDefault="00EB421E" w:rsidP="00022DF8">
      <w:pPr>
        <w:pStyle w:val="ListParagraph"/>
        <w:numPr>
          <w:ilvl w:val="0"/>
          <w:numId w:val="51"/>
        </w:numPr>
        <w:spacing w:after="120" w:line="276" w:lineRule="auto"/>
        <w:ind w:left="357" w:hanging="357"/>
        <w:contextualSpacing w:val="0"/>
        <w:jc w:val="both"/>
        <w:rPr>
          <w:rFonts w:ascii="Arial" w:eastAsia="Arial" w:hAnsi="Arial" w:cs="Arial"/>
          <w:b/>
          <w:bCs/>
          <w:snapToGrid w:val="0"/>
          <w:color w:val="000000"/>
          <w:sz w:val="20"/>
          <w:szCs w:val="20"/>
          <w:lang w:val="es-ES" w:eastAsia="zh-CN"/>
        </w:rPr>
      </w:pPr>
      <w:r w:rsidRPr="00AC730D">
        <w:rPr>
          <w:rFonts w:ascii="Arial" w:eastAsia="Arial" w:hAnsi="Arial" w:cs="Arial"/>
          <w:b/>
          <w:bCs/>
          <w:snapToGrid w:val="0"/>
          <w:color w:val="000000"/>
          <w:sz w:val="20"/>
          <w:szCs w:val="20"/>
          <w:lang w:val="es-ES" w:eastAsia="zh-CN"/>
        </w:rPr>
        <w:t xml:space="preserve">La </w:t>
      </w:r>
      <w:r w:rsidR="00FC0C54" w:rsidRPr="00AC730D">
        <w:rPr>
          <w:rFonts w:ascii="Arial" w:eastAsia="Arial" w:hAnsi="Arial" w:cs="Arial"/>
          <w:b/>
          <w:bCs/>
          <w:snapToGrid w:val="0"/>
          <w:color w:val="000000"/>
          <w:sz w:val="20"/>
          <w:szCs w:val="20"/>
          <w:lang w:val="es-ES" w:eastAsia="zh-CN"/>
        </w:rPr>
        <w:t xml:space="preserve">Convención para la Salvaguardia del Patrimonio Cultural Inmaterial de 2003, sus Directrices Operativas y Principios Éticos para la Salvaguardia del Patrimonio Cultural Inmaterial </w:t>
      </w:r>
    </w:p>
    <w:p w14:paraId="72D7A310" w14:textId="571C5301" w:rsidR="002F2F68" w:rsidRPr="00AC730D" w:rsidRDefault="003F3F89" w:rsidP="002F2F68">
      <w:pPr>
        <w:pStyle w:val="ListParagraph"/>
        <w:keepNext/>
        <w:pBdr>
          <w:top w:val="nil"/>
          <w:left w:val="nil"/>
          <w:bottom w:val="nil"/>
          <w:right w:val="nil"/>
          <w:between w:val="nil"/>
        </w:pBdr>
        <w:spacing w:after="120" w:line="276" w:lineRule="auto"/>
        <w:ind w:left="0"/>
        <w:contextualSpacing w:val="0"/>
        <w:jc w:val="both"/>
        <w:rPr>
          <w:rFonts w:ascii="Arial" w:eastAsia="Arial" w:hAnsi="Arial" w:cs="Arial"/>
          <w:color w:val="000000"/>
          <w:sz w:val="20"/>
          <w:szCs w:val="20"/>
          <w:lang w:val="es-ES"/>
        </w:rPr>
      </w:pPr>
      <w:r w:rsidRPr="00AC730D">
        <w:rPr>
          <w:rFonts w:ascii="Arial" w:eastAsia="Arial" w:hAnsi="Arial" w:cs="Arial"/>
          <w:color w:val="000000"/>
          <w:sz w:val="20"/>
          <w:szCs w:val="20"/>
          <w:lang w:val="es-ES"/>
        </w:rPr>
        <w:lastRenderedPageBreak/>
        <w:t xml:space="preserve">A continuación, el </w:t>
      </w:r>
      <w:r w:rsidR="00022DF8" w:rsidRPr="00AC730D">
        <w:rPr>
          <w:rFonts w:ascii="Arial" w:eastAsia="Arial" w:hAnsi="Arial" w:cs="Arial"/>
          <w:color w:val="000000"/>
          <w:sz w:val="20"/>
          <w:szCs w:val="20"/>
          <w:lang w:val="es-ES"/>
        </w:rPr>
        <w:t>facilitador</w:t>
      </w:r>
      <w:r w:rsidRPr="00AC730D">
        <w:rPr>
          <w:rFonts w:ascii="Arial" w:eastAsia="Arial" w:hAnsi="Arial" w:cs="Arial"/>
          <w:color w:val="000000"/>
          <w:sz w:val="20"/>
          <w:szCs w:val="20"/>
          <w:lang w:val="es-ES"/>
        </w:rPr>
        <w:t xml:space="preserve"> presenta </w:t>
      </w:r>
      <w:r w:rsidR="00FC0C54" w:rsidRPr="00AC730D">
        <w:rPr>
          <w:rFonts w:ascii="Arial" w:eastAsia="Arial" w:hAnsi="Arial" w:cs="Arial"/>
          <w:color w:val="000000"/>
          <w:sz w:val="20"/>
          <w:szCs w:val="20"/>
          <w:lang w:val="es-ES"/>
        </w:rPr>
        <w:t xml:space="preserve">los </w:t>
      </w:r>
      <w:r w:rsidR="00A17A87" w:rsidRPr="00AC730D">
        <w:rPr>
          <w:rFonts w:ascii="Arial" w:eastAsia="Arial" w:hAnsi="Arial" w:cs="Arial"/>
          <w:color w:val="000000"/>
          <w:sz w:val="20"/>
          <w:szCs w:val="20"/>
          <w:lang w:val="es-ES"/>
        </w:rPr>
        <w:t xml:space="preserve">principios </w:t>
      </w:r>
      <w:r w:rsidRPr="00AC730D">
        <w:rPr>
          <w:rFonts w:ascii="Arial" w:eastAsia="Arial" w:hAnsi="Arial" w:cs="Arial"/>
          <w:color w:val="000000"/>
          <w:sz w:val="20"/>
          <w:szCs w:val="20"/>
          <w:lang w:val="es-ES"/>
        </w:rPr>
        <w:t xml:space="preserve">y </w:t>
      </w:r>
      <w:r w:rsidR="00FC0C54" w:rsidRPr="00AC730D">
        <w:rPr>
          <w:rFonts w:ascii="Arial" w:eastAsia="Arial" w:hAnsi="Arial" w:cs="Arial"/>
          <w:color w:val="000000"/>
          <w:sz w:val="20"/>
          <w:szCs w:val="20"/>
          <w:lang w:val="es-ES"/>
        </w:rPr>
        <w:t xml:space="preserve">disposiciones de la Convención de 2003, sus </w:t>
      </w:r>
      <w:r w:rsidR="00022DF8" w:rsidRPr="00AC730D">
        <w:rPr>
          <w:rFonts w:ascii="Arial" w:eastAsia="Arial" w:hAnsi="Arial" w:cs="Arial"/>
          <w:color w:val="000000"/>
          <w:sz w:val="20"/>
          <w:szCs w:val="20"/>
          <w:lang w:val="es-ES"/>
        </w:rPr>
        <w:t>D</w:t>
      </w:r>
      <w:r w:rsidR="00FC0C54" w:rsidRPr="00AC730D">
        <w:rPr>
          <w:rFonts w:ascii="Arial" w:eastAsia="Arial" w:hAnsi="Arial" w:cs="Arial"/>
          <w:color w:val="000000"/>
          <w:sz w:val="20"/>
          <w:szCs w:val="20"/>
          <w:lang w:val="es-ES"/>
        </w:rPr>
        <w:t xml:space="preserve">irectrices </w:t>
      </w:r>
      <w:r w:rsidR="00022DF8" w:rsidRPr="00AC730D">
        <w:rPr>
          <w:rFonts w:ascii="Arial" w:eastAsia="Arial" w:hAnsi="Arial" w:cs="Arial"/>
          <w:color w:val="000000"/>
          <w:sz w:val="20"/>
          <w:szCs w:val="20"/>
          <w:lang w:val="es-ES"/>
        </w:rPr>
        <w:t>O</w:t>
      </w:r>
      <w:r w:rsidR="00FC0C54" w:rsidRPr="00AC730D">
        <w:rPr>
          <w:rFonts w:ascii="Arial" w:eastAsia="Arial" w:hAnsi="Arial" w:cs="Arial"/>
          <w:color w:val="000000"/>
          <w:sz w:val="20"/>
          <w:szCs w:val="20"/>
          <w:lang w:val="es-ES"/>
        </w:rPr>
        <w:t xml:space="preserve">perativas y </w:t>
      </w:r>
      <w:r w:rsidR="002F2F68" w:rsidRPr="00AC730D">
        <w:rPr>
          <w:rFonts w:ascii="Arial" w:eastAsia="Arial" w:hAnsi="Arial" w:cs="Arial"/>
          <w:color w:val="000000"/>
          <w:sz w:val="20"/>
          <w:szCs w:val="20"/>
          <w:lang w:val="es-ES"/>
        </w:rPr>
        <w:t xml:space="preserve">los </w:t>
      </w:r>
      <w:r w:rsidR="00FC0C54" w:rsidRPr="00AC730D">
        <w:rPr>
          <w:rFonts w:ascii="Arial" w:eastAsia="Arial" w:hAnsi="Arial" w:cs="Arial"/>
          <w:color w:val="000000"/>
          <w:sz w:val="20"/>
          <w:szCs w:val="20"/>
          <w:lang w:val="es-ES"/>
        </w:rPr>
        <w:t xml:space="preserve">principios éticos </w:t>
      </w:r>
      <w:r w:rsidR="002F2F68" w:rsidRPr="00AC730D">
        <w:rPr>
          <w:rFonts w:ascii="Arial" w:eastAsia="Arial" w:hAnsi="Arial" w:cs="Arial"/>
          <w:color w:val="000000"/>
          <w:sz w:val="20"/>
          <w:szCs w:val="20"/>
          <w:lang w:val="es-ES"/>
        </w:rPr>
        <w:t xml:space="preserve">que los relacionan con la </w:t>
      </w:r>
      <w:r w:rsidR="00FC0C54" w:rsidRPr="00AC730D">
        <w:rPr>
          <w:rFonts w:ascii="Arial" w:eastAsia="Arial" w:hAnsi="Arial" w:cs="Arial"/>
          <w:color w:val="000000"/>
          <w:sz w:val="20"/>
          <w:szCs w:val="20"/>
          <w:lang w:val="es-ES"/>
        </w:rPr>
        <w:t xml:space="preserve">salvaguardia </w:t>
      </w:r>
      <w:r w:rsidRPr="00AC730D">
        <w:rPr>
          <w:rFonts w:ascii="Arial" w:eastAsia="Arial" w:hAnsi="Arial" w:cs="Arial"/>
          <w:color w:val="000000"/>
          <w:sz w:val="20"/>
          <w:szCs w:val="20"/>
          <w:lang w:val="es-ES"/>
        </w:rPr>
        <w:t xml:space="preserve">del patrimonio cultural inmaterial </w:t>
      </w:r>
      <w:r w:rsidR="00FC0C54" w:rsidRPr="00AC730D">
        <w:rPr>
          <w:rFonts w:ascii="Arial" w:eastAsia="Arial" w:hAnsi="Arial" w:cs="Arial"/>
          <w:color w:val="000000"/>
          <w:sz w:val="20"/>
          <w:szCs w:val="20"/>
          <w:lang w:val="es-ES"/>
        </w:rPr>
        <w:t>en contextos urbanos.</w:t>
      </w:r>
    </w:p>
    <w:p w14:paraId="440A0F43" w14:textId="162695DE" w:rsidR="00FC0C54" w:rsidRPr="00AC730D" w:rsidRDefault="002F2F68" w:rsidP="00390E73">
      <w:pPr>
        <w:pStyle w:val="ListParagraph"/>
        <w:keepNext/>
        <w:pBdr>
          <w:top w:val="nil"/>
          <w:left w:val="nil"/>
          <w:bottom w:val="nil"/>
          <w:right w:val="nil"/>
          <w:between w:val="nil"/>
        </w:pBdr>
        <w:spacing w:after="120" w:line="276" w:lineRule="auto"/>
        <w:ind w:left="0"/>
        <w:contextualSpacing w:val="0"/>
        <w:jc w:val="both"/>
        <w:rPr>
          <w:rFonts w:ascii="Arial" w:hAnsi="Arial" w:cs="Arial"/>
          <w:sz w:val="20"/>
          <w:szCs w:val="20"/>
          <w:highlight w:val="yellow"/>
          <w:lang w:val="es-ES"/>
        </w:rPr>
      </w:pPr>
      <w:r w:rsidRPr="00AC730D">
        <w:rPr>
          <w:rFonts w:ascii="Arial" w:eastAsia="Arial" w:hAnsi="Arial" w:cs="Arial"/>
          <w:color w:val="000000"/>
          <w:sz w:val="20"/>
          <w:szCs w:val="20"/>
          <w:lang w:val="es-ES"/>
        </w:rPr>
        <w:t>Aunque la Convención de 2003 no menciona específicamente los contextos o el desarrollo urbanos, sus principios y disposiciones se aplican a todo el territorio de un Estado Parte.</w:t>
      </w:r>
    </w:p>
    <w:p w14:paraId="7116D2F2" w14:textId="3B693B0D" w:rsidR="002B69B9" w:rsidRPr="00AC730D" w:rsidRDefault="00A17A87" w:rsidP="002B69B9">
      <w:pPr>
        <w:pStyle w:val="ListParagraph"/>
        <w:keepNext/>
        <w:pBdr>
          <w:top w:val="nil"/>
          <w:left w:val="nil"/>
          <w:bottom w:val="nil"/>
          <w:right w:val="nil"/>
          <w:between w:val="nil"/>
        </w:pBdr>
        <w:spacing w:after="120" w:line="276" w:lineRule="auto"/>
        <w:ind w:left="0"/>
        <w:contextualSpacing w:val="0"/>
        <w:jc w:val="both"/>
        <w:rPr>
          <w:rFonts w:ascii="Arial" w:eastAsia="Arial" w:hAnsi="Arial" w:cs="Arial"/>
          <w:color w:val="000000"/>
          <w:sz w:val="20"/>
          <w:szCs w:val="20"/>
          <w:lang w:val="es-ES"/>
        </w:rPr>
      </w:pPr>
      <w:r w:rsidRPr="00AC730D">
        <w:rPr>
          <w:rFonts w:ascii="Arial" w:eastAsia="Arial" w:hAnsi="Arial" w:cs="Arial"/>
          <w:color w:val="000000"/>
          <w:sz w:val="20"/>
          <w:szCs w:val="20"/>
          <w:lang w:val="es-ES"/>
        </w:rPr>
        <w:t xml:space="preserve">Las </w:t>
      </w:r>
      <w:r w:rsidR="003F3F89" w:rsidRPr="00AC730D">
        <w:rPr>
          <w:rFonts w:ascii="Arial" w:eastAsia="Arial" w:hAnsi="Arial" w:cs="Arial"/>
          <w:color w:val="000000"/>
          <w:sz w:val="20"/>
          <w:szCs w:val="20"/>
          <w:lang w:val="es-ES"/>
        </w:rPr>
        <w:t xml:space="preserve">Directrices Operativas </w:t>
      </w:r>
      <w:r w:rsidRPr="00AC730D">
        <w:rPr>
          <w:rFonts w:ascii="Arial" w:eastAsia="Arial" w:hAnsi="Arial" w:cs="Arial"/>
          <w:color w:val="000000"/>
          <w:sz w:val="20"/>
          <w:szCs w:val="20"/>
          <w:lang w:val="es-ES"/>
        </w:rPr>
        <w:t xml:space="preserve">esbozan </w:t>
      </w:r>
      <w:r w:rsidR="003F3F89" w:rsidRPr="00AC730D">
        <w:rPr>
          <w:rFonts w:ascii="Arial" w:eastAsia="Arial" w:hAnsi="Arial" w:cs="Arial"/>
          <w:color w:val="000000"/>
          <w:sz w:val="20"/>
          <w:szCs w:val="20"/>
          <w:lang w:val="es-ES"/>
        </w:rPr>
        <w:t xml:space="preserve">procedimientos </w:t>
      </w:r>
      <w:r w:rsidRPr="00AC730D">
        <w:rPr>
          <w:rFonts w:ascii="Arial" w:eastAsia="Arial" w:hAnsi="Arial" w:cs="Arial"/>
          <w:color w:val="000000"/>
          <w:sz w:val="20"/>
          <w:szCs w:val="20"/>
          <w:lang w:val="es-ES"/>
        </w:rPr>
        <w:t xml:space="preserve">clave </w:t>
      </w:r>
      <w:r w:rsidR="003F3F89" w:rsidRPr="00AC730D">
        <w:rPr>
          <w:rFonts w:ascii="Arial" w:eastAsia="Arial" w:hAnsi="Arial" w:cs="Arial"/>
          <w:color w:val="000000"/>
          <w:sz w:val="20"/>
          <w:szCs w:val="20"/>
          <w:lang w:val="es-ES"/>
        </w:rPr>
        <w:t xml:space="preserve">para la </w:t>
      </w:r>
      <w:r w:rsidR="002F2F68" w:rsidRPr="00AC730D">
        <w:rPr>
          <w:rFonts w:ascii="Arial" w:eastAsia="Arial" w:hAnsi="Arial" w:cs="Arial"/>
          <w:color w:val="000000"/>
          <w:sz w:val="20"/>
          <w:szCs w:val="20"/>
          <w:lang w:val="es-ES"/>
        </w:rPr>
        <w:t xml:space="preserve">aplicación de la Convención, entre ellos la </w:t>
      </w:r>
      <w:r w:rsidR="003F3F89" w:rsidRPr="00AC730D">
        <w:rPr>
          <w:rFonts w:ascii="Arial" w:eastAsia="Arial" w:hAnsi="Arial" w:cs="Arial"/>
          <w:color w:val="000000"/>
          <w:sz w:val="20"/>
          <w:szCs w:val="20"/>
          <w:lang w:val="es-ES"/>
        </w:rPr>
        <w:t xml:space="preserve">inscripción del patrimonio inmaterial en las listas de </w:t>
      </w:r>
      <w:r w:rsidRPr="00AC730D">
        <w:rPr>
          <w:rFonts w:ascii="Arial" w:eastAsia="Arial" w:hAnsi="Arial" w:cs="Arial"/>
          <w:color w:val="000000"/>
          <w:sz w:val="20"/>
          <w:szCs w:val="20"/>
          <w:lang w:val="es-ES"/>
        </w:rPr>
        <w:t>la Convención</w:t>
      </w:r>
      <w:r w:rsidR="003F3F89" w:rsidRPr="00AC730D">
        <w:rPr>
          <w:rFonts w:ascii="Arial" w:eastAsia="Arial" w:hAnsi="Arial" w:cs="Arial"/>
          <w:color w:val="000000"/>
          <w:sz w:val="20"/>
          <w:szCs w:val="20"/>
          <w:lang w:val="es-ES"/>
        </w:rPr>
        <w:t xml:space="preserve">, la </w:t>
      </w:r>
      <w:r w:rsidRPr="00AC730D">
        <w:rPr>
          <w:rFonts w:ascii="Arial" w:eastAsia="Arial" w:hAnsi="Arial" w:cs="Arial"/>
          <w:color w:val="000000"/>
          <w:sz w:val="20"/>
          <w:szCs w:val="20"/>
          <w:lang w:val="es-ES"/>
        </w:rPr>
        <w:t xml:space="preserve">concesión de </w:t>
      </w:r>
      <w:r w:rsidR="003F3F89" w:rsidRPr="00AC730D">
        <w:rPr>
          <w:rFonts w:ascii="Arial" w:eastAsia="Arial" w:hAnsi="Arial" w:cs="Arial"/>
          <w:color w:val="000000"/>
          <w:sz w:val="20"/>
          <w:szCs w:val="20"/>
          <w:lang w:val="es-ES"/>
        </w:rPr>
        <w:t xml:space="preserve">asistencia internacional, la </w:t>
      </w:r>
      <w:r w:rsidRPr="00AC730D">
        <w:rPr>
          <w:rFonts w:ascii="Arial" w:eastAsia="Arial" w:hAnsi="Arial" w:cs="Arial"/>
          <w:color w:val="000000"/>
          <w:sz w:val="20"/>
          <w:szCs w:val="20"/>
          <w:lang w:val="es-ES"/>
        </w:rPr>
        <w:t>acreditación</w:t>
      </w:r>
      <w:r w:rsidR="003F3F89" w:rsidRPr="00AC730D">
        <w:rPr>
          <w:rFonts w:ascii="Arial" w:eastAsia="Arial" w:hAnsi="Arial" w:cs="Arial"/>
          <w:color w:val="000000"/>
          <w:sz w:val="20"/>
          <w:szCs w:val="20"/>
          <w:lang w:val="es-ES"/>
        </w:rPr>
        <w:t xml:space="preserve"> de organizaciones no gubernamentales </w:t>
      </w:r>
      <w:r w:rsidR="002F2F68" w:rsidRPr="00AC730D">
        <w:rPr>
          <w:rFonts w:ascii="Arial" w:eastAsia="Arial" w:hAnsi="Arial" w:cs="Arial"/>
          <w:color w:val="000000"/>
          <w:sz w:val="20"/>
          <w:szCs w:val="20"/>
          <w:lang w:val="es-ES"/>
        </w:rPr>
        <w:t xml:space="preserve">y orientaciones relacionadas con políticas como, por ejemplo, </w:t>
      </w:r>
      <w:r w:rsidR="003F3F89" w:rsidRPr="00AC730D">
        <w:rPr>
          <w:rFonts w:ascii="Arial" w:eastAsia="Arial" w:hAnsi="Arial" w:cs="Arial"/>
          <w:color w:val="000000"/>
          <w:sz w:val="20"/>
          <w:szCs w:val="20"/>
          <w:lang w:val="es-ES"/>
        </w:rPr>
        <w:t xml:space="preserve">participación de las comunidades </w:t>
      </w:r>
      <w:r w:rsidR="002F2F68" w:rsidRPr="00AC730D">
        <w:rPr>
          <w:rFonts w:ascii="Arial" w:eastAsia="Arial" w:hAnsi="Arial" w:cs="Arial"/>
          <w:color w:val="000000"/>
          <w:sz w:val="20"/>
          <w:szCs w:val="20"/>
          <w:lang w:val="es-ES"/>
        </w:rPr>
        <w:t xml:space="preserve">o el papel de las instituciones culturales locales </w:t>
      </w:r>
      <w:r w:rsidR="003F3F89" w:rsidRPr="00AC730D">
        <w:rPr>
          <w:rFonts w:ascii="Arial" w:eastAsia="Arial" w:hAnsi="Arial" w:cs="Arial"/>
          <w:color w:val="000000"/>
          <w:sz w:val="20"/>
          <w:szCs w:val="20"/>
          <w:lang w:val="es-ES"/>
        </w:rPr>
        <w:t>en la aplicación de la Convención</w:t>
      </w:r>
      <w:r w:rsidR="00FC0C54" w:rsidRPr="00AC730D">
        <w:rPr>
          <w:rFonts w:ascii="Arial" w:eastAsia="Arial" w:hAnsi="Arial" w:cs="Arial"/>
          <w:color w:val="000000"/>
          <w:sz w:val="20"/>
          <w:szCs w:val="20"/>
          <w:lang w:val="es-ES"/>
        </w:rPr>
        <w:t xml:space="preserve">. </w:t>
      </w:r>
      <w:r w:rsidR="002F2F68" w:rsidRPr="00AC730D">
        <w:rPr>
          <w:rFonts w:ascii="Arial" w:eastAsia="Arial" w:hAnsi="Arial" w:cs="Arial"/>
          <w:color w:val="000000"/>
          <w:sz w:val="20"/>
          <w:szCs w:val="20"/>
          <w:lang w:val="es-ES"/>
        </w:rPr>
        <w:t xml:space="preserve">Aunque el término "urbano" sólo se menciona una vez en </w:t>
      </w:r>
      <w:r w:rsidR="002B69B9" w:rsidRPr="00AC730D">
        <w:rPr>
          <w:rFonts w:ascii="Arial" w:eastAsia="Arial" w:hAnsi="Arial" w:cs="Arial"/>
          <w:color w:val="000000"/>
          <w:sz w:val="20"/>
          <w:szCs w:val="20"/>
          <w:lang w:val="es-ES"/>
        </w:rPr>
        <w:t xml:space="preserve">las Directrices Operativas (véase el párrafo 170 del </w:t>
      </w:r>
      <w:r w:rsidR="002F2F68" w:rsidRPr="00AC730D">
        <w:rPr>
          <w:rFonts w:ascii="Arial" w:eastAsia="Arial" w:hAnsi="Arial" w:cs="Arial"/>
          <w:color w:val="000000"/>
          <w:sz w:val="20"/>
          <w:szCs w:val="20"/>
          <w:lang w:val="es-ES"/>
        </w:rPr>
        <w:t>capítulo VI sobre salvaguardia del patrimonio cultural inmaterial y desarrollo sostenible</w:t>
      </w:r>
      <w:r w:rsidR="002B69B9" w:rsidRPr="00AC730D">
        <w:rPr>
          <w:rFonts w:ascii="Arial" w:eastAsia="Arial" w:hAnsi="Arial" w:cs="Arial"/>
          <w:color w:val="000000"/>
          <w:sz w:val="20"/>
          <w:szCs w:val="20"/>
          <w:lang w:val="es-ES"/>
        </w:rPr>
        <w:t>)</w:t>
      </w:r>
      <w:r w:rsidR="002F2F68" w:rsidRPr="00AC730D">
        <w:rPr>
          <w:rFonts w:ascii="Arial" w:eastAsia="Arial" w:hAnsi="Arial" w:cs="Arial"/>
          <w:color w:val="000000"/>
          <w:sz w:val="20"/>
          <w:szCs w:val="20"/>
          <w:lang w:val="es-ES"/>
        </w:rPr>
        <w:t xml:space="preserve">, </w:t>
      </w:r>
      <w:r w:rsidR="002B69B9" w:rsidRPr="00AC730D">
        <w:rPr>
          <w:rFonts w:ascii="Arial" w:eastAsia="Arial" w:hAnsi="Arial" w:cs="Arial"/>
          <w:color w:val="000000"/>
          <w:sz w:val="20"/>
          <w:szCs w:val="20"/>
          <w:lang w:val="es-ES"/>
        </w:rPr>
        <w:t>todas las orientaciones proporcionadas se aplican a la salvaguardia del patrimonio cultural inmaterial en general, sin distinción entre urbano o rural. El facilitador expone este contexto y a continuación presenta una selección de párrafos especialmente pertinentes para el tema de la integración de la salvaguardia del patrimonio cultural inmaterial en los contextos urbanos y la planificación urbana.</w:t>
      </w:r>
    </w:p>
    <w:p w14:paraId="72A9A030" w14:textId="6B2E0408" w:rsidR="002B69B9" w:rsidRPr="00AC730D" w:rsidRDefault="002B69B9" w:rsidP="00390E73">
      <w:pPr>
        <w:pStyle w:val="ListParagraph"/>
        <w:keepNext/>
        <w:pBdr>
          <w:top w:val="nil"/>
          <w:left w:val="nil"/>
          <w:bottom w:val="nil"/>
          <w:right w:val="nil"/>
          <w:between w:val="nil"/>
        </w:pBdr>
        <w:spacing w:after="120" w:line="276" w:lineRule="auto"/>
        <w:ind w:left="0"/>
        <w:contextualSpacing w:val="0"/>
        <w:jc w:val="both"/>
        <w:rPr>
          <w:rFonts w:ascii="Arial" w:eastAsia="Arial" w:hAnsi="Arial" w:cs="Arial"/>
          <w:color w:val="000000"/>
          <w:sz w:val="20"/>
          <w:szCs w:val="20"/>
          <w:lang w:val="es-ES"/>
        </w:rPr>
      </w:pPr>
      <w:r w:rsidRPr="00AC730D">
        <w:rPr>
          <w:rFonts w:ascii="Arial" w:eastAsia="Arial" w:hAnsi="Arial" w:cs="Arial"/>
          <w:color w:val="000000"/>
          <w:sz w:val="20"/>
          <w:szCs w:val="20"/>
          <w:lang w:val="es-ES"/>
        </w:rPr>
        <w:t>A continuación, la unidad pasa a los siguientes instrumentos normativos:</w:t>
      </w:r>
    </w:p>
    <w:p w14:paraId="65276132" w14:textId="664C7DF0" w:rsidR="00EB421E" w:rsidRPr="00AC730D" w:rsidRDefault="00FC0C54" w:rsidP="00390E73">
      <w:pPr>
        <w:pStyle w:val="ListParagraph"/>
        <w:keepNext/>
        <w:numPr>
          <w:ilvl w:val="0"/>
          <w:numId w:val="51"/>
        </w:numPr>
        <w:pBdr>
          <w:top w:val="nil"/>
          <w:left w:val="nil"/>
          <w:bottom w:val="nil"/>
          <w:right w:val="nil"/>
          <w:between w:val="nil"/>
        </w:pBdr>
        <w:spacing w:after="120" w:line="276" w:lineRule="auto"/>
        <w:contextualSpacing w:val="0"/>
        <w:jc w:val="both"/>
        <w:rPr>
          <w:rFonts w:ascii="Arial" w:eastAsia="Arial" w:hAnsi="Arial" w:cs="Arial"/>
          <w:b/>
          <w:bCs/>
          <w:color w:val="000000"/>
          <w:sz w:val="20"/>
          <w:szCs w:val="20"/>
          <w:lang w:val="es-ES"/>
        </w:rPr>
      </w:pPr>
      <w:r w:rsidRPr="00AC730D">
        <w:rPr>
          <w:rFonts w:ascii="Arial" w:eastAsia="Arial" w:hAnsi="Arial" w:cs="Arial"/>
          <w:b/>
          <w:bCs/>
          <w:color w:val="000000"/>
          <w:sz w:val="20"/>
          <w:szCs w:val="20"/>
          <w:lang w:val="es-ES"/>
        </w:rPr>
        <w:t xml:space="preserve">Convención sobre la Protección del Patrimonio Mundial Cultural y Natural (1972) </w:t>
      </w:r>
    </w:p>
    <w:p w14:paraId="178A30F3" w14:textId="74A9391B" w:rsidR="00EB421E" w:rsidRPr="00AC730D" w:rsidRDefault="002B69B9" w:rsidP="00390E73">
      <w:pPr>
        <w:keepNext/>
        <w:pBdr>
          <w:top w:val="nil"/>
          <w:left w:val="nil"/>
          <w:bottom w:val="nil"/>
          <w:right w:val="nil"/>
          <w:between w:val="nil"/>
        </w:pBdr>
        <w:spacing w:line="276" w:lineRule="auto"/>
        <w:rPr>
          <w:rFonts w:eastAsia="Arial"/>
          <w:color w:val="000000"/>
          <w:sz w:val="20"/>
          <w:szCs w:val="20"/>
          <w:lang w:val="es-ES"/>
        </w:rPr>
      </w:pPr>
      <w:r w:rsidRPr="00AC730D">
        <w:rPr>
          <w:rFonts w:eastAsia="Arial"/>
          <w:color w:val="000000"/>
          <w:sz w:val="20"/>
          <w:szCs w:val="20"/>
          <w:lang w:val="es-ES"/>
        </w:rPr>
        <w:t xml:space="preserve">El facilitador hablará sobre </w:t>
      </w:r>
      <w:r w:rsidR="00EB421E" w:rsidRPr="00AC730D">
        <w:rPr>
          <w:rFonts w:eastAsia="Arial"/>
          <w:color w:val="000000"/>
          <w:sz w:val="20"/>
          <w:szCs w:val="20"/>
          <w:lang w:val="es-ES"/>
        </w:rPr>
        <w:t xml:space="preserve">la relación entre la Convención de 2003 y la Convención de 1972 con el fin de generar sinergias para la salvaguardia </w:t>
      </w:r>
      <w:r w:rsidR="00A84DAA" w:rsidRPr="00AC730D">
        <w:rPr>
          <w:rFonts w:eastAsia="Arial"/>
          <w:color w:val="000000"/>
          <w:sz w:val="20"/>
          <w:szCs w:val="20"/>
          <w:lang w:val="es-ES"/>
        </w:rPr>
        <w:t xml:space="preserve">del patrimonio cultural inmaterial </w:t>
      </w:r>
      <w:r w:rsidR="00EB421E" w:rsidRPr="00AC730D">
        <w:rPr>
          <w:rFonts w:eastAsia="Arial"/>
          <w:color w:val="000000"/>
          <w:sz w:val="20"/>
          <w:szCs w:val="20"/>
          <w:lang w:val="es-ES"/>
        </w:rPr>
        <w:t xml:space="preserve">en contextos urbanos. </w:t>
      </w:r>
    </w:p>
    <w:p w14:paraId="6EE0D3FF" w14:textId="3D3658C2" w:rsidR="00EB421E" w:rsidRPr="00AC730D" w:rsidRDefault="00FC0C54"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s-ES"/>
        </w:rPr>
      </w:pPr>
      <w:r w:rsidRPr="00AC730D">
        <w:rPr>
          <w:rFonts w:eastAsia="Arial"/>
          <w:b/>
          <w:bCs/>
          <w:color w:val="000000"/>
          <w:sz w:val="20"/>
          <w:szCs w:val="20"/>
          <w:lang w:val="es-ES"/>
        </w:rPr>
        <w:t xml:space="preserve">Recomendación de la UNESCO sobre el </w:t>
      </w:r>
      <w:r w:rsidR="00022DF8" w:rsidRPr="00AC730D">
        <w:rPr>
          <w:rFonts w:eastAsia="Arial"/>
          <w:b/>
          <w:bCs/>
          <w:color w:val="000000"/>
          <w:sz w:val="20"/>
          <w:szCs w:val="20"/>
          <w:lang w:val="es-ES"/>
        </w:rPr>
        <w:t>P</w:t>
      </w:r>
      <w:r w:rsidRPr="00AC730D">
        <w:rPr>
          <w:rFonts w:eastAsia="Arial"/>
          <w:b/>
          <w:bCs/>
          <w:color w:val="000000"/>
          <w:sz w:val="20"/>
          <w:szCs w:val="20"/>
          <w:lang w:val="es-ES"/>
        </w:rPr>
        <w:t xml:space="preserve">aisaje </w:t>
      </w:r>
      <w:r w:rsidR="00022DF8" w:rsidRPr="00AC730D">
        <w:rPr>
          <w:rFonts w:eastAsia="Arial"/>
          <w:b/>
          <w:bCs/>
          <w:color w:val="000000"/>
          <w:sz w:val="20"/>
          <w:szCs w:val="20"/>
          <w:lang w:val="es-ES"/>
        </w:rPr>
        <w:t>U</w:t>
      </w:r>
      <w:r w:rsidRPr="00AC730D">
        <w:rPr>
          <w:rFonts w:eastAsia="Arial"/>
          <w:b/>
          <w:bCs/>
          <w:color w:val="000000"/>
          <w:sz w:val="20"/>
          <w:szCs w:val="20"/>
          <w:lang w:val="es-ES"/>
        </w:rPr>
        <w:t xml:space="preserve">rbano </w:t>
      </w:r>
      <w:r w:rsidR="00022DF8" w:rsidRPr="00AC730D">
        <w:rPr>
          <w:rFonts w:eastAsia="Arial"/>
          <w:b/>
          <w:bCs/>
          <w:color w:val="000000"/>
          <w:sz w:val="20"/>
          <w:szCs w:val="20"/>
          <w:lang w:val="es-ES"/>
        </w:rPr>
        <w:t>H</w:t>
      </w:r>
      <w:r w:rsidRPr="00AC730D">
        <w:rPr>
          <w:rFonts w:eastAsia="Arial"/>
          <w:b/>
          <w:bCs/>
          <w:color w:val="000000"/>
          <w:sz w:val="20"/>
          <w:szCs w:val="20"/>
          <w:lang w:val="es-ES"/>
        </w:rPr>
        <w:t xml:space="preserve">istórico </w:t>
      </w:r>
      <w:r w:rsidR="00EB421E" w:rsidRPr="00AC730D">
        <w:rPr>
          <w:rFonts w:eastAsia="Arial"/>
          <w:b/>
          <w:bCs/>
          <w:color w:val="000000"/>
          <w:sz w:val="20"/>
          <w:szCs w:val="20"/>
          <w:lang w:val="es-ES"/>
        </w:rPr>
        <w:t>(2011)</w:t>
      </w:r>
    </w:p>
    <w:p w14:paraId="68E7F6D5" w14:textId="27660412" w:rsidR="00FC0C54" w:rsidRPr="00AC730D" w:rsidRDefault="00EB421E" w:rsidP="00390E73">
      <w:pPr>
        <w:keepNext/>
        <w:pBdr>
          <w:top w:val="nil"/>
          <w:left w:val="nil"/>
          <w:bottom w:val="nil"/>
          <w:right w:val="nil"/>
          <w:between w:val="nil"/>
        </w:pBdr>
        <w:spacing w:before="0" w:line="276" w:lineRule="auto"/>
        <w:rPr>
          <w:rFonts w:eastAsia="Arial"/>
          <w:snapToGrid/>
          <w:color w:val="000000"/>
          <w:sz w:val="20"/>
          <w:szCs w:val="20"/>
          <w:lang w:val="es-ES" w:eastAsia="es-ES"/>
        </w:rPr>
      </w:pPr>
      <w:r w:rsidRPr="00AC730D">
        <w:rPr>
          <w:rFonts w:eastAsia="Arial"/>
          <w:snapToGrid/>
          <w:color w:val="000000"/>
          <w:sz w:val="20"/>
          <w:szCs w:val="20"/>
          <w:lang w:val="es-ES" w:eastAsia="es-ES"/>
        </w:rPr>
        <w:t xml:space="preserve">Se presentan las oportunidades que ofrece la Recomendación sobre el Paisaje Urbano Histórico (PUH) para salvaguardar </w:t>
      </w:r>
      <w:r w:rsidR="00A84DAA" w:rsidRPr="00AC730D">
        <w:rPr>
          <w:rFonts w:eastAsia="Arial"/>
          <w:snapToGrid/>
          <w:color w:val="000000"/>
          <w:sz w:val="20"/>
          <w:szCs w:val="20"/>
          <w:lang w:val="es-ES" w:eastAsia="es-ES"/>
        </w:rPr>
        <w:t xml:space="preserve">el patrimonio cultural inmaterial </w:t>
      </w:r>
      <w:r w:rsidRPr="00AC730D">
        <w:rPr>
          <w:rFonts w:eastAsia="Arial"/>
          <w:snapToGrid/>
          <w:color w:val="000000"/>
          <w:sz w:val="20"/>
          <w:szCs w:val="20"/>
          <w:lang w:val="es-ES" w:eastAsia="es-ES"/>
        </w:rPr>
        <w:t>en contextos urbanos</w:t>
      </w:r>
      <w:r w:rsidR="007D2387" w:rsidRPr="00AC730D">
        <w:rPr>
          <w:rFonts w:eastAsia="Arial"/>
          <w:snapToGrid/>
          <w:color w:val="000000"/>
          <w:sz w:val="20"/>
          <w:szCs w:val="20"/>
          <w:lang w:val="es-ES" w:eastAsia="es-ES"/>
        </w:rPr>
        <w:t>.</w:t>
      </w:r>
    </w:p>
    <w:p w14:paraId="2FA560F0" w14:textId="77777777" w:rsidR="00FC0C54" w:rsidRPr="00AC730D" w:rsidRDefault="00FC0C54" w:rsidP="00390E73">
      <w:pPr>
        <w:keepNext/>
        <w:numPr>
          <w:ilvl w:val="0"/>
          <w:numId w:val="39"/>
        </w:numPr>
        <w:pBdr>
          <w:top w:val="nil"/>
          <w:left w:val="nil"/>
          <w:bottom w:val="nil"/>
          <w:right w:val="nil"/>
          <w:between w:val="nil"/>
        </w:pBdr>
        <w:spacing w:before="0" w:line="276" w:lineRule="auto"/>
        <w:ind w:left="357" w:hanging="357"/>
        <w:rPr>
          <w:rFonts w:eastAsia="Arial"/>
          <w:b/>
          <w:bCs/>
          <w:color w:val="000000"/>
          <w:sz w:val="20"/>
          <w:szCs w:val="20"/>
          <w:lang w:val="es-ES"/>
        </w:rPr>
      </w:pPr>
      <w:r w:rsidRPr="00AC730D">
        <w:rPr>
          <w:rFonts w:eastAsia="Arial"/>
          <w:b/>
          <w:bCs/>
          <w:color w:val="000000"/>
          <w:sz w:val="20"/>
          <w:szCs w:val="20"/>
          <w:lang w:val="es-ES"/>
        </w:rPr>
        <w:t>Convención sobre la Protección y Promoción de la Diversidad de las Expresiones Culturales (2005)</w:t>
      </w:r>
    </w:p>
    <w:p w14:paraId="1C592056" w14:textId="6458392B" w:rsidR="00FC0C54" w:rsidRPr="00AC730D" w:rsidRDefault="002B69B9" w:rsidP="00390E73">
      <w:pPr>
        <w:keepNext/>
        <w:pBdr>
          <w:top w:val="nil"/>
          <w:left w:val="nil"/>
          <w:bottom w:val="nil"/>
          <w:right w:val="nil"/>
          <w:between w:val="nil"/>
        </w:pBdr>
        <w:spacing w:before="0" w:line="276" w:lineRule="auto"/>
        <w:rPr>
          <w:rFonts w:eastAsia="Arial"/>
          <w:snapToGrid/>
          <w:color w:val="000000"/>
          <w:sz w:val="20"/>
          <w:szCs w:val="20"/>
          <w:lang w:val="es-ES" w:eastAsia="es-ES"/>
        </w:rPr>
      </w:pPr>
      <w:r w:rsidRPr="00AC730D">
        <w:rPr>
          <w:rFonts w:eastAsia="Arial"/>
          <w:snapToGrid/>
          <w:color w:val="000000"/>
          <w:sz w:val="20"/>
          <w:szCs w:val="20"/>
          <w:lang w:val="es-ES" w:eastAsia="es-ES"/>
        </w:rPr>
        <w:t xml:space="preserve">Se destacan </w:t>
      </w:r>
      <w:r w:rsidR="000174ED" w:rsidRPr="00AC730D">
        <w:rPr>
          <w:rFonts w:eastAsia="Arial"/>
          <w:snapToGrid/>
          <w:color w:val="000000"/>
          <w:sz w:val="20"/>
          <w:szCs w:val="20"/>
          <w:lang w:val="es-ES" w:eastAsia="es-ES"/>
        </w:rPr>
        <w:t xml:space="preserve">las oportunidades que ofrece la Convención de 2005 </w:t>
      </w:r>
      <w:r w:rsidR="007D2387" w:rsidRPr="00AC730D">
        <w:rPr>
          <w:rFonts w:eastAsia="Arial"/>
          <w:snapToGrid/>
          <w:color w:val="000000"/>
          <w:sz w:val="20"/>
          <w:szCs w:val="20"/>
          <w:lang w:val="es-ES" w:eastAsia="es-ES"/>
        </w:rPr>
        <w:t>para salvaguardar el patrimonio vivo en contextos urbanos</w:t>
      </w:r>
      <w:r w:rsidR="000174ED" w:rsidRPr="00AC730D">
        <w:rPr>
          <w:rFonts w:eastAsia="Arial"/>
          <w:snapToGrid/>
          <w:color w:val="000000"/>
          <w:sz w:val="20"/>
          <w:szCs w:val="20"/>
          <w:lang w:val="es-ES" w:eastAsia="es-ES"/>
        </w:rPr>
        <w:t>.</w:t>
      </w:r>
    </w:p>
    <w:p w14:paraId="7684ADCD" w14:textId="279621CE" w:rsidR="00FC0C54" w:rsidRPr="00AC730D" w:rsidRDefault="00FC0C54"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n-GB"/>
        </w:rPr>
      </w:pPr>
      <w:r w:rsidRPr="00AC730D">
        <w:rPr>
          <w:rFonts w:eastAsia="Arial"/>
          <w:b/>
          <w:bCs/>
          <w:color w:val="000000"/>
          <w:sz w:val="20"/>
          <w:szCs w:val="20"/>
          <w:lang w:val="en-GB"/>
        </w:rPr>
        <w:t xml:space="preserve">Otras </w:t>
      </w:r>
      <w:r w:rsidR="00D75A6B" w:rsidRPr="00AC730D">
        <w:rPr>
          <w:rFonts w:eastAsia="Arial"/>
          <w:b/>
          <w:bCs/>
          <w:color w:val="000000"/>
          <w:sz w:val="20"/>
          <w:szCs w:val="20"/>
          <w:lang w:val="en-GB"/>
        </w:rPr>
        <w:t>iniciativas relevantes</w:t>
      </w:r>
      <w:r w:rsidRPr="00AC730D">
        <w:rPr>
          <w:rFonts w:eastAsia="Arial"/>
          <w:b/>
          <w:bCs/>
          <w:color w:val="000000"/>
          <w:sz w:val="20"/>
          <w:szCs w:val="20"/>
          <w:lang w:val="en-GB"/>
        </w:rPr>
        <w:t xml:space="preserve">: </w:t>
      </w:r>
    </w:p>
    <w:p w14:paraId="4BDBD6BC" w14:textId="183D2321" w:rsidR="00684DC8" w:rsidRPr="00AC730D" w:rsidRDefault="00FC0C54" w:rsidP="00390E73">
      <w:pPr>
        <w:keepNext/>
        <w:pBdr>
          <w:top w:val="nil"/>
          <w:left w:val="nil"/>
          <w:bottom w:val="nil"/>
          <w:right w:val="nil"/>
          <w:between w:val="nil"/>
        </w:pBdr>
        <w:spacing w:before="0" w:line="276" w:lineRule="auto"/>
        <w:rPr>
          <w:sz w:val="20"/>
          <w:szCs w:val="20"/>
          <w:lang w:val="es-ES"/>
        </w:rPr>
      </w:pPr>
      <w:r w:rsidRPr="00AC730D">
        <w:rPr>
          <w:rFonts w:eastAsia="Arial"/>
          <w:color w:val="000000"/>
          <w:sz w:val="20"/>
          <w:szCs w:val="20"/>
          <w:lang w:val="es-ES"/>
        </w:rPr>
        <w:t xml:space="preserve">Ciudades Creativas de la UNESCO </w:t>
      </w:r>
    </w:p>
    <w:p w14:paraId="0363B637" w14:textId="10824244" w:rsidR="00E57A0E" w:rsidRPr="00AC730D" w:rsidRDefault="002B69B9" w:rsidP="002F2F68">
      <w:pPr>
        <w:spacing w:before="0" w:line="276" w:lineRule="auto"/>
        <w:rPr>
          <w:sz w:val="20"/>
          <w:szCs w:val="20"/>
          <w:lang w:val="es-ES"/>
        </w:rPr>
      </w:pPr>
      <w:r w:rsidRPr="00AC730D">
        <w:rPr>
          <w:sz w:val="20"/>
          <w:szCs w:val="20"/>
          <w:lang w:val="es-ES"/>
        </w:rPr>
        <w:t>A continuación</w:t>
      </w:r>
      <w:r w:rsidR="00D75A6B" w:rsidRPr="00AC730D">
        <w:rPr>
          <w:sz w:val="20"/>
          <w:szCs w:val="20"/>
          <w:lang w:val="es-ES"/>
        </w:rPr>
        <w:t xml:space="preserve">, </w:t>
      </w:r>
      <w:r w:rsidR="00E57A0E" w:rsidRPr="00AC730D">
        <w:rPr>
          <w:sz w:val="20"/>
          <w:szCs w:val="20"/>
          <w:lang w:val="es-ES"/>
        </w:rPr>
        <w:t xml:space="preserve">el facilitador presenta los </w:t>
      </w:r>
      <w:r w:rsidR="00D75A6B" w:rsidRPr="00AC730D">
        <w:rPr>
          <w:sz w:val="20"/>
          <w:szCs w:val="20"/>
          <w:lang w:val="es-ES"/>
        </w:rPr>
        <w:t>marcos</w:t>
      </w:r>
      <w:r w:rsidR="00E57A0E" w:rsidRPr="00AC730D">
        <w:rPr>
          <w:sz w:val="20"/>
          <w:szCs w:val="20"/>
          <w:lang w:val="es-ES"/>
        </w:rPr>
        <w:t xml:space="preserve"> de </w:t>
      </w:r>
      <w:r w:rsidR="00D75A6B" w:rsidRPr="00AC730D">
        <w:rPr>
          <w:sz w:val="20"/>
          <w:szCs w:val="20"/>
          <w:lang w:val="es-ES"/>
        </w:rPr>
        <w:t xml:space="preserve">las Naciones Unidas y </w:t>
      </w:r>
      <w:r w:rsidR="00771B71" w:rsidRPr="00AC730D">
        <w:rPr>
          <w:sz w:val="20"/>
          <w:szCs w:val="20"/>
          <w:lang w:val="es-ES"/>
        </w:rPr>
        <w:t>ONU-Hábitat</w:t>
      </w:r>
      <w:r w:rsidR="00E57A0E" w:rsidRPr="00AC730D">
        <w:rPr>
          <w:sz w:val="20"/>
          <w:szCs w:val="20"/>
          <w:lang w:val="es-ES"/>
        </w:rPr>
        <w:t xml:space="preserve">. La presentación comienza mencionando la Agenda 2030 para el </w:t>
      </w:r>
      <w:r w:rsidR="00322DAC" w:rsidRPr="00AC730D">
        <w:rPr>
          <w:sz w:val="20"/>
          <w:szCs w:val="20"/>
          <w:lang w:val="es-ES"/>
        </w:rPr>
        <w:t xml:space="preserve">Desarrollo </w:t>
      </w:r>
      <w:r w:rsidR="00E57A0E" w:rsidRPr="00AC730D">
        <w:rPr>
          <w:sz w:val="20"/>
          <w:szCs w:val="20"/>
          <w:lang w:val="es-ES"/>
        </w:rPr>
        <w:t xml:space="preserve">Sostenible, un documento de la ONU que, en su objetivo 11 Ciudades y comunidades sostenibles, recuerda la importancia de salvaguardar el patrimonio cultural para el desarrollo sostenible. </w:t>
      </w:r>
    </w:p>
    <w:p w14:paraId="513836BC" w14:textId="028AFBFE" w:rsidR="002B69B9" w:rsidRPr="00AC730D" w:rsidRDefault="002B69B9" w:rsidP="002B69B9">
      <w:pPr>
        <w:spacing w:before="0" w:line="276" w:lineRule="auto"/>
        <w:rPr>
          <w:b/>
          <w:sz w:val="20"/>
          <w:szCs w:val="20"/>
          <w:lang w:val="es-ES"/>
        </w:rPr>
      </w:pPr>
      <w:r w:rsidRPr="00AC730D">
        <w:rPr>
          <w:sz w:val="20"/>
          <w:szCs w:val="20"/>
          <w:lang w:val="es-ES"/>
        </w:rPr>
        <w:t>En cuanto a los marcos y orientaciones de</w:t>
      </w:r>
      <w:r w:rsidR="00022DF8" w:rsidRPr="00AC730D">
        <w:rPr>
          <w:sz w:val="20"/>
          <w:szCs w:val="20"/>
          <w:lang w:val="es-ES"/>
        </w:rPr>
        <w:t xml:space="preserve"> ONU</w:t>
      </w:r>
      <w:r w:rsidRPr="00AC730D">
        <w:rPr>
          <w:sz w:val="20"/>
          <w:szCs w:val="20"/>
          <w:lang w:val="es-ES"/>
        </w:rPr>
        <w:t xml:space="preserve"> Hábitat, se presentan los tres siguientes: </w:t>
      </w:r>
    </w:p>
    <w:p w14:paraId="75F10F90" w14:textId="0EC51B1E" w:rsidR="00E57A0E" w:rsidRPr="00AC730D" w:rsidRDefault="00E57A0E"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s-ES"/>
        </w:rPr>
      </w:pPr>
      <w:r w:rsidRPr="00AC730D">
        <w:rPr>
          <w:rFonts w:eastAsia="Arial"/>
          <w:b/>
          <w:bCs/>
          <w:color w:val="000000"/>
          <w:sz w:val="20"/>
          <w:szCs w:val="20"/>
          <w:lang w:val="es-ES"/>
        </w:rPr>
        <w:lastRenderedPageBreak/>
        <w:t>La Nueva Agenda Urbana - NUA (2016)</w:t>
      </w:r>
    </w:p>
    <w:p w14:paraId="3BEF06C4" w14:textId="6D6B2D2D" w:rsidR="00E57A0E" w:rsidRPr="00AC730D" w:rsidRDefault="00E57A0E"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s-ES"/>
        </w:rPr>
      </w:pPr>
      <w:r w:rsidRPr="00AC730D">
        <w:rPr>
          <w:rFonts w:eastAsia="Arial"/>
          <w:b/>
          <w:bCs/>
          <w:color w:val="000000"/>
          <w:sz w:val="20"/>
          <w:szCs w:val="20"/>
          <w:lang w:val="es-ES"/>
        </w:rPr>
        <w:t xml:space="preserve">Directrices Internacionales </w:t>
      </w:r>
      <w:r w:rsidR="00022DF8" w:rsidRPr="00AC730D">
        <w:rPr>
          <w:rFonts w:eastAsia="Arial"/>
          <w:b/>
          <w:bCs/>
          <w:color w:val="000000"/>
          <w:sz w:val="20"/>
          <w:szCs w:val="20"/>
          <w:lang w:val="es-ES"/>
        </w:rPr>
        <w:t>de Planificación Urbana y Territorial</w:t>
      </w:r>
      <w:r w:rsidRPr="00AC730D">
        <w:rPr>
          <w:rFonts w:eastAsia="Arial"/>
          <w:b/>
          <w:bCs/>
          <w:color w:val="000000"/>
          <w:sz w:val="20"/>
          <w:szCs w:val="20"/>
          <w:lang w:val="es-ES"/>
        </w:rPr>
        <w:t xml:space="preserve"> (2015)</w:t>
      </w:r>
    </w:p>
    <w:p w14:paraId="5BE365FE" w14:textId="49AB0BE2" w:rsidR="00E57A0E" w:rsidRPr="00AC730D" w:rsidRDefault="00022DF8"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s-ES"/>
        </w:rPr>
      </w:pPr>
      <w:r w:rsidRPr="00AC730D">
        <w:rPr>
          <w:rFonts w:eastAsia="Arial"/>
          <w:b/>
          <w:bCs/>
          <w:color w:val="000000"/>
          <w:sz w:val="20"/>
          <w:szCs w:val="20"/>
          <w:lang w:val="es-ES"/>
        </w:rPr>
        <w:t>Planeamiento Urbano para Autoridades Locales</w:t>
      </w:r>
      <w:r w:rsidR="00E57A0E" w:rsidRPr="00AC730D">
        <w:rPr>
          <w:rFonts w:eastAsia="Arial"/>
          <w:b/>
          <w:bCs/>
          <w:color w:val="000000"/>
          <w:sz w:val="20"/>
          <w:szCs w:val="20"/>
          <w:lang w:val="es-ES"/>
        </w:rPr>
        <w:t xml:space="preserve"> (2014) </w:t>
      </w:r>
    </w:p>
    <w:p w14:paraId="0A1BAB1B" w14:textId="7F81FB1F" w:rsidR="00E57A0E" w:rsidRPr="00AC730D" w:rsidRDefault="00E57A0E" w:rsidP="00390E73">
      <w:pPr>
        <w:pStyle w:val="diapo2"/>
        <w:spacing w:before="0" w:after="120" w:line="240" w:lineRule="auto"/>
        <w:rPr>
          <w:b w:val="0"/>
          <w:bCs/>
          <w:noProof w:val="0"/>
          <w:sz w:val="20"/>
          <w:szCs w:val="20"/>
          <w:lang w:val="es-ES"/>
        </w:rPr>
      </w:pPr>
      <w:r w:rsidRPr="00AC730D">
        <w:rPr>
          <w:b w:val="0"/>
          <w:bCs/>
          <w:sz w:val="20"/>
          <w:szCs w:val="20"/>
          <w:lang w:val="es-ES"/>
        </w:rPr>
        <w:t xml:space="preserve">El facilitador </w:t>
      </w:r>
      <w:r w:rsidR="00D75A6B" w:rsidRPr="00AC730D">
        <w:rPr>
          <w:b w:val="0"/>
          <w:bCs/>
          <w:sz w:val="20"/>
          <w:szCs w:val="20"/>
          <w:lang w:val="es-ES"/>
        </w:rPr>
        <w:t xml:space="preserve">destacará </w:t>
      </w:r>
      <w:r w:rsidRPr="00AC730D">
        <w:rPr>
          <w:b w:val="0"/>
          <w:bCs/>
          <w:sz w:val="20"/>
          <w:szCs w:val="20"/>
          <w:lang w:val="es-ES"/>
        </w:rPr>
        <w:t xml:space="preserve">la relación y complementariedad de los marcos </w:t>
      </w:r>
      <w:r w:rsidR="00EF02DF" w:rsidRPr="00AC730D">
        <w:rPr>
          <w:b w:val="0"/>
          <w:bCs/>
          <w:sz w:val="20"/>
          <w:szCs w:val="20"/>
          <w:lang w:val="es-ES"/>
        </w:rPr>
        <w:t>presentados.</w:t>
      </w:r>
    </w:p>
    <w:p w14:paraId="556BCB29" w14:textId="4117C6E8" w:rsidR="00BA6150" w:rsidRPr="00AC730D" w:rsidRDefault="00BA6150" w:rsidP="00A84DAA">
      <w:pPr>
        <w:keepNext/>
        <w:pBdr>
          <w:top w:val="nil"/>
          <w:left w:val="nil"/>
          <w:bottom w:val="nil"/>
          <w:right w:val="nil"/>
          <w:between w:val="nil"/>
        </w:pBdr>
        <w:spacing w:line="276" w:lineRule="auto"/>
        <w:rPr>
          <w:sz w:val="20"/>
          <w:szCs w:val="20"/>
          <w:lang w:val="es-ES"/>
        </w:rPr>
      </w:pPr>
      <w:r w:rsidRPr="00AC730D">
        <w:rPr>
          <w:sz w:val="20"/>
          <w:szCs w:val="20"/>
          <w:lang w:val="es-ES"/>
        </w:rPr>
        <w:t xml:space="preserve">El </w:t>
      </w:r>
      <w:r w:rsidR="00022DF8" w:rsidRPr="00AC730D">
        <w:rPr>
          <w:sz w:val="20"/>
          <w:szCs w:val="20"/>
          <w:lang w:val="es-ES"/>
        </w:rPr>
        <w:t>facilitador</w:t>
      </w:r>
      <w:r w:rsidRPr="00AC730D">
        <w:rPr>
          <w:sz w:val="20"/>
          <w:szCs w:val="20"/>
          <w:lang w:val="es-ES"/>
        </w:rPr>
        <w:t xml:space="preserve"> cerrará la Unidad 2 con un ejercicio práctico </w:t>
      </w:r>
      <w:r w:rsidR="00D75A6B" w:rsidRPr="00AC730D">
        <w:rPr>
          <w:sz w:val="20"/>
          <w:szCs w:val="20"/>
          <w:lang w:val="es-ES"/>
        </w:rPr>
        <w:t xml:space="preserve">para evaluar la familiaridad de </w:t>
      </w:r>
      <w:r w:rsidRPr="00AC730D">
        <w:rPr>
          <w:sz w:val="20"/>
          <w:szCs w:val="20"/>
          <w:lang w:val="es-ES"/>
        </w:rPr>
        <w:t xml:space="preserve">los participantes con estos marcos políticos, </w:t>
      </w:r>
      <w:r w:rsidR="00D75A6B" w:rsidRPr="00AC730D">
        <w:rPr>
          <w:sz w:val="20"/>
          <w:szCs w:val="20"/>
          <w:lang w:val="es-ES"/>
        </w:rPr>
        <w:t xml:space="preserve">su aplicación </w:t>
      </w:r>
      <w:r w:rsidRPr="00AC730D">
        <w:rPr>
          <w:sz w:val="20"/>
          <w:szCs w:val="20"/>
          <w:lang w:val="es-ES"/>
        </w:rPr>
        <w:t>en sus ciudades y cómo podrían aplicarse de forma práctica.</w:t>
      </w:r>
    </w:p>
    <w:p w14:paraId="75A5B74F" w14:textId="0809F23E" w:rsidR="00BA0DD9" w:rsidRPr="00075A0B" w:rsidRDefault="00E13DB6" w:rsidP="00A84DAA">
      <w:pPr>
        <w:pStyle w:val="Titcoul"/>
        <w:spacing w:before="120" w:after="120"/>
        <w:rPr>
          <w:lang w:val="es-ES"/>
        </w:rPr>
      </w:pPr>
      <w:r w:rsidRPr="00075A0B">
        <w:rPr>
          <w:lang w:val="es-ES"/>
        </w:rPr>
        <w:t xml:space="preserve">PPT 1 </w:t>
      </w:r>
      <w:r w:rsidR="00075A0B">
        <w:rPr>
          <w:lang w:val="es-ES"/>
        </w:rPr>
        <w:t>–</w:t>
      </w:r>
      <w:r w:rsidR="00A84DAA" w:rsidRPr="00075A0B">
        <w:rPr>
          <w:lang w:val="es-ES"/>
        </w:rPr>
        <w:t xml:space="preserve"> </w:t>
      </w:r>
      <w:r w:rsidR="00075A0B">
        <w:rPr>
          <w:lang w:val="es-ES"/>
        </w:rPr>
        <w:t>MARCOS CLAVE: INTRODUCCIÓN</w:t>
      </w:r>
      <w:r w:rsidRPr="00075A0B">
        <w:rPr>
          <w:lang w:val="es-ES"/>
        </w:rPr>
        <w:t xml:space="preserve"> </w:t>
      </w:r>
      <w:r w:rsidR="00C25AA2" w:rsidRPr="00075A0B">
        <w:rPr>
          <w:lang w:val="es-ES"/>
        </w:rPr>
        <w:t>(5 min)</w:t>
      </w:r>
    </w:p>
    <w:p w14:paraId="7A9C5575" w14:textId="69288E39" w:rsidR="00D603FB" w:rsidRPr="00AC730D" w:rsidRDefault="00D603FB" w:rsidP="00A84DAA">
      <w:pPr>
        <w:pStyle w:val="Heading6"/>
        <w:spacing w:before="120" w:after="120" w:line="276" w:lineRule="auto"/>
        <w:rPr>
          <w:rFonts w:cs="Arial"/>
          <w:sz w:val="20"/>
          <w:szCs w:val="20"/>
          <w:lang w:val="es-ES"/>
        </w:rPr>
      </w:pPr>
      <w:r w:rsidRPr="00AC730D">
        <w:rPr>
          <w:rFonts w:cs="Arial"/>
          <w:sz w:val="20"/>
          <w:szCs w:val="20"/>
          <w:lang w:val="es-ES"/>
        </w:rPr>
        <w:t xml:space="preserve">DIAPOSITIVA </w:t>
      </w:r>
      <w:r w:rsidR="00E13DB6" w:rsidRPr="00AC730D">
        <w:rPr>
          <w:rFonts w:cs="Arial"/>
          <w:sz w:val="20"/>
          <w:szCs w:val="20"/>
          <w:lang w:val="es-ES"/>
        </w:rPr>
        <w:t>1-2</w:t>
      </w:r>
    </w:p>
    <w:p w14:paraId="5A877252" w14:textId="5B7BC58B" w:rsidR="00D603FB" w:rsidRPr="00AC730D" w:rsidRDefault="00C16ED7" w:rsidP="00390E73">
      <w:pPr>
        <w:spacing w:before="0" w:line="276" w:lineRule="auto"/>
        <w:rPr>
          <w:sz w:val="20"/>
          <w:szCs w:val="20"/>
          <w:lang w:val="es-ES"/>
        </w:rPr>
      </w:pPr>
      <w:r w:rsidRPr="00AC730D">
        <w:rPr>
          <w:sz w:val="20"/>
          <w:szCs w:val="20"/>
          <w:lang w:val="es-ES"/>
        </w:rPr>
        <w:t xml:space="preserve">El facilitador presenta una visión general de </w:t>
      </w:r>
      <w:r w:rsidR="00D75A6B" w:rsidRPr="00AC730D">
        <w:rPr>
          <w:sz w:val="20"/>
          <w:szCs w:val="20"/>
          <w:lang w:val="es-ES"/>
        </w:rPr>
        <w:t xml:space="preserve">los </w:t>
      </w:r>
      <w:r w:rsidRPr="00AC730D">
        <w:rPr>
          <w:sz w:val="20"/>
          <w:szCs w:val="20"/>
          <w:lang w:val="es-ES"/>
        </w:rPr>
        <w:t>marcos</w:t>
      </w:r>
      <w:r w:rsidR="00D75A6B" w:rsidRPr="00AC730D">
        <w:rPr>
          <w:sz w:val="20"/>
          <w:szCs w:val="20"/>
          <w:lang w:val="es-ES"/>
        </w:rPr>
        <w:t xml:space="preserve"> clave:</w:t>
      </w:r>
    </w:p>
    <w:p w14:paraId="60278DBF" w14:textId="2BECB968" w:rsidR="00D75A6B" w:rsidRPr="00AC730D" w:rsidRDefault="002B69B9" w:rsidP="00390E73">
      <w:pPr>
        <w:pStyle w:val="ListParagraph"/>
        <w:numPr>
          <w:ilvl w:val="0"/>
          <w:numId w:val="51"/>
        </w:numPr>
        <w:spacing w:line="276" w:lineRule="auto"/>
        <w:rPr>
          <w:sz w:val="20"/>
          <w:szCs w:val="20"/>
          <w:lang w:val="es-ES"/>
        </w:rPr>
      </w:pPr>
      <w:r w:rsidRPr="00AC730D">
        <w:rPr>
          <w:rFonts w:ascii="Arial" w:eastAsia="SimSun" w:hAnsi="Arial" w:cs="Arial"/>
          <w:snapToGrid w:val="0"/>
          <w:sz w:val="20"/>
          <w:szCs w:val="20"/>
          <w:lang w:val="es-ES" w:eastAsia="zh-CN"/>
        </w:rPr>
        <w:t xml:space="preserve">Agenda 2030 </w:t>
      </w:r>
      <w:r w:rsidR="00D75A6B" w:rsidRPr="00AC730D">
        <w:rPr>
          <w:rFonts w:ascii="Arial" w:eastAsia="SimSun" w:hAnsi="Arial" w:cs="Arial"/>
          <w:snapToGrid w:val="0"/>
          <w:sz w:val="20"/>
          <w:szCs w:val="20"/>
          <w:lang w:val="es-ES" w:eastAsia="zh-CN"/>
        </w:rPr>
        <w:t xml:space="preserve">de las Naciones Unidas </w:t>
      </w:r>
      <w:r w:rsidRPr="00AC730D">
        <w:rPr>
          <w:rFonts w:ascii="Arial" w:eastAsia="SimSun" w:hAnsi="Arial" w:cs="Arial"/>
          <w:snapToGrid w:val="0"/>
          <w:sz w:val="20"/>
          <w:szCs w:val="20"/>
          <w:lang w:val="es-ES" w:eastAsia="zh-CN"/>
        </w:rPr>
        <w:t xml:space="preserve">para el Desarrollo Sostenible </w:t>
      </w:r>
    </w:p>
    <w:p w14:paraId="1939A7B5" w14:textId="281E7D04" w:rsidR="00D603FB" w:rsidRPr="00AC730D" w:rsidRDefault="00E13DB6" w:rsidP="00390E73">
      <w:pPr>
        <w:pStyle w:val="ListParagraph"/>
        <w:numPr>
          <w:ilvl w:val="0"/>
          <w:numId w:val="51"/>
        </w:numPr>
        <w:spacing w:line="276" w:lineRule="auto"/>
        <w:rPr>
          <w:rFonts w:ascii="Arial" w:hAnsi="Arial" w:cs="Arial"/>
          <w:sz w:val="20"/>
          <w:szCs w:val="20"/>
          <w:lang w:val="es-ES"/>
        </w:rPr>
      </w:pPr>
      <w:r w:rsidRPr="00AC730D">
        <w:rPr>
          <w:rFonts w:ascii="Arial" w:eastAsia="SimSun" w:hAnsi="Arial" w:cs="Arial"/>
          <w:snapToGrid w:val="0"/>
          <w:sz w:val="20"/>
          <w:szCs w:val="20"/>
          <w:lang w:val="es-ES" w:eastAsia="zh-CN"/>
        </w:rPr>
        <w:t xml:space="preserve">Marcos </w:t>
      </w:r>
      <w:r w:rsidR="004A1BBB" w:rsidRPr="00AC730D">
        <w:rPr>
          <w:rFonts w:ascii="Arial" w:eastAsia="SimSun" w:hAnsi="Arial" w:cs="Arial"/>
          <w:snapToGrid w:val="0"/>
          <w:sz w:val="20"/>
          <w:szCs w:val="20"/>
          <w:lang w:val="es-ES" w:eastAsia="zh-CN"/>
        </w:rPr>
        <w:t xml:space="preserve">políticos </w:t>
      </w:r>
      <w:r w:rsidR="00D75A6B" w:rsidRPr="00AC730D">
        <w:rPr>
          <w:rFonts w:ascii="Arial" w:eastAsia="SimSun" w:hAnsi="Arial" w:cs="Arial"/>
          <w:snapToGrid w:val="0"/>
          <w:sz w:val="20"/>
          <w:szCs w:val="20"/>
          <w:lang w:val="es-ES" w:eastAsia="zh-CN"/>
        </w:rPr>
        <w:t xml:space="preserve">e instrumentos normativos </w:t>
      </w:r>
      <w:r w:rsidR="00D603FB" w:rsidRPr="00AC730D">
        <w:rPr>
          <w:rFonts w:ascii="Arial" w:eastAsia="SimSun" w:hAnsi="Arial" w:cs="Arial"/>
          <w:snapToGrid w:val="0"/>
          <w:sz w:val="20"/>
          <w:szCs w:val="20"/>
          <w:lang w:val="es-ES" w:eastAsia="zh-CN"/>
        </w:rPr>
        <w:t>de la UNESCO</w:t>
      </w:r>
    </w:p>
    <w:p w14:paraId="53E37E27" w14:textId="38A89AA9" w:rsidR="00D603FB" w:rsidRPr="00AC730D" w:rsidRDefault="00D603FB" w:rsidP="00390E73">
      <w:pPr>
        <w:pStyle w:val="ListParagraph"/>
        <w:numPr>
          <w:ilvl w:val="0"/>
          <w:numId w:val="51"/>
        </w:numPr>
        <w:spacing w:line="276" w:lineRule="auto"/>
        <w:ind w:left="357" w:hanging="357"/>
        <w:contextualSpacing w:val="0"/>
        <w:rPr>
          <w:rFonts w:ascii="Arial" w:hAnsi="Arial" w:cs="Arial"/>
          <w:sz w:val="20"/>
          <w:szCs w:val="20"/>
          <w:lang w:val="es-ES"/>
        </w:rPr>
      </w:pPr>
      <w:r w:rsidRPr="00AC730D">
        <w:rPr>
          <w:rFonts w:ascii="Arial" w:eastAsia="SimSun" w:hAnsi="Arial" w:cs="Arial"/>
          <w:snapToGrid w:val="0"/>
          <w:sz w:val="20"/>
          <w:szCs w:val="20"/>
          <w:lang w:val="es-ES" w:eastAsia="zh-CN"/>
        </w:rPr>
        <w:t xml:space="preserve">Marco </w:t>
      </w:r>
      <w:r w:rsidR="004860AE" w:rsidRPr="00AC730D">
        <w:rPr>
          <w:rFonts w:ascii="Arial" w:eastAsia="SimSun" w:hAnsi="Arial" w:cs="Arial"/>
          <w:snapToGrid w:val="0"/>
          <w:sz w:val="20"/>
          <w:szCs w:val="20"/>
          <w:lang w:val="es-ES" w:eastAsia="zh-CN"/>
        </w:rPr>
        <w:t xml:space="preserve">político </w:t>
      </w:r>
      <w:r w:rsidR="00D75A6B" w:rsidRPr="00AC730D">
        <w:rPr>
          <w:rFonts w:ascii="Arial" w:eastAsia="SimSun" w:hAnsi="Arial" w:cs="Arial"/>
          <w:snapToGrid w:val="0"/>
          <w:sz w:val="20"/>
          <w:szCs w:val="20"/>
          <w:lang w:val="es-ES" w:eastAsia="zh-CN"/>
        </w:rPr>
        <w:t xml:space="preserve">y orientaciones </w:t>
      </w:r>
      <w:r w:rsidRPr="00AC730D">
        <w:rPr>
          <w:rFonts w:ascii="Arial" w:eastAsia="SimSun" w:hAnsi="Arial" w:cs="Arial"/>
          <w:snapToGrid w:val="0"/>
          <w:sz w:val="20"/>
          <w:szCs w:val="20"/>
          <w:lang w:val="es-ES" w:eastAsia="zh-CN"/>
        </w:rPr>
        <w:t>de ONU-Hábitat</w:t>
      </w:r>
    </w:p>
    <w:p w14:paraId="5E669AF0" w14:textId="7E3F37C5" w:rsidR="004A1BBB" w:rsidRPr="00AC730D" w:rsidRDefault="004A1BBB" w:rsidP="00A84DAA">
      <w:pPr>
        <w:spacing w:line="276" w:lineRule="auto"/>
        <w:rPr>
          <w:sz w:val="20"/>
          <w:szCs w:val="20"/>
          <w:lang w:val="es-ES"/>
        </w:rPr>
      </w:pPr>
      <w:r w:rsidRPr="00AC730D">
        <w:rPr>
          <w:sz w:val="20"/>
          <w:szCs w:val="20"/>
          <w:lang w:val="es-ES"/>
        </w:rPr>
        <w:t xml:space="preserve">En el marco de la ONU, </w:t>
      </w:r>
      <w:r w:rsidR="00D740F6" w:rsidRPr="00AC730D">
        <w:rPr>
          <w:sz w:val="20"/>
          <w:szCs w:val="20"/>
          <w:lang w:val="es-ES"/>
        </w:rPr>
        <w:t xml:space="preserve">el </w:t>
      </w:r>
      <w:r w:rsidR="00232170" w:rsidRPr="00AC730D">
        <w:rPr>
          <w:sz w:val="20"/>
          <w:szCs w:val="20"/>
          <w:lang w:val="es-ES"/>
        </w:rPr>
        <w:t xml:space="preserve">facilitador </w:t>
      </w:r>
      <w:r w:rsidRPr="00AC730D">
        <w:rPr>
          <w:sz w:val="20"/>
          <w:szCs w:val="20"/>
          <w:lang w:val="es-ES"/>
        </w:rPr>
        <w:t xml:space="preserve">menciona </w:t>
      </w:r>
      <w:r w:rsidR="00232170" w:rsidRPr="00AC730D">
        <w:rPr>
          <w:sz w:val="20"/>
          <w:szCs w:val="20"/>
          <w:lang w:val="es-ES"/>
        </w:rPr>
        <w:t xml:space="preserve">la </w:t>
      </w:r>
      <w:r w:rsidR="00D740F6" w:rsidRPr="00AC730D">
        <w:rPr>
          <w:sz w:val="20"/>
          <w:szCs w:val="20"/>
          <w:lang w:val="es-ES"/>
        </w:rPr>
        <w:t>Agenda 2030 para el Desarrollo Sostenible</w:t>
      </w:r>
      <w:r w:rsidR="00232170" w:rsidRPr="00AC730D">
        <w:rPr>
          <w:sz w:val="20"/>
          <w:szCs w:val="20"/>
          <w:lang w:val="es-ES"/>
        </w:rPr>
        <w:t xml:space="preserve">, como documento que </w:t>
      </w:r>
      <w:r w:rsidR="00D740F6" w:rsidRPr="00AC730D">
        <w:rPr>
          <w:sz w:val="20"/>
          <w:szCs w:val="20"/>
          <w:lang w:val="es-ES"/>
        </w:rPr>
        <w:t xml:space="preserve">aborda algunas de las prioridades </w:t>
      </w:r>
      <w:r w:rsidR="00CC2DAA" w:rsidRPr="00AC730D">
        <w:rPr>
          <w:sz w:val="20"/>
          <w:szCs w:val="20"/>
          <w:lang w:val="es-ES"/>
        </w:rPr>
        <w:t xml:space="preserve">más </w:t>
      </w:r>
      <w:r w:rsidR="00D740F6" w:rsidRPr="00AC730D">
        <w:rPr>
          <w:sz w:val="20"/>
          <w:szCs w:val="20"/>
          <w:lang w:val="es-ES"/>
        </w:rPr>
        <w:t xml:space="preserve">urgentes del mundo, como acabar con la pobreza extrema, reducir la desigualdad en todas sus dimensiones, promover un crecimiento económico inclusivo con trabajo digno para todos, crear ciudades sostenibles y hacer frente al cambio climático. </w:t>
      </w:r>
      <w:r w:rsidRPr="00AC730D">
        <w:rPr>
          <w:sz w:val="20"/>
          <w:szCs w:val="20"/>
          <w:lang w:val="es-ES"/>
        </w:rPr>
        <w:t xml:space="preserve">El facilitador </w:t>
      </w:r>
      <w:r w:rsidR="00D75A6B" w:rsidRPr="00AC730D">
        <w:rPr>
          <w:sz w:val="20"/>
          <w:szCs w:val="20"/>
          <w:lang w:val="es-ES"/>
        </w:rPr>
        <w:t xml:space="preserve">destacará </w:t>
      </w:r>
      <w:r w:rsidRPr="00AC730D">
        <w:rPr>
          <w:sz w:val="20"/>
          <w:szCs w:val="20"/>
          <w:lang w:val="es-ES"/>
        </w:rPr>
        <w:t xml:space="preserve">la relación y complementariedad de los marcos. </w:t>
      </w:r>
    </w:p>
    <w:p w14:paraId="2FE70D2F" w14:textId="4E82DF5A" w:rsidR="00771B71" w:rsidRPr="00075A0B" w:rsidRDefault="00E13DB6" w:rsidP="00A84DAA">
      <w:pPr>
        <w:pStyle w:val="Titcoul"/>
        <w:spacing w:before="120" w:after="120"/>
        <w:rPr>
          <w:lang w:val="es-ES"/>
        </w:rPr>
      </w:pPr>
      <w:r w:rsidRPr="00075A0B">
        <w:rPr>
          <w:caps w:val="0"/>
          <w:lang w:val="es-ES"/>
        </w:rPr>
        <w:t xml:space="preserve">PPT 2 </w:t>
      </w:r>
      <w:r w:rsidR="00A84DAA" w:rsidRPr="00075A0B">
        <w:rPr>
          <w:caps w:val="0"/>
          <w:lang w:val="es-ES"/>
        </w:rPr>
        <w:t xml:space="preserve">- MARCOS </w:t>
      </w:r>
      <w:r w:rsidR="002B69B9" w:rsidRPr="00075A0B">
        <w:rPr>
          <w:caps w:val="0"/>
          <w:lang w:val="es-ES"/>
        </w:rPr>
        <w:t xml:space="preserve">DE LA UNESCO </w:t>
      </w:r>
      <w:r w:rsidR="00C25AA2" w:rsidRPr="00075A0B">
        <w:rPr>
          <w:caps w:val="0"/>
          <w:lang w:val="es-ES"/>
        </w:rPr>
        <w:t xml:space="preserve">(60 </w:t>
      </w:r>
      <w:r w:rsidR="00075A0B">
        <w:rPr>
          <w:caps w:val="0"/>
          <w:lang w:val="es-ES"/>
        </w:rPr>
        <w:t>MIN</w:t>
      </w:r>
      <w:r w:rsidR="00C25AA2" w:rsidRPr="00075A0B">
        <w:rPr>
          <w:caps w:val="0"/>
          <w:lang w:val="es-ES"/>
        </w:rPr>
        <w:t>)</w:t>
      </w:r>
    </w:p>
    <w:p w14:paraId="596B8F3C" w14:textId="1E820ED9" w:rsidR="00D603FB" w:rsidRPr="00AC730D" w:rsidRDefault="00D603FB" w:rsidP="00A84DAA">
      <w:pPr>
        <w:pStyle w:val="Heading6"/>
        <w:spacing w:before="120" w:after="120" w:line="276" w:lineRule="auto"/>
        <w:rPr>
          <w:rFonts w:cs="Arial"/>
          <w:sz w:val="20"/>
          <w:szCs w:val="20"/>
          <w:lang w:val="es-ES"/>
        </w:rPr>
      </w:pPr>
      <w:r w:rsidRPr="00AC730D">
        <w:rPr>
          <w:rFonts w:cs="Arial"/>
          <w:sz w:val="20"/>
          <w:szCs w:val="20"/>
          <w:lang w:val="es-ES"/>
        </w:rPr>
        <w:t xml:space="preserve">DIAPOSITIVAS 2 </w:t>
      </w:r>
    </w:p>
    <w:p w14:paraId="3E3215B8" w14:textId="388BEA04" w:rsidR="00832929" w:rsidRPr="00AC730D" w:rsidRDefault="00CD3E11" w:rsidP="00390E73">
      <w:pPr>
        <w:spacing w:before="0" w:line="276" w:lineRule="auto"/>
        <w:rPr>
          <w:sz w:val="20"/>
          <w:szCs w:val="20"/>
          <w:lang w:val="es-ES"/>
        </w:rPr>
      </w:pPr>
      <w:r w:rsidRPr="00AC730D">
        <w:rPr>
          <w:sz w:val="20"/>
          <w:szCs w:val="20"/>
          <w:lang w:val="es-ES"/>
        </w:rPr>
        <w:t xml:space="preserve">El facilitador </w:t>
      </w:r>
      <w:r w:rsidR="007E5D59" w:rsidRPr="00AC730D">
        <w:rPr>
          <w:sz w:val="20"/>
          <w:szCs w:val="20"/>
          <w:lang w:val="es-ES"/>
        </w:rPr>
        <w:t xml:space="preserve">presenta un </w:t>
      </w:r>
      <w:r w:rsidR="00D603FB" w:rsidRPr="00AC730D">
        <w:rPr>
          <w:sz w:val="20"/>
          <w:szCs w:val="20"/>
          <w:lang w:val="es-ES"/>
        </w:rPr>
        <w:t xml:space="preserve">resumen de </w:t>
      </w:r>
      <w:r w:rsidR="00D75A6B" w:rsidRPr="00AC730D">
        <w:rPr>
          <w:sz w:val="20"/>
          <w:szCs w:val="20"/>
          <w:lang w:val="es-ES"/>
        </w:rPr>
        <w:t xml:space="preserve">los principales </w:t>
      </w:r>
      <w:r w:rsidR="00E14FB9" w:rsidRPr="00AC730D">
        <w:rPr>
          <w:sz w:val="20"/>
          <w:szCs w:val="20"/>
          <w:lang w:val="es-ES"/>
        </w:rPr>
        <w:t xml:space="preserve">marcos </w:t>
      </w:r>
      <w:r w:rsidR="00D75A6B" w:rsidRPr="00AC730D">
        <w:rPr>
          <w:sz w:val="20"/>
          <w:szCs w:val="20"/>
          <w:lang w:val="es-ES"/>
        </w:rPr>
        <w:t>e instrumentos normativos de</w:t>
      </w:r>
      <w:r w:rsidR="00D603FB" w:rsidRPr="00AC730D">
        <w:rPr>
          <w:sz w:val="20"/>
          <w:szCs w:val="20"/>
          <w:lang w:val="es-ES"/>
        </w:rPr>
        <w:t xml:space="preserve"> la UNESCO </w:t>
      </w:r>
      <w:r w:rsidR="00D75A6B" w:rsidRPr="00AC730D">
        <w:rPr>
          <w:sz w:val="20"/>
          <w:szCs w:val="20"/>
          <w:lang w:val="es-ES"/>
        </w:rPr>
        <w:t>relacionados con el tema de la salvaguardia del patrimonio vivo en contextos urbanos</w:t>
      </w:r>
      <w:r w:rsidR="00054F4E" w:rsidRPr="00AC730D">
        <w:rPr>
          <w:sz w:val="20"/>
          <w:szCs w:val="20"/>
          <w:lang w:val="es-ES"/>
        </w:rPr>
        <w:t>:</w:t>
      </w:r>
    </w:p>
    <w:p w14:paraId="33C200A8" w14:textId="17074C5E" w:rsidR="007E5D59" w:rsidRPr="00AC730D" w:rsidRDefault="007E5D59" w:rsidP="00A17A87">
      <w:pPr>
        <w:numPr>
          <w:ilvl w:val="0"/>
          <w:numId w:val="19"/>
        </w:numPr>
        <w:tabs>
          <w:tab w:val="clear" w:pos="720"/>
          <w:tab w:val="num" w:pos="360"/>
        </w:tabs>
        <w:spacing w:before="0" w:line="276" w:lineRule="auto"/>
        <w:ind w:left="360"/>
        <w:rPr>
          <w:sz w:val="20"/>
          <w:szCs w:val="20"/>
          <w:lang w:val="es-ES"/>
        </w:rPr>
      </w:pPr>
      <w:r w:rsidRPr="00AC730D">
        <w:rPr>
          <w:sz w:val="20"/>
          <w:szCs w:val="20"/>
          <w:lang w:val="es-ES"/>
        </w:rPr>
        <w:t xml:space="preserve">Declaraciones y documentos de visión de la UNESCO </w:t>
      </w:r>
    </w:p>
    <w:p w14:paraId="7F917A8C" w14:textId="6A9D604F" w:rsidR="00D603FB" w:rsidRPr="00AC730D" w:rsidRDefault="00D603FB" w:rsidP="00A17A87">
      <w:pPr>
        <w:numPr>
          <w:ilvl w:val="0"/>
          <w:numId w:val="19"/>
        </w:numPr>
        <w:tabs>
          <w:tab w:val="clear" w:pos="720"/>
          <w:tab w:val="num" w:pos="360"/>
        </w:tabs>
        <w:spacing w:before="0" w:line="276" w:lineRule="auto"/>
        <w:ind w:left="360"/>
        <w:rPr>
          <w:sz w:val="20"/>
          <w:szCs w:val="20"/>
          <w:lang w:val="es-ES"/>
        </w:rPr>
      </w:pPr>
      <w:r w:rsidRPr="00AC730D">
        <w:rPr>
          <w:sz w:val="20"/>
          <w:szCs w:val="20"/>
          <w:lang w:val="es-ES"/>
        </w:rPr>
        <w:t xml:space="preserve">Convención </w:t>
      </w:r>
      <w:r w:rsidR="00D91E0D" w:rsidRPr="00AC730D">
        <w:rPr>
          <w:sz w:val="20"/>
          <w:szCs w:val="20"/>
          <w:lang w:val="es-ES"/>
        </w:rPr>
        <w:t xml:space="preserve">para la </w:t>
      </w:r>
      <w:r w:rsidRPr="00AC730D">
        <w:rPr>
          <w:sz w:val="20"/>
          <w:szCs w:val="20"/>
          <w:lang w:val="es-ES"/>
        </w:rPr>
        <w:t xml:space="preserve">Salvaguardia del Patrimonio Cultural Inmaterial (Convención de 2003), sus Directrices Operativas y </w:t>
      </w:r>
      <w:r w:rsidR="00B97A65" w:rsidRPr="00AC730D">
        <w:rPr>
          <w:sz w:val="20"/>
          <w:szCs w:val="20"/>
          <w:lang w:val="es-ES"/>
        </w:rPr>
        <w:t xml:space="preserve">los </w:t>
      </w:r>
      <w:r w:rsidRPr="00AC730D">
        <w:rPr>
          <w:sz w:val="20"/>
          <w:szCs w:val="20"/>
          <w:lang w:val="es-ES"/>
        </w:rPr>
        <w:t>Principios Éticos para la Salvaguardia del Patrimonio Cultural Inmaterial</w:t>
      </w:r>
    </w:p>
    <w:p w14:paraId="0B174280" w14:textId="3284B421" w:rsidR="00D603FB" w:rsidRPr="00AC730D" w:rsidRDefault="00D603FB" w:rsidP="00A17A87">
      <w:pPr>
        <w:numPr>
          <w:ilvl w:val="0"/>
          <w:numId w:val="19"/>
        </w:numPr>
        <w:tabs>
          <w:tab w:val="clear" w:pos="720"/>
          <w:tab w:val="num" w:pos="360"/>
        </w:tabs>
        <w:spacing w:before="0" w:line="276" w:lineRule="auto"/>
        <w:ind w:left="360"/>
        <w:rPr>
          <w:sz w:val="20"/>
          <w:szCs w:val="20"/>
          <w:lang w:val="es-ES"/>
        </w:rPr>
      </w:pPr>
      <w:r w:rsidRPr="00AC730D">
        <w:rPr>
          <w:sz w:val="20"/>
          <w:szCs w:val="20"/>
          <w:lang w:val="es-ES"/>
        </w:rPr>
        <w:t xml:space="preserve">Convención </w:t>
      </w:r>
      <w:r w:rsidR="000D05E6" w:rsidRPr="00AC730D">
        <w:rPr>
          <w:sz w:val="20"/>
          <w:szCs w:val="20"/>
          <w:lang w:val="es-ES"/>
        </w:rPr>
        <w:t xml:space="preserve">sobre la </w:t>
      </w:r>
      <w:r w:rsidRPr="00AC730D">
        <w:rPr>
          <w:sz w:val="20"/>
          <w:szCs w:val="20"/>
          <w:lang w:val="es-ES"/>
        </w:rPr>
        <w:t>Protección del Patrimonio Mundial Cultural y Natural (1972)</w:t>
      </w:r>
    </w:p>
    <w:p w14:paraId="165EE2DF" w14:textId="7712E93A" w:rsidR="00D603FB" w:rsidRPr="00AC730D" w:rsidRDefault="0064534D" w:rsidP="00A17A87">
      <w:pPr>
        <w:numPr>
          <w:ilvl w:val="0"/>
          <w:numId w:val="19"/>
        </w:numPr>
        <w:tabs>
          <w:tab w:val="clear" w:pos="720"/>
          <w:tab w:val="num" w:pos="360"/>
        </w:tabs>
        <w:spacing w:before="0" w:line="276" w:lineRule="auto"/>
        <w:ind w:left="360"/>
        <w:rPr>
          <w:sz w:val="20"/>
          <w:szCs w:val="20"/>
          <w:lang w:val="es-ES"/>
        </w:rPr>
      </w:pPr>
      <w:r w:rsidRPr="00AC730D">
        <w:rPr>
          <w:sz w:val="20"/>
          <w:szCs w:val="20"/>
          <w:lang w:val="es-ES"/>
        </w:rPr>
        <w:t xml:space="preserve">Recomendación sobre el </w:t>
      </w:r>
      <w:r w:rsidR="00EE6B90" w:rsidRPr="00AC730D">
        <w:rPr>
          <w:sz w:val="20"/>
          <w:szCs w:val="20"/>
          <w:lang w:val="es-ES"/>
        </w:rPr>
        <w:t>P</w:t>
      </w:r>
      <w:r w:rsidR="00D603FB" w:rsidRPr="00AC730D">
        <w:rPr>
          <w:sz w:val="20"/>
          <w:szCs w:val="20"/>
          <w:lang w:val="es-ES"/>
        </w:rPr>
        <w:t xml:space="preserve">aisaje </w:t>
      </w:r>
      <w:r w:rsidR="00EE6B90" w:rsidRPr="00AC730D">
        <w:rPr>
          <w:sz w:val="20"/>
          <w:szCs w:val="20"/>
          <w:lang w:val="es-ES"/>
        </w:rPr>
        <w:t>U</w:t>
      </w:r>
      <w:r w:rsidR="00D603FB" w:rsidRPr="00AC730D">
        <w:rPr>
          <w:sz w:val="20"/>
          <w:szCs w:val="20"/>
          <w:lang w:val="es-ES"/>
        </w:rPr>
        <w:t xml:space="preserve">rbano </w:t>
      </w:r>
      <w:r w:rsidR="00EE6B90" w:rsidRPr="00AC730D">
        <w:rPr>
          <w:sz w:val="20"/>
          <w:szCs w:val="20"/>
          <w:lang w:val="es-ES"/>
        </w:rPr>
        <w:t>H</w:t>
      </w:r>
      <w:r w:rsidR="00D603FB" w:rsidRPr="00AC730D">
        <w:rPr>
          <w:sz w:val="20"/>
          <w:szCs w:val="20"/>
          <w:lang w:val="es-ES"/>
        </w:rPr>
        <w:t>istórico (2011)</w:t>
      </w:r>
    </w:p>
    <w:p w14:paraId="118AE41B" w14:textId="0C807934" w:rsidR="00D603FB" w:rsidRPr="00AC730D" w:rsidRDefault="00D603FB" w:rsidP="00D75A6B">
      <w:pPr>
        <w:numPr>
          <w:ilvl w:val="0"/>
          <w:numId w:val="19"/>
        </w:numPr>
        <w:tabs>
          <w:tab w:val="clear" w:pos="720"/>
          <w:tab w:val="num" w:pos="360"/>
        </w:tabs>
        <w:spacing w:before="0" w:line="276" w:lineRule="auto"/>
        <w:ind w:left="360"/>
        <w:rPr>
          <w:sz w:val="20"/>
          <w:szCs w:val="20"/>
          <w:lang w:val="es-ES"/>
        </w:rPr>
      </w:pPr>
      <w:r w:rsidRPr="00AC730D">
        <w:rPr>
          <w:sz w:val="20"/>
          <w:szCs w:val="20"/>
          <w:lang w:val="es-ES"/>
        </w:rPr>
        <w:t>Convención sobre la Protección y Promoción de la Diversidad de las Expresiones Culturales (2005)</w:t>
      </w:r>
      <w:r w:rsidR="00D75A6B" w:rsidRPr="00AC730D">
        <w:rPr>
          <w:sz w:val="20"/>
          <w:szCs w:val="20"/>
          <w:lang w:val="es-ES"/>
        </w:rPr>
        <w:t xml:space="preserve">, así como la </w:t>
      </w:r>
      <w:r w:rsidRPr="00AC730D">
        <w:rPr>
          <w:sz w:val="20"/>
          <w:szCs w:val="20"/>
          <w:lang w:val="es-ES"/>
        </w:rPr>
        <w:t xml:space="preserve">Red de Ciudades Creativas </w:t>
      </w:r>
      <w:r w:rsidR="0064534D" w:rsidRPr="00AC730D">
        <w:rPr>
          <w:sz w:val="20"/>
          <w:szCs w:val="20"/>
          <w:lang w:val="es-ES"/>
        </w:rPr>
        <w:t>de la UNESCO</w:t>
      </w:r>
      <w:r w:rsidRPr="00AC730D">
        <w:rPr>
          <w:sz w:val="20"/>
          <w:szCs w:val="20"/>
          <w:lang w:val="es-ES"/>
        </w:rPr>
        <w:t xml:space="preserve">. </w:t>
      </w:r>
    </w:p>
    <w:p w14:paraId="721E2B22" w14:textId="377E221E" w:rsidR="00B97A65" w:rsidRPr="00AC730D" w:rsidRDefault="00B97A65" w:rsidP="00B97A65">
      <w:pPr>
        <w:pStyle w:val="Heading6"/>
        <w:spacing w:before="0" w:after="120" w:line="276" w:lineRule="auto"/>
        <w:rPr>
          <w:rFonts w:cs="Arial"/>
          <w:sz w:val="20"/>
          <w:szCs w:val="20"/>
          <w:lang w:val="es-ES"/>
        </w:rPr>
      </w:pPr>
      <w:r w:rsidRPr="00AC730D">
        <w:rPr>
          <w:rFonts w:cs="Arial"/>
          <w:sz w:val="20"/>
          <w:szCs w:val="20"/>
          <w:lang w:val="es-ES"/>
        </w:rPr>
        <w:t>DIAPOSITIVAS 3</w:t>
      </w:r>
    </w:p>
    <w:p w14:paraId="5F5F928B" w14:textId="2DD500A9" w:rsidR="007E5D59" w:rsidRPr="00AC730D" w:rsidRDefault="007E5D59" w:rsidP="00390E73">
      <w:pPr>
        <w:spacing w:before="0" w:line="276" w:lineRule="auto"/>
        <w:rPr>
          <w:sz w:val="20"/>
          <w:szCs w:val="20"/>
          <w:lang w:val="es-ES"/>
        </w:rPr>
      </w:pPr>
      <w:r w:rsidRPr="00AC730D">
        <w:rPr>
          <w:sz w:val="20"/>
          <w:szCs w:val="20"/>
          <w:lang w:val="es-ES"/>
        </w:rPr>
        <w:t xml:space="preserve">A continuación, el facilitador </w:t>
      </w:r>
      <w:r w:rsidR="00B97A65" w:rsidRPr="00AC730D">
        <w:rPr>
          <w:sz w:val="20"/>
          <w:szCs w:val="20"/>
          <w:lang w:val="es-ES"/>
        </w:rPr>
        <w:t xml:space="preserve">menciona </w:t>
      </w:r>
      <w:r w:rsidRPr="00AC730D">
        <w:rPr>
          <w:sz w:val="20"/>
          <w:szCs w:val="20"/>
          <w:lang w:val="es-ES"/>
        </w:rPr>
        <w:t xml:space="preserve">brevemente </w:t>
      </w:r>
      <w:r w:rsidR="00B97A65" w:rsidRPr="00AC730D">
        <w:rPr>
          <w:sz w:val="20"/>
          <w:szCs w:val="20"/>
          <w:lang w:val="es-ES"/>
        </w:rPr>
        <w:t xml:space="preserve">las siguientes </w:t>
      </w:r>
      <w:r w:rsidRPr="00AC730D">
        <w:rPr>
          <w:sz w:val="20"/>
          <w:szCs w:val="20"/>
          <w:lang w:val="es-ES"/>
        </w:rPr>
        <w:t xml:space="preserve">declaraciones y </w:t>
      </w:r>
      <w:r w:rsidR="00B97A65" w:rsidRPr="00AC730D">
        <w:rPr>
          <w:sz w:val="20"/>
          <w:szCs w:val="20"/>
          <w:lang w:val="es-ES"/>
        </w:rPr>
        <w:t>documentos de</w:t>
      </w:r>
      <w:r w:rsidRPr="00AC730D">
        <w:rPr>
          <w:sz w:val="20"/>
          <w:szCs w:val="20"/>
          <w:lang w:val="es-ES"/>
        </w:rPr>
        <w:t xml:space="preserve"> visión de la UNESCO</w:t>
      </w:r>
    </w:p>
    <w:p w14:paraId="61FB1C1E" w14:textId="156FAB5A" w:rsidR="007F1A42" w:rsidRPr="00AC730D" w:rsidRDefault="007F1A42" w:rsidP="007F1A42">
      <w:pPr>
        <w:numPr>
          <w:ilvl w:val="0"/>
          <w:numId w:val="19"/>
        </w:numPr>
        <w:tabs>
          <w:tab w:val="clear" w:pos="720"/>
          <w:tab w:val="num" w:pos="360"/>
        </w:tabs>
        <w:spacing w:before="0" w:line="276" w:lineRule="auto"/>
        <w:ind w:left="360"/>
        <w:rPr>
          <w:sz w:val="20"/>
          <w:szCs w:val="20"/>
          <w:lang w:val="es-ES"/>
        </w:rPr>
      </w:pPr>
      <w:r w:rsidRPr="00AC730D">
        <w:rPr>
          <w:sz w:val="20"/>
          <w:szCs w:val="20"/>
          <w:lang w:val="es-ES"/>
        </w:rPr>
        <w:lastRenderedPageBreak/>
        <w:t xml:space="preserve">Conferencia Mundial de la UNESCO sobre </w:t>
      </w:r>
      <w:r w:rsidR="00B97A65" w:rsidRPr="00AC730D">
        <w:rPr>
          <w:sz w:val="20"/>
          <w:szCs w:val="20"/>
          <w:lang w:val="es-ES"/>
        </w:rPr>
        <w:t xml:space="preserve">Políticas Culturales </w:t>
      </w:r>
      <w:r w:rsidRPr="00AC730D">
        <w:rPr>
          <w:sz w:val="20"/>
          <w:szCs w:val="20"/>
          <w:lang w:val="es-ES"/>
        </w:rPr>
        <w:t xml:space="preserve">y Desarrollo </w:t>
      </w:r>
      <w:r w:rsidR="00B97A65" w:rsidRPr="00AC730D">
        <w:rPr>
          <w:sz w:val="20"/>
          <w:szCs w:val="20"/>
          <w:lang w:val="es-ES"/>
        </w:rPr>
        <w:t xml:space="preserve">Sostenible </w:t>
      </w:r>
      <w:r w:rsidRPr="00AC730D">
        <w:rPr>
          <w:sz w:val="20"/>
          <w:szCs w:val="20"/>
          <w:lang w:val="es-ES"/>
        </w:rPr>
        <w:t xml:space="preserve">- MONDIACULT (2022) </w:t>
      </w:r>
      <w:r w:rsidR="00B97A65" w:rsidRPr="00AC730D">
        <w:rPr>
          <w:sz w:val="20"/>
          <w:szCs w:val="20"/>
          <w:lang w:val="es-ES"/>
        </w:rPr>
        <w:t>- el documento final de la Conferencia de Ministros de Cultura sobre Políticas Culturales para el Desarrollo Sostenible.</w:t>
      </w:r>
    </w:p>
    <w:p w14:paraId="58825032" w14:textId="3D938C4D" w:rsidR="00BA0DD9" w:rsidRPr="00AC730D" w:rsidRDefault="00EE6B90" w:rsidP="00390E73">
      <w:pPr>
        <w:numPr>
          <w:ilvl w:val="0"/>
          <w:numId w:val="19"/>
        </w:numPr>
        <w:tabs>
          <w:tab w:val="clear" w:pos="720"/>
          <w:tab w:val="num" w:pos="360"/>
        </w:tabs>
        <w:spacing w:before="0" w:line="276" w:lineRule="auto"/>
        <w:ind w:left="360"/>
        <w:rPr>
          <w:sz w:val="20"/>
          <w:szCs w:val="20"/>
          <w:lang w:val="es-ES"/>
        </w:rPr>
      </w:pPr>
      <w:r w:rsidRPr="00AC730D">
        <w:rPr>
          <w:rFonts w:eastAsia="Arial"/>
          <w:color w:val="000000"/>
          <w:sz w:val="20"/>
          <w:szCs w:val="20"/>
          <w:lang w:val="es-ES"/>
        </w:rPr>
        <w:t xml:space="preserve">La Visión de Seúl para el Futuro de la Salvaguardia del Patrimonio Vivo para el Desarrollo Sostenible y la Paz </w:t>
      </w:r>
      <w:r w:rsidR="0064534D" w:rsidRPr="00AC730D">
        <w:rPr>
          <w:sz w:val="20"/>
          <w:szCs w:val="20"/>
          <w:lang w:val="es-ES"/>
        </w:rPr>
        <w:t>(2023</w:t>
      </w:r>
      <w:r w:rsidR="00B97A65" w:rsidRPr="00AC730D">
        <w:rPr>
          <w:sz w:val="20"/>
          <w:szCs w:val="20"/>
          <w:lang w:val="es-ES"/>
        </w:rPr>
        <w:t>): documento final de la reunión mundial celebrada en Seúl con motivo del vigésimo aniversario de la Convención de 2003.</w:t>
      </w:r>
    </w:p>
    <w:p w14:paraId="687CB9AD" w14:textId="1D5C0762" w:rsidR="007F1A42" w:rsidRPr="00AC730D" w:rsidRDefault="00EE6B90" w:rsidP="00390E73">
      <w:pPr>
        <w:numPr>
          <w:ilvl w:val="0"/>
          <w:numId w:val="19"/>
        </w:numPr>
        <w:tabs>
          <w:tab w:val="clear" w:pos="720"/>
          <w:tab w:val="num" w:pos="360"/>
        </w:tabs>
        <w:spacing w:before="0" w:line="276" w:lineRule="auto"/>
        <w:ind w:left="360"/>
        <w:rPr>
          <w:b/>
          <w:sz w:val="20"/>
          <w:szCs w:val="20"/>
          <w:lang w:val="es-ES"/>
        </w:rPr>
      </w:pPr>
      <w:r w:rsidRPr="00AC730D">
        <w:rPr>
          <w:sz w:val="20"/>
          <w:szCs w:val="20"/>
          <w:lang w:val="es-ES"/>
        </w:rPr>
        <w:t>Conferencia de Nápoles sobre el patrimonio cultural en el siglo XXI</w:t>
      </w:r>
      <w:r w:rsidR="007F1A42" w:rsidRPr="00AC730D">
        <w:rPr>
          <w:sz w:val="20"/>
          <w:szCs w:val="20"/>
          <w:lang w:val="es-ES"/>
        </w:rPr>
        <w:t xml:space="preserve"> (2023)</w:t>
      </w:r>
      <w:r w:rsidR="00B97A65" w:rsidRPr="00AC730D">
        <w:rPr>
          <w:sz w:val="20"/>
          <w:szCs w:val="20"/>
          <w:lang w:val="es-ES"/>
        </w:rPr>
        <w:t xml:space="preserve">: </w:t>
      </w:r>
      <w:r w:rsidR="007F1A42" w:rsidRPr="00AC730D">
        <w:rPr>
          <w:sz w:val="20"/>
          <w:szCs w:val="20"/>
          <w:lang w:val="es-ES"/>
        </w:rPr>
        <w:t xml:space="preserve">documento final de la Conferencia de Nápoles sobre el Patrimonio Cultural en el Siglo XXI que exploró las sinergias entre la Convención del Patrimonio Mundial de 1972 y la Convención para la Salvaguardia del Patrimonio Cultural Inmaterial de 2003. </w:t>
      </w:r>
    </w:p>
    <w:p w14:paraId="64827255" w14:textId="1CBAC2A8" w:rsidR="007F1A42" w:rsidRPr="00AC730D" w:rsidRDefault="0064534D" w:rsidP="00390E73">
      <w:pPr>
        <w:numPr>
          <w:ilvl w:val="0"/>
          <w:numId w:val="19"/>
        </w:numPr>
        <w:tabs>
          <w:tab w:val="clear" w:pos="720"/>
          <w:tab w:val="num" w:pos="360"/>
        </w:tabs>
        <w:spacing w:before="0" w:line="276" w:lineRule="auto"/>
        <w:ind w:left="360"/>
        <w:rPr>
          <w:b/>
          <w:bCs/>
          <w:sz w:val="20"/>
          <w:szCs w:val="20"/>
          <w:lang w:val="es-ES"/>
        </w:rPr>
      </w:pPr>
      <w:r w:rsidRPr="00AC730D">
        <w:rPr>
          <w:sz w:val="20"/>
          <w:szCs w:val="20"/>
          <w:lang w:val="es-ES"/>
        </w:rPr>
        <w:t>La Declaración de Hangzhou: Situar la cultura en el centro de las políticas de desarrollo sostenible (2013)</w:t>
      </w:r>
      <w:r w:rsidR="00B97A65" w:rsidRPr="00AC730D">
        <w:rPr>
          <w:sz w:val="20"/>
          <w:szCs w:val="20"/>
          <w:lang w:val="es-ES"/>
        </w:rPr>
        <w:t>: documento final de la Conferencia de Hangzhou.</w:t>
      </w:r>
    </w:p>
    <w:p w14:paraId="152C1DDC" w14:textId="1AC403B1" w:rsidR="00BA0DD9" w:rsidRPr="00AC730D" w:rsidRDefault="00BA0DD9" w:rsidP="00390E73">
      <w:pPr>
        <w:rPr>
          <w:b/>
          <w:noProof/>
          <w:sz w:val="20"/>
          <w:szCs w:val="20"/>
          <w:lang w:val="es-ES" w:eastAsia="en-US"/>
        </w:rPr>
      </w:pPr>
      <w:r w:rsidRPr="00AC730D">
        <w:rPr>
          <w:b/>
          <w:bCs/>
          <w:noProof/>
          <w:sz w:val="20"/>
          <w:szCs w:val="20"/>
          <w:lang w:val="es-ES" w:eastAsia="en-US"/>
        </w:rPr>
        <w:tab/>
      </w:r>
    </w:p>
    <w:p w14:paraId="7D40AECF" w14:textId="0DBF5D0F" w:rsidR="00D603FB" w:rsidRPr="00AC730D" w:rsidRDefault="00F0340D"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D603FB" w:rsidRPr="00AC730D">
        <w:rPr>
          <w:rFonts w:cs="Arial"/>
          <w:sz w:val="20"/>
          <w:szCs w:val="20"/>
          <w:lang w:val="es-ES"/>
        </w:rPr>
        <w:t xml:space="preserve">4 </w:t>
      </w:r>
      <w:r w:rsidR="003E6E4D" w:rsidRPr="00AC730D">
        <w:rPr>
          <w:rFonts w:cs="Arial"/>
          <w:sz w:val="20"/>
          <w:szCs w:val="20"/>
          <w:lang w:val="es-ES"/>
        </w:rPr>
        <w:t xml:space="preserve">- </w:t>
      </w:r>
      <w:r w:rsidR="00075A0B" w:rsidRPr="00AC730D">
        <w:rPr>
          <w:rFonts w:cs="Arial"/>
          <w:sz w:val="20"/>
          <w:szCs w:val="20"/>
          <w:lang w:val="es-ES"/>
        </w:rPr>
        <w:t>6</w:t>
      </w:r>
    </w:p>
    <w:p w14:paraId="74BDFCBB" w14:textId="77777777" w:rsidR="007F1A42" w:rsidRPr="00AC730D" w:rsidRDefault="007F1A42" w:rsidP="008E59C5">
      <w:pPr>
        <w:spacing w:before="0" w:line="276" w:lineRule="auto"/>
        <w:rPr>
          <w:b/>
          <w:sz w:val="20"/>
          <w:szCs w:val="20"/>
          <w:lang w:val="es-ES"/>
        </w:rPr>
      </w:pPr>
      <w:r w:rsidRPr="00AC730D">
        <w:rPr>
          <w:sz w:val="20"/>
          <w:szCs w:val="20"/>
          <w:lang w:val="es-ES"/>
        </w:rPr>
        <w:t xml:space="preserve">El facilitador presenta la </w:t>
      </w:r>
      <w:r w:rsidRPr="00AC730D">
        <w:rPr>
          <w:b/>
          <w:bCs/>
          <w:sz w:val="20"/>
          <w:szCs w:val="20"/>
          <w:lang w:val="es-ES"/>
        </w:rPr>
        <w:t>Conferencia Mundial de la UNESCO sobre Políticas Culturales y Desarrollo Sostenible - MONDIACULT (2022)</w:t>
      </w:r>
    </w:p>
    <w:p w14:paraId="3420742E" w14:textId="0E0336EF" w:rsidR="007F1A42" w:rsidRPr="00AC730D" w:rsidRDefault="007F1A42" w:rsidP="007F1A42">
      <w:pPr>
        <w:pStyle w:val="diapo2"/>
        <w:spacing w:after="120" w:line="276" w:lineRule="auto"/>
        <w:rPr>
          <w:b w:val="0"/>
          <w:noProof w:val="0"/>
          <w:sz w:val="20"/>
          <w:szCs w:val="20"/>
          <w:lang w:val="es-ES"/>
        </w:rPr>
      </w:pPr>
      <w:r w:rsidRPr="00AC730D">
        <w:rPr>
          <w:b w:val="0"/>
          <w:noProof w:val="0"/>
          <w:sz w:val="20"/>
          <w:szCs w:val="20"/>
          <w:lang w:val="es-ES"/>
        </w:rPr>
        <w:t>150 Ministros de Cultura adoptaron la declaración para promover políticas culturales holísticas. Hicieron un llam</w:t>
      </w:r>
      <w:r w:rsidR="00EE6B90" w:rsidRPr="00AC730D">
        <w:rPr>
          <w:b w:val="0"/>
          <w:noProof w:val="0"/>
          <w:sz w:val="20"/>
          <w:szCs w:val="20"/>
          <w:lang w:val="es-ES"/>
        </w:rPr>
        <w:t>ado</w:t>
      </w:r>
      <w:r w:rsidRPr="00AC730D">
        <w:rPr>
          <w:b w:val="0"/>
          <w:noProof w:val="0"/>
          <w:sz w:val="20"/>
          <w:szCs w:val="20"/>
          <w:lang w:val="es-ES"/>
        </w:rPr>
        <w:t xml:space="preserve"> a la promoción de la diversidad cultural, como base de la identidad de los pueblos y principio fundacional de todas las convenciones de la UNESCO (...) encarnada en el patrimonio cultural, incluidos los sistemas de conocimiento, las prácticas, los objetos y los sitios culturales. Manifestaron su preocupación por la urbanización descontrolada y los modelos de desarrollo insostenibles.</w:t>
      </w:r>
    </w:p>
    <w:p w14:paraId="0FF0935E" w14:textId="2D67DCEC" w:rsidR="007F1A42" w:rsidRPr="00AC730D" w:rsidRDefault="007F1A42" w:rsidP="007F1A42">
      <w:pPr>
        <w:pStyle w:val="diapo2"/>
        <w:spacing w:after="120" w:line="276" w:lineRule="auto"/>
        <w:rPr>
          <w:b w:val="0"/>
          <w:noProof w:val="0"/>
          <w:sz w:val="20"/>
          <w:szCs w:val="20"/>
          <w:lang w:val="es-ES"/>
        </w:rPr>
      </w:pPr>
      <w:r w:rsidRPr="00AC730D">
        <w:rPr>
          <w:b w:val="0"/>
          <w:noProof w:val="0"/>
          <w:sz w:val="20"/>
          <w:szCs w:val="20"/>
          <w:lang w:val="es-ES"/>
        </w:rPr>
        <w:t>La Declaración aboga además por un anclaje sistémico de la cultura en las políticas públicas, mediante la adaptación de las estrategias y marcos de desarrollo, a escala internacional, regional, subregional, nacional y local, así como en las políticas de otros fondos y programas pertinentes de las Naciones Unidas, como elemento facilitador e impulsor de la resiliencia, la inclusión social y el crecimiento económico. Hace hincapié en la educación, el empleo, la salud y el bienestar emocional, la reducción de la pobreza, la igualdad de género, la sostenibilidad medioambiental, el turismo, el comercio y el transporte. Por último, insta a mantener modelos de desarrollo económico y social adaptados al contexto.</w:t>
      </w:r>
    </w:p>
    <w:p w14:paraId="6BAA374B" w14:textId="3A3BA15C" w:rsidR="007F1A42" w:rsidRPr="00AC730D" w:rsidRDefault="007F1A42" w:rsidP="007F1A42">
      <w:pPr>
        <w:pStyle w:val="diapo2"/>
        <w:spacing w:after="120" w:line="276" w:lineRule="auto"/>
        <w:rPr>
          <w:b w:val="0"/>
          <w:noProof w:val="0"/>
          <w:sz w:val="20"/>
          <w:szCs w:val="20"/>
          <w:lang w:val="es-ES"/>
        </w:rPr>
      </w:pPr>
      <w:r w:rsidRPr="00AC730D">
        <w:rPr>
          <w:b w:val="0"/>
          <w:noProof w:val="0"/>
          <w:sz w:val="20"/>
          <w:szCs w:val="20"/>
          <w:lang w:val="es-ES"/>
        </w:rPr>
        <w:t>Todo ello es pertinente para la labor de creación de sinergias entre la salvaguardia del patrimonio vivo y el desarrollo urbano sostenible.</w:t>
      </w:r>
    </w:p>
    <w:p w14:paraId="7E22D0E8" w14:textId="25C8BC3F" w:rsidR="007F1A42" w:rsidRPr="00AC730D" w:rsidRDefault="007F1A42" w:rsidP="00390E73">
      <w:pPr>
        <w:pStyle w:val="diapo2"/>
        <w:spacing w:before="0" w:after="120" w:line="276" w:lineRule="auto"/>
        <w:jc w:val="left"/>
        <w:rPr>
          <w:b w:val="0"/>
          <w:noProof w:val="0"/>
          <w:sz w:val="20"/>
          <w:szCs w:val="20"/>
          <w:lang w:val="es-ES"/>
        </w:rPr>
      </w:pPr>
      <w:r w:rsidRPr="00AC730D">
        <w:rPr>
          <w:b w:val="0"/>
          <w:noProof w:val="0"/>
          <w:sz w:val="20"/>
          <w:szCs w:val="20"/>
          <w:lang w:val="es-ES"/>
        </w:rPr>
        <w:t>(</w:t>
      </w:r>
      <w:r w:rsidR="008E59C5" w:rsidRPr="00AC730D">
        <w:rPr>
          <w:b w:val="0"/>
          <w:noProof w:val="0"/>
          <w:sz w:val="20"/>
          <w:szCs w:val="20"/>
          <w:lang w:val="es-ES"/>
        </w:rPr>
        <w:t>Declaración MONDIACULT</w:t>
      </w:r>
      <w:r w:rsidRPr="00AC730D">
        <w:rPr>
          <w:b w:val="0"/>
          <w:noProof w:val="0"/>
          <w:sz w:val="20"/>
          <w:szCs w:val="20"/>
          <w:lang w:val="es-ES"/>
        </w:rPr>
        <w:t xml:space="preserve">).  </w:t>
      </w:r>
      <w:hyperlink r:id="rId10" w:history="1">
        <w:r w:rsidRPr="00AC730D">
          <w:rPr>
            <w:rStyle w:val="Hyperlink"/>
            <w:b w:val="0"/>
            <w:sz w:val="20"/>
            <w:szCs w:val="20"/>
            <w:lang w:val="es-ES"/>
          </w:rPr>
          <w:t>https://www.unesco.org/sites/default/files/medias/fichiers/2022/10/6.MONDIACULT_EN_DRAFT%20FINAL%20DECLARATION_FINAL_1.pdf</w:t>
        </w:r>
      </w:hyperlink>
    </w:p>
    <w:p w14:paraId="49A79224" w14:textId="27784DC9" w:rsidR="007F1A42" w:rsidRPr="00AC730D" w:rsidRDefault="007F1A42" w:rsidP="007F1A42">
      <w:pPr>
        <w:pStyle w:val="Heading6"/>
        <w:spacing w:before="0" w:after="120" w:line="276" w:lineRule="auto"/>
        <w:rPr>
          <w:rFonts w:cs="Arial"/>
          <w:sz w:val="20"/>
          <w:szCs w:val="20"/>
          <w:lang w:val="es-ES"/>
        </w:rPr>
      </w:pPr>
      <w:r w:rsidRPr="00AC730D">
        <w:rPr>
          <w:rFonts w:cs="Arial"/>
          <w:sz w:val="20"/>
          <w:szCs w:val="20"/>
          <w:lang w:val="es-ES"/>
        </w:rPr>
        <w:t xml:space="preserve">diapositivas 6 - 8 </w:t>
      </w:r>
    </w:p>
    <w:p w14:paraId="0D8B2374" w14:textId="2B0927E2" w:rsidR="003E6E4D" w:rsidRPr="00AC730D" w:rsidRDefault="00054F4E" w:rsidP="00075A0B">
      <w:pPr>
        <w:spacing w:before="0" w:line="276" w:lineRule="auto"/>
        <w:rPr>
          <w:sz w:val="20"/>
          <w:szCs w:val="20"/>
          <w:lang w:val="es-ES"/>
        </w:rPr>
      </w:pPr>
      <w:r w:rsidRPr="00AC730D">
        <w:rPr>
          <w:sz w:val="20"/>
          <w:szCs w:val="20"/>
          <w:lang w:val="es-ES"/>
        </w:rPr>
        <w:t xml:space="preserve">El facilitador presenta </w:t>
      </w:r>
      <w:r w:rsidR="00EE6B90" w:rsidRPr="00AC730D">
        <w:rPr>
          <w:rFonts w:eastAsia="Arial"/>
          <w:b/>
          <w:bCs/>
          <w:color w:val="000000"/>
          <w:sz w:val="20"/>
          <w:szCs w:val="20"/>
          <w:lang w:val="es-ES"/>
        </w:rPr>
        <w:t>La Visión de Seúl para el Futuro de la Salvaguardia del Patrimonio Vivo para el Desarrollo Sostenible y la Paz</w:t>
      </w:r>
      <w:r w:rsidR="00EE6B90" w:rsidRPr="00AC730D">
        <w:rPr>
          <w:rFonts w:eastAsia="Arial"/>
          <w:color w:val="000000"/>
          <w:sz w:val="20"/>
          <w:szCs w:val="20"/>
          <w:lang w:val="es-ES"/>
        </w:rPr>
        <w:t xml:space="preserve"> </w:t>
      </w:r>
      <w:r w:rsidR="007E5D59" w:rsidRPr="00AC730D">
        <w:rPr>
          <w:sz w:val="20"/>
          <w:szCs w:val="20"/>
          <w:lang w:val="es-ES"/>
        </w:rPr>
        <w:t>(2023</w:t>
      </w:r>
      <w:r w:rsidR="003E6E4D" w:rsidRPr="00AC730D">
        <w:rPr>
          <w:sz w:val="20"/>
          <w:szCs w:val="20"/>
          <w:lang w:val="es-ES"/>
        </w:rPr>
        <w:t xml:space="preserve">), que fue "esbozada durante la celebración del 20º aniversario de la Convención de 2003 en Seúl, República de </w:t>
      </w:r>
      <w:r w:rsidR="003E6E4D" w:rsidRPr="00AC730D">
        <w:rPr>
          <w:sz w:val="20"/>
          <w:szCs w:val="20"/>
          <w:lang w:val="es-ES"/>
        </w:rPr>
        <w:lastRenderedPageBreak/>
        <w:t>Corea, los días 25 y 26 de julio de 2023</w:t>
      </w:r>
      <w:r w:rsidR="007F1A42" w:rsidRPr="00AC730D">
        <w:rPr>
          <w:sz w:val="20"/>
          <w:szCs w:val="20"/>
          <w:lang w:val="es-ES"/>
        </w:rPr>
        <w:t xml:space="preserve">. </w:t>
      </w:r>
      <w:r w:rsidR="003E6E4D" w:rsidRPr="00AC730D">
        <w:rPr>
          <w:sz w:val="20"/>
          <w:szCs w:val="20"/>
          <w:lang w:val="es-ES"/>
        </w:rPr>
        <w:t>La Visión de Seúl hace balance de los 20 años de aplicación de la Convención y presenta un conjunto de acciones concretas necesarias para liberar el poder del patrimonio vivo a fin de garantizar el desarrollo sostenible y la paz para mejorar la solidaridad y la inclusión, para preservar la biodiversidad y los océanos, y para responder a las crisis sanitarias, sociales y económicas</w:t>
      </w:r>
      <w:hyperlink r:id="rId11" w:history="1">
        <w:r w:rsidR="00761B76" w:rsidRPr="00AC730D">
          <w:rPr>
            <w:rStyle w:val="Hyperlink"/>
            <w:sz w:val="20"/>
            <w:szCs w:val="20"/>
            <w:lang w:val="es-ES"/>
          </w:rPr>
          <w:t>." https://ich.unesco.org/en/seoul-vision-01330</w:t>
        </w:r>
      </w:hyperlink>
    </w:p>
    <w:p w14:paraId="3D78E0B0" w14:textId="19551436" w:rsidR="00B97A65" w:rsidRPr="00AC730D" w:rsidRDefault="00054F4E" w:rsidP="00075A0B">
      <w:pPr>
        <w:pStyle w:val="diapo2"/>
        <w:spacing w:before="0" w:after="120" w:line="276" w:lineRule="auto"/>
        <w:rPr>
          <w:b w:val="0"/>
          <w:sz w:val="20"/>
          <w:szCs w:val="20"/>
          <w:lang w:val="es-ES"/>
        </w:rPr>
      </w:pPr>
      <w:r w:rsidRPr="00AC730D">
        <w:rPr>
          <w:b w:val="0"/>
          <w:noProof w:val="0"/>
          <w:sz w:val="20"/>
          <w:szCs w:val="20"/>
          <w:lang w:val="es-ES"/>
        </w:rPr>
        <w:t xml:space="preserve">La Visión de </w:t>
      </w:r>
      <w:r w:rsidR="007E5D59" w:rsidRPr="00AC730D">
        <w:rPr>
          <w:b w:val="0"/>
          <w:noProof w:val="0"/>
          <w:sz w:val="20"/>
          <w:szCs w:val="20"/>
          <w:lang w:val="es-ES"/>
        </w:rPr>
        <w:t xml:space="preserve">Seúl </w:t>
      </w:r>
      <w:r w:rsidR="00761B76" w:rsidRPr="00AC730D">
        <w:rPr>
          <w:b w:val="0"/>
          <w:noProof w:val="0"/>
          <w:sz w:val="20"/>
          <w:szCs w:val="20"/>
          <w:lang w:val="es-ES"/>
        </w:rPr>
        <w:t xml:space="preserve">aboga por </w:t>
      </w:r>
      <w:r w:rsidR="00B97A65" w:rsidRPr="00AC730D">
        <w:rPr>
          <w:b w:val="0"/>
          <w:noProof w:val="0"/>
          <w:sz w:val="20"/>
          <w:szCs w:val="20"/>
          <w:lang w:val="es-ES"/>
        </w:rPr>
        <w:t xml:space="preserve">liberar el poder </w:t>
      </w:r>
      <w:r w:rsidR="00761B76" w:rsidRPr="00AC730D">
        <w:rPr>
          <w:b w:val="0"/>
          <w:sz w:val="20"/>
          <w:szCs w:val="20"/>
          <w:lang w:val="es-ES"/>
        </w:rPr>
        <w:t>del patrimonio cultural inmaterial como potenciador de un desarrollo social y económico integrador y de la sostenibilidad medioambiental, al tiempo que reconoce su interdependencia con la paz y la seguridad humana.</w:t>
      </w:r>
    </w:p>
    <w:p w14:paraId="2E214776" w14:textId="6FD0D69C" w:rsidR="00761B76" w:rsidRPr="00AC730D" w:rsidRDefault="00B97A65" w:rsidP="00761B76">
      <w:pPr>
        <w:pStyle w:val="diapo2"/>
        <w:spacing w:before="0" w:after="120" w:line="276" w:lineRule="auto"/>
        <w:rPr>
          <w:b w:val="0"/>
          <w:sz w:val="20"/>
          <w:szCs w:val="20"/>
          <w:lang w:val="es-ES"/>
        </w:rPr>
      </w:pPr>
      <w:r w:rsidRPr="00AC730D">
        <w:rPr>
          <w:b w:val="0"/>
          <w:sz w:val="20"/>
          <w:szCs w:val="20"/>
          <w:lang w:val="es-ES"/>
        </w:rPr>
        <w:t xml:space="preserve">Entre las </w:t>
      </w:r>
      <w:r w:rsidR="003D7979" w:rsidRPr="00AC730D">
        <w:rPr>
          <w:b w:val="0"/>
          <w:sz w:val="20"/>
          <w:szCs w:val="20"/>
          <w:lang w:val="es-ES"/>
        </w:rPr>
        <w:t xml:space="preserve">14 </w:t>
      </w:r>
      <w:r w:rsidRPr="00AC730D">
        <w:rPr>
          <w:b w:val="0"/>
          <w:sz w:val="20"/>
          <w:szCs w:val="20"/>
          <w:lang w:val="es-ES"/>
        </w:rPr>
        <w:t xml:space="preserve">propuestas de acción, menciona </w:t>
      </w:r>
      <w:r w:rsidR="00761B76" w:rsidRPr="00AC730D">
        <w:rPr>
          <w:b w:val="0"/>
          <w:sz w:val="20"/>
          <w:szCs w:val="20"/>
          <w:lang w:val="es-ES"/>
        </w:rPr>
        <w:t xml:space="preserve">la necesidad de integrar la salvaguardia del patrimonio vivo en las políticas y programas de las industrias creativas y de </w:t>
      </w:r>
      <w:r w:rsidR="003D7979" w:rsidRPr="00AC730D">
        <w:rPr>
          <w:b w:val="0"/>
          <w:sz w:val="20"/>
          <w:szCs w:val="20"/>
          <w:lang w:val="es-ES"/>
        </w:rPr>
        <w:t xml:space="preserve">capacitar </w:t>
      </w:r>
      <w:r w:rsidR="00761B76" w:rsidRPr="00AC730D">
        <w:rPr>
          <w:b w:val="0"/>
          <w:sz w:val="20"/>
          <w:szCs w:val="20"/>
          <w:lang w:val="es-ES"/>
        </w:rPr>
        <w:t>a los profesionales del patrimonio vivo (artesanía, representaciones artísticas, etc.), permitiendo a las comunidades aprovechar su patrimonio vivo para mantener sus medios de subsistencia.</w:t>
      </w:r>
    </w:p>
    <w:p w14:paraId="74A7EF49" w14:textId="420CDBA4" w:rsidR="00761B76" w:rsidRPr="00AC730D" w:rsidRDefault="00761B76" w:rsidP="00761B76">
      <w:pPr>
        <w:pStyle w:val="diapo2"/>
        <w:spacing w:after="120" w:line="276" w:lineRule="auto"/>
        <w:rPr>
          <w:b w:val="0"/>
          <w:sz w:val="20"/>
          <w:szCs w:val="20"/>
          <w:lang w:val="es-ES"/>
        </w:rPr>
      </w:pPr>
      <w:r w:rsidRPr="00AC730D">
        <w:rPr>
          <w:b w:val="0"/>
          <w:sz w:val="20"/>
          <w:szCs w:val="20"/>
          <w:lang w:val="es-ES"/>
        </w:rPr>
        <w:t>Subraya la necesidad de implicar a todas las partes interesadas y ámbitos políticos, dentro y fuera del sector cultural, en la salvaguardia del patrimonio cultural inmaterial, y reconoce la importancia del patrimonio vivo en todas las dimensiones de la sostenibilidad. Reafirma el papel central que el patrimonio vivo puede desempeñar en la resolución de los apremiantes retos medioambientales globales a los que se enfrentan nuestras vidas y el planeta.</w:t>
      </w:r>
    </w:p>
    <w:p w14:paraId="5BC9AD5C" w14:textId="24ED30FA" w:rsidR="00761B76" w:rsidRPr="00AC730D" w:rsidRDefault="00761B76"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p>
    <w:p w14:paraId="52951C8E" w14:textId="09984AE1" w:rsidR="00761B76" w:rsidRPr="00AC730D" w:rsidRDefault="00D764D3" w:rsidP="00C23853">
      <w:pPr>
        <w:pStyle w:val="diapo2"/>
        <w:spacing w:before="0" w:after="120" w:line="276" w:lineRule="auto"/>
        <w:rPr>
          <w:b w:val="0"/>
          <w:sz w:val="20"/>
          <w:szCs w:val="20"/>
          <w:lang w:val="es-ES"/>
        </w:rPr>
      </w:pPr>
      <w:r w:rsidRPr="00AC730D">
        <w:rPr>
          <w:b w:val="0"/>
          <w:sz w:val="20"/>
          <w:szCs w:val="20"/>
          <w:lang w:val="es-ES"/>
        </w:rPr>
        <w:t xml:space="preserve">El </w:t>
      </w:r>
      <w:r w:rsidR="00C23853" w:rsidRPr="00AC730D">
        <w:rPr>
          <w:b w:val="0"/>
          <w:sz w:val="20"/>
          <w:szCs w:val="20"/>
          <w:lang w:val="es-ES"/>
        </w:rPr>
        <w:t xml:space="preserve">Conferencia de Nápoles sobre el patrimonio cultural en el siglo XXI </w:t>
      </w:r>
      <w:r w:rsidRPr="00AC730D">
        <w:rPr>
          <w:b w:val="0"/>
          <w:sz w:val="20"/>
          <w:szCs w:val="20"/>
          <w:lang w:val="es-ES"/>
        </w:rPr>
        <w:t>(2023) es el documento final de la Conferencia de Nápoles, que exploró las sinergias entre la Convención del Patrimonio Mundial de 1972 y la Convención para la Salvaguardia del Patrimonio Cultural Inmaterial de 2003.</w:t>
      </w:r>
    </w:p>
    <w:p w14:paraId="02D5FB9A" w14:textId="7E51FC48" w:rsidR="00D764D3" w:rsidRPr="00AC730D" w:rsidRDefault="003D7979" w:rsidP="00390E73">
      <w:pPr>
        <w:pStyle w:val="diapo2"/>
        <w:spacing w:before="0" w:after="120" w:line="276" w:lineRule="auto"/>
        <w:rPr>
          <w:b w:val="0"/>
          <w:sz w:val="20"/>
          <w:szCs w:val="20"/>
          <w:lang w:val="es-ES"/>
        </w:rPr>
      </w:pPr>
      <w:r w:rsidRPr="00AC730D">
        <w:rPr>
          <w:b w:val="0"/>
          <w:sz w:val="20"/>
          <w:szCs w:val="20"/>
          <w:lang w:val="es-ES"/>
        </w:rPr>
        <w:t xml:space="preserve">Incluye 11 puntos de acción y, entre otros, </w:t>
      </w:r>
      <w:r w:rsidR="00D764D3" w:rsidRPr="00AC730D">
        <w:rPr>
          <w:b w:val="0"/>
          <w:sz w:val="20"/>
          <w:szCs w:val="20"/>
          <w:lang w:val="es-ES"/>
        </w:rPr>
        <w:t xml:space="preserve">hace hincapié en la salvaguardia del patrimonio cultural -tanto material como inmaterial- y del patrimonio natural mediante enfoques holísticos que abarquen su rica diversidad en su conjunto, promoviendo la igualdad de acceso y la participación de todos, así como basándose en un nexo reforzado entre el patrimonio y las comunidades locales, situadas en el centro de las estrategias culturales como legítimas partes interesadas y titulares de derechos. </w:t>
      </w:r>
    </w:p>
    <w:p w14:paraId="66220029" w14:textId="747DC0DE" w:rsidR="00D764D3" w:rsidRPr="00AC730D" w:rsidRDefault="003D7979" w:rsidP="00D764D3">
      <w:pPr>
        <w:pStyle w:val="diapo2"/>
        <w:spacing w:before="0" w:after="120" w:line="276" w:lineRule="auto"/>
        <w:rPr>
          <w:b w:val="0"/>
          <w:sz w:val="20"/>
          <w:szCs w:val="20"/>
          <w:lang w:val="es-ES"/>
        </w:rPr>
      </w:pPr>
      <w:r w:rsidRPr="00AC730D">
        <w:rPr>
          <w:b w:val="0"/>
          <w:sz w:val="20"/>
          <w:szCs w:val="20"/>
          <w:lang w:val="es-ES"/>
        </w:rPr>
        <w:t xml:space="preserve">También </w:t>
      </w:r>
      <w:r w:rsidR="00D764D3" w:rsidRPr="00AC730D">
        <w:rPr>
          <w:b w:val="0"/>
          <w:sz w:val="20"/>
          <w:szCs w:val="20"/>
          <w:lang w:val="es-ES"/>
        </w:rPr>
        <w:t xml:space="preserve">subraya el desarrollo y la aplicación de políticas turísticas sostenibles que den prioridad a la salvaguardia del patrimonio en su conjunto, aprovechando al mismo tiempo su potencial en los sitios patrimoniales y en torno a ellos, entre otras cosas integrando el </w:t>
      </w:r>
      <w:r w:rsidR="00D764D3" w:rsidRPr="00AC730D">
        <w:rPr>
          <w:b w:val="0"/>
          <w:sz w:val="20"/>
          <w:szCs w:val="20"/>
          <w:lang w:val="es-ES"/>
        </w:rPr>
        <w:lastRenderedPageBreak/>
        <w:t xml:space="preserve">patrimonio inmaterial en la planificación y gestión del turismo y aportando soluciones inteligentes para hacer frente a los retos del turismo excesivo. </w:t>
      </w:r>
    </w:p>
    <w:p w14:paraId="01D58708" w14:textId="7BBBDBA5" w:rsidR="00D764D3" w:rsidRPr="00AC730D" w:rsidRDefault="00D764D3" w:rsidP="00D764D3">
      <w:pPr>
        <w:pStyle w:val="diapo2"/>
        <w:spacing w:before="0" w:after="120" w:line="276" w:lineRule="auto"/>
        <w:rPr>
          <w:b w:val="0"/>
          <w:sz w:val="20"/>
          <w:szCs w:val="20"/>
          <w:lang w:val="es-ES"/>
        </w:rPr>
      </w:pPr>
      <w:hyperlink r:id="rId12" w:history="1">
        <w:r w:rsidRPr="00AC730D">
          <w:rPr>
            <w:rStyle w:val="Hyperlink"/>
            <w:b w:val="0"/>
            <w:sz w:val="20"/>
            <w:szCs w:val="20"/>
            <w:lang w:val="es-ES"/>
          </w:rPr>
          <w:t>https://www.unesco.org/sites/default/files/medias/fichiers/2023/11/UNESCO_CALL_FOR_ACTION_NAPLES.pdf</w:t>
        </w:r>
      </w:hyperlink>
    </w:p>
    <w:p w14:paraId="19D687E4" w14:textId="0446295E" w:rsidR="00CD242C" w:rsidRPr="00AC730D" w:rsidRDefault="002F19CD" w:rsidP="00390E73">
      <w:pPr>
        <w:pStyle w:val="Heading6"/>
        <w:spacing w:before="0" w:after="120" w:line="276" w:lineRule="auto"/>
        <w:rPr>
          <w:rFonts w:cs="Arial"/>
          <w:bCs w:val="0"/>
          <w:sz w:val="20"/>
          <w:szCs w:val="20"/>
          <w:lang w:val="es-ES"/>
        </w:rPr>
      </w:pPr>
      <w:r w:rsidRPr="00AC730D">
        <w:rPr>
          <w:rFonts w:cs="Arial"/>
          <w:sz w:val="20"/>
          <w:szCs w:val="20"/>
          <w:lang w:val="es-ES"/>
        </w:rPr>
        <w:t xml:space="preserve">DIAPOSITIVAS </w:t>
      </w:r>
      <w:r w:rsidR="008E59C5" w:rsidRPr="00AC730D">
        <w:rPr>
          <w:rFonts w:cs="Arial"/>
          <w:sz w:val="20"/>
          <w:szCs w:val="20"/>
          <w:lang w:val="es-ES"/>
        </w:rPr>
        <w:t>11-12</w:t>
      </w:r>
    </w:p>
    <w:p w14:paraId="17A93F51" w14:textId="2AA9AE9A" w:rsidR="00D764D3" w:rsidRPr="00AC730D" w:rsidRDefault="003D7979" w:rsidP="00A17A87">
      <w:pPr>
        <w:pStyle w:val="diapo2"/>
        <w:spacing w:before="0" w:after="120" w:line="276" w:lineRule="auto"/>
        <w:rPr>
          <w:b w:val="0"/>
          <w:noProof w:val="0"/>
          <w:sz w:val="20"/>
          <w:szCs w:val="20"/>
          <w:lang w:val="es-ES"/>
        </w:rPr>
      </w:pPr>
      <w:r w:rsidRPr="00AC730D">
        <w:rPr>
          <w:b w:val="0"/>
          <w:sz w:val="20"/>
          <w:szCs w:val="20"/>
          <w:lang w:val="es-ES"/>
        </w:rPr>
        <w:t xml:space="preserve">A continuación, </w:t>
      </w:r>
      <w:r w:rsidR="0049531F" w:rsidRPr="00AC730D">
        <w:rPr>
          <w:b w:val="0"/>
          <w:sz w:val="20"/>
          <w:szCs w:val="20"/>
          <w:lang w:val="es-ES"/>
        </w:rPr>
        <w:t xml:space="preserve">el facilitador </w:t>
      </w:r>
      <w:r w:rsidR="002F19CD" w:rsidRPr="00AC730D">
        <w:rPr>
          <w:b w:val="0"/>
          <w:sz w:val="20"/>
          <w:szCs w:val="20"/>
          <w:lang w:val="es-ES"/>
        </w:rPr>
        <w:t xml:space="preserve">hace referencia a </w:t>
      </w:r>
      <w:r w:rsidR="0049531F" w:rsidRPr="00AC730D">
        <w:rPr>
          <w:b w:val="0"/>
          <w:sz w:val="20"/>
          <w:szCs w:val="20"/>
          <w:lang w:val="es-ES"/>
        </w:rPr>
        <w:t xml:space="preserve">la </w:t>
      </w:r>
      <w:r w:rsidR="007E5D59" w:rsidRPr="00AC730D">
        <w:rPr>
          <w:bCs/>
          <w:sz w:val="20"/>
          <w:szCs w:val="20"/>
          <w:lang w:val="es-ES"/>
        </w:rPr>
        <w:t xml:space="preserve">Declaración de Hangzhou: Situar la cultura en el centro de las políticas de desarrollo sostenible </w:t>
      </w:r>
      <w:r w:rsidR="007E5D59" w:rsidRPr="00AC730D">
        <w:rPr>
          <w:bCs/>
          <w:noProof w:val="0"/>
          <w:sz w:val="20"/>
          <w:szCs w:val="20"/>
          <w:lang w:val="es-ES"/>
        </w:rPr>
        <w:t>(2013)</w:t>
      </w:r>
      <w:r w:rsidR="002F19CD" w:rsidRPr="00AC730D">
        <w:rPr>
          <w:b w:val="0"/>
          <w:noProof w:val="0"/>
          <w:sz w:val="20"/>
          <w:szCs w:val="20"/>
          <w:lang w:val="es-ES"/>
        </w:rPr>
        <w:t xml:space="preserve">, que </w:t>
      </w:r>
      <w:r w:rsidR="007E5D59" w:rsidRPr="00AC730D">
        <w:rPr>
          <w:b w:val="0"/>
          <w:noProof w:val="0"/>
          <w:sz w:val="20"/>
          <w:szCs w:val="20"/>
          <w:lang w:val="es-ES"/>
        </w:rPr>
        <w:t xml:space="preserve">destaca </w:t>
      </w:r>
      <w:r w:rsidR="00D764D3" w:rsidRPr="00AC730D">
        <w:rPr>
          <w:b w:val="0"/>
          <w:noProof w:val="0"/>
          <w:sz w:val="20"/>
          <w:szCs w:val="20"/>
          <w:lang w:val="es-ES"/>
        </w:rPr>
        <w:t xml:space="preserve">el papel de la cultura en la remodelación de las zonas urbanas y los espacios públicos, para preservar el tejido social, mejorar los rendimientos económicos y aumentar la competitividad impulsando una diversidad de </w:t>
      </w:r>
      <w:r w:rsidRPr="00AC730D">
        <w:rPr>
          <w:b w:val="0"/>
          <w:noProof w:val="0"/>
          <w:sz w:val="20"/>
          <w:szCs w:val="20"/>
          <w:lang w:val="es-ES"/>
        </w:rPr>
        <w:t xml:space="preserve">prácticas del patrimonio </w:t>
      </w:r>
      <w:r w:rsidR="00D764D3" w:rsidRPr="00AC730D">
        <w:rPr>
          <w:b w:val="0"/>
          <w:noProof w:val="0"/>
          <w:sz w:val="20"/>
          <w:szCs w:val="20"/>
          <w:lang w:val="es-ES"/>
        </w:rPr>
        <w:t>cultural inmaterial</w:t>
      </w:r>
      <w:r w:rsidRPr="00AC730D">
        <w:rPr>
          <w:b w:val="0"/>
          <w:noProof w:val="0"/>
          <w:sz w:val="20"/>
          <w:szCs w:val="20"/>
          <w:lang w:val="es-ES"/>
        </w:rPr>
        <w:t xml:space="preserve">, así </w:t>
      </w:r>
      <w:r w:rsidR="00D764D3" w:rsidRPr="00AC730D">
        <w:rPr>
          <w:b w:val="0"/>
          <w:noProof w:val="0"/>
          <w:sz w:val="20"/>
          <w:szCs w:val="20"/>
          <w:lang w:val="es-ES"/>
        </w:rPr>
        <w:t>como expresiones creativas contemporáneas.</w:t>
      </w:r>
    </w:p>
    <w:p w14:paraId="15DC52BD" w14:textId="07AFA1EB" w:rsidR="00053DD8" w:rsidRPr="00AC730D" w:rsidRDefault="00053DD8" w:rsidP="00390E73">
      <w:pPr>
        <w:pStyle w:val="diapo2"/>
        <w:spacing w:before="0" w:after="120" w:line="276" w:lineRule="auto"/>
        <w:rPr>
          <w:b w:val="0"/>
          <w:sz w:val="20"/>
          <w:szCs w:val="20"/>
          <w:lang w:val="es-ES"/>
        </w:rPr>
      </w:pPr>
      <w:r w:rsidRPr="00AC730D">
        <w:rPr>
          <w:b w:val="0"/>
          <w:sz w:val="20"/>
          <w:szCs w:val="20"/>
          <w:lang w:val="es-ES"/>
        </w:rPr>
        <w:t xml:space="preserve">La declaración </w:t>
      </w:r>
      <w:r w:rsidR="00D764D3" w:rsidRPr="00AC730D">
        <w:rPr>
          <w:b w:val="0"/>
          <w:sz w:val="20"/>
          <w:szCs w:val="20"/>
          <w:lang w:val="es-ES"/>
        </w:rPr>
        <w:t xml:space="preserve">menciona </w:t>
      </w:r>
      <w:r w:rsidRPr="00AC730D">
        <w:rPr>
          <w:b w:val="0"/>
          <w:sz w:val="20"/>
          <w:szCs w:val="20"/>
          <w:lang w:val="es-ES"/>
        </w:rPr>
        <w:t xml:space="preserve">el </w:t>
      </w:r>
      <w:r w:rsidR="00D764D3" w:rsidRPr="00AC730D">
        <w:rPr>
          <w:b w:val="0"/>
          <w:sz w:val="20"/>
          <w:szCs w:val="20"/>
          <w:lang w:val="es-ES"/>
        </w:rPr>
        <w:t>aprovechamiento</w:t>
      </w:r>
      <w:r w:rsidRPr="00AC730D">
        <w:rPr>
          <w:b w:val="0"/>
          <w:sz w:val="20"/>
          <w:szCs w:val="20"/>
          <w:lang w:val="es-ES"/>
        </w:rPr>
        <w:t xml:space="preserve"> de la cultura como recurso para lograr un desarrollo y una gestión urbanos sostenibles y señala que una vida cultural vibrante y la calidad de los entornos históricos urbanos son fundamentales para lograr ciudades sostenibles.</w:t>
      </w:r>
    </w:p>
    <w:p w14:paraId="374B0629" w14:textId="77E359AF" w:rsidR="00053DD8" w:rsidRPr="00AC730D" w:rsidRDefault="00CA3CC4" w:rsidP="00A17A87">
      <w:pPr>
        <w:pStyle w:val="diapo2"/>
        <w:spacing w:before="0" w:after="120" w:line="276" w:lineRule="auto"/>
        <w:rPr>
          <w:b w:val="0"/>
          <w:bCs/>
          <w:sz w:val="20"/>
          <w:szCs w:val="20"/>
          <w:lang w:val="es-ES"/>
        </w:rPr>
      </w:pPr>
      <w:r w:rsidRPr="00AC730D">
        <w:rPr>
          <w:b w:val="0"/>
          <w:bCs/>
          <w:sz w:val="20"/>
          <w:szCs w:val="20"/>
          <w:lang w:val="es-ES"/>
        </w:rPr>
        <w:t xml:space="preserve">Las políticas con conciencia cultural en las ciudades deben promover el respeto a la diversidad, la transmisión y continuidad de valores y la inclusión, aumentando la representación y participación de individuos y comunidades en la vida pública y mejorando las condiciones de los grupos más desfavorecidos. </w:t>
      </w:r>
    </w:p>
    <w:p w14:paraId="7D3B351C" w14:textId="77777777" w:rsidR="00D764D3" w:rsidRPr="00AC730D" w:rsidRDefault="00D764D3" w:rsidP="00D764D3">
      <w:pPr>
        <w:pStyle w:val="diapo2"/>
        <w:spacing w:after="120" w:line="276" w:lineRule="auto"/>
        <w:rPr>
          <w:bCs/>
          <w:sz w:val="20"/>
          <w:szCs w:val="20"/>
          <w:lang w:val="es-ES"/>
        </w:rPr>
      </w:pPr>
      <w:hyperlink r:id="rId13" w:history="1">
        <w:r w:rsidRPr="00AC730D">
          <w:rPr>
            <w:rStyle w:val="Hyperlink"/>
            <w:bCs/>
            <w:sz w:val="20"/>
            <w:szCs w:val="20"/>
            <w:lang w:val="es-ES"/>
          </w:rPr>
          <w:t>https://unesdoc.unesco.org/ark:/48223/pf0000221238</w:t>
        </w:r>
      </w:hyperlink>
    </w:p>
    <w:p w14:paraId="4433436D" w14:textId="172138FC" w:rsidR="007E5D59" w:rsidRPr="00AC730D" w:rsidRDefault="002F19CD" w:rsidP="00D764D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8E59C5" w:rsidRPr="00AC730D">
        <w:rPr>
          <w:rFonts w:cs="Arial"/>
          <w:sz w:val="20"/>
          <w:szCs w:val="20"/>
          <w:lang w:val="es-ES"/>
        </w:rPr>
        <w:t xml:space="preserve">13 </w:t>
      </w:r>
      <w:r w:rsidR="00AC3E88" w:rsidRPr="00AC730D">
        <w:rPr>
          <w:rFonts w:cs="Arial"/>
          <w:sz w:val="20"/>
          <w:szCs w:val="20"/>
          <w:lang w:val="es-ES"/>
        </w:rPr>
        <w:t xml:space="preserve">- </w:t>
      </w:r>
      <w:r w:rsidR="008E59C5" w:rsidRPr="00AC730D">
        <w:rPr>
          <w:rFonts w:cs="Arial"/>
          <w:sz w:val="20"/>
          <w:szCs w:val="20"/>
          <w:lang w:val="es-ES"/>
        </w:rPr>
        <w:t>15</w:t>
      </w:r>
    </w:p>
    <w:p w14:paraId="30B9111E" w14:textId="327D5E73" w:rsidR="00AC3E88" w:rsidRPr="00AC730D" w:rsidRDefault="002F6C10" w:rsidP="00075A0B">
      <w:pPr>
        <w:spacing w:before="0" w:line="276" w:lineRule="auto"/>
        <w:rPr>
          <w:sz w:val="20"/>
          <w:szCs w:val="20"/>
          <w:lang w:val="es-ES"/>
        </w:rPr>
      </w:pPr>
      <w:r w:rsidRPr="00AC730D">
        <w:rPr>
          <w:sz w:val="20"/>
          <w:szCs w:val="20"/>
          <w:lang w:val="es-ES"/>
        </w:rPr>
        <w:t xml:space="preserve">El facilitador </w:t>
      </w:r>
      <w:r w:rsidR="00AC3E88" w:rsidRPr="00AC730D">
        <w:rPr>
          <w:sz w:val="20"/>
          <w:szCs w:val="20"/>
          <w:lang w:val="es-ES"/>
        </w:rPr>
        <w:t>explica que</w:t>
      </w:r>
      <w:r w:rsidR="002B04BB" w:rsidRPr="00AC730D">
        <w:rPr>
          <w:sz w:val="20"/>
          <w:szCs w:val="20"/>
          <w:lang w:val="es-ES"/>
        </w:rPr>
        <w:t xml:space="preserve"> aunque la Convención de 2003 no hace referencia específica a los contextos urbanos, sus disposiciones se aplican a todo el patrimonio cultural inmaterial presente en el territorio de un país</w:t>
      </w:r>
      <w:r w:rsidR="00AC3E88" w:rsidRPr="00AC730D">
        <w:rPr>
          <w:sz w:val="20"/>
          <w:szCs w:val="20"/>
          <w:lang w:val="es-ES"/>
        </w:rPr>
        <w:t>.</w:t>
      </w:r>
    </w:p>
    <w:p w14:paraId="55BC23EE" w14:textId="66DDDDB4" w:rsidR="00AC3E88" w:rsidRPr="00AC730D" w:rsidRDefault="00AC3E88" w:rsidP="00075A0B">
      <w:pPr>
        <w:spacing w:before="0" w:line="276" w:lineRule="auto"/>
        <w:rPr>
          <w:sz w:val="20"/>
          <w:szCs w:val="20"/>
          <w:lang w:val="es-ES"/>
        </w:rPr>
      </w:pPr>
      <w:r w:rsidRPr="00AC730D">
        <w:rPr>
          <w:sz w:val="20"/>
          <w:szCs w:val="20"/>
          <w:lang w:val="es-ES"/>
        </w:rPr>
        <w:t xml:space="preserve">En la Unidad 1 ya se habló de los conceptos clave </w:t>
      </w:r>
      <w:r w:rsidR="002B04BB" w:rsidRPr="00AC730D">
        <w:rPr>
          <w:sz w:val="20"/>
          <w:szCs w:val="20"/>
          <w:lang w:val="es-ES"/>
        </w:rPr>
        <w:t>de la salvaguardia del patrimonio cultural inmaterial en el marco de la Convención de 2003</w:t>
      </w:r>
      <w:r w:rsidRPr="00AC730D">
        <w:rPr>
          <w:sz w:val="20"/>
          <w:szCs w:val="20"/>
          <w:lang w:val="es-ES"/>
        </w:rPr>
        <w:t>. Aquí, en la Unidad 2</w:t>
      </w:r>
      <w:r w:rsidR="002B04BB" w:rsidRPr="00AC730D">
        <w:rPr>
          <w:sz w:val="20"/>
          <w:szCs w:val="20"/>
          <w:lang w:val="es-ES"/>
        </w:rPr>
        <w:t>,</w:t>
      </w:r>
      <w:r w:rsidRPr="00AC730D">
        <w:rPr>
          <w:sz w:val="20"/>
          <w:szCs w:val="20"/>
          <w:lang w:val="es-ES"/>
        </w:rPr>
        <w:t xml:space="preserve"> el facilitador subrayará </w:t>
      </w:r>
      <w:r w:rsidR="002B04BB" w:rsidRPr="00AC730D">
        <w:rPr>
          <w:sz w:val="20"/>
          <w:szCs w:val="20"/>
          <w:lang w:val="es-ES"/>
        </w:rPr>
        <w:t xml:space="preserve">los artículos que se refieren a la aplicación de la Convención a escala nacional, entre ellos el </w:t>
      </w:r>
      <w:r w:rsidRPr="00AC730D">
        <w:rPr>
          <w:sz w:val="20"/>
          <w:szCs w:val="20"/>
          <w:lang w:val="es-ES"/>
        </w:rPr>
        <w:t xml:space="preserve">Artículo 2 sobre la elaboración de inventarios y el Artículo 13 sobre la adopción de una política general </w:t>
      </w:r>
      <w:r w:rsidR="0010010B" w:rsidRPr="00AC730D">
        <w:rPr>
          <w:sz w:val="20"/>
          <w:szCs w:val="20"/>
          <w:lang w:val="es-ES"/>
        </w:rPr>
        <w:t>encaminada a promover la función del patrimonio cultural inmaterial en la sociedad y a integrar la salvaguardia de dicho patrimonio en los programas de planificación</w:t>
      </w:r>
      <w:r w:rsidR="00C23853" w:rsidRPr="00AC730D">
        <w:rPr>
          <w:sz w:val="20"/>
          <w:szCs w:val="20"/>
          <w:lang w:val="es-ES"/>
        </w:rPr>
        <w:t xml:space="preserve">. </w:t>
      </w:r>
    </w:p>
    <w:p w14:paraId="0AFBC0E5" w14:textId="75879C29" w:rsidR="00D603FB" w:rsidRPr="00AC730D" w:rsidRDefault="00D603FB"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p>
    <w:p w14:paraId="573361D5" w14:textId="09250C97" w:rsidR="000F5AA7" w:rsidRPr="00AC730D" w:rsidRDefault="009C0B81" w:rsidP="00390E73">
      <w:pPr>
        <w:pStyle w:val="diapo2"/>
        <w:spacing w:before="0" w:after="120" w:line="276" w:lineRule="auto"/>
        <w:rPr>
          <w:sz w:val="20"/>
          <w:szCs w:val="20"/>
          <w:lang w:val="es-ES"/>
        </w:rPr>
      </w:pPr>
      <w:r w:rsidRPr="00AC730D">
        <w:rPr>
          <w:b w:val="0"/>
          <w:sz w:val="20"/>
          <w:szCs w:val="20"/>
          <w:lang w:val="es-ES"/>
        </w:rPr>
        <w:t xml:space="preserve">El facilitador presenta </w:t>
      </w:r>
      <w:r w:rsidR="00320D60" w:rsidRPr="00AC730D">
        <w:rPr>
          <w:b w:val="0"/>
          <w:sz w:val="20"/>
          <w:szCs w:val="20"/>
          <w:lang w:val="es-ES"/>
        </w:rPr>
        <w:t xml:space="preserve">las Directrices </w:t>
      </w:r>
      <w:r w:rsidR="00D603FB" w:rsidRPr="00AC730D">
        <w:rPr>
          <w:b w:val="0"/>
          <w:sz w:val="20"/>
          <w:szCs w:val="20"/>
          <w:lang w:val="es-ES"/>
        </w:rPr>
        <w:t>Operativas</w:t>
      </w:r>
      <w:r w:rsidR="004E5C76" w:rsidRPr="00AC730D">
        <w:rPr>
          <w:b w:val="0"/>
          <w:sz w:val="20"/>
          <w:szCs w:val="20"/>
          <w:lang w:val="es-ES"/>
        </w:rPr>
        <w:t xml:space="preserve"> </w:t>
      </w:r>
      <w:r w:rsidR="00D603FB" w:rsidRPr="00AC730D">
        <w:rPr>
          <w:b w:val="0"/>
          <w:sz w:val="20"/>
          <w:szCs w:val="20"/>
          <w:lang w:val="es-ES"/>
        </w:rPr>
        <w:t xml:space="preserve">para la aplicación de la Convención de 2003 </w:t>
      </w:r>
      <w:r w:rsidR="004E5C76" w:rsidRPr="00AC730D">
        <w:rPr>
          <w:b w:val="0"/>
          <w:sz w:val="20"/>
          <w:szCs w:val="20"/>
          <w:lang w:val="es-ES"/>
        </w:rPr>
        <w:t xml:space="preserve">explicando que </w:t>
      </w:r>
      <w:r w:rsidR="004E5C76" w:rsidRPr="00AC730D">
        <w:rPr>
          <w:rFonts w:eastAsia="Arial"/>
          <w:b w:val="0"/>
          <w:color w:val="000000"/>
          <w:sz w:val="20"/>
          <w:szCs w:val="20"/>
          <w:lang w:val="es-ES"/>
        </w:rPr>
        <w:t xml:space="preserve">describen los procedimientos clave para inscribir el patrimonio inmaterial en las listas de la Convención, conceder asistencia internacional, acreditar a organizaciones no gubernamentales, </w:t>
      </w:r>
      <w:r w:rsidR="002B04BB" w:rsidRPr="00AC730D">
        <w:rPr>
          <w:rFonts w:eastAsia="Arial"/>
          <w:b w:val="0"/>
          <w:color w:val="000000"/>
          <w:sz w:val="20"/>
          <w:szCs w:val="20"/>
          <w:lang w:val="es-ES"/>
        </w:rPr>
        <w:t xml:space="preserve">adoptar </w:t>
      </w:r>
      <w:r w:rsidR="004E5C76" w:rsidRPr="00AC730D">
        <w:rPr>
          <w:rFonts w:eastAsia="Arial"/>
          <w:b w:val="0"/>
          <w:color w:val="000000"/>
          <w:sz w:val="20"/>
          <w:szCs w:val="20"/>
          <w:lang w:val="es-ES"/>
        </w:rPr>
        <w:t xml:space="preserve">disposiciones políticas y la participación de las comunidades en la aplicación de la Convención. </w:t>
      </w:r>
      <w:r w:rsidR="002B04BB" w:rsidRPr="00AC730D">
        <w:rPr>
          <w:rFonts w:eastAsia="Arial"/>
          <w:b w:val="0"/>
          <w:color w:val="000000"/>
          <w:sz w:val="20"/>
          <w:szCs w:val="20"/>
          <w:lang w:val="es-ES"/>
        </w:rPr>
        <w:t xml:space="preserve">El facilitador inicia un debate que continuará a lo largo del curso sobre </w:t>
      </w:r>
      <w:r w:rsidR="004E5C76" w:rsidRPr="00AC730D">
        <w:rPr>
          <w:rFonts w:eastAsia="Arial"/>
          <w:b w:val="0"/>
          <w:color w:val="000000"/>
          <w:sz w:val="20"/>
          <w:szCs w:val="20"/>
          <w:lang w:val="es-ES"/>
        </w:rPr>
        <w:t xml:space="preserve">el modo en que las ciudades pueden aplicar </w:t>
      </w:r>
      <w:r w:rsidR="002B04BB" w:rsidRPr="00AC730D">
        <w:rPr>
          <w:rFonts w:eastAsia="Arial"/>
          <w:b w:val="0"/>
          <w:color w:val="000000"/>
          <w:sz w:val="20"/>
          <w:szCs w:val="20"/>
          <w:lang w:val="es-ES"/>
        </w:rPr>
        <w:t xml:space="preserve">las disposiciones </w:t>
      </w:r>
      <w:r w:rsidR="004E5C76" w:rsidRPr="00AC730D">
        <w:rPr>
          <w:rFonts w:eastAsia="Arial"/>
          <w:b w:val="0"/>
          <w:color w:val="000000"/>
          <w:sz w:val="20"/>
          <w:szCs w:val="20"/>
          <w:lang w:val="es-ES"/>
        </w:rPr>
        <w:t xml:space="preserve">pertinentes -como la elaboración de inventarios con la participación de la comunidad y la protección de espacios naturales y lugares de memoria esenciales para el </w:t>
      </w:r>
      <w:r w:rsidR="004E5C76" w:rsidRPr="00AC730D">
        <w:rPr>
          <w:rFonts w:eastAsia="Arial"/>
          <w:b w:val="0"/>
          <w:color w:val="000000"/>
          <w:sz w:val="20"/>
          <w:szCs w:val="20"/>
          <w:lang w:val="es-ES"/>
        </w:rPr>
        <w:lastRenderedPageBreak/>
        <w:t>patrimonio cultural inmaterial- a la hora de salvaguardar el patrimonio cultural inmaterial en contextos urbanos mediante un enfoque de planificación urbana</w:t>
      </w:r>
      <w:r w:rsidR="000F5AA7" w:rsidRPr="00AC730D">
        <w:rPr>
          <w:rFonts w:eastAsia="Arial"/>
          <w:bCs/>
          <w:color w:val="000000"/>
          <w:sz w:val="20"/>
          <w:szCs w:val="20"/>
          <w:lang w:val="es-ES"/>
        </w:rPr>
        <w:t xml:space="preserve">. </w:t>
      </w:r>
    </w:p>
    <w:p w14:paraId="18B407E9" w14:textId="3C24BAA4" w:rsidR="00976362" w:rsidRPr="00AC730D" w:rsidRDefault="00976362"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 </w:t>
      </w:r>
      <w:r w:rsidR="008E59C5" w:rsidRPr="00AC730D">
        <w:rPr>
          <w:rFonts w:cs="Arial"/>
          <w:sz w:val="20"/>
          <w:szCs w:val="20"/>
          <w:lang w:val="es-ES"/>
        </w:rPr>
        <w:t>17</w:t>
      </w:r>
    </w:p>
    <w:p w14:paraId="7B457ADB" w14:textId="17619A31" w:rsidR="002C3DC8" w:rsidRPr="00AC730D" w:rsidRDefault="000F5AA7" w:rsidP="00390E73">
      <w:pPr>
        <w:pStyle w:val="diapo2"/>
        <w:spacing w:before="0" w:after="120" w:line="276" w:lineRule="auto"/>
        <w:rPr>
          <w:bCs/>
          <w:sz w:val="20"/>
          <w:szCs w:val="20"/>
          <w:lang w:val="es-ES"/>
        </w:rPr>
      </w:pPr>
      <w:r w:rsidRPr="00AC730D">
        <w:rPr>
          <w:bCs/>
          <w:sz w:val="20"/>
          <w:szCs w:val="20"/>
          <w:lang w:val="es-ES"/>
        </w:rPr>
        <w:t xml:space="preserve">PARTICIPACIÓN DE LAS COMUNIDADES </w:t>
      </w:r>
    </w:p>
    <w:p w14:paraId="5FAB6C64" w14:textId="568EF1AA" w:rsidR="00730ED5" w:rsidRPr="00AC730D" w:rsidRDefault="00C23853" w:rsidP="00390E73">
      <w:pPr>
        <w:pStyle w:val="diapo2"/>
        <w:spacing w:before="0" w:after="120" w:line="276" w:lineRule="auto"/>
        <w:rPr>
          <w:b w:val="0"/>
          <w:sz w:val="20"/>
          <w:szCs w:val="20"/>
          <w:lang w:val="es-ES"/>
        </w:rPr>
      </w:pPr>
      <w:r w:rsidRPr="00AC730D">
        <w:rPr>
          <w:b w:val="0"/>
          <w:sz w:val="20"/>
          <w:szCs w:val="20"/>
          <w:lang w:val="es-ES"/>
        </w:rPr>
        <w:t xml:space="preserve">Se hace referencia al </w:t>
      </w:r>
      <w:r w:rsidR="002B04BB" w:rsidRPr="00AC730D">
        <w:rPr>
          <w:b w:val="0"/>
          <w:sz w:val="20"/>
          <w:szCs w:val="20"/>
          <w:lang w:val="es-ES"/>
        </w:rPr>
        <w:t xml:space="preserve">Artículo 15 </w:t>
      </w:r>
      <w:r w:rsidRPr="00AC730D">
        <w:rPr>
          <w:b w:val="0"/>
          <w:sz w:val="20"/>
          <w:szCs w:val="20"/>
          <w:lang w:val="es-ES"/>
        </w:rPr>
        <w:t xml:space="preserve">de las Directrices Operativas </w:t>
      </w:r>
      <w:r w:rsidR="002B04BB" w:rsidRPr="00AC730D">
        <w:rPr>
          <w:b w:val="0"/>
          <w:sz w:val="20"/>
          <w:szCs w:val="20"/>
          <w:lang w:val="es-ES"/>
        </w:rPr>
        <w:t xml:space="preserve">de la Convención al animar a los Estados Partes </w:t>
      </w:r>
      <w:r w:rsidR="00730ED5" w:rsidRPr="00AC730D">
        <w:rPr>
          <w:b w:val="0"/>
          <w:sz w:val="20"/>
          <w:szCs w:val="20"/>
          <w:lang w:val="es-ES"/>
        </w:rPr>
        <w:t xml:space="preserve">a </w:t>
      </w:r>
      <w:r w:rsidR="000E00DA" w:rsidRPr="00AC730D">
        <w:rPr>
          <w:b w:val="0"/>
          <w:sz w:val="20"/>
          <w:szCs w:val="20"/>
          <w:lang w:val="es-ES"/>
        </w:rPr>
        <w:t xml:space="preserve">garantizar la participación más amplia posible de las comunidades, grupos y, en su caso, individuos que crean, mantienen y transmiten dicho patrimonio.  </w:t>
      </w:r>
      <w:r w:rsidR="000E00DA" w:rsidRPr="00AC730D">
        <w:rPr>
          <w:b w:val="0"/>
          <w:noProof w:val="0"/>
          <w:sz w:val="20"/>
          <w:szCs w:val="20"/>
          <w:lang w:val="es-ES"/>
        </w:rPr>
        <w:t>(Párrafo 171)</w:t>
      </w:r>
    </w:p>
    <w:p w14:paraId="37C80EDE" w14:textId="04C43514" w:rsidR="00DD549C" w:rsidRPr="00AC730D" w:rsidRDefault="00DD549C" w:rsidP="00390E73">
      <w:pPr>
        <w:pStyle w:val="diapo2"/>
        <w:spacing w:before="0" w:after="120" w:line="276" w:lineRule="auto"/>
        <w:rPr>
          <w:bCs/>
          <w:sz w:val="20"/>
          <w:szCs w:val="20"/>
          <w:lang w:val="es-ES"/>
        </w:rPr>
      </w:pPr>
      <w:r w:rsidRPr="00AC730D">
        <w:rPr>
          <w:bCs/>
          <w:sz w:val="20"/>
          <w:szCs w:val="20"/>
          <w:lang w:val="es-ES"/>
        </w:rPr>
        <w:t xml:space="preserve">CENTROS COMUNITARIOS, MUSEOS, ARCHIVOS, BIBLIOTECAS: </w:t>
      </w:r>
    </w:p>
    <w:p w14:paraId="0EA6FE36" w14:textId="557D4AAC" w:rsidR="00730ED5" w:rsidRPr="00AC730D" w:rsidRDefault="00D74214" w:rsidP="00390E73">
      <w:pPr>
        <w:pStyle w:val="diapo2"/>
        <w:spacing w:before="0" w:after="120" w:line="276" w:lineRule="auto"/>
        <w:rPr>
          <w:b w:val="0"/>
          <w:i/>
          <w:iCs/>
          <w:noProof w:val="0"/>
          <w:sz w:val="20"/>
          <w:szCs w:val="20"/>
          <w:lang w:val="es-ES"/>
        </w:rPr>
      </w:pPr>
      <w:r w:rsidRPr="00AC730D">
        <w:rPr>
          <w:b w:val="0"/>
          <w:sz w:val="20"/>
          <w:szCs w:val="20"/>
          <w:lang w:val="es-ES"/>
        </w:rPr>
        <w:t xml:space="preserve">Los </w:t>
      </w:r>
      <w:r w:rsidR="00C23853" w:rsidRPr="00AC730D">
        <w:rPr>
          <w:b w:val="0"/>
          <w:sz w:val="20"/>
          <w:szCs w:val="20"/>
          <w:lang w:val="es-ES"/>
        </w:rPr>
        <w:t>Directrices Operativas</w:t>
      </w:r>
      <w:r w:rsidRPr="00AC730D">
        <w:rPr>
          <w:b w:val="0"/>
          <w:sz w:val="20"/>
          <w:szCs w:val="20"/>
          <w:lang w:val="es-ES"/>
        </w:rPr>
        <w:t xml:space="preserve"> explican que </w:t>
      </w:r>
      <w:r w:rsidR="00730ED5" w:rsidRPr="00AC730D">
        <w:rPr>
          <w:b w:val="0"/>
          <w:sz w:val="20"/>
          <w:szCs w:val="20"/>
          <w:lang w:val="es-ES"/>
        </w:rPr>
        <w:t xml:space="preserve">las asociaciones y centros comunitarios creados y gestionados por las propias comunidades pueden desempeñar un papel esencial a la hora de apoyar la transmisión del patrimonio cultural inmaterial e informar al público en general de su importancia para las comunidades (párrafo 108). </w:t>
      </w:r>
    </w:p>
    <w:p w14:paraId="377324CD" w14:textId="77777777" w:rsidR="00730ED5" w:rsidRPr="00AC730D" w:rsidRDefault="00730ED5" w:rsidP="00390E73">
      <w:pPr>
        <w:pStyle w:val="diapo2"/>
        <w:spacing w:before="0" w:after="120" w:line="276" w:lineRule="auto"/>
        <w:rPr>
          <w:b w:val="0"/>
          <w:sz w:val="20"/>
          <w:szCs w:val="20"/>
          <w:lang w:val="es-ES"/>
        </w:rPr>
      </w:pPr>
      <w:r w:rsidRPr="00AC730D">
        <w:rPr>
          <w:b w:val="0"/>
          <w:sz w:val="20"/>
          <w:szCs w:val="20"/>
          <w:lang w:val="es-ES"/>
        </w:rPr>
        <w:t>Del mismo modo, instalaciones como institutos de investigación, centros especializados, museos, archivos, bibliotecas y centros de documentación desempeñan un papel importante en la recopilación, documentación, archivo y conservación de datos sobre el patrimonio cultural inmaterial, así como en sus funciones de sensibilización a este patrimonio (párrafo 109).</w:t>
      </w:r>
    </w:p>
    <w:p w14:paraId="6456A28E" w14:textId="17A9DE30" w:rsidR="000F5AA7" w:rsidRPr="00AC730D" w:rsidRDefault="00730ED5" w:rsidP="00A17A87">
      <w:pPr>
        <w:pStyle w:val="diapo2"/>
        <w:spacing w:before="0" w:after="120" w:line="276" w:lineRule="auto"/>
        <w:rPr>
          <w:b w:val="0"/>
          <w:sz w:val="20"/>
          <w:szCs w:val="20"/>
          <w:lang w:val="es-ES"/>
        </w:rPr>
      </w:pPr>
      <w:r w:rsidRPr="00AC730D">
        <w:rPr>
          <w:b w:val="0"/>
          <w:sz w:val="20"/>
          <w:szCs w:val="20"/>
          <w:lang w:val="es-ES"/>
        </w:rPr>
        <w:t xml:space="preserve">En el </w:t>
      </w:r>
      <w:r w:rsidR="00D74214" w:rsidRPr="00AC730D">
        <w:rPr>
          <w:b w:val="0"/>
          <w:sz w:val="20"/>
          <w:szCs w:val="20"/>
          <w:lang w:val="es-ES"/>
        </w:rPr>
        <w:t xml:space="preserve">contexto de la planificación urbana, </w:t>
      </w:r>
      <w:r w:rsidRPr="00AC730D">
        <w:rPr>
          <w:b w:val="0"/>
          <w:sz w:val="20"/>
          <w:szCs w:val="20"/>
          <w:lang w:val="es-ES"/>
        </w:rPr>
        <w:t xml:space="preserve">las infraestructuras </w:t>
      </w:r>
      <w:r w:rsidR="00D74214" w:rsidRPr="00AC730D">
        <w:rPr>
          <w:b w:val="0"/>
          <w:sz w:val="20"/>
          <w:szCs w:val="20"/>
          <w:lang w:val="es-ES"/>
        </w:rPr>
        <w:t xml:space="preserve">relacionadas </w:t>
      </w:r>
      <w:r w:rsidRPr="00AC730D">
        <w:rPr>
          <w:b w:val="0"/>
          <w:sz w:val="20"/>
          <w:szCs w:val="20"/>
          <w:lang w:val="es-ES"/>
        </w:rPr>
        <w:t xml:space="preserve">deben ser cartografiadas y </w:t>
      </w:r>
      <w:r w:rsidR="000F5AA7" w:rsidRPr="00AC730D">
        <w:rPr>
          <w:b w:val="0"/>
          <w:sz w:val="20"/>
          <w:szCs w:val="20"/>
          <w:lang w:val="es-ES"/>
        </w:rPr>
        <w:t>protegidas/apoyadas</w:t>
      </w:r>
      <w:r w:rsidRPr="00AC730D">
        <w:rPr>
          <w:b w:val="0"/>
          <w:sz w:val="20"/>
          <w:szCs w:val="20"/>
          <w:lang w:val="es-ES"/>
        </w:rPr>
        <w:t>.</w:t>
      </w:r>
    </w:p>
    <w:p w14:paraId="1423B29D" w14:textId="323FBC64" w:rsidR="00730ED5" w:rsidRPr="00AC730D" w:rsidRDefault="00F562D8" w:rsidP="00390E73">
      <w:pPr>
        <w:pStyle w:val="Heading6"/>
        <w:spacing w:before="0" w:after="120" w:line="276" w:lineRule="auto"/>
        <w:rPr>
          <w:rFonts w:cs="Arial"/>
          <w:bCs w:val="0"/>
          <w:sz w:val="20"/>
          <w:szCs w:val="20"/>
          <w:lang w:val="es-ES"/>
        </w:rPr>
      </w:pPr>
      <w:r w:rsidRPr="00AC730D">
        <w:rPr>
          <w:rFonts w:cs="Arial"/>
          <w:sz w:val="20"/>
          <w:szCs w:val="20"/>
          <w:lang w:val="es-ES"/>
        </w:rPr>
        <w:t xml:space="preserve">DIAPOSITIVAS </w:t>
      </w:r>
      <w:r w:rsidR="008E59C5" w:rsidRPr="00AC730D">
        <w:rPr>
          <w:rFonts w:cs="Arial"/>
          <w:sz w:val="20"/>
          <w:szCs w:val="20"/>
          <w:lang w:val="es-ES"/>
        </w:rPr>
        <w:t>19-22</w:t>
      </w:r>
    </w:p>
    <w:p w14:paraId="1229B845" w14:textId="39B10579" w:rsidR="009B0DB6" w:rsidRPr="00AC730D" w:rsidRDefault="00D74214" w:rsidP="00390E73">
      <w:pPr>
        <w:pStyle w:val="diapo2"/>
        <w:spacing w:before="0" w:after="120" w:line="276" w:lineRule="auto"/>
        <w:rPr>
          <w:sz w:val="20"/>
          <w:szCs w:val="20"/>
          <w:lang w:val="es-ES"/>
        </w:rPr>
      </w:pPr>
      <w:r w:rsidRPr="00AC730D">
        <w:rPr>
          <w:sz w:val="20"/>
          <w:szCs w:val="20"/>
          <w:lang w:val="es-ES"/>
        </w:rPr>
        <w:t xml:space="preserve">EL PATRIMONIO CULTURAL INMATERIAL </w:t>
      </w:r>
      <w:r w:rsidR="005F7C30" w:rsidRPr="00AC730D">
        <w:rPr>
          <w:sz w:val="20"/>
          <w:szCs w:val="20"/>
          <w:lang w:val="es-ES"/>
        </w:rPr>
        <w:t>COMO MOTOR DEL DESARROLLO SOSTENIBLE</w:t>
      </w:r>
    </w:p>
    <w:p w14:paraId="7FF3E3FF" w14:textId="6047A02C" w:rsidR="00283AA5" w:rsidRPr="00AC730D" w:rsidRDefault="00283AA5" w:rsidP="00390E73">
      <w:pPr>
        <w:pStyle w:val="diapo2"/>
        <w:spacing w:before="0" w:after="120" w:line="276" w:lineRule="auto"/>
        <w:rPr>
          <w:b w:val="0"/>
          <w:noProof w:val="0"/>
          <w:sz w:val="20"/>
          <w:szCs w:val="20"/>
          <w:lang w:val="es-ES"/>
        </w:rPr>
      </w:pPr>
      <w:r w:rsidRPr="00AC730D">
        <w:rPr>
          <w:b w:val="0"/>
          <w:noProof w:val="0"/>
          <w:sz w:val="20"/>
          <w:szCs w:val="20"/>
          <w:lang w:val="es-ES"/>
        </w:rPr>
        <w:t xml:space="preserve">La Unidad 1 abordó la relación entre </w:t>
      </w:r>
      <w:r w:rsidR="00D74214" w:rsidRPr="00AC730D">
        <w:rPr>
          <w:b w:val="0"/>
          <w:noProof w:val="0"/>
          <w:sz w:val="20"/>
          <w:szCs w:val="20"/>
          <w:lang w:val="es-ES"/>
        </w:rPr>
        <w:t xml:space="preserve">el patrimonio cultural inmaterial </w:t>
      </w:r>
      <w:r w:rsidRPr="00AC730D">
        <w:rPr>
          <w:b w:val="0"/>
          <w:noProof w:val="0"/>
          <w:sz w:val="20"/>
          <w:szCs w:val="20"/>
          <w:lang w:val="es-ES"/>
        </w:rPr>
        <w:t>y el desarrollo sostenible. Esta relación se retoma aquí desde la perspectiva de las Directivas Operativas:</w:t>
      </w:r>
    </w:p>
    <w:p w14:paraId="4532FF23" w14:textId="47C8F987" w:rsidR="00F237C7" w:rsidRPr="00AC730D" w:rsidRDefault="00DD549C" w:rsidP="00390E73">
      <w:pPr>
        <w:pStyle w:val="diapo2"/>
        <w:spacing w:before="0" w:after="120" w:line="276" w:lineRule="auto"/>
        <w:rPr>
          <w:b w:val="0"/>
          <w:bCs/>
          <w:sz w:val="20"/>
          <w:szCs w:val="20"/>
          <w:lang w:val="es-ES"/>
        </w:rPr>
      </w:pPr>
      <w:r w:rsidRPr="00AC730D">
        <w:rPr>
          <w:b w:val="0"/>
          <w:bCs/>
          <w:sz w:val="20"/>
          <w:szCs w:val="20"/>
          <w:lang w:val="es-ES"/>
        </w:rPr>
        <w:t>El capítulo VI de l</w:t>
      </w:r>
      <w:r w:rsidR="00C23853" w:rsidRPr="00AC730D">
        <w:rPr>
          <w:b w:val="0"/>
          <w:bCs/>
          <w:sz w:val="20"/>
          <w:szCs w:val="20"/>
          <w:lang w:val="es-ES"/>
        </w:rPr>
        <w:t xml:space="preserve">as </w:t>
      </w:r>
      <w:r w:rsidR="00C23853" w:rsidRPr="00AC730D">
        <w:rPr>
          <w:b w:val="0"/>
          <w:sz w:val="20"/>
          <w:szCs w:val="20"/>
          <w:lang w:val="es-ES"/>
        </w:rPr>
        <w:t xml:space="preserve">Directrices Operativas </w:t>
      </w:r>
      <w:r w:rsidR="00D74214" w:rsidRPr="00AC730D">
        <w:rPr>
          <w:b w:val="0"/>
          <w:bCs/>
          <w:sz w:val="20"/>
          <w:szCs w:val="20"/>
          <w:lang w:val="es-ES"/>
        </w:rPr>
        <w:t xml:space="preserve">trata de la salvaguardia del patrimonio cultural inmaterial </w:t>
      </w:r>
      <w:r w:rsidRPr="00AC730D">
        <w:rPr>
          <w:b w:val="0"/>
          <w:bCs/>
          <w:sz w:val="20"/>
          <w:szCs w:val="20"/>
          <w:lang w:val="es-ES"/>
        </w:rPr>
        <w:t xml:space="preserve">y el  desarrollo sostenible.  </w:t>
      </w:r>
      <w:r w:rsidR="00D74214" w:rsidRPr="00AC730D">
        <w:rPr>
          <w:b w:val="0"/>
          <w:bCs/>
          <w:sz w:val="20"/>
          <w:szCs w:val="20"/>
          <w:lang w:val="es-ES"/>
        </w:rPr>
        <w:t xml:space="preserve">Alienta a los Estados </w:t>
      </w:r>
      <w:r w:rsidRPr="00AC730D">
        <w:rPr>
          <w:b w:val="0"/>
          <w:bCs/>
          <w:sz w:val="20"/>
          <w:szCs w:val="20"/>
          <w:lang w:val="es-ES"/>
        </w:rPr>
        <w:t xml:space="preserve">a reconocer la importancia y reforzar el papel del patrimonio cultural inmaterial como motor y garantía del desarrollo sostenible, así como a integrar plenamente la salvaguardia del patrimonio cultural inmaterial en sus planes, políticas y programas de desarrollo.  </w:t>
      </w:r>
      <w:r w:rsidR="00D74214" w:rsidRPr="00AC730D">
        <w:rPr>
          <w:b w:val="0"/>
          <w:bCs/>
          <w:sz w:val="20"/>
          <w:szCs w:val="20"/>
          <w:lang w:val="es-ES"/>
        </w:rPr>
        <w:t xml:space="preserve">El capítulo subraya la importancia de reconocer </w:t>
      </w:r>
      <w:r w:rsidR="00F237C7" w:rsidRPr="00AC730D">
        <w:rPr>
          <w:b w:val="0"/>
          <w:bCs/>
          <w:sz w:val="20"/>
          <w:szCs w:val="20"/>
          <w:lang w:val="es-ES"/>
        </w:rPr>
        <w:t>la naturaleza dinámica del patrimonio cultural inmaterial en los contextos urbanos y rurales, así como de facilitar la cooperación con expertos en desarrollo sostenible e intermediarios culturales para la adecuada integración de la salvaguardia del patrimonio cultural inmaterial en los planes, políticas y programas. (Párrafos 170 y 171)</w:t>
      </w:r>
    </w:p>
    <w:p w14:paraId="34D97193" w14:textId="312459B3" w:rsidR="00283AA5" w:rsidRPr="00AC730D" w:rsidRDefault="00283AA5">
      <w:pPr>
        <w:pStyle w:val="diapo2"/>
        <w:spacing w:before="0" w:after="120" w:line="276" w:lineRule="auto"/>
        <w:rPr>
          <w:b w:val="0"/>
          <w:bCs/>
          <w:sz w:val="20"/>
          <w:szCs w:val="20"/>
          <w:lang w:val="es-ES"/>
        </w:rPr>
      </w:pPr>
      <w:r w:rsidRPr="00AC730D">
        <w:rPr>
          <w:b w:val="0"/>
          <w:noProof w:val="0"/>
          <w:sz w:val="20"/>
          <w:szCs w:val="20"/>
          <w:lang w:val="es-ES"/>
        </w:rPr>
        <w:t xml:space="preserve">Se destaca la importancia del </w:t>
      </w:r>
      <w:r w:rsidR="00D74214" w:rsidRPr="00AC730D">
        <w:rPr>
          <w:b w:val="0"/>
          <w:bCs/>
          <w:sz w:val="20"/>
          <w:szCs w:val="20"/>
          <w:lang w:val="es-ES"/>
        </w:rPr>
        <w:t xml:space="preserve">patrimonio cultural inmaterial </w:t>
      </w:r>
      <w:r w:rsidRPr="00AC730D">
        <w:rPr>
          <w:b w:val="0"/>
          <w:noProof w:val="0"/>
          <w:sz w:val="20"/>
          <w:szCs w:val="20"/>
          <w:lang w:val="es-ES"/>
        </w:rPr>
        <w:t xml:space="preserve">como recurso estratégico para facilitar el desarrollo sostenible. En otras palabras, es importante reconocer el </w:t>
      </w:r>
      <w:r w:rsidR="00D74214" w:rsidRPr="00AC730D">
        <w:rPr>
          <w:b w:val="0"/>
          <w:bCs/>
          <w:sz w:val="20"/>
          <w:szCs w:val="20"/>
          <w:lang w:val="es-ES"/>
        </w:rPr>
        <w:t xml:space="preserve">patrimonio cultural inmaterial </w:t>
      </w:r>
      <w:r w:rsidRPr="00AC730D">
        <w:rPr>
          <w:b w:val="0"/>
          <w:noProof w:val="0"/>
          <w:sz w:val="20"/>
          <w:szCs w:val="20"/>
          <w:lang w:val="es-ES"/>
        </w:rPr>
        <w:t xml:space="preserve">como motor del desarrollo sostenible y como </w:t>
      </w:r>
      <w:r w:rsidRPr="00AC730D">
        <w:rPr>
          <w:b w:val="0"/>
          <w:sz w:val="20"/>
          <w:szCs w:val="20"/>
          <w:lang w:val="es-ES"/>
        </w:rPr>
        <w:t xml:space="preserve">recurso clave para hacer </w:t>
      </w:r>
      <w:r w:rsidRPr="00AC730D">
        <w:rPr>
          <w:b w:val="0"/>
          <w:sz w:val="20"/>
          <w:szCs w:val="20"/>
          <w:lang w:val="es-ES"/>
        </w:rPr>
        <w:lastRenderedPageBreak/>
        <w:t xml:space="preserve">frente a los desafíos mundiales, como la seguridad alimentaria, la gestión del agua, el desarrollo económico integrador y la sostenibilidad medioambiental </w:t>
      </w:r>
      <w:r w:rsidRPr="00AC730D">
        <w:rPr>
          <w:b w:val="0"/>
          <w:bCs/>
          <w:sz w:val="20"/>
          <w:szCs w:val="20"/>
          <w:lang w:val="es-ES"/>
        </w:rPr>
        <w:t>(párrafos 173 y 177)</w:t>
      </w:r>
      <w:r w:rsidR="00D74214" w:rsidRPr="00AC730D">
        <w:rPr>
          <w:b w:val="0"/>
          <w:bCs/>
          <w:sz w:val="20"/>
          <w:szCs w:val="20"/>
          <w:lang w:val="es-ES"/>
        </w:rPr>
        <w:t>.</w:t>
      </w:r>
    </w:p>
    <w:p w14:paraId="20795E56" w14:textId="157CDA14" w:rsidR="00D74214" w:rsidRPr="00AC730D" w:rsidRDefault="00D74214" w:rsidP="00390E73">
      <w:pPr>
        <w:pStyle w:val="diapo2"/>
        <w:spacing w:before="0" w:after="120" w:line="276" w:lineRule="auto"/>
        <w:rPr>
          <w:b w:val="0"/>
          <w:bCs/>
          <w:sz w:val="20"/>
          <w:szCs w:val="20"/>
          <w:lang w:val="es-ES"/>
        </w:rPr>
      </w:pPr>
      <w:r w:rsidRPr="00AC730D">
        <w:rPr>
          <w:b w:val="0"/>
          <w:sz w:val="20"/>
          <w:szCs w:val="20"/>
          <w:lang w:val="es-ES"/>
        </w:rPr>
        <w:t>Al integrar la salvaguardia del patrimonio cultural inmaterial en los procesos de planificación urbana, se puede reforzar el poder del patrimonio cultural inmaterial para el desarrollo sostenible.</w:t>
      </w:r>
    </w:p>
    <w:p w14:paraId="6186A0AA" w14:textId="2B987344" w:rsidR="00267772" w:rsidRPr="00AC730D" w:rsidRDefault="00267772"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6C76FF" w:rsidRPr="00AC730D">
        <w:rPr>
          <w:rFonts w:cs="Arial"/>
          <w:sz w:val="20"/>
          <w:szCs w:val="20"/>
          <w:lang w:val="es-ES"/>
        </w:rPr>
        <w:t xml:space="preserve">23 </w:t>
      </w:r>
      <w:r w:rsidRPr="00AC730D">
        <w:rPr>
          <w:rFonts w:cs="Arial"/>
          <w:sz w:val="20"/>
          <w:szCs w:val="20"/>
          <w:lang w:val="es-ES"/>
        </w:rPr>
        <w:t xml:space="preserve">- </w:t>
      </w:r>
      <w:r w:rsidR="006C76FF" w:rsidRPr="00AC730D">
        <w:rPr>
          <w:rFonts w:cs="Arial"/>
          <w:sz w:val="20"/>
          <w:szCs w:val="20"/>
          <w:lang w:val="es-ES"/>
        </w:rPr>
        <w:t>25</w:t>
      </w:r>
    </w:p>
    <w:p w14:paraId="2672813F" w14:textId="0B584A3A" w:rsidR="00D74214" w:rsidRPr="00AC730D" w:rsidRDefault="00283AA5" w:rsidP="00D74214">
      <w:pPr>
        <w:pStyle w:val="diapo2"/>
        <w:spacing w:before="0" w:after="120" w:line="276" w:lineRule="auto"/>
        <w:rPr>
          <w:b w:val="0"/>
          <w:sz w:val="20"/>
          <w:szCs w:val="20"/>
          <w:lang w:val="es-ES"/>
        </w:rPr>
      </w:pPr>
      <w:r w:rsidRPr="00AC730D">
        <w:rPr>
          <w:b w:val="0"/>
          <w:sz w:val="20"/>
          <w:szCs w:val="20"/>
          <w:lang w:val="es-ES"/>
        </w:rPr>
        <w:t xml:space="preserve">Seguridad alimentaria: </w:t>
      </w:r>
      <w:r w:rsidR="00C23853" w:rsidRPr="00AC730D">
        <w:rPr>
          <w:b w:val="0"/>
          <w:sz w:val="20"/>
          <w:szCs w:val="20"/>
          <w:lang w:val="es-ES"/>
        </w:rPr>
        <w:t>Se menciona que l</w:t>
      </w:r>
      <w:r w:rsidR="00D74214" w:rsidRPr="00AC730D">
        <w:rPr>
          <w:b w:val="0"/>
          <w:sz w:val="20"/>
          <w:szCs w:val="20"/>
          <w:lang w:val="es-ES"/>
        </w:rPr>
        <w:t xml:space="preserve">os Estados Partes se esforzarán por garantizar el reconocimiento, el respeto y la valorización de los conocimientos y prácticas agrícolas, pesqueras, cinegéticas, pastoriles, de recolección, preparación y conservación de alimentos, incluidos ritos y creencias conexos, que contribuyen a la seguridad alimentaria y a una nutrición adecuada y que son reconocidos por las comunidades, los grupos y, en algunos , los individuos como parte de su patrimonio cultural inmaterial </w:t>
      </w:r>
      <w:r w:rsidRPr="00AC730D">
        <w:rPr>
          <w:b w:val="0"/>
          <w:sz w:val="20"/>
          <w:szCs w:val="20"/>
          <w:lang w:val="es-ES"/>
        </w:rPr>
        <w:t>(</w:t>
      </w:r>
      <w:r w:rsidR="00267772" w:rsidRPr="00AC730D">
        <w:rPr>
          <w:b w:val="0"/>
          <w:sz w:val="20"/>
          <w:szCs w:val="20"/>
          <w:lang w:val="es-ES"/>
        </w:rPr>
        <w:t xml:space="preserve">párrafo </w:t>
      </w:r>
      <w:r w:rsidRPr="00AC730D">
        <w:rPr>
          <w:b w:val="0"/>
          <w:sz w:val="20"/>
          <w:szCs w:val="20"/>
          <w:lang w:val="es-ES"/>
        </w:rPr>
        <w:t>178).</w:t>
      </w:r>
    </w:p>
    <w:p w14:paraId="37A2F8C6" w14:textId="3E5923B0" w:rsidR="00D74214" w:rsidRPr="00AC730D" w:rsidRDefault="00D74214" w:rsidP="00D74214">
      <w:pPr>
        <w:pStyle w:val="diapo2"/>
        <w:spacing w:before="0" w:after="120" w:line="276" w:lineRule="auto"/>
        <w:rPr>
          <w:b w:val="0"/>
          <w:bCs/>
          <w:sz w:val="20"/>
          <w:szCs w:val="20"/>
          <w:lang w:val="es-ES"/>
        </w:rPr>
      </w:pPr>
      <w:r w:rsidRPr="00AC730D">
        <w:rPr>
          <w:b w:val="0"/>
          <w:bCs/>
          <w:sz w:val="20"/>
          <w:szCs w:val="20"/>
          <w:lang w:val="es-ES"/>
        </w:rPr>
        <w:t>Esto se aplica a todos los contextos, incluidos los urbanos.</w:t>
      </w:r>
    </w:p>
    <w:p w14:paraId="6B26C0FE" w14:textId="44EA30C6" w:rsidR="00267772" w:rsidRPr="00AC730D" w:rsidRDefault="00416A5B" w:rsidP="00390E73">
      <w:pPr>
        <w:pStyle w:val="diapo2"/>
        <w:spacing w:before="0" w:after="120" w:line="276" w:lineRule="auto"/>
        <w:rPr>
          <w:b w:val="0"/>
          <w:bCs/>
          <w:sz w:val="20"/>
          <w:szCs w:val="20"/>
          <w:lang w:val="es-ES"/>
        </w:rPr>
      </w:pPr>
      <w:r w:rsidRPr="00AC730D">
        <w:rPr>
          <w:b w:val="0"/>
          <w:bCs/>
          <w:sz w:val="20"/>
          <w:szCs w:val="20"/>
          <w:lang w:val="es-ES"/>
        </w:rPr>
        <w:t xml:space="preserve">El animador presenta </w:t>
      </w:r>
      <w:r w:rsidR="008145B7" w:rsidRPr="00AC730D">
        <w:rPr>
          <w:b w:val="0"/>
          <w:bCs/>
          <w:sz w:val="20"/>
          <w:szCs w:val="20"/>
          <w:lang w:val="es-ES"/>
        </w:rPr>
        <w:t xml:space="preserve">dos </w:t>
      </w:r>
      <w:r w:rsidR="00267772" w:rsidRPr="00AC730D">
        <w:rPr>
          <w:b w:val="0"/>
          <w:bCs/>
          <w:sz w:val="20"/>
          <w:szCs w:val="20"/>
          <w:lang w:val="es-ES"/>
        </w:rPr>
        <w:t xml:space="preserve">ejemplos extraídos de la </w:t>
      </w:r>
      <w:r w:rsidR="00D74214" w:rsidRPr="00AC730D">
        <w:rPr>
          <w:b w:val="0"/>
          <w:bCs/>
          <w:sz w:val="20"/>
          <w:szCs w:val="20"/>
          <w:lang w:val="es-ES"/>
        </w:rPr>
        <w:t>aplicación "</w:t>
      </w:r>
      <w:r w:rsidR="00267772" w:rsidRPr="00AC730D">
        <w:rPr>
          <w:b w:val="0"/>
          <w:bCs/>
          <w:sz w:val="20"/>
          <w:szCs w:val="20"/>
          <w:lang w:val="es-ES"/>
        </w:rPr>
        <w:t xml:space="preserve">Dive into </w:t>
      </w:r>
      <w:r w:rsidR="00D74214" w:rsidRPr="00AC730D">
        <w:rPr>
          <w:b w:val="0"/>
          <w:bCs/>
          <w:sz w:val="20"/>
          <w:szCs w:val="20"/>
          <w:lang w:val="es-ES"/>
        </w:rPr>
        <w:t>intanigble cultrual heritage", que incluye todos los elementos inscritos en las listas de la Convención de 2003</w:t>
      </w:r>
      <w:r w:rsidR="00267772" w:rsidRPr="00AC730D">
        <w:rPr>
          <w:b w:val="0"/>
          <w:bCs/>
          <w:sz w:val="20"/>
          <w:szCs w:val="20"/>
          <w:lang w:val="es-ES"/>
        </w:rPr>
        <w:t>:</w:t>
      </w:r>
    </w:p>
    <w:p w14:paraId="48C6BD12" w14:textId="62FC0753" w:rsidR="00267772" w:rsidRPr="00AC730D" w:rsidRDefault="00267772" w:rsidP="00390E73">
      <w:pPr>
        <w:pStyle w:val="diapo2"/>
        <w:numPr>
          <w:ilvl w:val="0"/>
          <w:numId w:val="54"/>
        </w:numPr>
        <w:spacing w:before="0" w:after="120" w:line="240" w:lineRule="auto"/>
        <w:rPr>
          <w:b w:val="0"/>
          <w:bCs/>
          <w:sz w:val="20"/>
          <w:szCs w:val="20"/>
          <w:lang w:val="es-ES"/>
        </w:rPr>
      </w:pPr>
      <w:r w:rsidRPr="00AC730D">
        <w:rPr>
          <w:b w:val="0"/>
          <w:bCs/>
          <w:sz w:val="20"/>
          <w:szCs w:val="20"/>
          <w:lang w:val="es-ES"/>
        </w:rPr>
        <w:t>AL-MAN'OUCHÉ, UNA PRÁCTICA CULINARIA EMBLEMÁTICA DEL LÍBANO</w:t>
      </w:r>
      <w:r w:rsidR="00D74214" w:rsidRPr="00AC730D">
        <w:rPr>
          <w:b w:val="0"/>
          <w:bCs/>
          <w:sz w:val="20"/>
          <w:szCs w:val="20"/>
          <w:lang w:val="es-ES"/>
        </w:rPr>
        <w:t>, inscrita en 2023 (18.COM) en la Lista Representativa del Patrimonio Cultural Inmaterial de la Humanidad</w:t>
      </w:r>
    </w:p>
    <w:p w14:paraId="0B502B7E" w14:textId="63C16BC1" w:rsidR="00267772" w:rsidRPr="00AC730D" w:rsidRDefault="00267772" w:rsidP="00390E73">
      <w:pPr>
        <w:pStyle w:val="diapo2"/>
        <w:numPr>
          <w:ilvl w:val="0"/>
          <w:numId w:val="54"/>
        </w:numPr>
        <w:spacing w:before="0" w:after="120" w:line="240" w:lineRule="auto"/>
        <w:rPr>
          <w:b w:val="0"/>
          <w:bCs/>
          <w:sz w:val="20"/>
          <w:szCs w:val="20"/>
          <w:lang w:val="es-ES"/>
        </w:rPr>
      </w:pPr>
      <w:r w:rsidRPr="00AC730D">
        <w:rPr>
          <w:b w:val="0"/>
          <w:bCs/>
          <w:sz w:val="20"/>
          <w:szCs w:val="20"/>
          <w:lang w:val="es-ES"/>
        </w:rPr>
        <w:t>LA CULTURA DE LOS HAWKER EN SINGAPUR</w:t>
      </w:r>
      <w:r w:rsidR="00D74214" w:rsidRPr="00AC730D">
        <w:rPr>
          <w:b w:val="0"/>
          <w:bCs/>
          <w:sz w:val="20"/>
          <w:szCs w:val="20"/>
          <w:lang w:val="es-ES"/>
        </w:rPr>
        <w:t>, inscrita en 2020 (</w:t>
      </w:r>
      <w:hyperlink r:id="rId14" w:history="1">
        <w:r w:rsidR="00D74214" w:rsidRPr="00AC730D">
          <w:rPr>
            <w:rStyle w:val="Hyperlink"/>
            <w:b w:val="0"/>
            <w:bCs/>
            <w:sz w:val="20"/>
            <w:szCs w:val="20"/>
            <w:lang w:val="es-ES"/>
          </w:rPr>
          <w:t>15.COM</w:t>
        </w:r>
      </w:hyperlink>
      <w:r w:rsidR="00D74214" w:rsidRPr="00AC730D">
        <w:rPr>
          <w:b w:val="0"/>
          <w:bCs/>
          <w:sz w:val="20"/>
          <w:szCs w:val="20"/>
          <w:lang w:val="es-ES"/>
        </w:rPr>
        <w:t>) en la Lista Representativa del Patrimonio Cultural Inmaterial de la Humanidad</w:t>
      </w:r>
    </w:p>
    <w:p w14:paraId="00638266" w14:textId="1BFD88FB" w:rsidR="00267772" w:rsidRPr="00AC730D" w:rsidRDefault="00267772"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6C76FF" w:rsidRPr="00AC730D">
        <w:rPr>
          <w:rFonts w:cs="Arial"/>
          <w:sz w:val="20"/>
          <w:szCs w:val="20"/>
          <w:lang w:val="es-ES"/>
        </w:rPr>
        <w:t xml:space="preserve">26 </w:t>
      </w:r>
      <w:r w:rsidRPr="00AC730D">
        <w:rPr>
          <w:rFonts w:cs="Arial"/>
          <w:sz w:val="20"/>
          <w:szCs w:val="20"/>
          <w:lang w:val="es-ES"/>
        </w:rPr>
        <w:t xml:space="preserve">- </w:t>
      </w:r>
    </w:p>
    <w:p w14:paraId="59258681" w14:textId="45A4F5EF" w:rsidR="008145B7" w:rsidRPr="00AC730D" w:rsidRDefault="00283AA5" w:rsidP="008145B7">
      <w:pPr>
        <w:pStyle w:val="diapo2"/>
        <w:spacing w:before="0" w:line="276" w:lineRule="auto"/>
        <w:rPr>
          <w:b w:val="0"/>
          <w:sz w:val="20"/>
          <w:szCs w:val="20"/>
          <w:lang w:val="es-ES"/>
        </w:rPr>
      </w:pPr>
      <w:r w:rsidRPr="00AC730D">
        <w:rPr>
          <w:sz w:val="20"/>
          <w:szCs w:val="20"/>
          <w:lang w:val="es-ES"/>
        </w:rPr>
        <w:t xml:space="preserve">Sistemas de gestión del agua: </w:t>
      </w:r>
      <w:r w:rsidR="008145B7" w:rsidRPr="00AC730D">
        <w:rPr>
          <w:b w:val="0"/>
          <w:sz w:val="20"/>
          <w:szCs w:val="20"/>
          <w:lang w:val="es-ES"/>
        </w:rPr>
        <w:t>Los Estados Partes se esforzarán por garantizar la viabilidad de los sistemas de gestión del agua que las comunidades, los grupos y, en algunos casos, los individuos reconozcan como parte de su patrimonio cultural inmaterial y que promuevan el acceso equitativo al agua potable y el uso sostenible del agua, especialmente en la agricultura y otras actividades de subsistencia (párrafo 182).</w:t>
      </w:r>
    </w:p>
    <w:p w14:paraId="7A9F0E92" w14:textId="732F7D12" w:rsidR="00283AA5" w:rsidRPr="00AC730D" w:rsidRDefault="00283AA5" w:rsidP="008145B7">
      <w:pPr>
        <w:pStyle w:val="diapo2"/>
        <w:spacing w:before="0" w:line="276" w:lineRule="auto"/>
        <w:rPr>
          <w:b w:val="0"/>
          <w:sz w:val="20"/>
          <w:szCs w:val="20"/>
          <w:lang w:val="es-ES"/>
        </w:rPr>
      </w:pPr>
      <w:r w:rsidRPr="00AC730D">
        <w:rPr>
          <w:b w:val="0"/>
          <w:sz w:val="20"/>
          <w:szCs w:val="20"/>
          <w:lang w:val="es-ES"/>
        </w:rPr>
        <w:t>Los conocimientos tradicionales pueden ofrecer lecciones para promover el uso sostenible de los ecosistemas relacionados con el agua y responder a los retos del cambio climático. En sus planes urbanísticos, las ciudades</w:t>
      </w:r>
      <w:r w:rsidR="008145B7" w:rsidRPr="00AC730D">
        <w:rPr>
          <w:b w:val="0"/>
          <w:sz w:val="20"/>
          <w:szCs w:val="20"/>
          <w:lang w:val="es-ES"/>
        </w:rPr>
        <w:t xml:space="preserve"> pueden </w:t>
      </w:r>
      <w:r w:rsidRPr="00AC730D">
        <w:rPr>
          <w:b w:val="0"/>
          <w:sz w:val="20"/>
          <w:szCs w:val="20"/>
          <w:lang w:val="es-ES"/>
        </w:rPr>
        <w:t xml:space="preserve">tratar de garantizar la viabilidad de los </w:t>
      </w:r>
      <w:r w:rsidRPr="00AC730D">
        <w:rPr>
          <w:b w:val="0"/>
          <w:sz w:val="20"/>
          <w:szCs w:val="20"/>
          <w:lang w:val="es-ES"/>
        </w:rPr>
        <w:lastRenderedPageBreak/>
        <w:t xml:space="preserve">sistemas de gestión del agua reconocidos por las comunidades como parte de su </w:t>
      </w:r>
      <w:r w:rsidR="008145B7" w:rsidRPr="00AC730D">
        <w:rPr>
          <w:b w:val="0"/>
          <w:sz w:val="20"/>
          <w:szCs w:val="20"/>
          <w:lang w:val="es-ES"/>
        </w:rPr>
        <w:t>patrimonio cultural inmaterial</w:t>
      </w:r>
      <w:r w:rsidRPr="00AC730D">
        <w:rPr>
          <w:b w:val="0"/>
          <w:sz w:val="20"/>
          <w:szCs w:val="20"/>
          <w:lang w:val="es-ES"/>
        </w:rPr>
        <w:t>.</w:t>
      </w:r>
    </w:p>
    <w:p w14:paraId="667AA5D0" w14:textId="04E41EDE" w:rsidR="008145B7" w:rsidRPr="00AC730D" w:rsidRDefault="008145B7" w:rsidP="008145B7">
      <w:pPr>
        <w:pStyle w:val="diapo2"/>
        <w:spacing w:before="0" w:after="120" w:line="276" w:lineRule="auto"/>
        <w:rPr>
          <w:b w:val="0"/>
          <w:bCs/>
          <w:sz w:val="20"/>
          <w:szCs w:val="20"/>
          <w:lang w:val="es-ES"/>
        </w:rPr>
      </w:pPr>
      <w:r w:rsidRPr="00AC730D">
        <w:rPr>
          <w:b w:val="0"/>
          <w:bCs/>
          <w:sz w:val="20"/>
          <w:szCs w:val="20"/>
          <w:lang w:val="es-ES"/>
        </w:rPr>
        <w:t xml:space="preserve">El </w:t>
      </w:r>
      <w:r w:rsidR="00C23853" w:rsidRPr="00AC730D">
        <w:rPr>
          <w:b w:val="0"/>
          <w:bCs/>
          <w:sz w:val="20"/>
          <w:szCs w:val="20"/>
          <w:lang w:val="es-ES"/>
        </w:rPr>
        <w:t>facilitador</w:t>
      </w:r>
      <w:r w:rsidRPr="00AC730D">
        <w:rPr>
          <w:b w:val="0"/>
          <w:bCs/>
          <w:sz w:val="20"/>
          <w:szCs w:val="20"/>
          <w:lang w:val="es-ES"/>
        </w:rPr>
        <w:t xml:space="preserve"> presenta dos ejemplos extraídos de la aplicación "Dive into intanigble cultrual heritage", que incluye todos los elementos inscritos en las listas de la Convención de 2003:</w:t>
      </w:r>
    </w:p>
    <w:p w14:paraId="171AC008" w14:textId="4874A350" w:rsidR="00267772" w:rsidRPr="00AC730D" w:rsidRDefault="00267772" w:rsidP="00390E73">
      <w:pPr>
        <w:pStyle w:val="diapo2"/>
        <w:numPr>
          <w:ilvl w:val="0"/>
          <w:numId w:val="54"/>
        </w:numPr>
        <w:spacing w:before="0" w:after="120" w:line="240" w:lineRule="auto"/>
        <w:rPr>
          <w:b w:val="0"/>
          <w:bCs/>
          <w:sz w:val="20"/>
          <w:szCs w:val="20"/>
          <w:lang w:val="es-ES"/>
        </w:rPr>
      </w:pPr>
      <w:r w:rsidRPr="00AC730D">
        <w:rPr>
          <w:b w:val="0"/>
          <w:bCs/>
          <w:sz w:val="20"/>
          <w:szCs w:val="20"/>
          <w:lang w:val="es-ES"/>
        </w:rPr>
        <w:t xml:space="preserve">AL AFLAJ, SISTEMA DE RED DE RIEGO TRADICIONAL, EAU </w:t>
      </w:r>
      <w:r w:rsidR="008145B7" w:rsidRPr="00AC730D">
        <w:rPr>
          <w:b w:val="0"/>
          <w:bCs/>
          <w:sz w:val="20"/>
          <w:szCs w:val="20"/>
          <w:lang w:val="es-ES"/>
        </w:rPr>
        <w:t>inscrito en 2020 (15.COM) en la Lista Representativa del Patrimonio Cultural Inmaterial de la Humanidad</w:t>
      </w:r>
    </w:p>
    <w:p w14:paraId="7845B6A3" w14:textId="0C20B502" w:rsidR="00267772" w:rsidRPr="00AC730D" w:rsidRDefault="00267772" w:rsidP="00390E73">
      <w:pPr>
        <w:pStyle w:val="diapo2"/>
        <w:numPr>
          <w:ilvl w:val="0"/>
          <w:numId w:val="54"/>
        </w:numPr>
        <w:spacing w:before="0" w:after="120" w:line="240" w:lineRule="auto"/>
        <w:rPr>
          <w:b w:val="0"/>
          <w:bCs/>
          <w:sz w:val="20"/>
          <w:szCs w:val="20"/>
          <w:lang w:val="es-ES"/>
        </w:rPr>
      </w:pPr>
      <w:r w:rsidRPr="00AC730D">
        <w:rPr>
          <w:b w:val="0"/>
          <w:bCs/>
          <w:sz w:val="20"/>
          <w:szCs w:val="20"/>
          <w:lang w:val="es-ES"/>
        </w:rPr>
        <w:t xml:space="preserve">TRADICIONES Y PRÁCTICAS ASOCIADAS A LAS KAYAS, KENIA </w:t>
      </w:r>
      <w:r w:rsidR="008145B7" w:rsidRPr="00AC730D">
        <w:rPr>
          <w:b w:val="0"/>
          <w:bCs/>
          <w:sz w:val="20"/>
          <w:szCs w:val="20"/>
          <w:lang w:val="es-ES"/>
        </w:rPr>
        <w:t>inscritas en 2009 (4.COM) en la Lista del Patrimonio Cultural Inmaterial que requiere medidas urgentes de salvaguardia</w:t>
      </w:r>
    </w:p>
    <w:p w14:paraId="04881EA8" w14:textId="4AD8E6DD" w:rsidR="00267772" w:rsidRPr="00AC730D" w:rsidRDefault="00666968"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6C76FF" w:rsidRPr="00AC730D">
        <w:rPr>
          <w:rFonts w:cs="Arial"/>
          <w:sz w:val="20"/>
          <w:szCs w:val="20"/>
          <w:lang w:val="es-ES"/>
        </w:rPr>
        <w:t xml:space="preserve">29 </w:t>
      </w:r>
      <w:r w:rsidRPr="00AC730D">
        <w:rPr>
          <w:rFonts w:cs="Arial"/>
          <w:sz w:val="20"/>
          <w:szCs w:val="20"/>
          <w:lang w:val="es-ES"/>
        </w:rPr>
        <w:t xml:space="preserve">- </w:t>
      </w:r>
    </w:p>
    <w:p w14:paraId="192A28DE" w14:textId="77777777" w:rsidR="008145B7" w:rsidRPr="00AC730D" w:rsidRDefault="00283AA5" w:rsidP="00C23853">
      <w:pPr>
        <w:pStyle w:val="diapo2"/>
        <w:spacing w:before="0" w:after="120" w:line="276" w:lineRule="auto"/>
        <w:rPr>
          <w:b w:val="0"/>
          <w:bCs/>
          <w:sz w:val="20"/>
          <w:szCs w:val="20"/>
          <w:lang w:val="es-ES"/>
        </w:rPr>
      </w:pPr>
      <w:r w:rsidRPr="00AC730D">
        <w:rPr>
          <w:sz w:val="20"/>
          <w:szCs w:val="20"/>
          <w:lang w:val="es-ES"/>
        </w:rPr>
        <w:t xml:space="preserve">Desarrollo económico inclusivo: </w:t>
      </w:r>
      <w:r w:rsidR="008145B7" w:rsidRPr="00AC730D">
        <w:rPr>
          <w:b w:val="0"/>
          <w:bCs/>
          <w:sz w:val="20"/>
          <w:szCs w:val="20"/>
          <w:lang w:val="es-ES"/>
        </w:rPr>
        <w:t>Se alienta a los Estados Partes a reconocer que la salvaguardia del patrimonio cultural inmaterial contribuye al desarrollo económico inclusivo, y a reconocer en este contexto que el desarrollo sostenible depende de un crecimiento económico estable, equitativo e inclusivo... (párrafo 185).</w:t>
      </w:r>
    </w:p>
    <w:p w14:paraId="3D395168" w14:textId="1B91A067" w:rsidR="008145B7" w:rsidRPr="00AC730D" w:rsidRDefault="008145B7" w:rsidP="00C23853">
      <w:pPr>
        <w:pStyle w:val="diapo2"/>
        <w:spacing w:before="0" w:line="276" w:lineRule="auto"/>
        <w:rPr>
          <w:b w:val="0"/>
          <w:bCs/>
          <w:sz w:val="20"/>
          <w:szCs w:val="20"/>
          <w:lang w:val="es-ES"/>
        </w:rPr>
      </w:pPr>
      <w:r w:rsidRPr="00AC730D">
        <w:rPr>
          <w:b w:val="0"/>
          <w:bCs/>
          <w:sz w:val="20"/>
          <w:szCs w:val="20"/>
          <w:lang w:val="es-ES"/>
        </w:rPr>
        <w:t>Los Estados Partes se esforzarán por aprovechar plenamente el patrimonio cultural inmaterial como poderosa fuerza de desarrollo económico inclusivo y equitativo, que abarca una diversidad de actividades productivas con valor monetario y no monetario, y contribuye en particular a fortalecer las economías locales (párrafo 186)</w:t>
      </w:r>
    </w:p>
    <w:p w14:paraId="7DB7E1D5" w14:textId="3B554C1F" w:rsidR="00AC720A" w:rsidRPr="00AC730D" w:rsidRDefault="008145B7" w:rsidP="00390E73">
      <w:pPr>
        <w:pStyle w:val="diapo2"/>
        <w:spacing w:before="0"/>
        <w:rPr>
          <w:b w:val="0"/>
          <w:bCs/>
          <w:sz w:val="20"/>
          <w:szCs w:val="20"/>
          <w:lang w:val="es-ES"/>
        </w:rPr>
      </w:pPr>
      <w:r w:rsidRPr="00AC730D">
        <w:rPr>
          <w:b w:val="0"/>
          <w:bCs/>
          <w:sz w:val="20"/>
          <w:szCs w:val="20"/>
          <w:lang w:val="es-ES"/>
        </w:rPr>
        <w:t xml:space="preserve">El patrimonio cultural inmaterial </w:t>
      </w:r>
      <w:r w:rsidR="00283AA5" w:rsidRPr="00AC730D">
        <w:rPr>
          <w:b w:val="0"/>
          <w:bCs/>
          <w:sz w:val="20"/>
          <w:szCs w:val="20"/>
          <w:lang w:val="es-ES"/>
        </w:rPr>
        <w:t xml:space="preserve">genera oportunidades de ingresos y sostiene los medios de subsistencia de comunidades, grupos e individuos. Por ello, las ciudades deben asegurarse de ser las principales beneficiarias de las oportunidades de empleo asociadas a su </w:t>
      </w:r>
      <w:r w:rsidR="00A84DAA" w:rsidRPr="00AC730D">
        <w:rPr>
          <w:b w:val="0"/>
          <w:bCs/>
          <w:sz w:val="20"/>
          <w:szCs w:val="20"/>
          <w:lang w:val="es-ES"/>
        </w:rPr>
        <w:t>patrimonio cultural inmaterial</w:t>
      </w:r>
      <w:r w:rsidR="00283AA5" w:rsidRPr="00AC730D">
        <w:rPr>
          <w:b w:val="0"/>
          <w:bCs/>
          <w:sz w:val="20"/>
          <w:szCs w:val="20"/>
          <w:lang w:val="es-ES"/>
        </w:rPr>
        <w:t xml:space="preserve">. Para ello, las medidas adoptadas en los planes urbanísticos pueden contribuir a proteger y reforzar las actividades productivas y las economías locales </w:t>
      </w:r>
    </w:p>
    <w:p w14:paraId="0207CA86" w14:textId="77777777" w:rsidR="006C76FF" w:rsidRPr="00AC730D" w:rsidRDefault="006C76FF" w:rsidP="006C76FF">
      <w:pPr>
        <w:pStyle w:val="diapo2"/>
        <w:spacing w:before="0" w:after="120" w:line="276" w:lineRule="auto"/>
        <w:rPr>
          <w:b w:val="0"/>
          <w:bCs/>
          <w:sz w:val="20"/>
          <w:szCs w:val="20"/>
          <w:lang w:val="es-ES"/>
        </w:rPr>
      </w:pPr>
      <w:r w:rsidRPr="00AC730D">
        <w:rPr>
          <w:b w:val="0"/>
          <w:bCs/>
          <w:sz w:val="20"/>
          <w:szCs w:val="20"/>
          <w:lang w:val="es-ES"/>
        </w:rPr>
        <w:t>El animador presenta dos ejemplos extraídos de la aplicación "Dive into intanigble cultrual heritage", que incluye todos los elementos inscritos en las listas de la Convención de 2003:</w:t>
      </w:r>
    </w:p>
    <w:p w14:paraId="3781C061" w14:textId="170D18D2" w:rsidR="00267772" w:rsidRPr="00AC730D" w:rsidRDefault="00267772" w:rsidP="00390E73">
      <w:pPr>
        <w:pStyle w:val="diapo2"/>
        <w:numPr>
          <w:ilvl w:val="0"/>
          <w:numId w:val="55"/>
        </w:numPr>
        <w:spacing w:before="0" w:after="120"/>
        <w:rPr>
          <w:b w:val="0"/>
          <w:bCs/>
          <w:sz w:val="20"/>
          <w:szCs w:val="20"/>
          <w:lang w:val="es-ES"/>
        </w:rPr>
      </w:pPr>
      <w:r w:rsidRPr="00AC730D">
        <w:rPr>
          <w:b w:val="0"/>
          <w:bCs/>
          <w:sz w:val="20"/>
          <w:szCs w:val="20"/>
          <w:lang w:val="es-ES"/>
        </w:rPr>
        <w:t xml:space="preserve">CONOCIMIENTO DE LOS MAESTROS DEL RON LIGERO, CUBA </w:t>
      </w:r>
      <w:r w:rsidR="008145B7" w:rsidRPr="00AC730D">
        <w:rPr>
          <w:b w:val="0"/>
          <w:bCs/>
          <w:sz w:val="20"/>
          <w:szCs w:val="20"/>
          <w:lang w:val="es-ES"/>
        </w:rPr>
        <w:t>inscrito en 2022 (17.COM) en la Lista Representativa del Patrimonio Cultural Inmaterial de la Humanidad</w:t>
      </w:r>
    </w:p>
    <w:p w14:paraId="73FB9C86" w14:textId="0A7B732E" w:rsidR="00267772" w:rsidRPr="00AC730D" w:rsidRDefault="00267772" w:rsidP="00390E73">
      <w:pPr>
        <w:pStyle w:val="diapo2"/>
        <w:numPr>
          <w:ilvl w:val="0"/>
          <w:numId w:val="55"/>
        </w:numPr>
        <w:spacing w:before="0" w:after="120"/>
        <w:rPr>
          <w:b w:val="0"/>
          <w:bCs/>
          <w:sz w:val="20"/>
          <w:szCs w:val="20"/>
          <w:lang w:val="es-ES"/>
        </w:rPr>
      </w:pPr>
      <w:r w:rsidRPr="00AC730D">
        <w:rPr>
          <w:b w:val="0"/>
          <w:bCs/>
          <w:sz w:val="20"/>
          <w:szCs w:val="20"/>
          <w:lang w:val="es-ES"/>
        </w:rPr>
        <w:t xml:space="preserve">TALAVERA ARTÍSTICA DE MÉXICO Y ESPAÑA </w:t>
      </w:r>
      <w:r w:rsidR="008145B7" w:rsidRPr="00AC730D">
        <w:rPr>
          <w:b w:val="0"/>
          <w:bCs/>
          <w:sz w:val="20"/>
          <w:szCs w:val="20"/>
          <w:lang w:val="es-ES"/>
        </w:rPr>
        <w:t>inscrita en 2019 (14.COM) en la Lista Representativa del Patrimonio Cultural Inmaterial de la Humanidad</w:t>
      </w:r>
    </w:p>
    <w:p w14:paraId="30E02554" w14:textId="6907F3AA" w:rsidR="006E51C8" w:rsidRPr="00AC730D" w:rsidRDefault="00666968"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6C76FF" w:rsidRPr="00AC730D">
        <w:rPr>
          <w:rFonts w:cs="Arial"/>
          <w:sz w:val="20"/>
          <w:szCs w:val="20"/>
          <w:lang w:val="es-ES"/>
        </w:rPr>
        <w:t xml:space="preserve">33 </w:t>
      </w:r>
      <w:r w:rsidRPr="00AC730D">
        <w:rPr>
          <w:rFonts w:cs="Arial"/>
          <w:sz w:val="20"/>
          <w:szCs w:val="20"/>
          <w:lang w:val="es-ES"/>
        </w:rPr>
        <w:t xml:space="preserve">- </w:t>
      </w:r>
      <w:r w:rsidR="006C76FF" w:rsidRPr="00AC730D">
        <w:rPr>
          <w:rFonts w:cs="Arial"/>
          <w:sz w:val="20"/>
          <w:szCs w:val="20"/>
          <w:lang w:val="es-ES"/>
        </w:rPr>
        <w:t>35</w:t>
      </w:r>
    </w:p>
    <w:p w14:paraId="00A2CFC2" w14:textId="76555108" w:rsidR="006C76FF" w:rsidRPr="00AC730D" w:rsidRDefault="00283AA5" w:rsidP="00390E73">
      <w:pPr>
        <w:pStyle w:val="diapo2"/>
        <w:spacing w:before="0" w:line="276" w:lineRule="auto"/>
        <w:rPr>
          <w:b w:val="0"/>
          <w:sz w:val="20"/>
          <w:szCs w:val="20"/>
          <w:lang w:val="es-ES"/>
        </w:rPr>
      </w:pPr>
      <w:r w:rsidRPr="00AC730D">
        <w:rPr>
          <w:sz w:val="20"/>
          <w:szCs w:val="20"/>
          <w:lang w:val="es-ES"/>
        </w:rPr>
        <w:t xml:space="preserve">Sostenibilidad medioambiental: </w:t>
      </w:r>
      <w:r w:rsidR="006C76FF" w:rsidRPr="00AC730D">
        <w:rPr>
          <w:b w:val="0"/>
          <w:sz w:val="20"/>
          <w:szCs w:val="20"/>
          <w:lang w:val="es-ES"/>
        </w:rPr>
        <w:t>Los Estados Partes se esforzarán por garantizar el reconocimiento, el respeto, la puesta en común y la valorización de los conocimientos y prácticas relativos a la naturaleza y al universo que las comunidades, los grupos y, en algunos casos, los individuos reconozcan como parte integrante de su patrimonio cultural inmaterial y que contribuyan a la sostenibilidad del medio ambiente reconociendo su capacidad de evolución, aprovechando su papel potencial en la protección de la biodiversidad y en la gestión sostenible de los recursos naturales (párrafo 189).</w:t>
      </w:r>
    </w:p>
    <w:p w14:paraId="4A431890" w14:textId="644582F0" w:rsidR="00283AA5" w:rsidRPr="00AC730D" w:rsidRDefault="00283AA5" w:rsidP="006C76FF">
      <w:pPr>
        <w:pStyle w:val="diapo2"/>
        <w:spacing w:before="0" w:after="120" w:line="276" w:lineRule="auto"/>
        <w:rPr>
          <w:b w:val="0"/>
          <w:sz w:val="20"/>
          <w:szCs w:val="20"/>
          <w:lang w:val="es-ES"/>
        </w:rPr>
      </w:pPr>
      <w:r w:rsidRPr="00AC730D">
        <w:rPr>
          <w:b w:val="0"/>
          <w:sz w:val="20"/>
          <w:szCs w:val="20"/>
          <w:lang w:val="es-ES"/>
        </w:rPr>
        <w:t xml:space="preserve">Las ciudades deben reconocer la contribución de la salvaguardia </w:t>
      </w:r>
      <w:r w:rsidR="006C76FF" w:rsidRPr="00AC730D">
        <w:rPr>
          <w:b w:val="0"/>
          <w:sz w:val="20"/>
          <w:szCs w:val="20"/>
          <w:lang w:val="es-ES"/>
        </w:rPr>
        <w:t xml:space="preserve">del patrimonio cultural inmaterial </w:t>
      </w:r>
      <w:r w:rsidRPr="00AC730D">
        <w:rPr>
          <w:b w:val="0"/>
          <w:sz w:val="20"/>
          <w:szCs w:val="20"/>
          <w:lang w:val="es-ES"/>
        </w:rPr>
        <w:t xml:space="preserve">a la sostenibilidad medioambiental. Por lo tanto, es esencial adoptar medidas en los planes urbanos para salvaguardar los conocimientos y las prácticas tradicionales </w:t>
      </w:r>
      <w:r w:rsidR="006C76FF" w:rsidRPr="00AC730D">
        <w:rPr>
          <w:b w:val="0"/>
          <w:sz w:val="20"/>
          <w:szCs w:val="20"/>
          <w:lang w:val="es-ES"/>
        </w:rPr>
        <w:lastRenderedPageBreak/>
        <w:t xml:space="preserve">destinadas a comprender y promover </w:t>
      </w:r>
      <w:r w:rsidRPr="00AC730D">
        <w:rPr>
          <w:b w:val="0"/>
          <w:sz w:val="20"/>
          <w:szCs w:val="20"/>
          <w:lang w:val="es-ES"/>
        </w:rPr>
        <w:t>la conservación de la biodiversidad, la reducción del riesgo de catástrofes, la adaptación al clima y la mitigación del cambio climático en .</w:t>
      </w:r>
    </w:p>
    <w:p w14:paraId="4C868636" w14:textId="10539E25" w:rsidR="006C76FF" w:rsidRPr="00AC730D" w:rsidRDefault="006C76FF" w:rsidP="006C76FF">
      <w:pPr>
        <w:pStyle w:val="diapo2"/>
        <w:spacing w:before="0" w:after="120" w:line="276" w:lineRule="auto"/>
        <w:rPr>
          <w:b w:val="0"/>
          <w:bCs/>
          <w:sz w:val="20"/>
          <w:szCs w:val="20"/>
          <w:lang w:val="es-ES"/>
        </w:rPr>
      </w:pPr>
      <w:r w:rsidRPr="00AC730D">
        <w:rPr>
          <w:b w:val="0"/>
          <w:bCs/>
          <w:sz w:val="20"/>
          <w:szCs w:val="20"/>
          <w:lang w:val="es-ES"/>
        </w:rPr>
        <w:t>El</w:t>
      </w:r>
      <w:r w:rsidR="00C23853" w:rsidRPr="00AC730D">
        <w:rPr>
          <w:b w:val="0"/>
          <w:bCs/>
          <w:sz w:val="20"/>
          <w:szCs w:val="20"/>
          <w:lang w:val="es-ES"/>
        </w:rPr>
        <w:t xml:space="preserve"> facilitador</w:t>
      </w:r>
      <w:r w:rsidRPr="00AC730D">
        <w:rPr>
          <w:b w:val="0"/>
          <w:bCs/>
          <w:sz w:val="20"/>
          <w:szCs w:val="20"/>
          <w:lang w:val="es-ES"/>
        </w:rPr>
        <w:t xml:space="preserve"> presenta un ejemplo extraído de la aplicación "Dive into intanigble cultrual heritage" que incluye todos los elementos inscritos en las listas de la Convención de 2003:</w:t>
      </w:r>
    </w:p>
    <w:p w14:paraId="73DF6F4F" w14:textId="4E1F2B51" w:rsidR="009A6122" w:rsidRPr="00AC730D" w:rsidRDefault="00666968" w:rsidP="00390E73">
      <w:pPr>
        <w:pStyle w:val="diapo2"/>
        <w:numPr>
          <w:ilvl w:val="0"/>
          <w:numId w:val="56"/>
        </w:numPr>
        <w:spacing w:before="0" w:after="120" w:line="240" w:lineRule="auto"/>
        <w:rPr>
          <w:b w:val="0"/>
          <w:sz w:val="20"/>
          <w:szCs w:val="20"/>
          <w:lang w:val="es-ES"/>
        </w:rPr>
      </w:pPr>
      <w:r w:rsidRPr="00AC730D">
        <w:rPr>
          <w:b w:val="0"/>
          <w:bCs/>
          <w:sz w:val="20"/>
          <w:szCs w:val="20"/>
          <w:lang w:val="es-ES"/>
        </w:rPr>
        <w:t>SISTEMA ANCESTRAL DE CONOCIMIENTOS DE LOS PUEBLOS INDÍGENAS</w:t>
      </w:r>
      <w:r w:rsidRPr="00AC730D">
        <w:rPr>
          <w:b w:val="0"/>
          <w:bCs/>
          <w:sz w:val="20"/>
          <w:szCs w:val="20"/>
          <w:lang w:val="es-ES"/>
        </w:rPr>
        <w:br/>
        <w:t xml:space="preserve">DE SIERRA NEVADA DE SANTA MARTA, COLOMBIA </w:t>
      </w:r>
      <w:r w:rsidR="006C76FF" w:rsidRPr="00AC730D">
        <w:rPr>
          <w:b w:val="0"/>
          <w:bCs/>
          <w:sz w:val="20"/>
          <w:szCs w:val="20"/>
          <w:lang w:val="es-ES"/>
        </w:rPr>
        <w:t>inscrito en 2022 (17.COM) en la Lista Representativa del Patrimonio Cultural Inmaterial de la Humanidad</w:t>
      </w:r>
    </w:p>
    <w:p w14:paraId="66832E90" w14:textId="5ADC0807" w:rsidR="009F2EFE" w:rsidRPr="00AC730D" w:rsidRDefault="009F2EFE"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8E59C5" w:rsidRPr="00AC730D">
        <w:rPr>
          <w:rFonts w:cs="Arial"/>
          <w:sz w:val="20"/>
          <w:szCs w:val="20"/>
          <w:lang w:val="es-ES"/>
        </w:rPr>
        <w:t>36-37</w:t>
      </w:r>
    </w:p>
    <w:p w14:paraId="0585DD60" w14:textId="708991A5" w:rsidR="009F2EFE" w:rsidRPr="00AC730D" w:rsidRDefault="009F2EFE" w:rsidP="00390E73">
      <w:pPr>
        <w:pStyle w:val="diapo2"/>
        <w:spacing w:before="0" w:after="120" w:line="276" w:lineRule="auto"/>
        <w:rPr>
          <w:sz w:val="20"/>
          <w:szCs w:val="20"/>
          <w:lang w:val="es-ES"/>
        </w:rPr>
      </w:pPr>
      <w:r w:rsidRPr="00AC730D">
        <w:rPr>
          <w:b w:val="0"/>
          <w:sz w:val="20"/>
          <w:szCs w:val="20"/>
          <w:lang w:val="es-ES"/>
        </w:rPr>
        <w:t xml:space="preserve">El facilitador presenta los </w:t>
      </w:r>
      <w:r w:rsidRPr="00AC730D">
        <w:rPr>
          <w:bCs/>
          <w:sz w:val="20"/>
          <w:szCs w:val="20"/>
          <w:lang w:val="es-ES"/>
        </w:rPr>
        <w:t xml:space="preserve">PRINCIPIOS ÉTICOS PARA LA SALVAGUARDIA </w:t>
      </w:r>
      <w:r w:rsidR="00A84DAA" w:rsidRPr="00AC730D">
        <w:rPr>
          <w:bCs/>
          <w:sz w:val="20"/>
          <w:szCs w:val="20"/>
          <w:lang w:val="es-ES"/>
        </w:rPr>
        <w:t xml:space="preserve">DEL </w:t>
      </w:r>
      <w:r w:rsidR="006C76FF" w:rsidRPr="00AC730D">
        <w:rPr>
          <w:bCs/>
          <w:sz w:val="20"/>
          <w:szCs w:val="20"/>
          <w:lang w:val="es-ES"/>
        </w:rPr>
        <w:t>PATRIMONIO CULT</w:t>
      </w:r>
      <w:r w:rsidR="00A84DAA" w:rsidRPr="00AC730D">
        <w:rPr>
          <w:bCs/>
          <w:sz w:val="20"/>
          <w:szCs w:val="20"/>
          <w:lang w:val="es-ES"/>
        </w:rPr>
        <w:t xml:space="preserve">URAL </w:t>
      </w:r>
      <w:r w:rsidR="006C76FF" w:rsidRPr="00AC730D">
        <w:rPr>
          <w:bCs/>
          <w:sz w:val="20"/>
          <w:szCs w:val="20"/>
          <w:lang w:val="es-ES"/>
        </w:rPr>
        <w:t>INMATERIAL</w:t>
      </w:r>
      <w:r w:rsidRPr="00AC730D">
        <w:rPr>
          <w:b w:val="0"/>
          <w:sz w:val="20"/>
          <w:szCs w:val="20"/>
          <w:lang w:val="es-ES"/>
        </w:rPr>
        <w:t xml:space="preserve">, que representan un conjunto de principios generales a los que se aspira y que son ampliamente aceptados como constitutivos de buenas prácticas para los gobiernos, las organizaciones y las personas que afectan directa o indirectamente </w:t>
      </w:r>
      <w:r w:rsidR="006C76FF" w:rsidRPr="00AC730D">
        <w:rPr>
          <w:b w:val="0"/>
          <w:sz w:val="20"/>
          <w:szCs w:val="20"/>
          <w:lang w:val="es-ES"/>
        </w:rPr>
        <w:t>al patrimonio cultural inmaterial</w:t>
      </w:r>
      <w:r w:rsidRPr="00AC730D">
        <w:rPr>
          <w:b w:val="0"/>
          <w:sz w:val="20"/>
          <w:szCs w:val="20"/>
          <w:lang w:val="es-ES"/>
        </w:rPr>
        <w:t xml:space="preserve">, con el fin de garantizar su viabilidad, reconociendo así su contribución a la paz y al desarrollo sostenible.  </w:t>
      </w:r>
      <w:hyperlink r:id="rId15" w:history="1">
        <w:r w:rsidRPr="00AC730D">
          <w:rPr>
            <w:rStyle w:val="Hyperlink"/>
            <w:b w:val="0"/>
            <w:bCs/>
            <w:sz w:val="20"/>
            <w:szCs w:val="20"/>
            <w:lang w:val="es-ES"/>
          </w:rPr>
          <w:t>https://ich.unesco.org/en/ethics-and-ich-00866</w:t>
        </w:r>
      </w:hyperlink>
    </w:p>
    <w:p w14:paraId="703C126B" w14:textId="2E3AE2F2" w:rsidR="006C76FF" w:rsidRPr="00AC730D" w:rsidRDefault="00283AA5" w:rsidP="00390E73">
      <w:pPr>
        <w:pStyle w:val="diapo2"/>
        <w:spacing w:before="0" w:after="120" w:line="276" w:lineRule="auto"/>
        <w:rPr>
          <w:rFonts w:asciiTheme="minorBidi" w:hAnsiTheme="minorBidi" w:cstheme="minorBidi"/>
          <w:b w:val="0"/>
          <w:sz w:val="20"/>
          <w:szCs w:val="20"/>
          <w:lang w:val="es-ES"/>
        </w:rPr>
      </w:pPr>
      <w:r w:rsidRPr="00AC730D">
        <w:rPr>
          <w:rFonts w:asciiTheme="minorBidi" w:hAnsiTheme="minorBidi" w:cstheme="minorBidi"/>
          <w:b w:val="0"/>
          <w:sz w:val="20"/>
          <w:szCs w:val="20"/>
          <w:lang w:val="es-ES"/>
        </w:rPr>
        <w:t xml:space="preserve">En cuanto a los Principios Éticos, cabe destacar su importancia para la salvaguardia </w:t>
      </w:r>
      <w:r w:rsidR="006C76FF" w:rsidRPr="00AC730D">
        <w:rPr>
          <w:rFonts w:asciiTheme="minorBidi" w:hAnsiTheme="minorBidi" w:cstheme="minorBidi"/>
          <w:b w:val="0"/>
          <w:sz w:val="20"/>
          <w:szCs w:val="20"/>
          <w:lang w:val="es-ES"/>
        </w:rPr>
        <w:t xml:space="preserve">del patrimonio cultural inmaterial </w:t>
      </w:r>
      <w:r w:rsidRPr="00AC730D">
        <w:rPr>
          <w:rFonts w:asciiTheme="minorBidi" w:hAnsiTheme="minorBidi" w:cstheme="minorBidi"/>
          <w:b w:val="0"/>
          <w:sz w:val="20"/>
          <w:szCs w:val="20"/>
          <w:lang w:val="es-ES"/>
        </w:rPr>
        <w:t>en contextos urbanos, ya que instan a los Estados Partes a garantizar "el acceso de las comunidades, los grupos y los individuos a los instrumentos, objetos, artefactos, espacios culturales y naturales y lugares de memoria cuya existencia sea necesaria para la expresión del patrimonio cultural inmaterial...". (Principio 5)</w:t>
      </w:r>
    </w:p>
    <w:p w14:paraId="2B444763" w14:textId="034FB7BE" w:rsidR="006C76FF" w:rsidRPr="00AC730D" w:rsidRDefault="005F509A" w:rsidP="006C76FF">
      <w:pPr>
        <w:pStyle w:val="diapo2"/>
        <w:spacing w:before="0" w:after="120" w:line="276" w:lineRule="auto"/>
        <w:rPr>
          <w:b w:val="0"/>
          <w:sz w:val="20"/>
          <w:szCs w:val="20"/>
          <w:lang w:val="es-ES"/>
        </w:rPr>
      </w:pPr>
      <w:r w:rsidRPr="00AC730D">
        <w:rPr>
          <w:b w:val="0"/>
          <w:sz w:val="20"/>
          <w:szCs w:val="20"/>
          <w:lang w:val="es-ES"/>
        </w:rPr>
        <w:t xml:space="preserve">A este respecto, cabe señalar que la planificación urbana desempeña un papel importante en la identificación y protección de estos lugares culturales </w:t>
      </w:r>
      <w:r w:rsidR="00283AA5" w:rsidRPr="00AC730D">
        <w:rPr>
          <w:b w:val="0"/>
          <w:sz w:val="20"/>
          <w:szCs w:val="20"/>
          <w:lang w:val="es-ES"/>
        </w:rPr>
        <w:t xml:space="preserve">y de los </w:t>
      </w:r>
      <w:r w:rsidR="00D603FB" w:rsidRPr="00AC730D">
        <w:rPr>
          <w:b w:val="0"/>
          <w:sz w:val="20"/>
          <w:szCs w:val="20"/>
          <w:lang w:val="es-ES"/>
        </w:rPr>
        <w:t>espacios públicos y naturales (por ejemplo, parques, reservas, riberas, espacios periurbanos)</w:t>
      </w:r>
      <w:r w:rsidR="00283AA5" w:rsidRPr="00AC730D">
        <w:rPr>
          <w:b w:val="0"/>
          <w:sz w:val="20"/>
          <w:szCs w:val="20"/>
          <w:lang w:val="es-ES"/>
        </w:rPr>
        <w:t xml:space="preserve">, ya que estos espacios </w:t>
      </w:r>
      <w:r w:rsidR="00D603FB" w:rsidRPr="00AC730D">
        <w:rPr>
          <w:b w:val="0"/>
          <w:sz w:val="20"/>
          <w:szCs w:val="20"/>
          <w:lang w:val="es-ES"/>
        </w:rPr>
        <w:t xml:space="preserve">suelen ser escenarios donde las comunidades llevan a cabo sus prácticas culturales, muchas de las cuales están vinculadas a la conservación de la biodiversidad y al mantenimiento de las conexiones con la ruralidad. </w:t>
      </w:r>
    </w:p>
    <w:p w14:paraId="7622ECF1" w14:textId="11188B93" w:rsidR="009C09CC" w:rsidRPr="00AC730D" w:rsidRDefault="00D603FB" w:rsidP="00390E73">
      <w:pPr>
        <w:pStyle w:val="diapo2"/>
        <w:spacing w:before="0" w:after="120" w:line="276" w:lineRule="auto"/>
        <w:rPr>
          <w:b w:val="0"/>
          <w:sz w:val="20"/>
          <w:szCs w:val="20"/>
          <w:lang w:val="es-ES"/>
        </w:rPr>
      </w:pPr>
      <w:r w:rsidRPr="00AC730D">
        <w:rPr>
          <w:sz w:val="20"/>
          <w:szCs w:val="20"/>
          <w:lang w:val="es-ES"/>
        </w:rPr>
        <w:t>Por lo tanto, es importante que en el proceso de planificación urbana se identifiquen estos espacios</w:t>
      </w:r>
      <w:r w:rsidR="005F509A" w:rsidRPr="00AC730D">
        <w:rPr>
          <w:sz w:val="20"/>
          <w:szCs w:val="20"/>
          <w:lang w:val="es-ES"/>
        </w:rPr>
        <w:t xml:space="preserve">, se cartografíen </w:t>
      </w:r>
      <w:r w:rsidRPr="00AC730D">
        <w:rPr>
          <w:sz w:val="20"/>
          <w:szCs w:val="20"/>
          <w:lang w:val="es-ES"/>
        </w:rPr>
        <w:t xml:space="preserve">y se establezcan medidas de protección. </w:t>
      </w:r>
    </w:p>
    <w:p w14:paraId="7501BEF9" w14:textId="3F697D9C" w:rsidR="00D603FB" w:rsidRPr="00AC730D" w:rsidRDefault="00D603FB"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8E59C5" w:rsidRPr="00AC730D">
        <w:rPr>
          <w:rFonts w:cs="Arial"/>
          <w:sz w:val="20"/>
          <w:szCs w:val="20"/>
          <w:lang w:val="es-ES"/>
        </w:rPr>
        <w:t xml:space="preserve">38 </w:t>
      </w:r>
      <w:r w:rsidR="002029E1" w:rsidRPr="00AC730D">
        <w:rPr>
          <w:rFonts w:cs="Arial"/>
          <w:sz w:val="20"/>
          <w:szCs w:val="20"/>
          <w:lang w:val="es-ES"/>
        </w:rPr>
        <w:t>A</w:t>
      </w:r>
      <w:r w:rsidRPr="00AC730D">
        <w:rPr>
          <w:rFonts w:cs="Arial"/>
          <w:sz w:val="20"/>
          <w:szCs w:val="20"/>
          <w:lang w:val="es-ES"/>
        </w:rPr>
        <w:t xml:space="preserve"> 42</w:t>
      </w:r>
    </w:p>
    <w:p w14:paraId="5F084593" w14:textId="6EB19D6B" w:rsidR="00D603FB" w:rsidRPr="00AC730D" w:rsidRDefault="00D603FB" w:rsidP="00390E73">
      <w:pPr>
        <w:pStyle w:val="diapo2"/>
        <w:spacing w:before="0" w:after="120" w:line="276" w:lineRule="auto"/>
        <w:rPr>
          <w:noProof w:val="0"/>
          <w:sz w:val="20"/>
          <w:szCs w:val="20"/>
          <w:lang w:val="es-ES"/>
        </w:rPr>
      </w:pPr>
      <w:r w:rsidRPr="00AC730D">
        <w:rPr>
          <w:b w:val="0"/>
          <w:noProof w:val="0"/>
          <w:sz w:val="20"/>
          <w:szCs w:val="20"/>
          <w:lang w:val="es-ES"/>
        </w:rPr>
        <w:t xml:space="preserve">El </w:t>
      </w:r>
      <w:r w:rsidR="00C23853" w:rsidRPr="00AC730D">
        <w:rPr>
          <w:b w:val="0"/>
          <w:noProof w:val="0"/>
          <w:sz w:val="20"/>
          <w:szCs w:val="20"/>
          <w:lang w:val="es-ES"/>
        </w:rPr>
        <w:t xml:space="preserve">facilitador </w:t>
      </w:r>
      <w:r w:rsidR="00E97DDC" w:rsidRPr="00AC730D">
        <w:rPr>
          <w:b w:val="0"/>
          <w:noProof w:val="0"/>
          <w:sz w:val="20"/>
          <w:szCs w:val="20"/>
          <w:lang w:val="es-ES"/>
        </w:rPr>
        <w:t xml:space="preserve">presenta la </w:t>
      </w:r>
      <w:r w:rsidRPr="00AC730D">
        <w:rPr>
          <w:bCs/>
          <w:noProof w:val="0"/>
          <w:sz w:val="20"/>
          <w:szCs w:val="20"/>
          <w:lang w:val="es-ES"/>
        </w:rPr>
        <w:t xml:space="preserve">Convención </w:t>
      </w:r>
      <w:r w:rsidR="00C04A8F" w:rsidRPr="00AC730D">
        <w:rPr>
          <w:bCs/>
          <w:noProof w:val="0"/>
          <w:sz w:val="20"/>
          <w:szCs w:val="20"/>
          <w:lang w:val="es-ES"/>
        </w:rPr>
        <w:t xml:space="preserve">para la </w:t>
      </w:r>
      <w:r w:rsidRPr="00AC730D">
        <w:rPr>
          <w:bCs/>
          <w:noProof w:val="0"/>
          <w:sz w:val="20"/>
          <w:szCs w:val="20"/>
          <w:lang w:val="es-ES"/>
        </w:rPr>
        <w:t xml:space="preserve">Protección del Patrimonio </w:t>
      </w:r>
      <w:r w:rsidR="00C04A8F" w:rsidRPr="00AC730D">
        <w:rPr>
          <w:bCs/>
          <w:noProof w:val="0"/>
          <w:sz w:val="20"/>
          <w:szCs w:val="20"/>
          <w:lang w:val="es-ES"/>
        </w:rPr>
        <w:t xml:space="preserve">Mundial </w:t>
      </w:r>
      <w:r w:rsidRPr="00AC730D">
        <w:rPr>
          <w:bCs/>
          <w:noProof w:val="0"/>
          <w:sz w:val="20"/>
          <w:szCs w:val="20"/>
          <w:lang w:val="es-ES"/>
        </w:rPr>
        <w:t>Cultural y Natural (Convención de 1972)</w:t>
      </w:r>
    </w:p>
    <w:p w14:paraId="5B6200A0" w14:textId="56B8904D"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 xml:space="preserve">Para comprender la relación entre las Convenciones de 1972 y 2003 y el potencial de </w:t>
      </w:r>
      <w:r w:rsidR="001442E3" w:rsidRPr="00AC730D">
        <w:rPr>
          <w:b w:val="0"/>
          <w:noProof w:val="0"/>
          <w:sz w:val="20"/>
          <w:szCs w:val="20"/>
          <w:lang w:val="es-ES"/>
        </w:rPr>
        <w:t>sinergias</w:t>
      </w:r>
      <w:r w:rsidRPr="00AC730D">
        <w:rPr>
          <w:b w:val="0"/>
          <w:noProof w:val="0"/>
          <w:sz w:val="20"/>
          <w:szCs w:val="20"/>
          <w:lang w:val="es-ES"/>
        </w:rPr>
        <w:t xml:space="preserve">, se presentan los </w:t>
      </w:r>
      <w:r w:rsidR="006C76FF" w:rsidRPr="00AC730D">
        <w:rPr>
          <w:b w:val="0"/>
          <w:noProof w:val="0"/>
          <w:sz w:val="20"/>
          <w:szCs w:val="20"/>
          <w:lang w:val="es-ES"/>
        </w:rPr>
        <w:t xml:space="preserve">párrafos </w:t>
      </w:r>
      <w:r w:rsidRPr="00AC730D">
        <w:rPr>
          <w:b w:val="0"/>
          <w:noProof w:val="0"/>
          <w:sz w:val="20"/>
          <w:szCs w:val="20"/>
          <w:lang w:val="es-ES"/>
        </w:rPr>
        <w:t xml:space="preserve">de las </w:t>
      </w:r>
      <w:r w:rsidR="00C04A8F" w:rsidRPr="00AC730D">
        <w:rPr>
          <w:b w:val="0"/>
          <w:noProof w:val="0"/>
          <w:sz w:val="20"/>
          <w:szCs w:val="20"/>
          <w:lang w:val="es-ES"/>
        </w:rPr>
        <w:t xml:space="preserve">Directrices </w:t>
      </w:r>
      <w:r w:rsidRPr="00AC730D">
        <w:rPr>
          <w:b w:val="0"/>
          <w:noProof w:val="0"/>
          <w:sz w:val="20"/>
          <w:szCs w:val="20"/>
          <w:lang w:val="es-ES"/>
        </w:rPr>
        <w:t xml:space="preserve">Operativas para la Aplicación de la Convención de 1972 </w:t>
      </w:r>
      <w:r w:rsidR="006C76FF" w:rsidRPr="00AC730D">
        <w:rPr>
          <w:b w:val="0"/>
          <w:noProof w:val="0"/>
          <w:sz w:val="20"/>
          <w:szCs w:val="20"/>
          <w:lang w:val="es-ES"/>
        </w:rPr>
        <w:t>que son pertinentes para la salvaguardia del patrimonio cultural inmaterial</w:t>
      </w:r>
      <w:r w:rsidRPr="00AC730D">
        <w:rPr>
          <w:b w:val="0"/>
          <w:noProof w:val="0"/>
          <w:sz w:val="20"/>
          <w:szCs w:val="20"/>
          <w:lang w:val="es-ES"/>
        </w:rPr>
        <w:t xml:space="preserve">. </w:t>
      </w:r>
    </w:p>
    <w:p w14:paraId="59BEED5D" w14:textId="0184D010" w:rsidR="00D603FB" w:rsidRPr="00AC730D" w:rsidRDefault="006C76FF" w:rsidP="00390E73">
      <w:pPr>
        <w:pStyle w:val="diapo2"/>
        <w:spacing w:before="0" w:after="120" w:line="276" w:lineRule="auto"/>
        <w:rPr>
          <w:b w:val="0"/>
          <w:noProof w:val="0"/>
          <w:sz w:val="20"/>
          <w:szCs w:val="20"/>
          <w:lang w:val="es-ES"/>
        </w:rPr>
      </w:pPr>
      <w:r w:rsidRPr="00AC730D">
        <w:rPr>
          <w:b w:val="0"/>
          <w:noProof w:val="0"/>
          <w:sz w:val="20"/>
          <w:szCs w:val="20"/>
          <w:lang w:val="es-ES"/>
        </w:rPr>
        <w:t xml:space="preserve">Mencionan </w:t>
      </w:r>
      <w:r w:rsidR="00D603FB" w:rsidRPr="00AC730D">
        <w:rPr>
          <w:b w:val="0"/>
          <w:noProof w:val="0"/>
          <w:sz w:val="20"/>
          <w:szCs w:val="20"/>
          <w:lang w:val="es-ES"/>
        </w:rPr>
        <w:t>las tradiciones, las técnicas y los sistemas de gestión, así como las lenguas y otras formas de patrimonio inmaterial, como atributos a la hora de evaluar las condiciones de autenticidad de un bien para ser inscrito en la Lista del Patrimonio Mundial (párrafo 82).</w:t>
      </w:r>
    </w:p>
    <w:p w14:paraId="0CA4F090" w14:textId="6D8DF626" w:rsidR="00D603FB" w:rsidRPr="00AC730D" w:rsidRDefault="006C76FF" w:rsidP="00390E73">
      <w:pPr>
        <w:pStyle w:val="diapo2"/>
        <w:spacing w:before="0" w:after="120" w:line="276" w:lineRule="auto"/>
        <w:rPr>
          <w:b w:val="0"/>
          <w:noProof w:val="0"/>
          <w:sz w:val="20"/>
          <w:szCs w:val="20"/>
          <w:lang w:val="es-ES"/>
        </w:rPr>
      </w:pPr>
      <w:r w:rsidRPr="00AC730D">
        <w:rPr>
          <w:b w:val="0"/>
          <w:noProof w:val="0"/>
          <w:sz w:val="20"/>
          <w:szCs w:val="20"/>
          <w:lang w:val="es-ES"/>
        </w:rPr>
        <w:t xml:space="preserve">Es importante destacar que el </w:t>
      </w:r>
      <w:r w:rsidR="00D603FB" w:rsidRPr="00AC730D">
        <w:rPr>
          <w:b w:val="0"/>
          <w:noProof w:val="0"/>
          <w:sz w:val="20"/>
          <w:szCs w:val="20"/>
          <w:lang w:val="es-ES"/>
        </w:rPr>
        <w:t xml:space="preserve">criterio (vi) para la evaluación del Valor Universal Excepcional de un bien para su inscripción en la Lista del Patrimonio Mundial se refiere a un bien que está directa o materialmente asociado con acontecimientos o tradiciones vivas, con ideas o </w:t>
      </w:r>
      <w:r w:rsidR="00D603FB" w:rsidRPr="00AC730D">
        <w:rPr>
          <w:b w:val="0"/>
          <w:noProof w:val="0"/>
          <w:sz w:val="20"/>
          <w:szCs w:val="20"/>
          <w:lang w:val="es-ES"/>
        </w:rPr>
        <w:lastRenderedPageBreak/>
        <w:t xml:space="preserve">creencias, con obras artísticas y literarias de excepcional importancia universal (párrafo 77). Aunque la Convención de 1972 no aborda directamente </w:t>
      </w:r>
      <w:r w:rsidRPr="00AC730D">
        <w:rPr>
          <w:b w:val="0"/>
          <w:noProof w:val="0"/>
          <w:sz w:val="20"/>
          <w:szCs w:val="20"/>
          <w:lang w:val="es-ES"/>
        </w:rPr>
        <w:t xml:space="preserve">el patrimonio cultural </w:t>
      </w:r>
      <w:r w:rsidR="00A84DAA" w:rsidRPr="00AC730D">
        <w:rPr>
          <w:b w:val="0"/>
          <w:noProof w:val="0"/>
          <w:sz w:val="20"/>
          <w:szCs w:val="20"/>
          <w:lang w:val="es-ES"/>
        </w:rPr>
        <w:t>inmaterial</w:t>
      </w:r>
      <w:r w:rsidR="00D603FB" w:rsidRPr="00AC730D">
        <w:rPr>
          <w:b w:val="0"/>
          <w:noProof w:val="0"/>
          <w:sz w:val="20"/>
          <w:szCs w:val="20"/>
          <w:lang w:val="es-ES"/>
        </w:rPr>
        <w:t xml:space="preserve">, está claro que el </w:t>
      </w:r>
      <w:r w:rsidRPr="00AC730D">
        <w:rPr>
          <w:b w:val="0"/>
          <w:noProof w:val="0"/>
          <w:sz w:val="20"/>
          <w:szCs w:val="20"/>
          <w:lang w:val="es-ES"/>
        </w:rPr>
        <w:t>término "</w:t>
      </w:r>
      <w:r w:rsidR="00D603FB" w:rsidRPr="00AC730D">
        <w:rPr>
          <w:b w:val="0"/>
          <w:noProof w:val="0"/>
          <w:sz w:val="20"/>
          <w:szCs w:val="20"/>
          <w:lang w:val="es-ES"/>
        </w:rPr>
        <w:t xml:space="preserve">tradiciones vivas" se refiere a </w:t>
      </w:r>
      <w:r w:rsidR="00C23853" w:rsidRPr="00AC730D">
        <w:rPr>
          <w:b w:val="0"/>
          <w:noProof w:val="0"/>
          <w:sz w:val="20"/>
          <w:szCs w:val="20"/>
          <w:lang w:val="es-ES"/>
        </w:rPr>
        <w:t>l</w:t>
      </w:r>
      <w:r w:rsidR="00C04A8F" w:rsidRPr="00AC730D">
        <w:rPr>
          <w:b w:val="0"/>
          <w:noProof w:val="0"/>
          <w:sz w:val="20"/>
          <w:szCs w:val="20"/>
          <w:lang w:val="es-ES"/>
        </w:rPr>
        <w:t xml:space="preserve">a </w:t>
      </w:r>
      <w:r w:rsidR="00D603FB" w:rsidRPr="00AC730D">
        <w:rPr>
          <w:b w:val="0"/>
          <w:noProof w:val="0"/>
          <w:sz w:val="20"/>
          <w:szCs w:val="20"/>
          <w:lang w:val="es-ES"/>
        </w:rPr>
        <w:t xml:space="preserve">relación o asociación del bien con el patrimonio </w:t>
      </w:r>
      <w:r w:rsidRPr="00AC730D">
        <w:rPr>
          <w:b w:val="0"/>
          <w:noProof w:val="0"/>
          <w:sz w:val="20"/>
          <w:szCs w:val="20"/>
          <w:lang w:val="es-ES"/>
        </w:rPr>
        <w:t xml:space="preserve">cultural inmaterial </w:t>
      </w:r>
      <w:r w:rsidR="00C23853" w:rsidRPr="00AC730D">
        <w:rPr>
          <w:b w:val="0"/>
          <w:noProof w:val="0"/>
          <w:sz w:val="20"/>
          <w:szCs w:val="20"/>
          <w:lang w:val="es-ES"/>
        </w:rPr>
        <w:t xml:space="preserve">y </w:t>
      </w:r>
      <w:r w:rsidR="00D603FB" w:rsidRPr="00AC730D">
        <w:rPr>
          <w:b w:val="0"/>
          <w:noProof w:val="0"/>
          <w:sz w:val="20"/>
          <w:szCs w:val="20"/>
          <w:lang w:val="es-ES"/>
        </w:rPr>
        <w:t>se tiene en cuenta al evaluar la autenticidad y el Valor Universal Excepcional del bien.</w:t>
      </w:r>
    </w:p>
    <w:p w14:paraId="60B179A2" w14:textId="7AB49819" w:rsidR="0053440F" w:rsidRPr="00AC730D" w:rsidRDefault="0053440F" w:rsidP="00390E73">
      <w:pPr>
        <w:pStyle w:val="diapo2"/>
        <w:spacing w:before="0" w:after="120" w:line="276" w:lineRule="auto"/>
        <w:rPr>
          <w:b w:val="0"/>
          <w:bCs/>
          <w:sz w:val="20"/>
          <w:szCs w:val="20"/>
          <w:lang w:val="es-ES"/>
        </w:rPr>
      </w:pPr>
      <w:r w:rsidRPr="00AC730D">
        <w:rPr>
          <w:b w:val="0"/>
          <w:bCs/>
          <w:sz w:val="20"/>
          <w:szCs w:val="20"/>
          <w:lang w:val="es-ES"/>
        </w:rPr>
        <w:t xml:space="preserve">Según la Convención de 2003, los usos, conocimientos y técnicas que las comunidades y grupos consideran parte de su patrimonio cultural </w:t>
      </w:r>
      <w:r w:rsidR="006C76FF" w:rsidRPr="00AC730D">
        <w:rPr>
          <w:b w:val="0"/>
          <w:bCs/>
          <w:sz w:val="20"/>
          <w:szCs w:val="20"/>
          <w:lang w:val="es-ES"/>
        </w:rPr>
        <w:t xml:space="preserve">no se definen en relación </w:t>
      </w:r>
      <w:r w:rsidRPr="00AC730D">
        <w:rPr>
          <w:b w:val="0"/>
          <w:bCs/>
          <w:sz w:val="20"/>
          <w:szCs w:val="20"/>
          <w:lang w:val="es-ES"/>
        </w:rPr>
        <w:t xml:space="preserve">con el Valor Universal Excepcional de </w:t>
      </w:r>
      <w:r w:rsidR="006C76FF" w:rsidRPr="00AC730D">
        <w:rPr>
          <w:b w:val="0"/>
          <w:bCs/>
          <w:sz w:val="20"/>
          <w:szCs w:val="20"/>
          <w:lang w:val="es-ES"/>
        </w:rPr>
        <w:t xml:space="preserve">un </w:t>
      </w:r>
      <w:r w:rsidRPr="00AC730D">
        <w:rPr>
          <w:b w:val="0"/>
          <w:bCs/>
          <w:sz w:val="20"/>
          <w:szCs w:val="20"/>
          <w:lang w:val="es-ES"/>
        </w:rPr>
        <w:t>sitio</w:t>
      </w:r>
      <w:r w:rsidR="006C76FF" w:rsidRPr="00AC730D">
        <w:rPr>
          <w:b w:val="0"/>
          <w:bCs/>
          <w:sz w:val="20"/>
          <w:szCs w:val="20"/>
          <w:lang w:val="es-ES"/>
        </w:rPr>
        <w:t>, sino en relación con la función social y el significado que tienen para la comunidad</w:t>
      </w:r>
      <w:r w:rsidRPr="00AC730D">
        <w:rPr>
          <w:b w:val="0"/>
          <w:bCs/>
          <w:sz w:val="20"/>
          <w:szCs w:val="20"/>
          <w:lang w:val="es-ES"/>
        </w:rPr>
        <w:t xml:space="preserve">. </w:t>
      </w:r>
      <w:r w:rsidR="006C76FF" w:rsidRPr="00AC730D">
        <w:rPr>
          <w:b w:val="0"/>
          <w:bCs/>
          <w:sz w:val="20"/>
          <w:szCs w:val="20"/>
          <w:lang w:val="es-ES"/>
        </w:rPr>
        <w:t xml:space="preserve">Aún así, lo que se considera un valor asociado en virtud de la Convención de 1972, también puede formar parte del patrimonio cultural inmaterial de las comunidades que transmiten este patrimonio en virtud de la </w:t>
      </w:r>
      <w:r w:rsidRPr="00AC730D">
        <w:rPr>
          <w:b w:val="0"/>
          <w:bCs/>
          <w:sz w:val="20"/>
          <w:szCs w:val="20"/>
          <w:lang w:val="es-ES"/>
        </w:rPr>
        <w:t>Convención de 2003</w:t>
      </w:r>
      <w:r w:rsidR="006C76FF" w:rsidRPr="00AC730D">
        <w:rPr>
          <w:b w:val="0"/>
          <w:bCs/>
          <w:sz w:val="20"/>
          <w:szCs w:val="20"/>
          <w:lang w:val="es-ES"/>
        </w:rPr>
        <w:t>.</w:t>
      </w:r>
    </w:p>
    <w:p w14:paraId="2EAD8DBE" w14:textId="1934B483" w:rsidR="00D603FB" w:rsidRPr="00AC730D" w:rsidRDefault="006C76FF" w:rsidP="00390E73">
      <w:pPr>
        <w:pStyle w:val="diapo2"/>
        <w:spacing w:before="0" w:after="120" w:line="276" w:lineRule="auto"/>
        <w:rPr>
          <w:b w:val="0"/>
          <w:noProof w:val="0"/>
          <w:sz w:val="20"/>
          <w:szCs w:val="20"/>
          <w:lang w:val="es-ES"/>
        </w:rPr>
      </w:pPr>
      <w:r w:rsidRPr="00AC730D">
        <w:rPr>
          <w:b w:val="0"/>
          <w:noProof w:val="0"/>
          <w:sz w:val="20"/>
          <w:szCs w:val="20"/>
          <w:lang w:val="es-ES"/>
        </w:rPr>
        <w:t>En conclusión</w:t>
      </w:r>
      <w:r w:rsidR="00D603FB" w:rsidRPr="00AC730D">
        <w:rPr>
          <w:b w:val="0"/>
          <w:noProof w:val="0"/>
          <w:sz w:val="20"/>
          <w:szCs w:val="20"/>
          <w:lang w:val="es-ES"/>
        </w:rPr>
        <w:t xml:space="preserve">, </w:t>
      </w:r>
      <w:r w:rsidR="00C04A8F" w:rsidRPr="00AC730D">
        <w:rPr>
          <w:b w:val="0"/>
          <w:noProof w:val="0"/>
          <w:sz w:val="20"/>
          <w:szCs w:val="20"/>
          <w:lang w:val="es-ES"/>
        </w:rPr>
        <w:t xml:space="preserve">reconocer y </w:t>
      </w:r>
      <w:r w:rsidR="00D603FB" w:rsidRPr="00AC730D">
        <w:rPr>
          <w:b w:val="0"/>
          <w:noProof w:val="0"/>
          <w:sz w:val="20"/>
          <w:szCs w:val="20"/>
          <w:lang w:val="es-ES"/>
        </w:rPr>
        <w:t xml:space="preserve">generar sinergias entre esta Convención </w:t>
      </w:r>
      <w:r w:rsidR="00C04A8F" w:rsidRPr="00AC730D">
        <w:rPr>
          <w:b w:val="0"/>
          <w:noProof w:val="0"/>
          <w:sz w:val="20"/>
          <w:szCs w:val="20"/>
          <w:lang w:val="es-ES"/>
        </w:rPr>
        <w:t xml:space="preserve">de 1972 </w:t>
      </w:r>
      <w:r w:rsidR="00D603FB" w:rsidRPr="00AC730D">
        <w:rPr>
          <w:b w:val="0"/>
          <w:noProof w:val="0"/>
          <w:sz w:val="20"/>
          <w:szCs w:val="20"/>
          <w:lang w:val="es-ES"/>
        </w:rPr>
        <w:t xml:space="preserve">y la Convención de 2003 </w:t>
      </w:r>
      <w:r w:rsidRPr="00AC730D">
        <w:rPr>
          <w:b w:val="0"/>
          <w:noProof w:val="0"/>
          <w:sz w:val="20"/>
          <w:szCs w:val="20"/>
          <w:lang w:val="es-ES"/>
        </w:rPr>
        <w:t xml:space="preserve">puede ser </w:t>
      </w:r>
      <w:r w:rsidR="00D603FB" w:rsidRPr="00AC730D">
        <w:rPr>
          <w:b w:val="0"/>
          <w:noProof w:val="0"/>
          <w:sz w:val="20"/>
          <w:szCs w:val="20"/>
          <w:lang w:val="es-ES"/>
        </w:rPr>
        <w:t xml:space="preserve">positivo para salvaguardar </w:t>
      </w:r>
      <w:r w:rsidRPr="00AC730D">
        <w:rPr>
          <w:b w:val="0"/>
          <w:noProof w:val="0"/>
          <w:sz w:val="20"/>
          <w:szCs w:val="20"/>
          <w:lang w:val="es-ES"/>
        </w:rPr>
        <w:t xml:space="preserve">el patrimonio cultural inmaterial </w:t>
      </w:r>
      <w:r w:rsidR="00D603FB" w:rsidRPr="00AC730D">
        <w:rPr>
          <w:b w:val="0"/>
          <w:noProof w:val="0"/>
          <w:sz w:val="20"/>
          <w:szCs w:val="20"/>
          <w:lang w:val="es-ES"/>
        </w:rPr>
        <w:t>asociado a bienes materiales</w:t>
      </w:r>
      <w:r w:rsidR="001442E3" w:rsidRPr="00AC730D">
        <w:rPr>
          <w:b w:val="0"/>
          <w:noProof w:val="0"/>
          <w:sz w:val="20"/>
          <w:szCs w:val="20"/>
          <w:lang w:val="es-ES"/>
        </w:rPr>
        <w:t xml:space="preserve">. </w:t>
      </w:r>
      <w:r w:rsidR="00D603FB" w:rsidRPr="00AC730D">
        <w:rPr>
          <w:b w:val="0"/>
          <w:noProof w:val="0"/>
          <w:sz w:val="20"/>
          <w:szCs w:val="20"/>
          <w:lang w:val="es-ES"/>
        </w:rPr>
        <w:t xml:space="preserve">Los principios y disposiciones de la Convención de 2003 </w:t>
      </w:r>
      <w:r w:rsidRPr="00AC730D">
        <w:rPr>
          <w:b w:val="0"/>
          <w:noProof w:val="0"/>
          <w:sz w:val="20"/>
          <w:szCs w:val="20"/>
          <w:lang w:val="es-ES"/>
        </w:rPr>
        <w:t xml:space="preserve">deberían </w:t>
      </w:r>
      <w:r w:rsidR="00D603FB" w:rsidRPr="00AC730D">
        <w:rPr>
          <w:b w:val="0"/>
          <w:noProof w:val="0"/>
          <w:sz w:val="20"/>
          <w:szCs w:val="20"/>
          <w:lang w:val="es-ES"/>
        </w:rPr>
        <w:t xml:space="preserve">aplicarse </w:t>
      </w:r>
      <w:r w:rsidRPr="00AC730D">
        <w:rPr>
          <w:b w:val="0"/>
          <w:noProof w:val="0"/>
          <w:sz w:val="20"/>
          <w:szCs w:val="20"/>
          <w:lang w:val="es-ES"/>
        </w:rPr>
        <w:t xml:space="preserve">entonces </w:t>
      </w:r>
      <w:r w:rsidR="00D603FB" w:rsidRPr="00AC730D">
        <w:rPr>
          <w:b w:val="0"/>
          <w:noProof w:val="0"/>
          <w:sz w:val="20"/>
          <w:szCs w:val="20"/>
          <w:lang w:val="es-ES"/>
        </w:rPr>
        <w:t xml:space="preserve">al </w:t>
      </w:r>
      <w:r w:rsidRPr="00AC730D">
        <w:rPr>
          <w:b w:val="0"/>
          <w:noProof w:val="0"/>
          <w:sz w:val="20"/>
          <w:szCs w:val="20"/>
          <w:lang w:val="es-ES"/>
        </w:rPr>
        <w:t xml:space="preserve">patrimonio cultural inmaterial creado, mantenido y transmitido en el contexto de un </w:t>
      </w:r>
      <w:r w:rsidR="00D603FB" w:rsidRPr="00AC730D">
        <w:rPr>
          <w:b w:val="0"/>
          <w:noProof w:val="0"/>
          <w:sz w:val="20"/>
          <w:szCs w:val="20"/>
          <w:lang w:val="es-ES"/>
        </w:rPr>
        <w:t>bien material inscrito o por inscribir en la Lista del Patrimonio Mundial.</w:t>
      </w:r>
    </w:p>
    <w:p w14:paraId="15C4EE71" w14:textId="47747994" w:rsidR="00D603FB" w:rsidRPr="00AC730D" w:rsidRDefault="00D603FB"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6C76FF" w:rsidRPr="00AC730D">
        <w:rPr>
          <w:rFonts w:cs="Arial"/>
          <w:sz w:val="20"/>
          <w:szCs w:val="20"/>
          <w:lang w:val="es-ES"/>
        </w:rPr>
        <w:t xml:space="preserve">42 </w:t>
      </w:r>
      <w:r w:rsidRPr="00AC730D">
        <w:rPr>
          <w:rFonts w:cs="Arial"/>
          <w:sz w:val="20"/>
          <w:szCs w:val="20"/>
          <w:lang w:val="es-ES"/>
        </w:rPr>
        <w:t xml:space="preserve">- </w:t>
      </w:r>
      <w:r w:rsidR="008E59C5" w:rsidRPr="00AC730D">
        <w:rPr>
          <w:rFonts w:cs="Arial"/>
          <w:sz w:val="20"/>
          <w:szCs w:val="20"/>
          <w:lang w:val="es-ES"/>
        </w:rPr>
        <w:t>47</w:t>
      </w:r>
    </w:p>
    <w:p w14:paraId="3737FEC3" w14:textId="729D97AA" w:rsidR="006E0283" w:rsidRPr="00AC730D" w:rsidRDefault="0053440F" w:rsidP="00390E73">
      <w:pPr>
        <w:pStyle w:val="diapo2"/>
        <w:spacing w:before="0" w:after="120" w:line="276" w:lineRule="auto"/>
        <w:rPr>
          <w:b w:val="0"/>
          <w:noProof w:val="0"/>
          <w:sz w:val="20"/>
          <w:szCs w:val="20"/>
          <w:lang w:val="es-ES"/>
        </w:rPr>
      </w:pPr>
      <w:r w:rsidRPr="00AC730D">
        <w:rPr>
          <w:b w:val="0"/>
          <w:sz w:val="20"/>
          <w:szCs w:val="20"/>
          <w:lang w:val="es-ES"/>
        </w:rPr>
        <w:t xml:space="preserve">El </w:t>
      </w:r>
      <w:r w:rsidR="00202115" w:rsidRPr="00AC730D">
        <w:rPr>
          <w:b w:val="0"/>
          <w:sz w:val="20"/>
          <w:szCs w:val="20"/>
          <w:lang w:val="es-ES"/>
        </w:rPr>
        <w:t xml:space="preserve">facilitador presenta la </w:t>
      </w:r>
      <w:r w:rsidR="006C76FF" w:rsidRPr="00AC730D">
        <w:rPr>
          <w:sz w:val="20"/>
          <w:szCs w:val="20"/>
          <w:lang w:val="es-ES"/>
        </w:rPr>
        <w:t xml:space="preserve">Recomendación sobre el </w:t>
      </w:r>
      <w:r w:rsidR="00C23853" w:rsidRPr="00AC730D">
        <w:rPr>
          <w:sz w:val="20"/>
          <w:szCs w:val="20"/>
          <w:lang w:val="es-ES"/>
        </w:rPr>
        <w:t>P</w:t>
      </w:r>
      <w:r w:rsidR="006C76FF" w:rsidRPr="00AC730D">
        <w:rPr>
          <w:sz w:val="20"/>
          <w:szCs w:val="20"/>
          <w:lang w:val="es-ES"/>
        </w:rPr>
        <w:t xml:space="preserve">aisaje </w:t>
      </w:r>
      <w:r w:rsidR="00C23853" w:rsidRPr="00AC730D">
        <w:rPr>
          <w:sz w:val="20"/>
          <w:szCs w:val="20"/>
          <w:lang w:val="es-ES"/>
        </w:rPr>
        <w:t>U</w:t>
      </w:r>
      <w:r w:rsidR="006C76FF" w:rsidRPr="00AC730D">
        <w:rPr>
          <w:sz w:val="20"/>
          <w:szCs w:val="20"/>
          <w:lang w:val="es-ES"/>
        </w:rPr>
        <w:t xml:space="preserve">rbano </w:t>
      </w:r>
      <w:r w:rsidR="00C23853" w:rsidRPr="00AC730D">
        <w:rPr>
          <w:sz w:val="20"/>
          <w:szCs w:val="20"/>
          <w:lang w:val="es-ES"/>
        </w:rPr>
        <w:t>H</w:t>
      </w:r>
      <w:r w:rsidR="006C76FF" w:rsidRPr="00AC730D">
        <w:rPr>
          <w:sz w:val="20"/>
          <w:szCs w:val="20"/>
          <w:lang w:val="es-ES"/>
        </w:rPr>
        <w:t xml:space="preserve">istórico </w:t>
      </w:r>
      <w:r w:rsidRPr="00AC730D">
        <w:rPr>
          <w:bCs/>
          <w:noProof w:val="0"/>
          <w:sz w:val="20"/>
          <w:szCs w:val="20"/>
          <w:lang w:val="es-ES"/>
        </w:rPr>
        <w:t>(2011)</w:t>
      </w:r>
      <w:r w:rsidR="00202115" w:rsidRPr="00AC730D">
        <w:rPr>
          <w:bCs/>
          <w:sz w:val="20"/>
          <w:szCs w:val="20"/>
          <w:lang w:val="es-ES"/>
        </w:rPr>
        <w:t xml:space="preserve">, </w:t>
      </w:r>
      <w:r w:rsidR="00202115" w:rsidRPr="00AC730D">
        <w:rPr>
          <w:b w:val="0"/>
          <w:sz w:val="20"/>
          <w:szCs w:val="20"/>
          <w:lang w:val="es-ES"/>
        </w:rPr>
        <w:t xml:space="preserve">que </w:t>
      </w:r>
      <w:r w:rsidR="006E0283" w:rsidRPr="00AC730D">
        <w:rPr>
          <w:b w:val="0"/>
          <w:noProof w:val="0"/>
          <w:sz w:val="20"/>
          <w:szCs w:val="20"/>
          <w:lang w:val="es-ES"/>
        </w:rPr>
        <w:t xml:space="preserve">propone una visión en la que el desarrollo urbano y la conservación del patrimonio se complementan.  </w:t>
      </w:r>
    </w:p>
    <w:p w14:paraId="7A3553BB" w14:textId="77777777" w:rsidR="006E0283" w:rsidRPr="00AC730D" w:rsidRDefault="006E0283" w:rsidP="00390E73">
      <w:pPr>
        <w:pStyle w:val="diapo2"/>
        <w:numPr>
          <w:ilvl w:val="0"/>
          <w:numId w:val="21"/>
        </w:numPr>
        <w:spacing w:before="0" w:after="120" w:line="276" w:lineRule="auto"/>
        <w:rPr>
          <w:b w:val="0"/>
          <w:noProof w:val="0"/>
          <w:sz w:val="20"/>
          <w:szCs w:val="20"/>
          <w:lang w:val="es-ES"/>
        </w:rPr>
      </w:pPr>
      <w:r w:rsidRPr="00AC730D">
        <w:rPr>
          <w:b w:val="0"/>
          <w:noProof w:val="0"/>
          <w:sz w:val="20"/>
          <w:szCs w:val="20"/>
          <w:lang w:val="es-ES"/>
        </w:rPr>
        <w:t>La Recomendación se centra en la protección del patrimonio cultural material en zonas históricas.</w:t>
      </w:r>
    </w:p>
    <w:p w14:paraId="6ADA256A" w14:textId="77777777" w:rsidR="006E0283" w:rsidRPr="00AC730D" w:rsidRDefault="006E0283" w:rsidP="00390E73">
      <w:pPr>
        <w:pStyle w:val="diapo2"/>
        <w:numPr>
          <w:ilvl w:val="0"/>
          <w:numId w:val="21"/>
        </w:numPr>
        <w:spacing w:before="0" w:after="120" w:line="276" w:lineRule="auto"/>
        <w:rPr>
          <w:b w:val="0"/>
          <w:noProof w:val="0"/>
          <w:sz w:val="20"/>
          <w:szCs w:val="20"/>
          <w:lang w:val="es-ES"/>
        </w:rPr>
      </w:pPr>
      <w:r w:rsidRPr="00AC730D">
        <w:rPr>
          <w:b w:val="0"/>
          <w:noProof w:val="0"/>
          <w:sz w:val="20"/>
          <w:szCs w:val="20"/>
          <w:lang w:val="es-ES"/>
        </w:rPr>
        <w:t xml:space="preserve">Recuerda la necesidad de preservar el patrimonio urbano, incluidos los componentes materiales e inmateriales, para lograr un equilibrio entre el crecimiento urbano y la calidad de vida, mejorar el uso productivo y sostenible de los espacios urbanos y fomentar el desarrollo social y económico. </w:t>
      </w:r>
    </w:p>
    <w:p w14:paraId="4DDA56B5" w14:textId="5B3DAAE9" w:rsidR="006E0283" w:rsidRPr="00AC730D" w:rsidRDefault="006E0283" w:rsidP="00390E73">
      <w:pPr>
        <w:pStyle w:val="diapo2"/>
        <w:numPr>
          <w:ilvl w:val="0"/>
          <w:numId w:val="21"/>
        </w:numPr>
        <w:spacing w:before="0" w:after="120" w:line="276" w:lineRule="auto"/>
        <w:rPr>
          <w:b w:val="0"/>
          <w:noProof w:val="0"/>
          <w:sz w:val="20"/>
          <w:szCs w:val="20"/>
          <w:lang w:val="es-ES"/>
        </w:rPr>
      </w:pPr>
      <w:r w:rsidRPr="00AC730D">
        <w:rPr>
          <w:b w:val="0"/>
          <w:noProof w:val="0"/>
          <w:sz w:val="20"/>
          <w:szCs w:val="20"/>
          <w:lang w:val="es-ES"/>
        </w:rPr>
        <w:t xml:space="preserve">Entiende </w:t>
      </w:r>
      <w:r w:rsidR="006C76FF" w:rsidRPr="00AC730D">
        <w:rPr>
          <w:b w:val="0"/>
          <w:noProof w:val="0"/>
          <w:sz w:val="20"/>
          <w:szCs w:val="20"/>
          <w:lang w:val="es-ES"/>
        </w:rPr>
        <w:t xml:space="preserve">el patrimonio cultural inmaterial </w:t>
      </w:r>
      <w:r w:rsidRPr="00AC730D">
        <w:rPr>
          <w:b w:val="0"/>
          <w:noProof w:val="0"/>
          <w:sz w:val="20"/>
          <w:szCs w:val="20"/>
          <w:lang w:val="es-ES"/>
        </w:rPr>
        <w:t xml:space="preserve">como un elemento a tener en cuenta para la preservación del patrimonio histórico urbano. Sin embargo, no menciona </w:t>
      </w:r>
      <w:r w:rsidR="006C76FF" w:rsidRPr="00AC730D">
        <w:rPr>
          <w:b w:val="0"/>
          <w:noProof w:val="0"/>
          <w:sz w:val="20"/>
          <w:szCs w:val="20"/>
          <w:lang w:val="es-ES"/>
        </w:rPr>
        <w:t xml:space="preserve">explícitamente </w:t>
      </w:r>
      <w:r w:rsidRPr="00AC730D">
        <w:rPr>
          <w:b w:val="0"/>
          <w:noProof w:val="0"/>
          <w:sz w:val="20"/>
          <w:szCs w:val="20"/>
          <w:lang w:val="es-ES"/>
        </w:rPr>
        <w:t xml:space="preserve">la contribución del </w:t>
      </w:r>
      <w:r w:rsidR="006C76FF" w:rsidRPr="00AC730D">
        <w:rPr>
          <w:b w:val="0"/>
          <w:noProof w:val="0"/>
          <w:sz w:val="20"/>
          <w:szCs w:val="20"/>
          <w:lang w:val="es-ES"/>
        </w:rPr>
        <w:t xml:space="preserve">patrimonio cultural inmaterial </w:t>
      </w:r>
      <w:r w:rsidRPr="00AC730D">
        <w:rPr>
          <w:b w:val="0"/>
          <w:noProof w:val="0"/>
          <w:sz w:val="20"/>
          <w:szCs w:val="20"/>
          <w:lang w:val="es-ES"/>
        </w:rPr>
        <w:t xml:space="preserve">a la planificación urbana ni la necesidad de integrarlo en estos procesos. </w:t>
      </w:r>
    </w:p>
    <w:p w14:paraId="7CFD19CE" w14:textId="77777777" w:rsidR="00D603FB" w:rsidRPr="00AC730D" w:rsidRDefault="00D603FB" w:rsidP="00390E73">
      <w:pPr>
        <w:pStyle w:val="diapo2"/>
        <w:numPr>
          <w:ilvl w:val="0"/>
          <w:numId w:val="21"/>
        </w:numPr>
        <w:spacing w:before="0" w:after="120" w:line="276" w:lineRule="auto"/>
        <w:rPr>
          <w:b w:val="0"/>
          <w:noProof w:val="0"/>
          <w:sz w:val="20"/>
          <w:szCs w:val="20"/>
          <w:lang w:val="es-ES"/>
        </w:rPr>
      </w:pPr>
      <w:r w:rsidRPr="00AC730D">
        <w:rPr>
          <w:b w:val="0"/>
          <w:noProof w:val="0"/>
          <w:sz w:val="20"/>
          <w:szCs w:val="20"/>
          <w:lang w:val="es-ES"/>
        </w:rPr>
        <w:t>Subraya la necesidad de integrar y enmarcar mejor las estrategias de conservación del patrimonio urbano en las zonas históricas dentro de objetivos más amplios de desarrollo sostenible.</w:t>
      </w:r>
    </w:p>
    <w:p w14:paraId="14D3E0DC" w14:textId="0FD4EDE7" w:rsidR="00D603FB" w:rsidRPr="00AC730D" w:rsidRDefault="00D603FB" w:rsidP="00390E73">
      <w:pPr>
        <w:pStyle w:val="diapo2"/>
        <w:numPr>
          <w:ilvl w:val="0"/>
          <w:numId w:val="21"/>
        </w:numPr>
        <w:spacing w:before="0" w:after="120" w:line="276" w:lineRule="auto"/>
        <w:rPr>
          <w:b w:val="0"/>
          <w:noProof w:val="0"/>
          <w:sz w:val="20"/>
          <w:szCs w:val="20"/>
          <w:lang w:val="es-ES"/>
        </w:rPr>
      </w:pPr>
      <w:r w:rsidRPr="00AC730D">
        <w:rPr>
          <w:b w:val="0"/>
          <w:noProof w:val="0"/>
          <w:sz w:val="20"/>
          <w:szCs w:val="20"/>
          <w:lang w:val="es-ES"/>
        </w:rPr>
        <w:t xml:space="preserve">Destaca la necesidad de fomentar la participación de la comunidad en la toma de decisiones, clave para integrar </w:t>
      </w:r>
      <w:r w:rsidR="00A84DAA" w:rsidRPr="00AC730D">
        <w:rPr>
          <w:b w:val="0"/>
          <w:noProof w:val="0"/>
          <w:sz w:val="20"/>
          <w:szCs w:val="20"/>
          <w:lang w:val="es-ES"/>
        </w:rPr>
        <w:t xml:space="preserve">el patrimonio cultural inmaterial </w:t>
      </w:r>
      <w:r w:rsidRPr="00AC730D">
        <w:rPr>
          <w:b w:val="0"/>
          <w:noProof w:val="0"/>
          <w:sz w:val="20"/>
          <w:szCs w:val="20"/>
          <w:lang w:val="es-ES"/>
        </w:rPr>
        <w:t xml:space="preserve">en la planificación urbana. </w:t>
      </w:r>
    </w:p>
    <w:p w14:paraId="1F66167D" w14:textId="1CFFA651"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 xml:space="preserve">Así pues, la Recomendación HUL y la Convención de 2003 están interrelacionadas en su enfoque holístico de la </w:t>
      </w:r>
      <w:r w:rsidR="004C2531" w:rsidRPr="00AC730D">
        <w:rPr>
          <w:b w:val="0"/>
          <w:noProof w:val="0"/>
          <w:sz w:val="20"/>
          <w:szCs w:val="20"/>
          <w:lang w:val="es-ES"/>
        </w:rPr>
        <w:t xml:space="preserve">salvaguardia </w:t>
      </w:r>
      <w:r w:rsidRPr="00AC730D">
        <w:rPr>
          <w:b w:val="0"/>
          <w:noProof w:val="0"/>
          <w:sz w:val="20"/>
          <w:szCs w:val="20"/>
          <w:lang w:val="es-ES"/>
        </w:rPr>
        <w:t xml:space="preserve">del patrimonio cultural y el desarrollo sostenible, que </w:t>
      </w:r>
      <w:r w:rsidR="006C76FF" w:rsidRPr="00AC730D">
        <w:rPr>
          <w:b w:val="0"/>
          <w:noProof w:val="0"/>
          <w:sz w:val="20"/>
          <w:szCs w:val="20"/>
          <w:lang w:val="es-ES"/>
        </w:rPr>
        <w:t xml:space="preserve">puede </w:t>
      </w:r>
      <w:r w:rsidRPr="00AC730D">
        <w:rPr>
          <w:b w:val="0"/>
          <w:noProof w:val="0"/>
          <w:sz w:val="20"/>
          <w:szCs w:val="20"/>
          <w:lang w:val="es-ES"/>
        </w:rPr>
        <w:t>contribuir a mantener vivo el</w:t>
      </w:r>
      <w:r w:rsidR="006C76FF" w:rsidRPr="00AC730D">
        <w:rPr>
          <w:b w:val="0"/>
          <w:noProof w:val="0"/>
          <w:sz w:val="20"/>
          <w:szCs w:val="20"/>
          <w:lang w:val="es-ES"/>
        </w:rPr>
        <w:t xml:space="preserve"> patrimonio cultural inmaterial en estos paisajes urbanos </w:t>
      </w:r>
      <w:r w:rsidR="006C76FF" w:rsidRPr="00AC730D">
        <w:rPr>
          <w:b w:val="0"/>
          <w:noProof w:val="0"/>
          <w:sz w:val="20"/>
          <w:szCs w:val="20"/>
          <w:lang w:val="es-ES"/>
        </w:rPr>
        <w:lastRenderedPageBreak/>
        <w:t>históricos</w:t>
      </w:r>
      <w:r w:rsidRPr="00AC730D">
        <w:rPr>
          <w:b w:val="0"/>
          <w:noProof w:val="0"/>
          <w:sz w:val="20"/>
          <w:szCs w:val="20"/>
          <w:lang w:val="es-ES"/>
        </w:rPr>
        <w:t xml:space="preserve">. </w:t>
      </w:r>
      <w:r w:rsidR="006C76FF" w:rsidRPr="00AC730D">
        <w:rPr>
          <w:b w:val="0"/>
          <w:noProof w:val="0"/>
          <w:sz w:val="20"/>
          <w:szCs w:val="20"/>
          <w:lang w:val="es-ES"/>
        </w:rPr>
        <w:t>Sin embargo, no reconoce las prácticas del patrimonio cultural inmaterial por derecho propio, sino siempre en su relación con el paisaje urbano histórico.</w:t>
      </w:r>
    </w:p>
    <w:p w14:paraId="2A798697" w14:textId="059A60D8"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La Recomendación sobre</w:t>
      </w:r>
      <w:r w:rsidR="006C76FF" w:rsidRPr="00AC730D">
        <w:rPr>
          <w:b w:val="0"/>
          <w:noProof w:val="0"/>
          <w:sz w:val="20"/>
          <w:szCs w:val="20"/>
          <w:lang w:val="es-ES"/>
        </w:rPr>
        <w:t xml:space="preserve"> el Paisaje Urbano Histórico puede fomentar la integración de la salvaguardia del patrimonio cultural inmaterial </w:t>
      </w:r>
      <w:r w:rsidRPr="00AC730D">
        <w:rPr>
          <w:b w:val="0"/>
          <w:noProof w:val="0"/>
          <w:sz w:val="20"/>
          <w:szCs w:val="20"/>
          <w:lang w:val="es-ES"/>
        </w:rPr>
        <w:t>en los procesos de planificación urbana.</w:t>
      </w:r>
    </w:p>
    <w:p w14:paraId="5DB679B1" w14:textId="1346379C" w:rsidR="00365913" w:rsidRPr="00AC730D" w:rsidRDefault="00365913" w:rsidP="00390E73">
      <w:pPr>
        <w:pStyle w:val="diapo2"/>
        <w:spacing w:before="0" w:after="120" w:line="276" w:lineRule="auto"/>
        <w:rPr>
          <w:b w:val="0"/>
          <w:bCs/>
          <w:sz w:val="20"/>
          <w:szCs w:val="20"/>
          <w:lang w:val="es-ES"/>
        </w:rPr>
      </w:pPr>
      <w:r w:rsidRPr="00AC730D">
        <w:rPr>
          <w:b w:val="0"/>
          <w:bCs/>
          <w:sz w:val="20"/>
          <w:szCs w:val="20"/>
          <w:lang w:val="es-ES"/>
        </w:rPr>
        <w:t>La Recomendación es</w:t>
      </w:r>
      <w:r w:rsidR="006C76FF" w:rsidRPr="00AC730D">
        <w:rPr>
          <w:b w:val="0"/>
          <w:bCs/>
          <w:sz w:val="20"/>
          <w:szCs w:val="20"/>
          <w:lang w:val="es-ES"/>
        </w:rPr>
        <w:t xml:space="preserve">, por tanto, </w:t>
      </w:r>
      <w:r w:rsidRPr="00AC730D">
        <w:rPr>
          <w:b w:val="0"/>
          <w:bCs/>
          <w:sz w:val="20"/>
          <w:szCs w:val="20"/>
          <w:lang w:val="es-ES"/>
        </w:rPr>
        <w:t>muy pertinente y una oportunidad para salvaguardar el patrimonio cultural inmaterial en contextos urbanos.</w:t>
      </w:r>
    </w:p>
    <w:p w14:paraId="132D05C8" w14:textId="2032AFD1" w:rsidR="00D603FB" w:rsidRPr="00AC730D" w:rsidRDefault="00365913" w:rsidP="00390E73">
      <w:pPr>
        <w:pStyle w:val="diapo2"/>
        <w:spacing w:before="0" w:after="120" w:line="276" w:lineRule="auto"/>
        <w:rPr>
          <w:b w:val="0"/>
          <w:noProof w:val="0"/>
          <w:sz w:val="20"/>
          <w:szCs w:val="20"/>
          <w:lang w:val="es-ES"/>
        </w:rPr>
      </w:pPr>
      <w:r w:rsidRPr="00AC730D">
        <w:rPr>
          <w:b w:val="0"/>
          <w:sz w:val="20"/>
          <w:szCs w:val="20"/>
          <w:lang w:val="es-ES"/>
        </w:rPr>
        <w:t>Es un instrumento flexible que puede adaptarse a los contextos locales, lo que potencia las sinergias con las Convenciones de 1972 y 2003</w:t>
      </w:r>
    </w:p>
    <w:p w14:paraId="4143829A" w14:textId="52125DCA" w:rsidR="00D603FB" w:rsidRPr="00AC730D" w:rsidRDefault="00D603FB"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8E59C5" w:rsidRPr="00AC730D">
        <w:rPr>
          <w:rFonts w:cs="Arial"/>
          <w:sz w:val="20"/>
          <w:szCs w:val="20"/>
          <w:lang w:val="es-ES"/>
        </w:rPr>
        <w:t xml:space="preserve">48 </w:t>
      </w:r>
      <w:r w:rsidR="00202115" w:rsidRPr="00AC730D">
        <w:rPr>
          <w:rFonts w:cs="Arial"/>
          <w:sz w:val="20"/>
          <w:szCs w:val="20"/>
          <w:lang w:val="es-ES"/>
        </w:rPr>
        <w:t xml:space="preserve">- </w:t>
      </w:r>
      <w:r w:rsidR="005637F5" w:rsidRPr="00AC730D">
        <w:rPr>
          <w:rFonts w:cs="Arial"/>
          <w:sz w:val="20"/>
          <w:szCs w:val="20"/>
          <w:lang w:val="es-ES"/>
        </w:rPr>
        <w:t>51</w:t>
      </w:r>
    </w:p>
    <w:p w14:paraId="5FA61896" w14:textId="1C41864A" w:rsidR="00D603FB" w:rsidRPr="00AC730D" w:rsidRDefault="00D603FB" w:rsidP="00390E73">
      <w:pPr>
        <w:pStyle w:val="diapo2"/>
        <w:spacing w:before="0" w:after="120" w:line="276" w:lineRule="auto"/>
        <w:rPr>
          <w:sz w:val="20"/>
          <w:szCs w:val="20"/>
          <w:lang w:val="es-ES"/>
        </w:rPr>
      </w:pPr>
      <w:r w:rsidRPr="00AC730D">
        <w:rPr>
          <w:b w:val="0"/>
          <w:sz w:val="20"/>
          <w:szCs w:val="20"/>
          <w:lang w:val="es-ES"/>
        </w:rPr>
        <w:t xml:space="preserve">El </w:t>
      </w:r>
      <w:r w:rsidR="00202115" w:rsidRPr="00AC730D">
        <w:rPr>
          <w:b w:val="0"/>
          <w:sz w:val="20"/>
          <w:szCs w:val="20"/>
          <w:lang w:val="es-ES"/>
        </w:rPr>
        <w:t xml:space="preserve">facilitador presenta la </w:t>
      </w:r>
      <w:r w:rsidRPr="00AC730D">
        <w:rPr>
          <w:bCs/>
          <w:sz w:val="20"/>
          <w:szCs w:val="20"/>
          <w:lang w:val="es-ES"/>
        </w:rPr>
        <w:t>Convención sobre la Protección y Promoción de la Diversidad de las Expresiones Culturales (2005)</w:t>
      </w:r>
      <w:r w:rsidR="005637F5" w:rsidRPr="00AC730D">
        <w:rPr>
          <w:bCs/>
          <w:sz w:val="20"/>
          <w:szCs w:val="20"/>
          <w:lang w:val="es-ES"/>
        </w:rPr>
        <w:t xml:space="preserve">. </w:t>
      </w:r>
      <w:r w:rsidR="005637F5" w:rsidRPr="00AC730D">
        <w:rPr>
          <w:b w:val="0"/>
          <w:sz w:val="20"/>
          <w:szCs w:val="20"/>
          <w:lang w:val="es-ES"/>
        </w:rPr>
        <w:t xml:space="preserve">Esta Convención </w:t>
      </w:r>
      <w:r w:rsidR="005637F5" w:rsidRPr="00AC730D">
        <w:rPr>
          <w:b w:val="0"/>
          <w:noProof w:val="0"/>
          <w:sz w:val="20"/>
          <w:szCs w:val="20"/>
          <w:lang w:val="es-ES"/>
        </w:rPr>
        <w:t>r</w:t>
      </w:r>
      <w:r w:rsidRPr="00AC730D">
        <w:rPr>
          <w:b w:val="0"/>
          <w:noProof w:val="0"/>
          <w:sz w:val="20"/>
          <w:szCs w:val="20"/>
          <w:lang w:val="es-ES"/>
        </w:rPr>
        <w:t xml:space="preserve">econoce las expresiones culturales tradicionales como parte de la diversidad cultural, que desempeña un papel fundamental en el desarrollo sostenible. Por ello, la Convención de 2005 fomenta la </w:t>
      </w:r>
      <w:r w:rsidR="00BA0DD9" w:rsidRPr="00AC730D">
        <w:rPr>
          <w:b w:val="0"/>
          <w:noProof w:val="0"/>
          <w:sz w:val="20"/>
          <w:szCs w:val="20"/>
          <w:lang w:val="es-ES"/>
        </w:rPr>
        <w:t xml:space="preserve">integración de </w:t>
      </w:r>
      <w:r w:rsidRPr="00AC730D">
        <w:rPr>
          <w:b w:val="0"/>
          <w:noProof w:val="0"/>
          <w:sz w:val="20"/>
          <w:szCs w:val="20"/>
          <w:lang w:val="es-ES"/>
        </w:rPr>
        <w:t xml:space="preserve">medidas para proteger y promover la diversidad de las expresiones culturales en las políticas de desarrollo a todos los niveles. </w:t>
      </w:r>
      <w:r w:rsidR="00B50F66" w:rsidRPr="00AC730D">
        <w:rPr>
          <w:b w:val="0"/>
          <w:bCs/>
          <w:sz w:val="20"/>
          <w:szCs w:val="20"/>
          <w:lang w:val="es-ES"/>
        </w:rPr>
        <w:t>Art.13.Integración de la cultura en el desarrollo sostenible</w:t>
      </w:r>
    </w:p>
    <w:p w14:paraId="020A1C12" w14:textId="19EE67C1" w:rsidR="00D603FB" w:rsidRPr="00AC730D" w:rsidRDefault="00D603FB" w:rsidP="00390E73">
      <w:pPr>
        <w:pStyle w:val="diapo2"/>
        <w:spacing w:before="0" w:after="120" w:line="276" w:lineRule="auto"/>
        <w:rPr>
          <w:sz w:val="20"/>
          <w:szCs w:val="20"/>
          <w:lang w:val="es-ES"/>
        </w:rPr>
      </w:pPr>
      <w:r w:rsidRPr="00AC730D">
        <w:rPr>
          <w:b w:val="0"/>
          <w:noProof w:val="0"/>
          <w:sz w:val="20"/>
          <w:szCs w:val="20"/>
          <w:lang w:val="es-ES"/>
        </w:rPr>
        <w:t xml:space="preserve">En este sentido, es esencial que las políticas de desarrollo urbano tengan en cuenta la contribución del </w:t>
      </w:r>
      <w:r w:rsidR="00A84DAA" w:rsidRPr="00AC730D">
        <w:rPr>
          <w:b w:val="0"/>
          <w:noProof w:val="0"/>
          <w:sz w:val="20"/>
          <w:szCs w:val="20"/>
          <w:lang w:val="es-ES"/>
        </w:rPr>
        <w:t xml:space="preserve">patrimonio cultural inmaterial </w:t>
      </w:r>
      <w:r w:rsidRPr="00AC730D">
        <w:rPr>
          <w:b w:val="0"/>
          <w:noProof w:val="0"/>
          <w:sz w:val="20"/>
          <w:szCs w:val="20"/>
          <w:lang w:val="es-ES"/>
        </w:rPr>
        <w:t>y que los procesos de planificación urbana adopten medidas para salvaguardarlo.</w:t>
      </w:r>
    </w:p>
    <w:p w14:paraId="58E38F64" w14:textId="7589AF77" w:rsidR="00D603FB" w:rsidRPr="00AC730D" w:rsidRDefault="00202115" w:rsidP="00390E73">
      <w:pPr>
        <w:pStyle w:val="Heading6"/>
        <w:spacing w:before="0" w:after="120" w:line="276" w:lineRule="auto"/>
        <w:rPr>
          <w:rFonts w:cs="Arial"/>
          <w:sz w:val="20"/>
          <w:szCs w:val="20"/>
          <w:lang w:val="es-ES"/>
        </w:rPr>
      </w:pPr>
      <w:r w:rsidRPr="00AC730D">
        <w:rPr>
          <w:rFonts w:cs="Arial"/>
          <w:sz w:val="20"/>
          <w:szCs w:val="20"/>
          <w:lang w:val="es-ES"/>
        </w:rPr>
        <w:t xml:space="preserve">DIAPOSITIVAS </w:t>
      </w:r>
      <w:r w:rsidR="008E59C5" w:rsidRPr="00AC730D">
        <w:rPr>
          <w:rFonts w:cs="Arial"/>
          <w:sz w:val="20"/>
          <w:szCs w:val="20"/>
          <w:lang w:val="es-ES"/>
        </w:rPr>
        <w:t xml:space="preserve">50 </w:t>
      </w:r>
      <w:r w:rsidRPr="00AC730D">
        <w:rPr>
          <w:rFonts w:cs="Arial"/>
          <w:sz w:val="20"/>
          <w:szCs w:val="20"/>
          <w:lang w:val="es-ES"/>
        </w:rPr>
        <w:t xml:space="preserve">- </w:t>
      </w:r>
      <w:r w:rsidR="008E59C5" w:rsidRPr="00AC730D">
        <w:rPr>
          <w:rFonts w:cs="Arial"/>
          <w:sz w:val="20"/>
          <w:szCs w:val="20"/>
          <w:lang w:val="es-ES"/>
        </w:rPr>
        <w:t>51</w:t>
      </w:r>
    </w:p>
    <w:p w14:paraId="2D00D9A8" w14:textId="1A5586FF" w:rsidR="00D603FB" w:rsidRPr="00AC730D" w:rsidRDefault="00D603FB" w:rsidP="00390E73">
      <w:pPr>
        <w:pStyle w:val="diapo2"/>
        <w:spacing w:before="0" w:after="120" w:line="276" w:lineRule="auto"/>
        <w:rPr>
          <w:bCs/>
          <w:sz w:val="20"/>
          <w:szCs w:val="20"/>
          <w:lang w:val="es-ES"/>
        </w:rPr>
      </w:pPr>
      <w:r w:rsidRPr="00AC730D">
        <w:rPr>
          <w:b w:val="0"/>
          <w:sz w:val="20"/>
          <w:szCs w:val="20"/>
          <w:lang w:val="es-ES"/>
        </w:rPr>
        <w:t xml:space="preserve">El </w:t>
      </w:r>
      <w:r w:rsidR="005637F5" w:rsidRPr="00AC730D">
        <w:rPr>
          <w:b w:val="0"/>
          <w:sz w:val="20"/>
          <w:szCs w:val="20"/>
          <w:lang w:val="es-ES"/>
        </w:rPr>
        <w:t>facilitador</w:t>
      </w:r>
      <w:r w:rsidR="00202115" w:rsidRPr="00AC730D">
        <w:rPr>
          <w:b w:val="0"/>
          <w:sz w:val="20"/>
          <w:szCs w:val="20"/>
          <w:lang w:val="es-ES"/>
        </w:rPr>
        <w:t xml:space="preserve"> presenta la </w:t>
      </w:r>
      <w:r w:rsidRPr="00AC730D">
        <w:rPr>
          <w:bCs/>
          <w:sz w:val="20"/>
          <w:szCs w:val="20"/>
          <w:lang w:val="es-ES"/>
        </w:rPr>
        <w:t xml:space="preserve">Red de Ciudades Creativas </w:t>
      </w:r>
      <w:r w:rsidR="00F85291" w:rsidRPr="00AC730D">
        <w:rPr>
          <w:bCs/>
          <w:sz w:val="20"/>
          <w:szCs w:val="20"/>
          <w:lang w:val="es-ES"/>
        </w:rPr>
        <w:t>de la UNESCO</w:t>
      </w:r>
      <w:r w:rsidR="0040486B" w:rsidRPr="00AC730D">
        <w:rPr>
          <w:bCs/>
          <w:sz w:val="20"/>
          <w:szCs w:val="20"/>
          <w:lang w:val="es-ES"/>
        </w:rPr>
        <w:t xml:space="preserve">. </w:t>
      </w:r>
    </w:p>
    <w:p w14:paraId="14AAC2D9" w14:textId="77777777" w:rsidR="00D603FB" w:rsidRPr="00AC730D" w:rsidRDefault="00D603FB" w:rsidP="00390E73">
      <w:pPr>
        <w:pStyle w:val="diapo2"/>
        <w:spacing w:before="0" w:after="120" w:line="276" w:lineRule="auto"/>
        <w:rPr>
          <w:bCs/>
          <w:sz w:val="20"/>
          <w:szCs w:val="20"/>
          <w:lang w:val="es-ES"/>
        </w:rPr>
      </w:pPr>
      <w:r w:rsidRPr="00AC730D">
        <w:rPr>
          <w:b w:val="0"/>
          <w:noProof w:val="0"/>
          <w:sz w:val="20"/>
          <w:szCs w:val="20"/>
          <w:lang w:val="es-ES"/>
        </w:rPr>
        <w:t>Su objetivo es promover la cooperación con y entre las ciudades que han identificado la creatividad como factor estratégico para el desarrollo urbano sostenible.</w:t>
      </w:r>
    </w:p>
    <w:p w14:paraId="7601B6E0" w14:textId="5C207F1C" w:rsidR="00D603FB" w:rsidRPr="00AC730D" w:rsidRDefault="006C76FF" w:rsidP="00A84DAA">
      <w:pPr>
        <w:pStyle w:val="diapo2"/>
        <w:spacing w:after="120" w:line="276" w:lineRule="auto"/>
        <w:rPr>
          <w:b w:val="0"/>
          <w:noProof w:val="0"/>
          <w:sz w:val="20"/>
          <w:szCs w:val="20"/>
          <w:lang w:val="es-ES"/>
        </w:rPr>
      </w:pPr>
      <w:r w:rsidRPr="00AC730D">
        <w:rPr>
          <w:b w:val="0"/>
          <w:noProof w:val="0"/>
          <w:sz w:val="20"/>
          <w:szCs w:val="20"/>
          <w:lang w:val="es-ES"/>
        </w:rPr>
        <w:t xml:space="preserve">En </w:t>
      </w:r>
      <w:r w:rsidR="00D603FB" w:rsidRPr="00AC730D">
        <w:rPr>
          <w:b w:val="0"/>
          <w:noProof w:val="0"/>
          <w:sz w:val="20"/>
          <w:szCs w:val="20"/>
          <w:lang w:val="es-ES"/>
        </w:rPr>
        <w:t xml:space="preserve">muchas de las ciudades que forman parte de esta red (compuesta por siete ámbitos creativos: Artesanía y Arte Popular, Diseño, Cine, Gastronomía, Literatura, Artes Mediáticas y Música) </w:t>
      </w:r>
      <w:r w:rsidRPr="00AC730D">
        <w:rPr>
          <w:b w:val="0"/>
          <w:noProof w:val="0"/>
          <w:sz w:val="20"/>
          <w:szCs w:val="20"/>
          <w:lang w:val="es-ES"/>
        </w:rPr>
        <w:t xml:space="preserve">el patrimonio cultural inmaterial proporciona una sólida base para la </w:t>
      </w:r>
      <w:r w:rsidR="00D603FB" w:rsidRPr="00AC730D">
        <w:rPr>
          <w:b w:val="0"/>
          <w:noProof w:val="0"/>
          <w:sz w:val="20"/>
          <w:szCs w:val="20"/>
          <w:lang w:val="es-ES"/>
        </w:rPr>
        <w:t>creatividad</w:t>
      </w:r>
      <w:r w:rsidRPr="00AC730D">
        <w:rPr>
          <w:b w:val="0"/>
          <w:noProof w:val="0"/>
          <w:sz w:val="20"/>
          <w:szCs w:val="20"/>
          <w:lang w:val="es-ES"/>
        </w:rPr>
        <w:t xml:space="preserve">. </w:t>
      </w:r>
      <w:r w:rsidR="00D603FB" w:rsidRPr="00AC730D">
        <w:rPr>
          <w:b w:val="0"/>
          <w:noProof w:val="0"/>
          <w:sz w:val="20"/>
          <w:szCs w:val="20"/>
          <w:lang w:val="es-ES"/>
        </w:rPr>
        <w:t xml:space="preserve">La </w:t>
      </w:r>
      <w:r w:rsidRPr="00AC730D">
        <w:rPr>
          <w:b w:val="0"/>
          <w:noProof w:val="0"/>
          <w:sz w:val="20"/>
          <w:szCs w:val="20"/>
          <w:lang w:val="es-ES"/>
        </w:rPr>
        <w:t xml:space="preserve">red se ha comprometido </w:t>
      </w:r>
      <w:r w:rsidR="00D603FB" w:rsidRPr="00AC730D">
        <w:rPr>
          <w:b w:val="0"/>
          <w:noProof w:val="0"/>
          <w:sz w:val="20"/>
          <w:szCs w:val="20"/>
          <w:lang w:val="es-ES"/>
        </w:rPr>
        <w:t>a integrar la cultura y el patrimonio cultural en los planes de desarrollo urbano.</w:t>
      </w:r>
    </w:p>
    <w:p w14:paraId="2CF1C298" w14:textId="0FA85F17" w:rsidR="00BA0DD9" w:rsidRPr="00A84DAA" w:rsidRDefault="008F0B6E" w:rsidP="00A84DAA">
      <w:pPr>
        <w:pStyle w:val="Titcoul"/>
        <w:spacing w:before="200" w:after="120"/>
        <w:rPr>
          <w:lang w:val="fr-FR"/>
        </w:rPr>
      </w:pPr>
      <w:bookmarkStart w:id="12" w:name="_Hlk187400233"/>
      <w:r w:rsidRPr="00A84DAA">
        <w:rPr>
          <w:lang w:val="fr-FR"/>
        </w:rPr>
        <w:t>ppt 3</w:t>
      </w:r>
      <w:bookmarkEnd w:id="12"/>
      <w:r w:rsidR="00BA0DD9" w:rsidRPr="00A84DAA">
        <w:rPr>
          <w:lang w:val="fr-FR"/>
        </w:rPr>
        <w:t xml:space="preserve"> </w:t>
      </w:r>
      <w:r w:rsidR="00075A0B">
        <w:rPr>
          <w:lang w:val="fr-FR"/>
        </w:rPr>
        <w:t>–</w:t>
      </w:r>
      <w:r w:rsidR="00BA0DD9" w:rsidRPr="00A84DAA">
        <w:rPr>
          <w:lang w:val="fr-FR"/>
        </w:rPr>
        <w:t xml:space="preserve"> </w:t>
      </w:r>
      <w:r w:rsidR="00075A0B">
        <w:rPr>
          <w:lang w:val="fr-FR"/>
        </w:rPr>
        <w:t>marcos de onu hÁbitat</w:t>
      </w:r>
      <w:r w:rsidRPr="00A84DAA">
        <w:rPr>
          <w:lang w:val="fr-FR"/>
        </w:rPr>
        <w:t xml:space="preserve"> (</w:t>
      </w:r>
      <w:r w:rsidR="00B12A6F" w:rsidRPr="00A84DAA">
        <w:rPr>
          <w:lang w:val="fr-FR"/>
        </w:rPr>
        <w:t xml:space="preserve">45 </w:t>
      </w:r>
      <w:r w:rsidRPr="00A84DAA">
        <w:rPr>
          <w:lang w:val="fr-FR"/>
        </w:rPr>
        <w:t>MIN)</w:t>
      </w:r>
    </w:p>
    <w:p w14:paraId="561CADD7" w14:textId="6F14D5B7" w:rsidR="00507052" w:rsidRPr="00AC730D" w:rsidRDefault="007513BC" w:rsidP="00A84DAA">
      <w:pPr>
        <w:spacing w:before="200" w:line="276" w:lineRule="auto"/>
        <w:rPr>
          <w:b/>
          <w:bCs/>
          <w:sz w:val="20"/>
          <w:szCs w:val="20"/>
          <w:lang w:val="es-ES"/>
        </w:rPr>
      </w:pPr>
      <w:r w:rsidRPr="00AC730D">
        <w:rPr>
          <w:b/>
          <w:bCs/>
          <w:snapToGrid/>
          <w:color w:val="008000"/>
          <w:sz w:val="20"/>
          <w:szCs w:val="20"/>
          <w:lang w:val="es-ES" w:eastAsia="en-US"/>
        </w:rPr>
        <w:t xml:space="preserve">DIAPOSITIVAS </w:t>
      </w:r>
      <w:r w:rsidR="002972BB" w:rsidRPr="00AC730D">
        <w:rPr>
          <w:b/>
          <w:bCs/>
          <w:snapToGrid/>
          <w:color w:val="008000"/>
          <w:sz w:val="20"/>
          <w:szCs w:val="20"/>
          <w:lang w:val="es-ES" w:eastAsia="en-US"/>
        </w:rPr>
        <w:t>1-4</w:t>
      </w:r>
    </w:p>
    <w:p w14:paraId="3767F9A2" w14:textId="77777777" w:rsidR="00507052" w:rsidRPr="00AC730D" w:rsidRDefault="00507052" w:rsidP="00A84DAA">
      <w:pPr>
        <w:spacing w:before="200" w:line="276" w:lineRule="auto"/>
        <w:rPr>
          <w:sz w:val="20"/>
          <w:szCs w:val="20"/>
          <w:lang w:val="es-ES"/>
        </w:rPr>
      </w:pPr>
      <w:r w:rsidRPr="00AC730D">
        <w:rPr>
          <w:sz w:val="20"/>
          <w:szCs w:val="20"/>
          <w:lang w:val="es-ES"/>
        </w:rPr>
        <w:t xml:space="preserve">El facilitador presenta la Agenda 2030 para el Desarrollo Sostenible como marco que orienta las políticas de desarrollo mundiales y nacionales. Los objetivos de la agenda son: Acabar con la pobreza, garantizar los derechos humanos para todos, lograr la igualdad de género, hacer frente al cambio climático y preservar los océanos y los bosques. Para ello, la Agenda 2030 incluye 17 Objetivos de Desarrollo Sostenible (ODS). </w:t>
      </w:r>
    </w:p>
    <w:p w14:paraId="6C4A63A5" w14:textId="0D57CC1D" w:rsidR="007A1914" w:rsidRPr="00AC730D" w:rsidRDefault="00507052" w:rsidP="00390E73">
      <w:pPr>
        <w:spacing w:before="0" w:line="276" w:lineRule="auto"/>
        <w:rPr>
          <w:sz w:val="20"/>
          <w:szCs w:val="20"/>
          <w:lang w:val="es-ES"/>
        </w:rPr>
      </w:pPr>
      <w:r w:rsidRPr="00AC730D">
        <w:rPr>
          <w:sz w:val="20"/>
          <w:szCs w:val="20"/>
          <w:lang w:val="es-ES"/>
        </w:rPr>
        <w:t xml:space="preserve">El ODS </w:t>
      </w:r>
      <w:r w:rsidR="008F0B6E" w:rsidRPr="00AC730D">
        <w:rPr>
          <w:sz w:val="20"/>
          <w:szCs w:val="20"/>
          <w:lang w:val="es-ES"/>
        </w:rPr>
        <w:t xml:space="preserve">11 Ciudades y comunidades sostenibles recuerda la importancia de salvaguardar el patrimonio cultural para el desarrollo sostenible. En este sentido, los países se han comprometido a "lograr que las ciudades y los asentamientos humanos sean inclusivos, </w:t>
      </w:r>
      <w:r w:rsidR="008F0B6E" w:rsidRPr="00AC730D">
        <w:rPr>
          <w:sz w:val="20"/>
          <w:szCs w:val="20"/>
          <w:lang w:val="es-ES"/>
        </w:rPr>
        <w:lastRenderedPageBreak/>
        <w:t>seguros, resilientes y sostenibles" y, concretamente, dentro de este objetivo, la meta 11.4 pretende "redoblar los esfuerzos para proteger y salvaguardar el patrimonio cultural y natural del mundo."</w:t>
      </w:r>
    </w:p>
    <w:p w14:paraId="05ED9A21" w14:textId="63D8B815" w:rsidR="005637F5" w:rsidRPr="00AC730D" w:rsidRDefault="005637F5" w:rsidP="00390E73">
      <w:pPr>
        <w:spacing w:before="0" w:line="276" w:lineRule="auto"/>
        <w:rPr>
          <w:sz w:val="20"/>
          <w:szCs w:val="20"/>
          <w:lang w:val="es-ES"/>
        </w:rPr>
      </w:pPr>
      <w:r w:rsidRPr="00AC730D">
        <w:rPr>
          <w:sz w:val="20"/>
          <w:szCs w:val="20"/>
          <w:lang w:val="es-ES"/>
        </w:rPr>
        <w:t>El facilitador destaca las relaciones y la utilidad de la Agenda 2030 para el Desarrollo Sostenible y, a continuación, pasa a los tres documentos clave de los Marcos Políticos de ONU-Hábitat, a saber:</w:t>
      </w:r>
    </w:p>
    <w:p w14:paraId="3C81CC48" w14:textId="3D5DA843" w:rsidR="007A1914" w:rsidRPr="00AC730D" w:rsidRDefault="007A1914" w:rsidP="00390E73">
      <w:pPr>
        <w:pStyle w:val="diapo2"/>
        <w:numPr>
          <w:ilvl w:val="0"/>
          <w:numId w:val="31"/>
        </w:numPr>
        <w:spacing w:before="0" w:after="120" w:line="240" w:lineRule="auto"/>
        <w:rPr>
          <w:b w:val="0"/>
          <w:noProof w:val="0"/>
          <w:sz w:val="20"/>
          <w:szCs w:val="20"/>
          <w:lang w:val="es-ES"/>
        </w:rPr>
      </w:pPr>
      <w:r w:rsidRPr="00AC730D">
        <w:rPr>
          <w:b w:val="0"/>
          <w:noProof w:val="0"/>
          <w:sz w:val="20"/>
          <w:szCs w:val="20"/>
          <w:lang w:val="es-ES"/>
        </w:rPr>
        <w:t xml:space="preserve">La Nueva Agenda Urbana - NUA </w:t>
      </w:r>
      <w:r w:rsidR="006E08EF" w:rsidRPr="00AC730D">
        <w:rPr>
          <w:b w:val="0"/>
          <w:noProof w:val="0"/>
          <w:sz w:val="20"/>
          <w:szCs w:val="20"/>
          <w:lang w:val="es-ES"/>
        </w:rPr>
        <w:t>(2016)</w:t>
      </w:r>
    </w:p>
    <w:p w14:paraId="5A86B3A2" w14:textId="5AFADB94" w:rsidR="007A1914" w:rsidRPr="00AC730D" w:rsidRDefault="007A1914" w:rsidP="00390E73">
      <w:pPr>
        <w:pStyle w:val="diapo2"/>
        <w:numPr>
          <w:ilvl w:val="0"/>
          <w:numId w:val="31"/>
        </w:numPr>
        <w:spacing w:before="0" w:after="120" w:line="240" w:lineRule="auto"/>
        <w:rPr>
          <w:b w:val="0"/>
          <w:noProof w:val="0"/>
          <w:sz w:val="20"/>
          <w:szCs w:val="20"/>
          <w:lang w:val="es-ES"/>
        </w:rPr>
      </w:pPr>
      <w:r w:rsidRPr="00AC730D">
        <w:rPr>
          <w:b w:val="0"/>
          <w:noProof w:val="0"/>
          <w:sz w:val="20"/>
          <w:szCs w:val="20"/>
          <w:lang w:val="es-ES"/>
        </w:rPr>
        <w:t xml:space="preserve">Directrices Internacionales de </w:t>
      </w:r>
      <w:r w:rsidR="005637F5" w:rsidRPr="00AC730D">
        <w:rPr>
          <w:b w:val="0"/>
          <w:noProof w:val="0"/>
          <w:sz w:val="20"/>
          <w:szCs w:val="20"/>
          <w:lang w:val="es-ES"/>
        </w:rPr>
        <w:t>Planificación Urbana y Territorial</w:t>
      </w:r>
      <w:r w:rsidRPr="00AC730D">
        <w:rPr>
          <w:b w:val="0"/>
          <w:noProof w:val="0"/>
          <w:sz w:val="20"/>
          <w:szCs w:val="20"/>
          <w:lang w:val="es-ES"/>
        </w:rPr>
        <w:t xml:space="preserve"> </w:t>
      </w:r>
      <w:r w:rsidR="006E08EF" w:rsidRPr="00AC730D">
        <w:rPr>
          <w:b w:val="0"/>
          <w:noProof w:val="0"/>
          <w:sz w:val="20"/>
          <w:szCs w:val="20"/>
          <w:lang w:val="es-ES"/>
        </w:rPr>
        <w:t>(2015)</w:t>
      </w:r>
    </w:p>
    <w:p w14:paraId="7CA62C1C" w14:textId="5D2B6119" w:rsidR="007A1914" w:rsidRPr="00AC730D" w:rsidRDefault="005637F5" w:rsidP="00390E73">
      <w:pPr>
        <w:pStyle w:val="diapo2"/>
        <w:numPr>
          <w:ilvl w:val="0"/>
          <w:numId w:val="31"/>
        </w:numPr>
        <w:spacing w:before="0" w:after="120" w:line="240" w:lineRule="auto"/>
        <w:ind w:left="470" w:hanging="357"/>
        <w:rPr>
          <w:b w:val="0"/>
          <w:noProof w:val="0"/>
          <w:sz w:val="20"/>
          <w:szCs w:val="20"/>
          <w:lang w:val="es-ES"/>
        </w:rPr>
      </w:pPr>
      <w:r w:rsidRPr="00AC730D">
        <w:rPr>
          <w:b w:val="0"/>
          <w:noProof w:val="0"/>
          <w:sz w:val="20"/>
          <w:szCs w:val="20"/>
          <w:lang w:val="es-ES"/>
        </w:rPr>
        <w:t>Planeamiento Urbano para Autoridades Locales</w:t>
      </w:r>
      <w:r w:rsidR="007A1914" w:rsidRPr="00AC730D">
        <w:rPr>
          <w:b w:val="0"/>
          <w:noProof w:val="0"/>
          <w:sz w:val="20"/>
          <w:szCs w:val="20"/>
          <w:lang w:val="es-ES"/>
        </w:rPr>
        <w:t xml:space="preserve"> </w:t>
      </w:r>
      <w:r w:rsidR="006E08EF" w:rsidRPr="00AC730D">
        <w:rPr>
          <w:b w:val="0"/>
          <w:noProof w:val="0"/>
          <w:sz w:val="20"/>
          <w:szCs w:val="20"/>
          <w:lang w:val="es-ES"/>
        </w:rPr>
        <w:t xml:space="preserve">(2014) </w:t>
      </w:r>
    </w:p>
    <w:p w14:paraId="4E194F4A" w14:textId="022A716B" w:rsidR="00D603FB" w:rsidRPr="00AC730D" w:rsidRDefault="00D603FB" w:rsidP="00390E73">
      <w:pPr>
        <w:pStyle w:val="Heading6"/>
        <w:spacing w:before="240" w:after="120" w:line="276" w:lineRule="auto"/>
        <w:rPr>
          <w:rFonts w:cs="Arial"/>
          <w:sz w:val="20"/>
          <w:szCs w:val="20"/>
          <w:lang w:val="es-ES"/>
        </w:rPr>
      </w:pPr>
      <w:r w:rsidRPr="00AC730D">
        <w:rPr>
          <w:rFonts w:cs="Arial"/>
          <w:sz w:val="20"/>
          <w:szCs w:val="20"/>
          <w:lang w:val="es-ES"/>
        </w:rPr>
        <w:t xml:space="preserve">diapositivas </w:t>
      </w:r>
      <w:r w:rsidR="00144810" w:rsidRPr="00AC730D">
        <w:rPr>
          <w:rFonts w:cs="Arial"/>
          <w:sz w:val="20"/>
          <w:szCs w:val="20"/>
          <w:lang w:val="es-ES"/>
        </w:rPr>
        <w:t xml:space="preserve">5 </w:t>
      </w:r>
      <w:r w:rsidRPr="00AC730D">
        <w:rPr>
          <w:rFonts w:cs="Arial"/>
          <w:sz w:val="20"/>
          <w:szCs w:val="20"/>
          <w:lang w:val="es-ES"/>
        </w:rPr>
        <w:t xml:space="preserve">- </w:t>
      </w:r>
      <w:r w:rsidR="006C76FF" w:rsidRPr="00AC730D">
        <w:rPr>
          <w:rFonts w:cs="Arial"/>
          <w:sz w:val="20"/>
          <w:szCs w:val="20"/>
          <w:lang w:val="es-ES"/>
        </w:rPr>
        <w:t>11</w:t>
      </w:r>
    </w:p>
    <w:p w14:paraId="3C03B3D5" w14:textId="22B8C059" w:rsidR="00D603FB" w:rsidRPr="00AC730D" w:rsidRDefault="00D603FB" w:rsidP="00390E73">
      <w:pPr>
        <w:pStyle w:val="diapo2"/>
        <w:spacing w:before="0" w:after="120" w:line="276" w:lineRule="auto"/>
        <w:rPr>
          <w:sz w:val="20"/>
          <w:szCs w:val="20"/>
          <w:lang w:val="es-ES"/>
        </w:rPr>
      </w:pPr>
      <w:r w:rsidRPr="00AC730D">
        <w:rPr>
          <w:bCs/>
          <w:sz w:val="20"/>
          <w:szCs w:val="20"/>
          <w:lang w:val="es-ES"/>
        </w:rPr>
        <w:t xml:space="preserve">Nueva Agenda Urbana </w:t>
      </w:r>
      <w:r w:rsidR="00445AC1" w:rsidRPr="00AC730D">
        <w:rPr>
          <w:bCs/>
          <w:sz w:val="20"/>
          <w:szCs w:val="20"/>
          <w:lang w:val="es-ES"/>
        </w:rPr>
        <w:t xml:space="preserve">- </w:t>
      </w:r>
      <w:r w:rsidRPr="00AC730D">
        <w:rPr>
          <w:bCs/>
          <w:sz w:val="20"/>
          <w:szCs w:val="20"/>
          <w:lang w:val="es-ES"/>
        </w:rPr>
        <w:t xml:space="preserve">NUA </w:t>
      </w:r>
      <w:r w:rsidR="00445AC1" w:rsidRPr="00AC730D">
        <w:rPr>
          <w:bCs/>
          <w:sz w:val="20"/>
          <w:szCs w:val="20"/>
          <w:lang w:val="es-ES"/>
        </w:rPr>
        <w:t>(2016)</w:t>
      </w:r>
    </w:p>
    <w:p w14:paraId="7516C612" w14:textId="63931DA6" w:rsidR="00D603FB" w:rsidRPr="00AC730D" w:rsidRDefault="00414633" w:rsidP="00390E73">
      <w:pPr>
        <w:pStyle w:val="diapo2"/>
        <w:spacing w:before="0" w:after="120" w:line="276" w:lineRule="auto"/>
        <w:rPr>
          <w:b w:val="0"/>
          <w:noProof w:val="0"/>
          <w:sz w:val="20"/>
          <w:szCs w:val="20"/>
          <w:lang w:val="es-ES"/>
        </w:rPr>
      </w:pPr>
      <w:r w:rsidRPr="00AC730D">
        <w:rPr>
          <w:b w:val="0"/>
          <w:noProof w:val="0"/>
          <w:sz w:val="20"/>
          <w:szCs w:val="20"/>
          <w:lang w:val="es-ES"/>
        </w:rPr>
        <w:t xml:space="preserve">El facilitador presenta </w:t>
      </w:r>
      <w:r w:rsidR="006C76FF" w:rsidRPr="00AC730D">
        <w:rPr>
          <w:b w:val="0"/>
          <w:noProof w:val="0"/>
          <w:sz w:val="20"/>
          <w:szCs w:val="20"/>
          <w:lang w:val="es-ES"/>
        </w:rPr>
        <w:t xml:space="preserve">las disposiciones clave de </w:t>
      </w:r>
      <w:r w:rsidR="00D603FB" w:rsidRPr="00AC730D">
        <w:rPr>
          <w:b w:val="0"/>
          <w:noProof w:val="0"/>
          <w:sz w:val="20"/>
          <w:szCs w:val="20"/>
          <w:lang w:val="es-ES"/>
        </w:rPr>
        <w:t xml:space="preserve">la </w:t>
      </w:r>
      <w:r w:rsidR="006C76FF" w:rsidRPr="00AC730D">
        <w:rPr>
          <w:b w:val="0"/>
          <w:noProof w:val="0"/>
          <w:sz w:val="20"/>
          <w:szCs w:val="20"/>
          <w:lang w:val="es-ES"/>
        </w:rPr>
        <w:t>Nueva Agenda Urbana (</w:t>
      </w:r>
      <w:r w:rsidR="00D603FB" w:rsidRPr="00AC730D">
        <w:rPr>
          <w:b w:val="0"/>
          <w:noProof w:val="0"/>
          <w:sz w:val="20"/>
          <w:szCs w:val="20"/>
          <w:lang w:val="es-ES"/>
        </w:rPr>
        <w:t xml:space="preserve">NUA) que son relevantes </w:t>
      </w:r>
      <w:r w:rsidR="006C76FF" w:rsidRPr="00AC730D">
        <w:rPr>
          <w:b w:val="0"/>
          <w:noProof w:val="0"/>
          <w:sz w:val="20"/>
          <w:szCs w:val="20"/>
          <w:lang w:val="es-ES"/>
        </w:rPr>
        <w:t xml:space="preserve">para </w:t>
      </w:r>
      <w:r w:rsidR="00D603FB" w:rsidRPr="00AC730D">
        <w:rPr>
          <w:b w:val="0"/>
          <w:noProof w:val="0"/>
          <w:sz w:val="20"/>
          <w:szCs w:val="20"/>
          <w:lang w:val="es-ES"/>
        </w:rPr>
        <w:t xml:space="preserve">salvaguardar </w:t>
      </w:r>
      <w:r w:rsidR="006C76FF" w:rsidRPr="00AC730D">
        <w:rPr>
          <w:b w:val="0"/>
          <w:noProof w:val="0"/>
          <w:sz w:val="20"/>
          <w:szCs w:val="20"/>
          <w:lang w:val="es-ES"/>
        </w:rPr>
        <w:t xml:space="preserve">el patrimonio cultural inmaterial </w:t>
      </w:r>
      <w:r w:rsidR="00D603FB" w:rsidRPr="00AC730D">
        <w:rPr>
          <w:b w:val="0"/>
          <w:noProof w:val="0"/>
          <w:sz w:val="20"/>
          <w:szCs w:val="20"/>
          <w:lang w:val="es-ES"/>
        </w:rPr>
        <w:t>en contextos urbanos, desde la perspectiva de la planificación urbana</w:t>
      </w:r>
      <w:r w:rsidR="00A61ECD" w:rsidRPr="00AC730D">
        <w:rPr>
          <w:b w:val="0"/>
          <w:noProof w:val="0"/>
          <w:sz w:val="20"/>
          <w:szCs w:val="20"/>
          <w:lang w:val="es-ES"/>
        </w:rPr>
        <w:t>:</w:t>
      </w:r>
    </w:p>
    <w:p w14:paraId="2AB02CCF" w14:textId="03166889" w:rsidR="00945931" w:rsidRPr="00AC730D" w:rsidRDefault="00945931" w:rsidP="00390E73">
      <w:pPr>
        <w:pStyle w:val="diapo2"/>
        <w:spacing w:before="0" w:after="120" w:line="276" w:lineRule="auto"/>
        <w:rPr>
          <w:b w:val="0"/>
          <w:bCs/>
          <w:sz w:val="20"/>
          <w:szCs w:val="20"/>
          <w:lang w:val="es-ES"/>
        </w:rPr>
      </w:pPr>
      <w:r w:rsidRPr="00AC730D">
        <w:rPr>
          <w:b w:val="0"/>
          <w:bCs/>
          <w:sz w:val="20"/>
          <w:szCs w:val="20"/>
          <w:lang w:val="es-ES"/>
        </w:rPr>
        <w:t xml:space="preserve">La Nueva Agenda Urbana funciona como un acelerador de los Objetivos de Desarrollo Sostenible (ODS), en particular el ODS 11 - Hacer que las ciudades y los asentamientos humanos sean inclusivos, seguros, resilientes y sostenibles - para proporcionar un marco global que guíe y siga la urbanización en todo el </w:t>
      </w:r>
      <w:r w:rsidRPr="00AC730D">
        <w:rPr>
          <w:b w:val="0"/>
          <w:bCs/>
          <w:noProof w:val="0"/>
          <w:sz w:val="20"/>
          <w:szCs w:val="20"/>
          <w:lang w:val="es-ES"/>
        </w:rPr>
        <w:t>mundo</w:t>
      </w:r>
      <w:r w:rsidR="002D7332" w:rsidRPr="00AC730D">
        <w:rPr>
          <w:b w:val="0"/>
          <w:bCs/>
          <w:noProof w:val="0"/>
          <w:sz w:val="20"/>
          <w:szCs w:val="20"/>
          <w:lang w:val="es-ES"/>
        </w:rPr>
        <w:t>.</w:t>
      </w:r>
    </w:p>
    <w:p w14:paraId="05B99CA0" w14:textId="0DB4FB15"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La NUA pide "</w:t>
      </w:r>
      <w:r w:rsidR="00814219" w:rsidRPr="00AC730D">
        <w:rPr>
          <w:b w:val="0"/>
          <w:noProof w:val="0"/>
          <w:sz w:val="20"/>
          <w:szCs w:val="20"/>
          <w:lang w:val="es-ES"/>
        </w:rPr>
        <w:t xml:space="preserve">aprovechar de </w:t>
      </w:r>
      <w:r w:rsidRPr="00AC730D">
        <w:rPr>
          <w:b w:val="0"/>
          <w:noProof w:val="0"/>
          <w:sz w:val="20"/>
          <w:szCs w:val="20"/>
          <w:lang w:val="es-ES"/>
        </w:rPr>
        <w:t xml:space="preserve">forma sostenible el patrimonio natural y cultural, material e inmaterial, en </w:t>
      </w:r>
      <w:r w:rsidR="00814219" w:rsidRPr="00AC730D">
        <w:rPr>
          <w:b w:val="0"/>
          <w:noProof w:val="0"/>
          <w:sz w:val="20"/>
          <w:szCs w:val="20"/>
          <w:lang w:val="es-ES"/>
        </w:rPr>
        <w:t xml:space="preserve">las ciudades y asentamientos humanos, </w:t>
      </w:r>
      <w:r w:rsidR="006E0283" w:rsidRPr="00AC730D">
        <w:rPr>
          <w:b w:val="0"/>
          <w:noProof w:val="0"/>
          <w:sz w:val="20"/>
          <w:szCs w:val="20"/>
          <w:lang w:val="es-ES"/>
        </w:rPr>
        <w:t>según proceda</w:t>
      </w:r>
      <w:r w:rsidR="00814219" w:rsidRPr="00AC730D">
        <w:rPr>
          <w:b w:val="0"/>
          <w:noProof w:val="0"/>
          <w:sz w:val="20"/>
          <w:szCs w:val="20"/>
          <w:lang w:val="es-ES"/>
        </w:rPr>
        <w:t xml:space="preserve">, </w:t>
      </w:r>
      <w:r w:rsidRPr="00AC730D">
        <w:rPr>
          <w:b w:val="0"/>
          <w:noProof w:val="0"/>
          <w:sz w:val="20"/>
          <w:szCs w:val="20"/>
          <w:lang w:val="es-ES"/>
        </w:rPr>
        <w:t xml:space="preserve">mediante políticas urbanas y territoriales integradas e inversiones adecuadas </w:t>
      </w:r>
      <w:r w:rsidR="00814219" w:rsidRPr="00AC730D">
        <w:rPr>
          <w:b w:val="0"/>
          <w:noProof w:val="0"/>
          <w:sz w:val="20"/>
          <w:szCs w:val="20"/>
          <w:lang w:val="es-ES"/>
        </w:rPr>
        <w:t xml:space="preserve">a </w:t>
      </w:r>
      <w:r w:rsidRPr="00AC730D">
        <w:rPr>
          <w:b w:val="0"/>
          <w:noProof w:val="0"/>
          <w:sz w:val="20"/>
          <w:szCs w:val="20"/>
          <w:lang w:val="es-ES"/>
        </w:rPr>
        <w:t xml:space="preserve">escala nacional, subnacional y local, para salvaguardar y promover las infraestructuras y sitios culturales, los museos, las culturas y lenguas indígenas, así como los conocimientos tradicionales y las artes, destacando el papel que desempeñan en la </w:t>
      </w:r>
      <w:r w:rsidR="00814219" w:rsidRPr="00AC730D">
        <w:rPr>
          <w:b w:val="0"/>
          <w:noProof w:val="0"/>
          <w:sz w:val="20"/>
          <w:szCs w:val="20"/>
          <w:lang w:val="es-ES"/>
        </w:rPr>
        <w:t xml:space="preserve">rehabilitación </w:t>
      </w:r>
      <w:r w:rsidRPr="00AC730D">
        <w:rPr>
          <w:b w:val="0"/>
          <w:noProof w:val="0"/>
          <w:sz w:val="20"/>
          <w:szCs w:val="20"/>
          <w:lang w:val="es-ES"/>
        </w:rPr>
        <w:t xml:space="preserve">y </w:t>
      </w:r>
      <w:r w:rsidR="00814219" w:rsidRPr="00AC730D">
        <w:rPr>
          <w:b w:val="0"/>
          <w:noProof w:val="0"/>
          <w:sz w:val="20"/>
          <w:szCs w:val="20"/>
          <w:lang w:val="es-ES"/>
        </w:rPr>
        <w:t>revitalización</w:t>
      </w:r>
      <w:r w:rsidRPr="00AC730D">
        <w:rPr>
          <w:b w:val="0"/>
          <w:noProof w:val="0"/>
          <w:sz w:val="20"/>
          <w:szCs w:val="20"/>
          <w:lang w:val="es-ES"/>
        </w:rPr>
        <w:t xml:space="preserve"> de las zonas urbanas y en el fortalecimiento de la participación social y el ejercicio de la ciudadanía." </w:t>
      </w:r>
    </w:p>
    <w:p w14:paraId="3CBA51CF" w14:textId="2E0B30D3"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 xml:space="preserve">También pide que se incluya "la cultura como componente prioritario de los planes y estrategias urbanas en la adopción de instrumentos de planificación, incluidos planes directores, </w:t>
      </w:r>
      <w:r w:rsidR="00320D60" w:rsidRPr="00AC730D">
        <w:rPr>
          <w:b w:val="0"/>
          <w:noProof w:val="0"/>
          <w:sz w:val="20"/>
          <w:szCs w:val="20"/>
          <w:lang w:val="es-ES"/>
        </w:rPr>
        <w:t xml:space="preserve">directivas de </w:t>
      </w:r>
      <w:r w:rsidRPr="00AC730D">
        <w:rPr>
          <w:b w:val="0"/>
          <w:noProof w:val="0"/>
          <w:sz w:val="20"/>
          <w:szCs w:val="20"/>
          <w:lang w:val="es-ES"/>
        </w:rPr>
        <w:t>zonificación, códigos de construcción, políticas de gestión costera y políticas de desarrollo estratégico que salvaguarden una amplia gama de patrimonios y paisajes culturales tangibles e intangibles", y que "los protejan de los posibles impactos perturbadores del desarrollo urbano".</w:t>
      </w:r>
    </w:p>
    <w:p w14:paraId="340C198C" w14:textId="77777777" w:rsidR="006C76FF" w:rsidRPr="00AC730D" w:rsidRDefault="007921F7">
      <w:pPr>
        <w:pStyle w:val="diapo2"/>
        <w:spacing w:before="0" w:after="120" w:line="276" w:lineRule="auto"/>
        <w:rPr>
          <w:b w:val="0"/>
          <w:sz w:val="20"/>
          <w:szCs w:val="20"/>
          <w:lang w:val="es-ES"/>
        </w:rPr>
      </w:pPr>
      <w:r w:rsidRPr="00AC730D">
        <w:rPr>
          <w:b w:val="0"/>
          <w:sz w:val="20"/>
          <w:szCs w:val="20"/>
          <w:lang w:val="es-ES"/>
        </w:rPr>
        <w:t xml:space="preserve">La Nueva Agenda Urbana hace hincapié en la inclusión, la sostenibilidad y la necesidad de que las ciudades sean espacios al servicio de todos los residentes. También subraya la importancia de la participación ciudadana y de un enfoque de la planificación urbana basado en los derechos. </w:t>
      </w:r>
    </w:p>
    <w:p w14:paraId="3B8C68D6" w14:textId="7E05519A" w:rsidR="006C76FF" w:rsidRPr="00AC730D" w:rsidRDefault="006C76FF" w:rsidP="00390E73">
      <w:pPr>
        <w:pStyle w:val="diapo2"/>
        <w:spacing w:before="0" w:line="276" w:lineRule="auto"/>
        <w:rPr>
          <w:b w:val="0"/>
          <w:sz w:val="20"/>
          <w:szCs w:val="20"/>
          <w:lang w:val="es-ES"/>
        </w:rPr>
      </w:pPr>
      <w:r w:rsidRPr="00AC730D">
        <w:rPr>
          <w:b w:val="0"/>
          <w:sz w:val="20"/>
          <w:szCs w:val="20"/>
          <w:lang w:val="es-ES"/>
        </w:rPr>
        <w:t xml:space="preserve">Comparte una visión de ciudades para todos, referida a la igualdad de uso y disfrute de las ciudades y los asentamientos humanos, buscando promover la inclusividad y garantizar que todos los habitantes, de las generaciones presentes y futuras, sin discriminación de ningún tipo, puedan habitar y producir ciudades y asentamientos humanos justos, seguros, saludables, accesibles, asequibles, resilientes y sostenibles para fomentar la prosperidad y la calidad de vida de todos. La Nueva Agenda Urbana toma nota de los esfuerzos de </w:t>
      </w:r>
      <w:r w:rsidRPr="00AC730D">
        <w:rPr>
          <w:b w:val="0"/>
          <w:sz w:val="20"/>
          <w:szCs w:val="20"/>
          <w:lang w:val="es-ES"/>
        </w:rPr>
        <w:lastRenderedPageBreak/>
        <w:t>algunos gobiernos nacionales y locales por consagrar esta visión, denominada "derecho a la ciudad", en su legislación, declaraciones políticas y cartas.</w:t>
      </w:r>
    </w:p>
    <w:p w14:paraId="0DA2C311" w14:textId="5E2CCE49" w:rsidR="007921F7" w:rsidRPr="00AC730D" w:rsidRDefault="007921F7" w:rsidP="00390E73">
      <w:pPr>
        <w:pStyle w:val="diapo2"/>
        <w:spacing w:before="0" w:after="120" w:line="276" w:lineRule="auto"/>
        <w:rPr>
          <w:b w:val="0"/>
          <w:bCs/>
          <w:sz w:val="20"/>
          <w:szCs w:val="20"/>
          <w:lang w:val="es-ES"/>
        </w:rPr>
      </w:pPr>
      <w:r w:rsidRPr="00AC730D">
        <w:rPr>
          <w:b w:val="0"/>
          <w:sz w:val="20"/>
          <w:szCs w:val="20"/>
          <w:lang w:val="es-ES"/>
        </w:rPr>
        <w:t xml:space="preserve">Estos conceptos están relacionados </w:t>
      </w:r>
      <w:r w:rsidR="006C76FF" w:rsidRPr="00AC730D">
        <w:rPr>
          <w:b w:val="0"/>
          <w:sz w:val="20"/>
          <w:szCs w:val="20"/>
          <w:lang w:val="es-ES"/>
        </w:rPr>
        <w:t xml:space="preserve">con </w:t>
      </w:r>
      <w:r w:rsidRPr="00AC730D">
        <w:rPr>
          <w:b w:val="0"/>
          <w:sz w:val="20"/>
          <w:szCs w:val="20"/>
          <w:lang w:val="es-ES"/>
        </w:rPr>
        <w:t xml:space="preserve">los principios establecidos en la Carta Mundial por el Derecho a la Ciudad, </w:t>
      </w:r>
      <w:r w:rsidR="006C76FF" w:rsidRPr="00AC730D">
        <w:rPr>
          <w:b w:val="0"/>
          <w:sz w:val="20"/>
          <w:szCs w:val="20"/>
          <w:lang w:val="es-ES"/>
        </w:rPr>
        <w:t xml:space="preserve">una iniciativa de la sociedad civil, </w:t>
      </w:r>
      <w:r w:rsidRPr="00AC730D">
        <w:rPr>
          <w:b w:val="0"/>
          <w:sz w:val="20"/>
          <w:szCs w:val="20"/>
          <w:lang w:val="es-ES"/>
        </w:rPr>
        <w:t xml:space="preserve">especialmente en lo que respecta a la promoción de los derechos humanos, la equidad y la participación de todas las partes interesadas en la configuración de los espacios urbanos. </w:t>
      </w:r>
      <w:r w:rsidRPr="00AC730D">
        <w:rPr>
          <w:b w:val="0"/>
          <w:bCs/>
          <w:sz w:val="20"/>
          <w:szCs w:val="20"/>
          <w:lang w:val="es-ES"/>
        </w:rPr>
        <w:t xml:space="preserve">La Carta Mundial por el Derecho a la Ciudad hace hincapié en cómo las ciudades deben proporcionar entornos no discriminatorios y contextos propicios para salvaguardar </w:t>
      </w:r>
      <w:r w:rsidR="006C76FF" w:rsidRPr="00AC730D">
        <w:rPr>
          <w:b w:val="0"/>
          <w:bCs/>
          <w:sz w:val="20"/>
          <w:szCs w:val="20"/>
          <w:lang w:val="es-ES"/>
        </w:rPr>
        <w:t>el patrimonio cultural inmaterial</w:t>
      </w:r>
      <w:r w:rsidRPr="00AC730D">
        <w:rPr>
          <w:b w:val="0"/>
          <w:bCs/>
          <w:sz w:val="20"/>
          <w:szCs w:val="20"/>
          <w:lang w:val="es-ES"/>
        </w:rPr>
        <w:t xml:space="preserve">. El derecho a la ciudad implica el derecho a preservar la memoria y la identidad culturales </w:t>
      </w:r>
      <w:r w:rsidR="006C76FF" w:rsidRPr="00AC730D">
        <w:rPr>
          <w:b w:val="0"/>
          <w:bCs/>
          <w:sz w:val="20"/>
          <w:szCs w:val="20"/>
          <w:lang w:val="es-ES"/>
        </w:rPr>
        <w:t>(</w:t>
      </w:r>
      <w:r w:rsidRPr="00AC730D">
        <w:rPr>
          <w:b w:val="0"/>
          <w:bCs/>
          <w:sz w:val="20"/>
          <w:szCs w:val="20"/>
          <w:lang w:val="es-ES"/>
        </w:rPr>
        <w:t xml:space="preserve">punto 2.1 del artículo II </w:t>
      </w:r>
      <w:r w:rsidR="006C76FF" w:rsidRPr="00AC730D">
        <w:rPr>
          <w:b w:val="0"/>
          <w:bCs/>
          <w:sz w:val="20"/>
          <w:szCs w:val="20"/>
          <w:lang w:val="es-ES"/>
        </w:rPr>
        <w:t>de la Carta).</w:t>
      </w:r>
    </w:p>
    <w:p w14:paraId="38221B5F" w14:textId="77777777" w:rsidR="007921F7" w:rsidRPr="00AC730D" w:rsidRDefault="007921F7" w:rsidP="00390E73">
      <w:pPr>
        <w:pStyle w:val="diapo2"/>
        <w:spacing w:before="0" w:after="120" w:line="276" w:lineRule="auto"/>
        <w:rPr>
          <w:b w:val="0"/>
          <w:bCs/>
          <w:sz w:val="20"/>
          <w:szCs w:val="20"/>
          <w:lang w:val="es-ES"/>
        </w:rPr>
      </w:pPr>
      <w:r w:rsidRPr="00AC730D">
        <w:rPr>
          <w:b w:val="0"/>
          <w:bCs/>
          <w:sz w:val="20"/>
          <w:szCs w:val="20"/>
          <w:lang w:val="es-ES"/>
        </w:rPr>
        <w:t xml:space="preserve">"Todas las personas tienen derecho a la ciudad sin discriminación por razón de sexo, edad, estado de salud, ingresos, nacionalidad, etnia, situación migratoria u orientación política, religiosa o sexual, y a preservar la memoria y la identidad culturales". </w:t>
      </w:r>
    </w:p>
    <w:p w14:paraId="56BEB685" w14:textId="19757BD8" w:rsidR="00D603FB" w:rsidRPr="00AC730D" w:rsidRDefault="007921F7" w:rsidP="008E59C5">
      <w:pPr>
        <w:pStyle w:val="diapo2"/>
        <w:spacing w:before="0" w:after="120" w:line="276" w:lineRule="auto"/>
        <w:rPr>
          <w:b w:val="0"/>
          <w:noProof w:val="0"/>
          <w:sz w:val="20"/>
          <w:szCs w:val="20"/>
          <w:lang w:val="es-ES"/>
        </w:rPr>
      </w:pPr>
      <w:r w:rsidRPr="00AC730D">
        <w:rPr>
          <w:b w:val="0"/>
          <w:bCs/>
          <w:sz w:val="20"/>
          <w:szCs w:val="20"/>
          <w:lang w:val="es-ES"/>
        </w:rPr>
        <w:t xml:space="preserve">La Carta Mundial por el Derecho a la Ciudad </w:t>
      </w:r>
      <w:r w:rsidR="00D603FB" w:rsidRPr="00AC730D">
        <w:rPr>
          <w:b w:val="0"/>
          <w:noProof w:val="0"/>
          <w:sz w:val="20"/>
          <w:szCs w:val="20"/>
          <w:lang w:val="es-ES"/>
        </w:rPr>
        <w:t xml:space="preserve">hace hincapié en el deber de las ciudades de "respetar el patrimonio natural, histórico, arquitectónico, cultural y artístico, y de promover la recuperación y rehabilitación de las zonas y equipamientos urbanos degradados". Apartado 2 del artículo XVI. DERECHO A UN MEDIO AMBIENTE SANO Y </w:t>
      </w:r>
      <w:r w:rsidR="00AB7204" w:rsidRPr="00AC730D">
        <w:rPr>
          <w:b w:val="0"/>
          <w:noProof w:val="0"/>
          <w:sz w:val="20"/>
          <w:szCs w:val="20"/>
          <w:lang w:val="es-ES"/>
        </w:rPr>
        <w:t>SOSTENIBLE</w:t>
      </w:r>
    </w:p>
    <w:p w14:paraId="7803ABDE" w14:textId="6575DE18" w:rsidR="006C76FF" w:rsidRPr="00AC730D" w:rsidRDefault="008E59C5" w:rsidP="008E59C5">
      <w:pPr>
        <w:spacing w:line="276" w:lineRule="auto"/>
        <w:rPr>
          <w:noProof/>
          <w:sz w:val="20"/>
          <w:szCs w:val="20"/>
          <w:lang w:val="es-ES"/>
        </w:rPr>
      </w:pPr>
      <w:r w:rsidRPr="00AC730D">
        <w:rPr>
          <w:noProof/>
          <w:snapToGrid/>
          <w:sz w:val="20"/>
          <w:szCs w:val="20"/>
          <w:lang w:val="es-ES" w:eastAsia="en-US"/>
        </w:rPr>
        <w:t xml:space="preserve">En consecuencia, la NUA también apoya las extensiones urbanas planificadas - dando prioridad a la renovación, regeneración y readaptación de las zonas urbanas, según proceda, incluida la mejora de los barrios marginales y los asentamientos informales - preservando al mismo tiempo el patrimonio cultural, conteniendo la expansión urbana - nua 97, reforzando la resiliencia urbana y reduciendo los riesgos de catástrofe y las vulnerabilidades. </w:t>
      </w:r>
    </w:p>
    <w:p w14:paraId="06CED24F" w14:textId="7A36CD01" w:rsidR="00D603FB" w:rsidRPr="00AC730D" w:rsidRDefault="00D603FB" w:rsidP="00390E73">
      <w:pPr>
        <w:pStyle w:val="Heading6"/>
        <w:spacing w:before="240" w:after="120" w:line="276" w:lineRule="auto"/>
        <w:jc w:val="both"/>
        <w:rPr>
          <w:rFonts w:cs="Arial"/>
          <w:sz w:val="20"/>
          <w:szCs w:val="20"/>
          <w:lang w:val="es-ES"/>
        </w:rPr>
      </w:pPr>
      <w:r w:rsidRPr="00AC730D">
        <w:rPr>
          <w:rFonts w:cs="Arial"/>
          <w:sz w:val="20"/>
          <w:szCs w:val="20"/>
          <w:lang w:val="es-ES"/>
        </w:rPr>
        <w:t xml:space="preserve">SLIdES </w:t>
      </w:r>
      <w:r w:rsidR="006C76FF" w:rsidRPr="00AC730D">
        <w:rPr>
          <w:rFonts w:cs="Arial"/>
          <w:sz w:val="20"/>
          <w:szCs w:val="20"/>
          <w:lang w:val="es-ES"/>
        </w:rPr>
        <w:t xml:space="preserve">12 </w:t>
      </w:r>
      <w:r w:rsidRPr="00AC730D">
        <w:rPr>
          <w:rFonts w:cs="Arial"/>
          <w:sz w:val="20"/>
          <w:szCs w:val="20"/>
          <w:lang w:val="es-ES"/>
        </w:rPr>
        <w:t>-</w:t>
      </w:r>
      <w:r w:rsidR="00DE61FB">
        <w:rPr>
          <w:rFonts w:cs="Arial"/>
          <w:sz w:val="20"/>
          <w:szCs w:val="20"/>
          <w:lang w:val="es-ES"/>
        </w:rPr>
        <w:t xml:space="preserve"> 21</w:t>
      </w:r>
      <w:r w:rsidRPr="00AC730D">
        <w:rPr>
          <w:rFonts w:cs="Arial"/>
          <w:sz w:val="20"/>
          <w:szCs w:val="20"/>
          <w:lang w:val="es-ES"/>
        </w:rPr>
        <w:t xml:space="preserve"> </w:t>
      </w:r>
    </w:p>
    <w:p w14:paraId="4F878CC7" w14:textId="4DDCB988"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 xml:space="preserve">El </w:t>
      </w:r>
      <w:r w:rsidR="00414633" w:rsidRPr="00AC730D">
        <w:rPr>
          <w:b w:val="0"/>
          <w:noProof w:val="0"/>
          <w:sz w:val="20"/>
          <w:szCs w:val="20"/>
          <w:lang w:val="es-ES"/>
        </w:rPr>
        <w:t xml:space="preserve">facilitador presenta las </w:t>
      </w:r>
      <w:r w:rsidR="00414633" w:rsidRPr="00AC730D">
        <w:rPr>
          <w:bCs/>
          <w:noProof w:val="0"/>
          <w:sz w:val="20"/>
          <w:szCs w:val="20"/>
          <w:lang w:val="es-ES"/>
        </w:rPr>
        <w:t xml:space="preserve">Directrices </w:t>
      </w:r>
      <w:r w:rsidR="001B05A6" w:rsidRPr="00AC730D">
        <w:rPr>
          <w:bCs/>
          <w:noProof w:val="0"/>
          <w:sz w:val="20"/>
          <w:szCs w:val="20"/>
          <w:lang w:val="es-ES"/>
        </w:rPr>
        <w:t>Internacionales</w:t>
      </w:r>
      <w:r w:rsidR="00B00830" w:rsidRPr="00AC730D">
        <w:rPr>
          <w:bCs/>
          <w:noProof w:val="0"/>
          <w:sz w:val="20"/>
          <w:szCs w:val="20"/>
          <w:lang w:val="es-ES"/>
        </w:rPr>
        <w:t xml:space="preserve"> de Planificación Urbana y Territorial </w:t>
      </w:r>
      <w:r w:rsidR="00414633" w:rsidRPr="00AC730D">
        <w:rPr>
          <w:bCs/>
          <w:sz w:val="20"/>
          <w:szCs w:val="20"/>
          <w:lang w:val="es-ES"/>
        </w:rPr>
        <w:t>(2015)</w:t>
      </w:r>
      <w:r w:rsidR="00414633" w:rsidRPr="00AC730D">
        <w:rPr>
          <w:b w:val="0"/>
          <w:sz w:val="20"/>
          <w:szCs w:val="20"/>
          <w:lang w:val="es-ES"/>
        </w:rPr>
        <w:t xml:space="preserve">, </w:t>
      </w:r>
      <w:r w:rsidRPr="00AC730D">
        <w:rPr>
          <w:b w:val="0"/>
          <w:noProof w:val="0"/>
          <w:sz w:val="20"/>
          <w:szCs w:val="20"/>
          <w:lang w:val="es-ES"/>
        </w:rPr>
        <w:t xml:space="preserve">que proporcionan a los gobiernos nacionales, las autoridades locales, la sociedad civil y los profesionales de la planificación urbana un marco global que promueve ciudades y territorios más compactos, socialmente inclusivos, mejor integrados y conectados, que promueven el desarrollo urbano sostenible y pueden adaptarse al cambio climático. </w:t>
      </w:r>
    </w:p>
    <w:p w14:paraId="1E308716" w14:textId="557FC934"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Explica brevemente qué se entiende por planificación urbana y el proceso de planificación que implica múltiples escalas</w:t>
      </w:r>
      <w:r w:rsidR="003D1427" w:rsidRPr="00AC730D">
        <w:rPr>
          <w:b w:val="0"/>
          <w:noProof w:val="0"/>
          <w:sz w:val="20"/>
          <w:szCs w:val="20"/>
          <w:lang w:val="es-ES"/>
        </w:rPr>
        <w:t xml:space="preserve">. </w:t>
      </w:r>
      <w:r w:rsidRPr="00AC730D">
        <w:rPr>
          <w:b w:val="0"/>
          <w:noProof w:val="0"/>
          <w:sz w:val="20"/>
          <w:szCs w:val="20"/>
          <w:lang w:val="es-ES"/>
        </w:rPr>
        <w:t xml:space="preserve">También da </w:t>
      </w:r>
      <w:r w:rsidR="00320D60" w:rsidRPr="00AC730D">
        <w:rPr>
          <w:b w:val="0"/>
          <w:noProof w:val="0"/>
          <w:sz w:val="20"/>
          <w:szCs w:val="20"/>
          <w:lang w:val="es-ES"/>
        </w:rPr>
        <w:t xml:space="preserve">directrices </w:t>
      </w:r>
      <w:r w:rsidRPr="00AC730D">
        <w:rPr>
          <w:b w:val="0"/>
          <w:noProof w:val="0"/>
          <w:sz w:val="20"/>
          <w:szCs w:val="20"/>
          <w:lang w:val="es-ES"/>
        </w:rPr>
        <w:t xml:space="preserve">sobre las </w:t>
      </w:r>
      <w:r w:rsidR="002168B1" w:rsidRPr="00AC730D">
        <w:rPr>
          <w:b w:val="0"/>
          <w:noProof w:val="0"/>
          <w:sz w:val="20"/>
          <w:szCs w:val="20"/>
          <w:lang w:val="es-ES"/>
        </w:rPr>
        <w:t xml:space="preserve">características </w:t>
      </w:r>
      <w:r w:rsidRPr="00AC730D">
        <w:rPr>
          <w:b w:val="0"/>
          <w:noProof w:val="0"/>
          <w:sz w:val="20"/>
          <w:szCs w:val="20"/>
          <w:lang w:val="es-ES"/>
        </w:rPr>
        <w:t xml:space="preserve">de cada escala, a saber: gobiernos nacionales, ciudad-región, metropolitano, </w:t>
      </w:r>
      <w:r w:rsidR="00DA7829" w:rsidRPr="00AC730D">
        <w:rPr>
          <w:b w:val="0"/>
          <w:noProof w:val="0"/>
          <w:sz w:val="20"/>
          <w:szCs w:val="20"/>
          <w:lang w:val="es-ES"/>
        </w:rPr>
        <w:t>barrio</w:t>
      </w:r>
      <w:r w:rsidRPr="00AC730D">
        <w:rPr>
          <w:b w:val="0"/>
          <w:noProof w:val="0"/>
          <w:sz w:val="20"/>
          <w:szCs w:val="20"/>
          <w:lang w:val="es-ES"/>
        </w:rPr>
        <w:t xml:space="preserve">. Destaca y explica cómo contribuye la planificación urbana al desarrollo sostenible, cuáles son sus principios y qué responsabilidades de actuación tienen los gobiernos nacionales y locales (ciudades), así como el papel de las organizaciones de la sociedad civil y de los profesionales de la planificación urbana. </w:t>
      </w:r>
    </w:p>
    <w:p w14:paraId="46BB13D5" w14:textId="67A16E61" w:rsidR="00D603FB" w:rsidRPr="00AC730D" w:rsidRDefault="00D603FB" w:rsidP="00390E73">
      <w:pPr>
        <w:pStyle w:val="Heading6"/>
        <w:spacing w:before="0" w:after="120" w:line="276" w:lineRule="auto"/>
        <w:jc w:val="both"/>
        <w:rPr>
          <w:rFonts w:cs="Arial"/>
          <w:sz w:val="20"/>
          <w:szCs w:val="20"/>
          <w:lang w:val="es-ES"/>
        </w:rPr>
      </w:pPr>
      <w:r w:rsidRPr="00AC730D">
        <w:rPr>
          <w:rFonts w:cs="Arial"/>
          <w:sz w:val="20"/>
          <w:szCs w:val="20"/>
          <w:lang w:val="es-ES"/>
        </w:rPr>
        <w:t xml:space="preserve">DIAPOSITIVAS </w:t>
      </w:r>
      <w:r w:rsidR="006C76FF" w:rsidRPr="00AC730D">
        <w:rPr>
          <w:rFonts w:cs="Arial"/>
          <w:sz w:val="20"/>
          <w:szCs w:val="20"/>
          <w:lang w:val="es-ES"/>
        </w:rPr>
        <w:t xml:space="preserve">21 </w:t>
      </w:r>
      <w:r w:rsidRPr="00AC730D">
        <w:rPr>
          <w:rFonts w:cs="Arial"/>
          <w:sz w:val="20"/>
          <w:szCs w:val="20"/>
          <w:lang w:val="es-ES"/>
        </w:rPr>
        <w:t xml:space="preserve">- </w:t>
      </w:r>
      <w:r w:rsidR="00760413" w:rsidRPr="00AC730D">
        <w:rPr>
          <w:rFonts w:cs="Arial"/>
          <w:sz w:val="20"/>
          <w:szCs w:val="20"/>
          <w:lang w:val="es-ES"/>
        </w:rPr>
        <w:t>25</w:t>
      </w:r>
    </w:p>
    <w:p w14:paraId="7554116C" w14:textId="49126F47" w:rsidR="00D603FB" w:rsidRPr="00AC730D" w:rsidRDefault="00615B79" w:rsidP="00390E73">
      <w:pPr>
        <w:pStyle w:val="diapo2"/>
        <w:spacing w:before="0" w:after="120" w:line="276" w:lineRule="auto"/>
        <w:rPr>
          <w:sz w:val="20"/>
          <w:szCs w:val="20"/>
          <w:lang w:val="es-ES"/>
        </w:rPr>
      </w:pPr>
      <w:r w:rsidRPr="00AC730D">
        <w:rPr>
          <w:b w:val="0"/>
          <w:noProof w:val="0"/>
          <w:sz w:val="20"/>
          <w:szCs w:val="20"/>
          <w:lang w:val="es-ES"/>
        </w:rPr>
        <w:t xml:space="preserve">El facilitador presenta </w:t>
      </w:r>
      <w:r w:rsidR="00B00830" w:rsidRPr="00AC730D">
        <w:rPr>
          <w:bCs/>
          <w:sz w:val="20"/>
          <w:szCs w:val="20"/>
          <w:lang w:val="es-ES"/>
        </w:rPr>
        <w:t xml:space="preserve">Planeamiento Urbano para Autoridades Locales </w:t>
      </w:r>
      <w:r w:rsidRPr="00AC730D">
        <w:rPr>
          <w:bCs/>
          <w:sz w:val="20"/>
          <w:szCs w:val="20"/>
          <w:lang w:val="es-ES"/>
        </w:rPr>
        <w:t>(2014)</w:t>
      </w:r>
      <w:r w:rsidRPr="00AC730D">
        <w:rPr>
          <w:sz w:val="20"/>
          <w:szCs w:val="20"/>
          <w:lang w:val="es-ES"/>
        </w:rPr>
        <w:t xml:space="preserve">, </w:t>
      </w:r>
      <w:r w:rsidRPr="00AC730D">
        <w:rPr>
          <w:b w:val="0"/>
          <w:bCs/>
          <w:sz w:val="20"/>
          <w:szCs w:val="20"/>
          <w:lang w:val="es-ES"/>
        </w:rPr>
        <w:t xml:space="preserve">una </w:t>
      </w:r>
      <w:r w:rsidR="00D603FB" w:rsidRPr="00AC730D">
        <w:rPr>
          <w:b w:val="0"/>
          <w:noProof w:val="0"/>
          <w:sz w:val="20"/>
          <w:szCs w:val="20"/>
          <w:lang w:val="es-ES"/>
        </w:rPr>
        <w:t xml:space="preserve">iniciativa de ONU-Hábitat para proporcionar a los líderes locales y a los responsables de la </w:t>
      </w:r>
      <w:r w:rsidR="00D603FB" w:rsidRPr="00AC730D">
        <w:rPr>
          <w:b w:val="0"/>
          <w:noProof w:val="0"/>
          <w:sz w:val="20"/>
          <w:szCs w:val="20"/>
          <w:lang w:val="es-ES"/>
        </w:rPr>
        <w:lastRenderedPageBreak/>
        <w:t>toma de decisiones las herramientas de apoyo adecuadas para una buena práctica de la planificación urbana.</w:t>
      </w:r>
    </w:p>
    <w:p w14:paraId="352D594A" w14:textId="77777777"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Su objetivo es informar a los dirigentes sobre el valor que la planificación urbana podría aportar a sus ciudades, así como facilitar un diálogo conjunto entre dirigentes, responsables políticos y planificadores sobre desarrollo urbano.</w:t>
      </w:r>
    </w:p>
    <w:p w14:paraId="27C74BDE" w14:textId="482B0430" w:rsidR="00D603FB" w:rsidRPr="00AC730D" w:rsidRDefault="00B00830" w:rsidP="00390E73">
      <w:pPr>
        <w:pStyle w:val="diapo2"/>
        <w:spacing w:before="0" w:after="120" w:line="276" w:lineRule="auto"/>
        <w:rPr>
          <w:b w:val="0"/>
          <w:noProof w:val="0"/>
          <w:sz w:val="20"/>
          <w:szCs w:val="20"/>
          <w:lang w:val="es-ES"/>
        </w:rPr>
      </w:pPr>
      <w:r w:rsidRPr="00AC730D">
        <w:rPr>
          <w:b w:val="0"/>
          <w:noProof w:val="0"/>
          <w:sz w:val="20"/>
          <w:szCs w:val="20"/>
          <w:lang w:val="es-ES"/>
        </w:rPr>
        <w:t>La herramienta está d</w:t>
      </w:r>
      <w:r w:rsidR="00D603FB" w:rsidRPr="00AC730D">
        <w:rPr>
          <w:b w:val="0"/>
          <w:noProof w:val="0"/>
          <w:sz w:val="20"/>
          <w:szCs w:val="20"/>
          <w:lang w:val="es-ES"/>
        </w:rPr>
        <w:t>irigid</w:t>
      </w:r>
      <w:r w:rsidRPr="00AC730D">
        <w:rPr>
          <w:b w:val="0"/>
          <w:noProof w:val="0"/>
          <w:sz w:val="20"/>
          <w:szCs w:val="20"/>
          <w:lang w:val="es-ES"/>
        </w:rPr>
        <w:t>a</w:t>
      </w:r>
      <w:r w:rsidR="00D603FB" w:rsidRPr="00AC730D">
        <w:rPr>
          <w:b w:val="0"/>
          <w:noProof w:val="0"/>
          <w:sz w:val="20"/>
          <w:szCs w:val="20"/>
          <w:lang w:val="es-ES"/>
        </w:rPr>
        <w:t xml:space="preserve"> a dirigentes de ciudades de crecimiento rápido e intermedio de países en desarrollo</w:t>
      </w:r>
      <w:r w:rsidRPr="00AC730D">
        <w:rPr>
          <w:b w:val="0"/>
          <w:noProof w:val="0"/>
          <w:sz w:val="20"/>
          <w:szCs w:val="20"/>
          <w:lang w:val="es-ES"/>
        </w:rPr>
        <w:t>.</w:t>
      </w:r>
    </w:p>
    <w:p w14:paraId="23B65147" w14:textId="72E1C7A7"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 xml:space="preserve">Aboga por dar forma a una visión colectiva, </w:t>
      </w:r>
      <w:r w:rsidR="002168B1" w:rsidRPr="00AC730D">
        <w:rPr>
          <w:b w:val="0"/>
          <w:noProof w:val="0"/>
          <w:sz w:val="20"/>
          <w:szCs w:val="20"/>
          <w:lang w:val="es-ES"/>
        </w:rPr>
        <w:t xml:space="preserve">teniendo en cuenta que las ciudades tienen una dimensión espacial </w:t>
      </w:r>
      <w:r w:rsidRPr="00AC730D">
        <w:rPr>
          <w:b w:val="0"/>
          <w:noProof w:val="0"/>
          <w:sz w:val="20"/>
          <w:szCs w:val="20"/>
          <w:lang w:val="es-ES"/>
        </w:rPr>
        <w:t>que refleja características culturales y físicas únicas</w:t>
      </w:r>
      <w:r w:rsidR="002168B1" w:rsidRPr="00AC730D">
        <w:rPr>
          <w:b w:val="0"/>
          <w:noProof w:val="0"/>
          <w:sz w:val="20"/>
          <w:szCs w:val="20"/>
          <w:lang w:val="es-ES"/>
        </w:rPr>
        <w:t xml:space="preserve">. También </w:t>
      </w:r>
      <w:r w:rsidRPr="00AC730D">
        <w:rPr>
          <w:b w:val="0"/>
          <w:noProof w:val="0"/>
          <w:sz w:val="20"/>
          <w:szCs w:val="20"/>
          <w:lang w:val="es-ES"/>
        </w:rPr>
        <w:t>ofrece orientación para las actividades de todas las partes implicadas, les anima a trabajar de forma coherente y garantiza que todos trabajen por el mismo objetivo.</w:t>
      </w:r>
    </w:p>
    <w:p w14:paraId="2458CB2A" w14:textId="77777777" w:rsidR="00D603FB" w:rsidRPr="00AC730D" w:rsidRDefault="00D603FB" w:rsidP="00390E73">
      <w:pPr>
        <w:pStyle w:val="diapo2"/>
        <w:spacing w:before="0" w:after="120" w:line="276" w:lineRule="auto"/>
        <w:rPr>
          <w:b w:val="0"/>
          <w:noProof w:val="0"/>
          <w:sz w:val="20"/>
          <w:szCs w:val="20"/>
          <w:lang w:val="es-ES"/>
        </w:rPr>
      </w:pPr>
      <w:r w:rsidRPr="00AC730D">
        <w:rPr>
          <w:b w:val="0"/>
          <w:noProof w:val="0"/>
          <w:sz w:val="20"/>
          <w:szCs w:val="20"/>
          <w:lang w:val="es-ES"/>
        </w:rPr>
        <w:t>También incluye los bienes culturales dentro de los bienes comunes, que son aquellos que son compartidos, utilizados y disfrutados por todos.</w:t>
      </w:r>
    </w:p>
    <w:p w14:paraId="31CC0D45" w14:textId="5674EACE" w:rsidR="006069C1" w:rsidRPr="00075A0B" w:rsidRDefault="006069C1" w:rsidP="00075A0B">
      <w:pPr>
        <w:pStyle w:val="Titcoul"/>
        <w:spacing w:before="0" w:after="120"/>
        <w:jc w:val="both"/>
        <w:rPr>
          <w:lang w:val="es-ES"/>
        </w:rPr>
      </w:pPr>
      <w:r w:rsidRPr="00075A0B">
        <w:rPr>
          <w:lang w:val="es-ES"/>
        </w:rPr>
        <w:t xml:space="preserve">ppt 4 </w:t>
      </w:r>
      <w:r w:rsidR="00075A0B">
        <w:rPr>
          <w:lang w:val="es-ES"/>
        </w:rPr>
        <w:t>–</w:t>
      </w:r>
      <w:r w:rsidRPr="00075A0B">
        <w:rPr>
          <w:lang w:val="es-ES"/>
        </w:rPr>
        <w:t xml:space="preserve"> </w:t>
      </w:r>
      <w:r w:rsidR="00075A0B">
        <w:rPr>
          <w:lang w:val="es-ES"/>
        </w:rPr>
        <w:t xml:space="preserve">ejercicio </w:t>
      </w:r>
      <w:r w:rsidRPr="00075A0B">
        <w:rPr>
          <w:lang w:val="es-ES"/>
        </w:rPr>
        <w:t xml:space="preserve">APLICACIÓN DE LOS </w:t>
      </w:r>
      <w:r w:rsidR="00763550" w:rsidRPr="00075A0B">
        <w:rPr>
          <w:lang w:val="es-ES"/>
        </w:rPr>
        <w:t xml:space="preserve">INSTRUMENTOS </w:t>
      </w:r>
      <w:r w:rsidRPr="00075A0B">
        <w:rPr>
          <w:lang w:val="es-ES"/>
        </w:rPr>
        <w:t>(</w:t>
      </w:r>
      <w:r w:rsidR="00C25AA2" w:rsidRPr="00075A0B">
        <w:rPr>
          <w:lang w:val="es-ES"/>
        </w:rPr>
        <w:t xml:space="preserve">40 </w:t>
      </w:r>
      <w:r w:rsidRPr="00075A0B">
        <w:rPr>
          <w:lang w:val="es-ES"/>
        </w:rPr>
        <w:t>MIN)</w:t>
      </w:r>
    </w:p>
    <w:p w14:paraId="61AE15DE" w14:textId="758E586E" w:rsidR="00817873" w:rsidRPr="00AC730D" w:rsidRDefault="00B00830" w:rsidP="00390E73">
      <w:pPr>
        <w:pStyle w:val="Heading6"/>
        <w:spacing w:before="0" w:after="120" w:line="276" w:lineRule="auto"/>
        <w:jc w:val="both"/>
        <w:rPr>
          <w:sz w:val="20"/>
          <w:szCs w:val="20"/>
          <w:lang w:val="es-ES"/>
        </w:rPr>
      </w:pPr>
      <w:r w:rsidRPr="00AC730D">
        <w:rPr>
          <w:rFonts w:cs="Arial"/>
          <w:sz w:val="20"/>
          <w:szCs w:val="20"/>
          <w:lang w:val="es-ES"/>
        </w:rPr>
        <w:t>DIAPOSITIVAS</w:t>
      </w:r>
      <w:r w:rsidR="00817873" w:rsidRPr="00AC730D">
        <w:rPr>
          <w:rFonts w:cs="Arial"/>
          <w:sz w:val="20"/>
          <w:szCs w:val="20"/>
          <w:lang w:val="es-ES"/>
        </w:rPr>
        <w:t xml:space="preserve"> </w:t>
      </w:r>
      <w:r w:rsidR="00AB3385" w:rsidRPr="00AC730D">
        <w:rPr>
          <w:rFonts w:cs="Arial"/>
          <w:sz w:val="20"/>
          <w:szCs w:val="20"/>
          <w:lang w:val="es-ES"/>
        </w:rPr>
        <w:t>1-3</w:t>
      </w:r>
    </w:p>
    <w:p w14:paraId="2C54C3BB" w14:textId="632D8092" w:rsidR="00760413" w:rsidRPr="00AC730D" w:rsidRDefault="0005383E" w:rsidP="00390E73">
      <w:pPr>
        <w:pStyle w:val="diapo2"/>
        <w:spacing w:before="0" w:after="120" w:line="276" w:lineRule="auto"/>
        <w:rPr>
          <w:b w:val="0"/>
          <w:bCs/>
          <w:noProof w:val="0"/>
          <w:sz w:val="20"/>
          <w:szCs w:val="20"/>
          <w:lang w:val="en-GB"/>
        </w:rPr>
      </w:pPr>
      <w:r w:rsidRPr="00AC730D">
        <w:rPr>
          <w:b w:val="0"/>
          <w:bCs/>
          <w:noProof w:val="0"/>
          <w:sz w:val="20"/>
          <w:szCs w:val="20"/>
          <w:lang w:val="es-ES"/>
        </w:rPr>
        <w:t xml:space="preserve">El ejercicio se realizará por parejas </w:t>
      </w:r>
      <w:r w:rsidR="00165068" w:rsidRPr="00AC730D">
        <w:rPr>
          <w:b w:val="0"/>
          <w:bCs/>
          <w:sz w:val="20"/>
          <w:szCs w:val="20"/>
          <w:lang w:val="es-ES"/>
        </w:rPr>
        <w:t>(</w:t>
      </w:r>
      <w:r w:rsidRPr="00AC730D">
        <w:rPr>
          <w:b w:val="0"/>
          <w:bCs/>
          <w:noProof w:val="0"/>
          <w:sz w:val="20"/>
          <w:szCs w:val="20"/>
          <w:lang w:val="es-ES"/>
        </w:rPr>
        <w:t xml:space="preserve">experto en </w:t>
      </w:r>
      <w:r w:rsidR="00760413" w:rsidRPr="00AC730D">
        <w:rPr>
          <w:b w:val="0"/>
          <w:bCs/>
          <w:sz w:val="20"/>
          <w:szCs w:val="20"/>
          <w:lang w:val="es-ES"/>
        </w:rPr>
        <w:t xml:space="preserve">patrimonio cultural inmaterial </w:t>
      </w:r>
      <w:r w:rsidRPr="00AC730D">
        <w:rPr>
          <w:b w:val="0"/>
          <w:bCs/>
          <w:noProof w:val="0"/>
          <w:sz w:val="20"/>
          <w:szCs w:val="20"/>
          <w:lang w:val="es-ES"/>
        </w:rPr>
        <w:t>y experto en urbanismo</w:t>
      </w:r>
      <w:r w:rsidR="00165068" w:rsidRPr="00AC730D">
        <w:rPr>
          <w:b w:val="0"/>
          <w:bCs/>
          <w:sz w:val="20"/>
          <w:szCs w:val="20"/>
          <w:lang w:val="es-ES"/>
        </w:rPr>
        <w:t>)</w:t>
      </w:r>
      <w:r w:rsidRPr="00AC730D">
        <w:rPr>
          <w:b w:val="0"/>
          <w:bCs/>
          <w:noProof w:val="0"/>
          <w:sz w:val="20"/>
          <w:szCs w:val="20"/>
          <w:lang w:val="es-ES"/>
        </w:rPr>
        <w:t xml:space="preserve">. </w:t>
      </w:r>
      <w:r w:rsidR="00826D9D" w:rsidRPr="00AC730D">
        <w:rPr>
          <w:b w:val="0"/>
          <w:bCs/>
          <w:sz w:val="20"/>
          <w:szCs w:val="20"/>
          <w:lang w:val="en-GB"/>
        </w:rPr>
        <w:t xml:space="preserve">El </w:t>
      </w:r>
      <w:r w:rsidR="00B00830" w:rsidRPr="00AC730D">
        <w:rPr>
          <w:b w:val="0"/>
          <w:bCs/>
          <w:sz w:val="20"/>
          <w:szCs w:val="20"/>
          <w:lang w:val="en-GB"/>
        </w:rPr>
        <w:t xml:space="preserve">facilitador </w:t>
      </w:r>
      <w:r w:rsidR="00826D9D" w:rsidRPr="00AC730D">
        <w:rPr>
          <w:b w:val="0"/>
          <w:bCs/>
          <w:sz w:val="20"/>
          <w:szCs w:val="20"/>
          <w:lang w:val="en-GB"/>
        </w:rPr>
        <w:t xml:space="preserve">formulará </w:t>
      </w:r>
      <w:r w:rsidRPr="00AC730D">
        <w:rPr>
          <w:b w:val="0"/>
          <w:bCs/>
          <w:noProof w:val="0"/>
          <w:sz w:val="20"/>
          <w:szCs w:val="20"/>
          <w:lang w:val="en-GB"/>
        </w:rPr>
        <w:t>las siguientes</w:t>
      </w:r>
      <w:r w:rsidR="00B00830" w:rsidRPr="00AC730D">
        <w:rPr>
          <w:b w:val="0"/>
          <w:bCs/>
          <w:noProof w:val="0"/>
          <w:sz w:val="20"/>
          <w:szCs w:val="20"/>
          <w:lang w:val="en-GB"/>
        </w:rPr>
        <w:t xml:space="preserve"> preguntas y reflexiones:</w:t>
      </w:r>
    </w:p>
    <w:p w14:paraId="45066186" w14:textId="722BA1F8" w:rsidR="00494410" w:rsidRPr="00AC730D" w:rsidRDefault="00BF33BE" w:rsidP="00390E73">
      <w:pPr>
        <w:pStyle w:val="diapo2"/>
        <w:numPr>
          <w:ilvl w:val="0"/>
          <w:numId w:val="50"/>
        </w:numPr>
        <w:spacing w:before="0" w:after="120" w:line="276" w:lineRule="auto"/>
        <w:rPr>
          <w:b w:val="0"/>
          <w:noProof w:val="0"/>
          <w:sz w:val="20"/>
          <w:szCs w:val="20"/>
          <w:lang w:val="es-ES"/>
        </w:rPr>
      </w:pPr>
      <w:r w:rsidRPr="00AC730D">
        <w:rPr>
          <w:b w:val="0"/>
          <w:bCs/>
          <w:noProof w:val="0"/>
          <w:sz w:val="20"/>
          <w:szCs w:val="20"/>
          <w:lang w:val="es-ES"/>
        </w:rPr>
        <w:t xml:space="preserve">¿Qué instrumentos </w:t>
      </w:r>
      <w:r w:rsidR="00760413" w:rsidRPr="00AC730D">
        <w:rPr>
          <w:b w:val="0"/>
          <w:bCs/>
          <w:noProof w:val="0"/>
          <w:sz w:val="20"/>
          <w:szCs w:val="20"/>
          <w:lang w:val="es-ES"/>
        </w:rPr>
        <w:t xml:space="preserve">clave y qué </w:t>
      </w:r>
      <w:r w:rsidRPr="00AC730D">
        <w:rPr>
          <w:b w:val="0"/>
          <w:bCs/>
          <w:noProof w:val="0"/>
          <w:sz w:val="20"/>
          <w:szCs w:val="20"/>
          <w:lang w:val="es-ES"/>
        </w:rPr>
        <w:t xml:space="preserve">marcos políticos </w:t>
      </w:r>
      <w:r w:rsidR="00760413" w:rsidRPr="00AC730D">
        <w:rPr>
          <w:b w:val="0"/>
          <w:bCs/>
          <w:noProof w:val="0"/>
          <w:sz w:val="20"/>
          <w:szCs w:val="20"/>
          <w:lang w:val="es-ES"/>
        </w:rPr>
        <w:t xml:space="preserve">clave </w:t>
      </w:r>
      <w:r w:rsidRPr="00AC730D">
        <w:rPr>
          <w:b w:val="0"/>
          <w:bCs/>
          <w:noProof w:val="0"/>
          <w:sz w:val="20"/>
          <w:szCs w:val="20"/>
          <w:lang w:val="es-ES"/>
        </w:rPr>
        <w:t xml:space="preserve">(UNESCO y ONU-Hábitat) se aplican </w:t>
      </w:r>
      <w:r w:rsidRPr="00AC730D">
        <w:rPr>
          <w:b w:val="0"/>
          <w:noProof w:val="0"/>
          <w:sz w:val="20"/>
          <w:szCs w:val="20"/>
          <w:lang w:val="es-ES"/>
        </w:rPr>
        <w:t xml:space="preserve">en su ciudad? </w:t>
      </w:r>
      <w:r w:rsidR="00F06425" w:rsidRPr="00AC730D">
        <w:rPr>
          <w:b w:val="0"/>
          <w:noProof w:val="0"/>
          <w:sz w:val="20"/>
          <w:szCs w:val="20"/>
          <w:lang w:val="es-ES"/>
        </w:rPr>
        <w:t xml:space="preserve">Seleccione de la lista </w:t>
      </w:r>
      <w:r w:rsidR="00760413" w:rsidRPr="00AC730D">
        <w:rPr>
          <w:b w:val="0"/>
          <w:noProof w:val="0"/>
          <w:sz w:val="20"/>
          <w:szCs w:val="20"/>
          <w:lang w:val="es-ES"/>
        </w:rPr>
        <w:t xml:space="preserve">de la diapositiva PPT </w:t>
      </w:r>
      <w:r w:rsidR="00F06425" w:rsidRPr="00AC730D">
        <w:rPr>
          <w:b w:val="0"/>
          <w:noProof w:val="0"/>
          <w:sz w:val="20"/>
          <w:szCs w:val="20"/>
          <w:lang w:val="es-ES"/>
        </w:rPr>
        <w:t>(opción múltiple) (</w:t>
      </w:r>
      <w:r w:rsidR="00A11C01" w:rsidRPr="00AC730D">
        <w:rPr>
          <w:b w:val="0"/>
          <w:noProof w:val="0"/>
          <w:sz w:val="20"/>
          <w:szCs w:val="20"/>
          <w:lang w:val="es-ES"/>
        </w:rPr>
        <w:t xml:space="preserve">5 min) </w:t>
      </w:r>
    </w:p>
    <w:p w14:paraId="187D56BE" w14:textId="46730F5C" w:rsidR="00165068" w:rsidRPr="00AC730D" w:rsidRDefault="00760413" w:rsidP="00390E73">
      <w:pPr>
        <w:pStyle w:val="diapo2"/>
        <w:spacing w:before="0" w:after="120" w:line="276" w:lineRule="auto"/>
        <w:rPr>
          <w:sz w:val="20"/>
          <w:szCs w:val="20"/>
          <w:lang w:val="es-ES"/>
        </w:rPr>
      </w:pPr>
      <w:r w:rsidRPr="00AC730D">
        <w:rPr>
          <w:b w:val="0"/>
          <w:bCs/>
          <w:sz w:val="20"/>
          <w:szCs w:val="20"/>
          <w:lang w:val="es-ES"/>
        </w:rPr>
        <w:t xml:space="preserve">Para ajustarse a las </w:t>
      </w:r>
      <w:r w:rsidR="00B00830" w:rsidRPr="00AC730D">
        <w:rPr>
          <w:b w:val="0"/>
          <w:bCs/>
          <w:sz w:val="20"/>
          <w:szCs w:val="20"/>
          <w:lang w:val="es-ES"/>
        </w:rPr>
        <w:t>D</w:t>
      </w:r>
      <w:r w:rsidRPr="00AC730D">
        <w:rPr>
          <w:b w:val="0"/>
          <w:bCs/>
          <w:sz w:val="20"/>
          <w:szCs w:val="20"/>
          <w:lang w:val="es-ES"/>
        </w:rPr>
        <w:t xml:space="preserve">irectrices </w:t>
      </w:r>
      <w:r w:rsidR="00B00830" w:rsidRPr="00AC730D">
        <w:rPr>
          <w:b w:val="0"/>
          <w:bCs/>
          <w:sz w:val="20"/>
          <w:szCs w:val="20"/>
          <w:lang w:val="es-ES"/>
        </w:rPr>
        <w:t>O</w:t>
      </w:r>
      <w:r w:rsidRPr="00AC730D">
        <w:rPr>
          <w:b w:val="0"/>
          <w:bCs/>
          <w:sz w:val="20"/>
          <w:szCs w:val="20"/>
          <w:lang w:val="es-ES"/>
        </w:rPr>
        <w:t>perativas de la Convención de 2003 sobre la salvaguardia del patrimonio cultural inmaterial al aplicarla en contextos urbanos, son esenciales las siguientes acciones:</w:t>
      </w:r>
    </w:p>
    <w:p w14:paraId="1350D812" w14:textId="460FA7D6" w:rsidR="00AB3385" w:rsidRPr="00AC730D" w:rsidRDefault="00AB3385" w:rsidP="00390E73">
      <w:pPr>
        <w:pStyle w:val="diapo2"/>
        <w:numPr>
          <w:ilvl w:val="0"/>
          <w:numId w:val="49"/>
        </w:numPr>
        <w:spacing w:before="0" w:after="120" w:line="276" w:lineRule="auto"/>
        <w:rPr>
          <w:b w:val="0"/>
          <w:bCs/>
          <w:sz w:val="20"/>
          <w:szCs w:val="20"/>
          <w:lang w:val="es-ES"/>
        </w:rPr>
      </w:pPr>
      <w:r w:rsidRPr="00AC730D">
        <w:rPr>
          <w:b w:val="0"/>
          <w:bCs/>
          <w:sz w:val="20"/>
          <w:szCs w:val="20"/>
          <w:lang w:val="es-ES"/>
        </w:rPr>
        <w:t xml:space="preserve">identificación e </w:t>
      </w:r>
      <w:r w:rsidR="00760413" w:rsidRPr="00AC730D">
        <w:rPr>
          <w:b w:val="0"/>
          <w:bCs/>
          <w:sz w:val="20"/>
          <w:szCs w:val="20"/>
          <w:lang w:val="es-ES"/>
        </w:rPr>
        <w:t xml:space="preserve">inventario </w:t>
      </w:r>
      <w:r w:rsidRPr="00AC730D">
        <w:rPr>
          <w:b w:val="0"/>
          <w:bCs/>
          <w:sz w:val="20"/>
          <w:szCs w:val="20"/>
          <w:lang w:val="es-ES"/>
        </w:rPr>
        <w:t xml:space="preserve">de los elementos </w:t>
      </w:r>
      <w:r w:rsidR="00760413" w:rsidRPr="00AC730D">
        <w:rPr>
          <w:b w:val="0"/>
          <w:bCs/>
          <w:sz w:val="20"/>
          <w:szCs w:val="20"/>
          <w:lang w:val="es-ES"/>
        </w:rPr>
        <w:t xml:space="preserve">del patrimonio cultural inmaterial </w:t>
      </w:r>
    </w:p>
    <w:p w14:paraId="284EDD99" w14:textId="4DC670FE" w:rsidR="00165068" w:rsidRPr="00AC730D" w:rsidRDefault="00760413" w:rsidP="00390E73">
      <w:pPr>
        <w:pStyle w:val="diapo2"/>
        <w:numPr>
          <w:ilvl w:val="0"/>
          <w:numId w:val="49"/>
        </w:numPr>
        <w:spacing w:before="0" w:after="120" w:line="276" w:lineRule="auto"/>
        <w:rPr>
          <w:b w:val="0"/>
          <w:bCs/>
          <w:sz w:val="20"/>
          <w:szCs w:val="20"/>
          <w:lang w:val="es-ES"/>
        </w:rPr>
      </w:pPr>
      <w:r w:rsidRPr="00AC730D">
        <w:rPr>
          <w:b w:val="0"/>
          <w:bCs/>
          <w:sz w:val="20"/>
          <w:szCs w:val="20"/>
          <w:lang w:val="es-ES"/>
        </w:rPr>
        <w:t xml:space="preserve">cartografiar </w:t>
      </w:r>
      <w:r w:rsidR="00AB3385" w:rsidRPr="00AC730D">
        <w:rPr>
          <w:b w:val="0"/>
          <w:bCs/>
          <w:sz w:val="20"/>
          <w:szCs w:val="20"/>
          <w:lang w:val="es-ES"/>
        </w:rPr>
        <w:t xml:space="preserve">y </w:t>
      </w:r>
      <w:r w:rsidRPr="00AC730D">
        <w:rPr>
          <w:b w:val="0"/>
          <w:bCs/>
          <w:sz w:val="20"/>
          <w:szCs w:val="20"/>
          <w:lang w:val="es-ES"/>
        </w:rPr>
        <w:t xml:space="preserve">proteger </w:t>
      </w:r>
      <w:r w:rsidR="00AB3385" w:rsidRPr="00AC730D">
        <w:rPr>
          <w:b w:val="0"/>
          <w:bCs/>
          <w:sz w:val="20"/>
          <w:szCs w:val="20"/>
          <w:lang w:val="es-ES"/>
        </w:rPr>
        <w:t>instalaciones como institutos de investigación, centros especializados, museos, archivos, bibliotecas y centros de documentación que desempeñan un papel importante en la recogida, documentación, archivo y conservación de datos sobre el patrimonio cultural inmaterial</w:t>
      </w:r>
      <w:r w:rsidR="00165068" w:rsidRPr="00AC730D">
        <w:rPr>
          <w:b w:val="0"/>
          <w:sz w:val="20"/>
          <w:szCs w:val="20"/>
          <w:lang w:val="es-ES"/>
        </w:rPr>
        <w:t>.</w:t>
      </w:r>
    </w:p>
    <w:p w14:paraId="50BD07E2" w14:textId="50F561B4" w:rsidR="00BF33BE" w:rsidRPr="00AC730D" w:rsidRDefault="00BF33BE" w:rsidP="00390E73">
      <w:pPr>
        <w:pStyle w:val="diapo2"/>
        <w:numPr>
          <w:ilvl w:val="0"/>
          <w:numId w:val="50"/>
        </w:numPr>
        <w:spacing w:before="0" w:after="120" w:line="276" w:lineRule="auto"/>
        <w:rPr>
          <w:b w:val="0"/>
          <w:bCs/>
          <w:noProof w:val="0"/>
          <w:sz w:val="20"/>
          <w:szCs w:val="20"/>
          <w:lang w:val="en-GB"/>
        </w:rPr>
      </w:pPr>
      <w:r w:rsidRPr="00AC730D">
        <w:rPr>
          <w:b w:val="0"/>
          <w:bCs/>
          <w:noProof w:val="0"/>
          <w:sz w:val="20"/>
          <w:szCs w:val="20"/>
          <w:lang w:val="es-ES"/>
        </w:rPr>
        <w:t xml:space="preserve">¿Cuáles de estas </w:t>
      </w:r>
      <w:r w:rsidR="00760413" w:rsidRPr="00AC730D">
        <w:rPr>
          <w:b w:val="0"/>
          <w:bCs/>
          <w:noProof w:val="0"/>
          <w:sz w:val="20"/>
          <w:szCs w:val="20"/>
          <w:lang w:val="es-ES"/>
        </w:rPr>
        <w:t xml:space="preserve">acciones se llevan a cabo </w:t>
      </w:r>
      <w:r w:rsidRPr="00AC730D">
        <w:rPr>
          <w:b w:val="0"/>
          <w:bCs/>
          <w:noProof w:val="0"/>
          <w:sz w:val="20"/>
          <w:szCs w:val="20"/>
          <w:lang w:val="es-ES"/>
        </w:rPr>
        <w:t xml:space="preserve">en su ciudad?  </w:t>
      </w:r>
      <w:r w:rsidRPr="00AC730D">
        <w:rPr>
          <w:b w:val="0"/>
          <w:bCs/>
          <w:noProof w:val="0"/>
          <w:sz w:val="20"/>
          <w:szCs w:val="20"/>
          <w:lang w:val="en-GB"/>
        </w:rPr>
        <w:t>Seleccione.</w:t>
      </w:r>
      <w:r w:rsidR="00A11C01" w:rsidRPr="00AC730D">
        <w:rPr>
          <w:b w:val="0"/>
          <w:bCs/>
          <w:noProof w:val="0"/>
          <w:sz w:val="20"/>
          <w:szCs w:val="20"/>
          <w:lang w:val="en-GB"/>
        </w:rPr>
        <w:t xml:space="preserve"> (5 min)</w:t>
      </w:r>
    </w:p>
    <w:p w14:paraId="7EE44ACE" w14:textId="6F06D783" w:rsidR="00BF33BE" w:rsidRPr="00AC730D" w:rsidRDefault="00760413" w:rsidP="00390E73">
      <w:pPr>
        <w:pStyle w:val="diapo2"/>
        <w:numPr>
          <w:ilvl w:val="0"/>
          <w:numId w:val="50"/>
        </w:numPr>
        <w:spacing w:before="0" w:after="120" w:line="276" w:lineRule="auto"/>
        <w:rPr>
          <w:b w:val="0"/>
          <w:bCs/>
          <w:noProof w:val="0"/>
          <w:sz w:val="20"/>
          <w:szCs w:val="20"/>
          <w:lang w:val="es-ES"/>
        </w:rPr>
      </w:pPr>
      <w:r w:rsidRPr="00AC730D">
        <w:rPr>
          <w:b w:val="0"/>
          <w:bCs/>
          <w:noProof w:val="0"/>
          <w:sz w:val="20"/>
          <w:szCs w:val="20"/>
          <w:lang w:val="es-ES"/>
        </w:rPr>
        <w:t xml:space="preserve">Si no forman parte de las medidas de </w:t>
      </w:r>
      <w:r w:rsidR="00B00830" w:rsidRPr="00AC730D">
        <w:rPr>
          <w:b w:val="0"/>
          <w:bCs/>
          <w:noProof w:val="0"/>
          <w:sz w:val="20"/>
          <w:szCs w:val="20"/>
          <w:lang w:val="es-ES"/>
        </w:rPr>
        <w:t xml:space="preserve">su </w:t>
      </w:r>
      <w:r w:rsidRPr="00AC730D">
        <w:rPr>
          <w:b w:val="0"/>
          <w:bCs/>
          <w:noProof w:val="0"/>
          <w:sz w:val="20"/>
          <w:szCs w:val="20"/>
          <w:lang w:val="es-ES"/>
        </w:rPr>
        <w:t xml:space="preserve">ciudad, ¿cómo cree que podrían aplicarse? </w:t>
      </w:r>
      <w:r w:rsidR="00BF33BE" w:rsidRPr="00AC730D">
        <w:rPr>
          <w:b w:val="0"/>
          <w:bCs/>
          <w:noProof w:val="0"/>
          <w:sz w:val="20"/>
          <w:szCs w:val="20"/>
          <w:lang w:val="es-ES"/>
        </w:rPr>
        <w:t>Responda.</w:t>
      </w:r>
      <w:r w:rsidR="00A11C01" w:rsidRPr="00AC730D">
        <w:rPr>
          <w:b w:val="0"/>
          <w:bCs/>
          <w:noProof w:val="0"/>
          <w:sz w:val="20"/>
          <w:szCs w:val="20"/>
          <w:lang w:val="es-ES"/>
        </w:rPr>
        <w:t xml:space="preserve">    (10 min) </w:t>
      </w:r>
    </w:p>
    <w:p w14:paraId="1716BBA5" w14:textId="7FBB24B2" w:rsidR="00BF33BE" w:rsidRPr="00AC730D" w:rsidRDefault="00BF33BE" w:rsidP="00390E73">
      <w:pPr>
        <w:pStyle w:val="diapo2"/>
        <w:spacing w:before="0" w:after="120" w:line="276" w:lineRule="auto"/>
        <w:rPr>
          <w:b w:val="0"/>
          <w:bCs/>
          <w:sz w:val="20"/>
          <w:szCs w:val="20"/>
          <w:lang w:val="es-ES"/>
        </w:rPr>
      </w:pPr>
      <w:r w:rsidRPr="00AC730D">
        <w:rPr>
          <w:b w:val="0"/>
          <w:bCs/>
          <w:noProof w:val="0"/>
          <w:sz w:val="20"/>
          <w:szCs w:val="20"/>
          <w:lang w:val="es-ES"/>
        </w:rPr>
        <w:t xml:space="preserve">Presentación de resultados </w:t>
      </w:r>
      <w:r w:rsidR="00A11C01" w:rsidRPr="00AC730D">
        <w:rPr>
          <w:b w:val="0"/>
          <w:bCs/>
          <w:noProof w:val="0"/>
          <w:sz w:val="20"/>
          <w:szCs w:val="20"/>
          <w:lang w:val="es-ES"/>
        </w:rPr>
        <w:t xml:space="preserve">20 min (10 cada grupo) </w:t>
      </w:r>
    </w:p>
    <w:p w14:paraId="0EA86CA0" w14:textId="03E4BD3C" w:rsidR="00432BC9" w:rsidRPr="00B00830" w:rsidRDefault="00432BC9" w:rsidP="00075A0B">
      <w:pPr>
        <w:pStyle w:val="Texte1"/>
        <w:spacing w:after="120" w:line="276" w:lineRule="auto"/>
        <w:ind w:left="0"/>
        <w:rPr>
          <w:sz w:val="22"/>
          <w:szCs w:val="22"/>
          <w:lang w:val="es-ES"/>
        </w:rPr>
      </w:pPr>
    </w:p>
    <w:sectPr w:rsidR="00432BC9" w:rsidRPr="00B00830" w:rsidSect="00390E73">
      <w:headerReference w:type="even" r:id="rId16"/>
      <w:headerReference w:type="default" r:id="rId17"/>
      <w:footerReference w:type="even" r:id="rId18"/>
      <w:footerReference w:type="default" r:id="rId19"/>
      <w:headerReference w:type="first" r:id="rId20"/>
      <w:footerReference w:type="first" r:id="rId21"/>
      <w:type w:val="oddPage"/>
      <w:pgSz w:w="11900" w:h="16820" w:code="9"/>
      <w:pgMar w:top="1701" w:right="1531" w:bottom="1701" w:left="153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1851A" w14:textId="77777777" w:rsidR="00714E7D" w:rsidRPr="00B1712C" w:rsidRDefault="00714E7D" w:rsidP="000A699C">
      <w:pPr>
        <w:spacing w:before="0" w:after="0"/>
      </w:pPr>
      <w:r>
        <w:separator/>
      </w:r>
    </w:p>
  </w:endnote>
  <w:endnote w:type="continuationSeparator" w:id="0">
    <w:p w14:paraId="5B2E12B5" w14:textId="77777777" w:rsidR="00714E7D" w:rsidRPr="00B1712C" w:rsidRDefault="00714E7D"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9AE7" w14:textId="58BA624E" w:rsidR="003F1990" w:rsidRPr="00B1712C" w:rsidRDefault="00EA32CC" w:rsidP="00F45C9A">
    <w:pPr>
      <w:pStyle w:val="Footer"/>
    </w:pPr>
    <w:r>
      <w:rPr>
        <w:noProof/>
        <w:lang w:val="en"/>
      </w:rPr>
      <w:drawing>
        <wp:anchor distT="0" distB="0" distL="114300" distR="114300" simplePos="0" relativeHeight="251780096" behindDoc="0" locked="0" layoutInCell="1" allowOverlap="1" wp14:anchorId="22336B7A" wp14:editId="29AEF03A">
          <wp:simplePos x="0" y="0"/>
          <wp:positionH relativeFrom="column">
            <wp:posOffset>83999</wp:posOffset>
          </wp:positionH>
          <wp:positionV relativeFrom="paragraph">
            <wp:posOffset>-190187</wp:posOffset>
          </wp:positionV>
          <wp:extent cx="827477"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1">
                    <a:extLst>
                      <a:ext uri="{28A0092B-C50C-407E-A947-70E740481C1C}">
                        <a14:useLocalDpi xmlns:a14="http://schemas.microsoft.com/office/drawing/2010/main" val="0"/>
                      </a:ext>
                    </a:extLst>
                  </a:blip>
                  <a:stretch>
                    <a:fillRect/>
                  </a:stretch>
                </pic:blipFill>
                <pic:spPr>
                  <a:xfrm>
                    <a:off x="0" y="0"/>
                    <a:ext cx="827477" cy="600075"/>
                  </a:xfrm>
                  <a:prstGeom prst="rect">
                    <a:avLst/>
                  </a:prstGeom>
                </pic:spPr>
              </pic:pic>
            </a:graphicData>
          </a:graphic>
          <wp14:sizeRelH relativeFrom="page">
            <wp14:pctWidth>0</wp14:pctWidth>
          </wp14:sizeRelH>
          <wp14:sizeRelV relativeFrom="page">
            <wp14:pctHeight>0</wp14:pctHeight>
          </wp14:sizeRelV>
        </wp:anchor>
      </w:drawing>
    </w:r>
    <w:r w:rsidRPr="00075A0B">
      <w:rPr>
        <w:lang w:val="es-ES"/>
      </w:rPr>
      <w:tab/>
      <w:t>© UNESCO - Prohibida su reproducción sin autorización</w:t>
    </w:r>
    <w:r w:rsidRPr="00075A0B">
      <w:rPr>
        <w:lang w:val="es-ES"/>
      </w:rPr>
      <w:tab/>
      <w:t>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7603" w14:textId="263D67C0" w:rsidR="003F1990" w:rsidRPr="00075A0B" w:rsidRDefault="00390E73" w:rsidP="00832119">
    <w:pPr>
      <w:pStyle w:val="Footer"/>
      <w:rPr>
        <w:lang w:val="es-ES"/>
      </w:rPr>
    </w:pPr>
    <w:r w:rsidRPr="009A5F2A">
      <w:rPr>
        <w:noProof/>
        <w:color w:val="000000"/>
        <w:szCs w:val="16"/>
        <w:lang w:val="en-GB"/>
      </w:rPr>
      <w:drawing>
        <wp:anchor distT="0" distB="0" distL="114300" distR="114300" simplePos="0" relativeHeight="251786240" behindDoc="0" locked="0" layoutInCell="1" allowOverlap="1" wp14:anchorId="6D34E349" wp14:editId="488B2AC8">
          <wp:simplePos x="0" y="0"/>
          <wp:positionH relativeFrom="column">
            <wp:posOffset>5057775</wp:posOffset>
          </wp:positionH>
          <wp:positionV relativeFrom="page">
            <wp:posOffset>9870440</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00832119" w:rsidRPr="00075A0B">
      <w:rPr>
        <w:lang w:val="es-ES"/>
      </w:rPr>
      <w:t>UB-v1</w:t>
    </w:r>
    <w:r w:rsidR="00EA32CC" w:rsidRPr="00075A0B">
      <w:rPr>
        <w:lang w:val="es-ES"/>
      </w:rPr>
      <w:t>.0-FN-ES</w:t>
    </w:r>
    <w:r w:rsidR="00EA32CC" w:rsidRPr="00075A0B">
      <w:rPr>
        <w:lang w:val="es-ES"/>
      </w:rPr>
      <w:tab/>
      <w:t>© UNESCO - Prohibida su reproducción sin autorización</w:t>
    </w:r>
    <w:r w:rsidR="00EA32CC" w:rsidRPr="00075A0B">
      <w:rPr>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03D5" w14:textId="60732309" w:rsidR="003F1990" w:rsidRPr="00B1712C" w:rsidRDefault="003F1990" w:rsidP="00BD1E98">
    <w:pPr>
      <w:pStyle w:val="Footer"/>
      <w:tabs>
        <w:tab w:val="left" w:pos="2093"/>
      </w:tabs>
    </w:pP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DA999" w14:textId="77777777" w:rsidR="00714E7D" w:rsidRPr="00B1712C" w:rsidRDefault="00714E7D" w:rsidP="000A699C">
      <w:pPr>
        <w:spacing w:before="0" w:after="0"/>
      </w:pPr>
      <w:r>
        <w:separator/>
      </w:r>
    </w:p>
  </w:footnote>
  <w:footnote w:type="continuationSeparator" w:id="0">
    <w:p w14:paraId="643C213B" w14:textId="77777777" w:rsidR="00714E7D" w:rsidRPr="00B1712C" w:rsidRDefault="00714E7D" w:rsidP="000A69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83E3" w14:textId="10002A3F" w:rsidR="00390E73" w:rsidRPr="00075A0B" w:rsidRDefault="00390E73" w:rsidP="00390E73">
    <w:pPr>
      <w:pStyle w:val="Header"/>
      <w:spacing w:after="0"/>
      <w:rPr>
        <w:lang w:val="es-ES"/>
      </w:rPr>
    </w:pPr>
    <w:bookmarkStart w:id="13" w:name="_Hlk188883773"/>
    <w:bookmarkStart w:id="14" w:name="_Hlk188883774"/>
    <w:r w:rsidRPr="00075A0B">
      <w:rPr>
        <w:lang w:val="es-ES"/>
      </w:rPr>
      <w:t>LHE/25/PRO URB-1/5</w:t>
    </w:r>
  </w:p>
  <w:p w14:paraId="1E11AEF2" w14:textId="035E8100" w:rsidR="003F1990" w:rsidRPr="00B1712C" w:rsidRDefault="00B71242" w:rsidP="00390E73">
    <w:pPr>
      <w:pStyle w:val="Header"/>
      <w:spacing w:after="0"/>
    </w:pPr>
    <w:r w:rsidRPr="00075A0B">
      <w:rPr>
        <w:lang w:val="es-ES"/>
      </w:rPr>
      <w:t>Unidad 2</w:t>
    </w:r>
    <w:r w:rsidRPr="00075A0B">
      <w:rPr>
        <w:lang w:val="es-ES"/>
      </w:rPr>
      <w:tab/>
      <w:t xml:space="preserve">: </w:t>
    </w:r>
    <w:r w:rsidR="00E15CCD" w:rsidRPr="00075A0B">
      <w:rPr>
        <w:lang w:val="es-ES"/>
      </w:rPr>
      <w:t xml:space="preserve">Marcos clave relacionados con el patrimonio vivo y el desarrollo urbano                       </w:t>
    </w:r>
    <w:r w:rsidRPr="00075A0B">
      <w:rPr>
        <w:lang w:val="es-ES"/>
      </w:rPr>
      <w:t>sostenible Notas del facilitador</w:t>
    </w:r>
    <w:bookmarkEnd w:id="13"/>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E6F1" w14:textId="4F9BA2F6" w:rsidR="00390E73" w:rsidRPr="00075A0B" w:rsidRDefault="00390E73" w:rsidP="00390E73">
    <w:pPr>
      <w:pBdr>
        <w:top w:val="nil"/>
        <w:left w:val="nil"/>
        <w:bottom w:val="nil"/>
        <w:right w:val="nil"/>
        <w:between w:val="nil"/>
      </w:pBdr>
      <w:tabs>
        <w:tab w:val="center" w:pos="4423"/>
        <w:tab w:val="right" w:pos="8845"/>
      </w:tabs>
      <w:spacing w:before="0" w:after="0" w:line="276" w:lineRule="auto"/>
      <w:jc w:val="left"/>
      <w:rPr>
        <w:rFonts w:eastAsia="Arial"/>
        <w:color w:val="000000"/>
        <w:sz w:val="16"/>
        <w:szCs w:val="16"/>
        <w:lang w:val="es-ES"/>
      </w:rPr>
    </w:pPr>
    <w:r w:rsidRPr="00075A0B">
      <w:rPr>
        <w:rFonts w:eastAsia="Arial"/>
        <w:color w:val="000000"/>
        <w:sz w:val="16"/>
        <w:szCs w:val="16"/>
        <w:lang w:val="es-ES"/>
      </w:rPr>
      <w:t>LHE/25/PRO URB-1/5</w:t>
    </w:r>
    <w:r w:rsidR="00075A0B" w:rsidRPr="00075A0B">
      <w:rPr>
        <w:rFonts w:eastAsia="Arial"/>
        <w:color w:val="000000"/>
        <w:sz w:val="16"/>
        <w:szCs w:val="16"/>
        <w:lang w:val="es-ES"/>
      </w:rPr>
      <w:t xml:space="preserve">                                                                                                                            Notas para el fa</w:t>
    </w:r>
    <w:r w:rsidR="00075A0B">
      <w:rPr>
        <w:rFonts w:eastAsia="Arial"/>
        <w:color w:val="000000"/>
        <w:sz w:val="16"/>
        <w:szCs w:val="16"/>
        <w:lang w:val="es-ES"/>
      </w:rPr>
      <w:t>cilitador</w:t>
    </w:r>
  </w:p>
  <w:p w14:paraId="017DABB6" w14:textId="34576BC9" w:rsidR="00390E73" w:rsidRPr="00390E73" w:rsidRDefault="00075A0B" w:rsidP="00075A0B">
    <w:pPr>
      <w:ind w:right="320"/>
      <w:contextualSpacing/>
      <w:rPr>
        <w:rFonts w:eastAsiaTheme="minorEastAsia"/>
        <w:b/>
        <w:szCs w:val="22"/>
        <w:lang w:val="pt-PT" w:eastAsia="ko-KR"/>
      </w:rPr>
    </w:pPr>
    <w:r w:rsidRPr="001165F6">
      <w:rPr>
        <w:rFonts w:eastAsia="Arial"/>
        <w:color w:val="000000"/>
        <w:sz w:val="16"/>
        <w:szCs w:val="16"/>
        <w:lang w:val="es-ES"/>
      </w:rPr>
      <w:t xml:space="preserve">Unidad </w:t>
    </w:r>
    <w:r>
      <w:rPr>
        <w:rFonts w:eastAsia="Arial"/>
        <w:color w:val="000000"/>
        <w:sz w:val="16"/>
        <w:szCs w:val="16"/>
        <w:lang w:val="es-ES"/>
      </w:rPr>
      <w:t>2</w:t>
    </w:r>
    <w:r w:rsidRPr="001165F6">
      <w:rPr>
        <w:rFonts w:eastAsia="Arial"/>
        <w:color w:val="000000"/>
        <w:sz w:val="16"/>
        <w:szCs w:val="16"/>
        <w:lang w:val="es-ES"/>
      </w:rPr>
      <w:t xml:space="preserve">: </w:t>
    </w:r>
    <w:r>
      <w:rPr>
        <w:rFonts w:eastAsia="Arial"/>
        <w:color w:val="000000"/>
        <w:sz w:val="16"/>
        <w:szCs w:val="16"/>
        <w:lang w:val="es-ES"/>
      </w:rPr>
      <w:t>Marcos clave asociados a patrimonio cultural inmaterial y desarrollo urbano sostenible</w:t>
    </w:r>
    <w:r w:rsidR="00390E73" w:rsidRPr="00075A0B">
      <w:rPr>
        <w:b/>
        <w:szCs w:val="22"/>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EE156" w14:textId="12550454" w:rsidR="00390E73" w:rsidRDefault="00075A0B" w:rsidP="00390E73">
    <w:pPr>
      <w:jc w:val="right"/>
      <w:rPr>
        <w:lang w:val="en-US"/>
      </w:rPr>
    </w:pPr>
    <w:r>
      <w:rPr>
        <w:noProof/>
        <w:szCs w:val="22"/>
        <w:lang w:val="en-GB"/>
      </w:rPr>
      <w:drawing>
        <wp:anchor distT="0" distB="0" distL="114300" distR="114300" simplePos="0" relativeHeight="251790336" behindDoc="0" locked="0" layoutInCell="1" allowOverlap="1" wp14:anchorId="352629D6" wp14:editId="3D8F380E">
          <wp:simplePos x="0" y="0"/>
          <wp:positionH relativeFrom="column">
            <wp:posOffset>6350</wp:posOffset>
          </wp:positionH>
          <wp:positionV relativeFrom="paragraph">
            <wp:posOffset>163195</wp:posOffset>
          </wp:positionV>
          <wp:extent cx="1668780" cy="1311910"/>
          <wp:effectExtent l="0" t="0" r="7620" b="2540"/>
          <wp:wrapSquare wrapText="bothSides"/>
          <wp:docPr id="107648617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86174"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E73">
      <w:rPr>
        <w:b/>
        <w:sz w:val="44"/>
        <w:szCs w:val="44"/>
        <w:lang w:val="pt-PT"/>
      </w:rPr>
      <w:t>PRO URB</w:t>
    </w:r>
  </w:p>
  <w:p w14:paraId="3E4D53A6" w14:textId="77777777" w:rsidR="00390E73" w:rsidRDefault="00390E73" w:rsidP="00832119">
    <w:pPr>
      <w:ind w:right="440"/>
      <w:contextualSpacing/>
      <w:rPr>
        <w:lang w:val="en-US"/>
      </w:rPr>
    </w:pPr>
  </w:p>
  <w:p w14:paraId="761F0926" w14:textId="77777777" w:rsidR="00832119" w:rsidRDefault="00832119" w:rsidP="00832119">
    <w:pPr>
      <w:ind w:right="440"/>
      <w:contextualSpacing/>
      <w:rPr>
        <w:b/>
        <w:szCs w:val="22"/>
        <w:lang w:val="en-US"/>
      </w:rPr>
    </w:pPr>
  </w:p>
  <w:p w14:paraId="378ED11C" w14:textId="77777777" w:rsidR="00390E73" w:rsidRPr="00D7105A" w:rsidRDefault="00390E73" w:rsidP="00390E73">
    <w:pPr>
      <w:contextualSpacing/>
      <w:jc w:val="right"/>
      <w:rPr>
        <w:b/>
        <w:szCs w:val="22"/>
        <w:lang w:val="pt-PT"/>
      </w:rPr>
    </w:pPr>
    <w:bookmarkStart w:id="15" w:name="_Hlk191391262"/>
    <w:r w:rsidRPr="00D7105A">
      <w:rPr>
        <w:b/>
        <w:szCs w:val="22"/>
        <w:lang w:val="pt-PT"/>
      </w:rPr>
      <w:t>LHE/25/</w:t>
    </w:r>
    <w:bookmarkStart w:id="16" w:name="_Hlk94624970"/>
    <w:r>
      <w:rPr>
        <w:b/>
        <w:szCs w:val="22"/>
        <w:lang w:val="pt-PT"/>
      </w:rPr>
      <w:t xml:space="preserve"> PRO URB-1/5</w:t>
    </w:r>
  </w:p>
  <w:bookmarkEnd w:id="15"/>
  <w:bookmarkEnd w:id="16"/>
  <w:p w14:paraId="7CF8F5C9" w14:textId="353F65D4" w:rsidR="00390E73" w:rsidRDefault="00390E73" w:rsidP="00390E73">
    <w:pPr>
      <w:contextualSpacing/>
      <w:jc w:val="right"/>
      <w:rPr>
        <w:b/>
        <w:szCs w:val="22"/>
        <w:lang w:val="pt-PT"/>
      </w:rPr>
    </w:pPr>
    <w:r w:rsidRPr="00D7105A">
      <w:rPr>
        <w:b/>
        <w:szCs w:val="22"/>
        <w:lang w:val="pt-PT"/>
      </w:rPr>
      <w:t xml:space="preserve">París, </w:t>
    </w:r>
    <w:r w:rsidR="00832119">
      <w:rPr>
        <w:b/>
        <w:szCs w:val="22"/>
        <w:lang w:val="pt-PT"/>
      </w:rPr>
      <w:t xml:space="preserve">1 de abril </w:t>
    </w:r>
    <w:r w:rsidRPr="00390E73">
      <w:rPr>
        <w:b/>
        <w:szCs w:val="22"/>
        <w:lang w:val="pt-PT"/>
      </w:rPr>
      <w:t>de 2025</w:t>
    </w:r>
  </w:p>
  <w:p w14:paraId="75FA1F52" w14:textId="77777777" w:rsidR="00390E73" w:rsidRPr="00075A0B" w:rsidRDefault="00390E73" w:rsidP="00390E73">
    <w:pPr>
      <w:contextualSpacing/>
      <w:jc w:val="right"/>
      <w:rPr>
        <w:b/>
        <w:szCs w:val="22"/>
        <w:lang w:val="es-ES"/>
      </w:rPr>
    </w:pPr>
    <w:r w:rsidRPr="00075A0B">
      <w:rPr>
        <w:b/>
        <w:szCs w:val="22"/>
        <w:lang w:val="es-ES"/>
      </w:rPr>
      <w:t>Original: Inglés</w:t>
    </w:r>
  </w:p>
  <w:p w14:paraId="78B93A65" w14:textId="30FF861B" w:rsidR="003F1990" w:rsidRPr="00B1712C" w:rsidRDefault="003F1990">
    <w:pPr>
      <w:pStyle w:val="Header"/>
    </w:pPr>
    <w:r w:rsidRPr="00075A0B">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03471B"/>
    <w:multiLevelType w:val="hybridMultilevel"/>
    <w:tmpl w:val="40461564"/>
    <w:lvl w:ilvl="0" w:tplc="DFD48712">
      <w:start w:val="1"/>
      <w:numFmt w:val="decimal"/>
      <w:lvlText w:val="%1."/>
      <w:lvlJc w:val="left"/>
      <w:pPr>
        <w:ind w:left="473" w:hanging="360"/>
      </w:pPr>
      <w:rPr>
        <w:rFonts w:hint="default"/>
        <w:b/>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3" w15:restartNumberingAfterBreak="0">
    <w:nsid w:val="030F0BEA"/>
    <w:multiLevelType w:val="hybridMultilevel"/>
    <w:tmpl w:val="A288CE9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70292"/>
    <w:multiLevelType w:val="hybridMultilevel"/>
    <w:tmpl w:val="BE623F96"/>
    <w:lvl w:ilvl="0" w:tplc="41445A82">
      <w:start w:val="2"/>
      <w:numFmt w:val="bullet"/>
      <w:lvlText w:val="-"/>
      <w:lvlJc w:val="left"/>
      <w:pPr>
        <w:ind w:left="473" w:hanging="360"/>
      </w:pPr>
      <w:rPr>
        <w:rFonts w:ascii="Arial" w:eastAsia="Calibri" w:hAnsi="Arial" w:cs="Arial" w:hint="default"/>
      </w:rPr>
    </w:lvl>
    <w:lvl w:ilvl="1" w:tplc="240A0003" w:tentative="1">
      <w:start w:val="1"/>
      <w:numFmt w:val="bullet"/>
      <w:lvlText w:val="o"/>
      <w:lvlJc w:val="left"/>
      <w:pPr>
        <w:ind w:left="1193" w:hanging="360"/>
      </w:pPr>
      <w:rPr>
        <w:rFonts w:ascii="Courier New" w:hAnsi="Courier New" w:cs="Courier New" w:hint="default"/>
      </w:rPr>
    </w:lvl>
    <w:lvl w:ilvl="2" w:tplc="240A0005" w:tentative="1">
      <w:start w:val="1"/>
      <w:numFmt w:val="bullet"/>
      <w:lvlText w:val=""/>
      <w:lvlJc w:val="left"/>
      <w:pPr>
        <w:ind w:left="1913" w:hanging="360"/>
      </w:pPr>
      <w:rPr>
        <w:rFonts w:ascii="Wingdings" w:hAnsi="Wingdings" w:hint="default"/>
      </w:rPr>
    </w:lvl>
    <w:lvl w:ilvl="3" w:tplc="240A0001" w:tentative="1">
      <w:start w:val="1"/>
      <w:numFmt w:val="bullet"/>
      <w:lvlText w:val=""/>
      <w:lvlJc w:val="left"/>
      <w:pPr>
        <w:ind w:left="2633" w:hanging="360"/>
      </w:pPr>
      <w:rPr>
        <w:rFonts w:ascii="Symbol" w:hAnsi="Symbol" w:hint="default"/>
      </w:rPr>
    </w:lvl>
    <w:lvl w:ilvl="4" w:tplc="240A0003" w:tentative="1">
      <w:start w:val="1"/>
      <w:numFmt w:val="bullet"/>
      <w:lvlText w:val="o"/>
      <w:lvlJc w:val="left"/>
      <w:pPr>
        <w:ind w:left="3353" w:hanging="360"/>
      </w:pPr>
      <w:rPr>
        <w:rFonts w:ascii="Courier New" w:hAnsi="Courier New" w:cs="Courier New" w:hint="default"/>
      </w:rPr>
    </w:lvl>
    <w:lvl w:ilvl="5" w:tplc="240A0005" w:tentative="1">
      <w:start w:val="1"/>
      <w:numFmt w:val="bullet"/>
      <w:lvlText w:val=""/>
      <w:lvlJc w:val="left"/>
      <w:pPr>
        <w:ind w:left="4073" w:hanging="360"/>
      </w:pPr>
      <w:rPr>
        <w:rFonts w:ascii="Wingdings" w:hAnsi="Wingdings" w:hint="default"/>
      </w:rPr>
    </w:lvl>
    <w:lvl w:ilvl="6" w:tplc="240A0001" w:tentative="1">
      <w:start w:val="1"/>
      <w:numFmt w:val="bullet"/>
      <w:lvlText w:val=""/>
      <w:lvlJc w:val="left"/>
      <w:pPr>
        <w:ind w:left="4793" w:hanging="360"/>
      </w:pPr>
      <w:rPr>
        <w:rFonts w:ascii="Symbol" w:hAnsi="Symbol" w:hint="default"/>
      </w:rPr>
    </w:lvl>
    <w:lvl w:ilvl="7" w:tplc="240A0003" w:tentative="1">
      <w:start w:val="1"/>
      <w:numFmt w:val="bullet"/>
      <w:lvlText w:val="o"/>
      <w:lvlJc w:val="left"/>
      <w:pPr>
        <w:ind w:left="5513" w:hanging="360"/>
      </w:pPr>
      <w:rPr>
        <w:rFonts w:ascii="Courier New" w:hAnsi="Courier New" w:cs="Courier New" w:hint="default"/>
      </w:rPr>
    </w:lvl>
    <w:lvl w:ilvl="8" w:tplc="240A0005" w:tentative="1">
      <w:start w:val="1"/>
      <w:numFmt w:val="bullet"/>
      <w:lvlText w:val=""/>
      <w:lvlJc w:val="left"/>
      <w:pPr>
        <w:ind w:left="6233" w:hanging="360"/>
      </w:pPr>
      <w:rPr>
        <w:rFonts w:ascii="Wingdings" w:hAnsi="Wingdings" w:hint="default"/>
      </w:rPr>
    </w:lvl>
  </w:abstractNum>
  <w:abstractNum w:abstractNumId="5" w15:restartNumberingAfterBreak="0">
    <w:nsid w:val="049D33C1"/>
    <w:multiLevelType w:val="hybridMultilevel"/>
    <w:tmpl w:val="FD88D930"/>
    <w:lvl w:ilvl="0" w:tplc="240A0001">
      <w:start w:val="1"/>
      <w:numFmt w:val="bullet"/>
      <w:lvlText w:val=""/>
      <w:lvlJc w:val="left"/>
      <w:pPr>
        <w:tabs>
          <w:tab w:val="num" w:pos="720"/>
        </w:tabs>
        <w:ind w:left="720" w:hanging="360"/>
      </w:pPr>
      <w:rPr>
        <w:rFonts w:ascii="Symbol" w:hAnsi="Symbol" w:hint="default"/>
      </w:r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6" w15:restartNumberingAfterBreak="0">
    <w:nsid w:val="04C11C7D"/>
    <w:multiLevelType w:val="hybridMultilevel"/>
    <w:tmpl w:val="43BA8A80"/>
    <w:lvl w:ilvl="0" w:tplc="B5D8AFBC">
      <w:start w:val="1"/>
      <w:numFmt w:val="decimal"/>
      <w:lvlText w:val="%1."/>
      <w:lvlJc w:val="left"/>
      <w:pPr>
        <w:ind w:left="473" w:hanging="360"/>
      </w:pPr>
      <w:rPr>
        <w:rFonts w:hint="default"/>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7" w15:restartNumberingAfterBreak="0">
    <w:nsid w:val="04DE5737"/>
    <w:multiLevelType w:val="hybridMultilevel"/>
    <w:tmpl w:val="4080DC6A"/>
    <w:lvl w:ilvl="0" w:tplc="61D6E520">
      <w:start w:val="1"/>
      <w:numFmt w:val="bullet"/>
      <w:lvlText w:val="•"/>
      <w:lvlJc w:val="left"/>
      <w:pPr>
        <w:tabs>
          <w:tab w:val="num" w:pos="720"/>
        </w:tabs>
        <w:ind w:left="720" w:hanging="360"/>
      </w:pPr>
      <w:rPr>
        <w:rFonts w:ascii="Arial" w:hAnsi="Arial" w:hint="default"/>
      </w:rPr>
    </w:lvl>
    <w:lvl w:ilvl="1" w:tplc="80F6C824" w:tentative="1">
      <w:start w:val="1"/>
      <w:numFmt w:val="bullet"/>
      <w:lvlText w:val="•"/>
      <w:lvlJc w:val="left"/>
      <w:pPr>
        <w:tabs>
          <w:tab w:val="num" w:pos="1440"/>
        </w:tabs>
        <w:ind w:left="1440" w:hanging="360"/>
      </w:pPr>
      <w:rPr>
        <w:rFonts w:ascii="Arial" w:hAnsi="Arial" w:hint="default"/>
      </w:rPr>
    </w:lvl>
    <w:lvl w:ilvl="2" w:tplc="8B048EB8" w:tentative="1">
      <w:start w:val="1"/>
      <w:numFmt w:val="bullet"/>
      <w:lvlText w:val="•"/>
      <w:lvlJc w:val="left"/>
      <w:pPr>
        <w:tabs>
          <w:tab w:val="num" w:pos="2160"/>
        </w:tabs>
        <w:ind w:left="2160" w:hanging="360"/>
      </w:pPr>
      <w:rPr>
        <w:rFonts w:ascii="Arial" w:hAnsi="Arial" w:hint="default"/>
      </w:rPr>
    </w:lvl>
    <w:lvl w:ilvl="3" w:tplc="99D28B6A" w:tentative="1">
      <w:start w:val="1"/>
      <w:numFmt w:val="bullet"/>
      <w:lvlText w:val="•"/>
      <w:lvlJc w:val="left"/>
      <w:pPr>
        <w:tabs>
          <w:tab w:val="num" w:pos="2880"/>
        </w:tabs>
        <w:ind w:left="2880" w:hanging="360"/>
      </w:pPr>
      <w:rPr>
        <w:rFonts w:ascii="Arial" w:hAnsi="Arial" w:hint="default"/>
      </w:rPr>
    </w:lvl>
    <w:lvl w:ilvl="4" w:tplc="D270AF7A" w:tentative="1">
      <w:start w:val="1"/>
      <w:numFmt w:val="bullet"/>
      <w:lvlText w:val="•"/>
      <w:lvlJc w:val="left"/>
      <w:pPr>
        <w:tabs>
          <w:tab w:val="num" w:pos="3600"/>
        </w:tabs>
        <w:ind w:left="3600" w:hanging="360"/>
      </w:pPr>
      <w:rPr>
        <w:rFonts w:ascii="Arial" w:hAnsi="Arial" w:hint="default"/>
      </w:rPr>
    </w:lvl>
    <w:lvl w:ilvl="5" w:tplc="6C2E9728" w:tentative="1">
      <w:start w:val="1"/>
      <w:numFmt w:val="bullet"/>
      <w:lvlText w:val="•"/>
      <w:lvlJc w:val="left"/>
      <w:pPr>
        <w:tabs>
          <w:tab w:val="num" w:pos="4320"/>
        </w:tabs>
        <w:ind w:left="4320" w:hanging="360"/>
      </w:pPr>
      <w:rPr>
        <w:rFonts w:ascii="Arial" w:hAnsi="Arial" w:hint="default"/>
      </w:rPr>
    </w:lvl>
    <w:lvl w:ilvl="6" w:tplc="41B64E10" w:tentative="1">
      <w:start w:val="1"/>
      <w:numFmt w:val="bullet"/>
      <w:lvlText w:val="•"/>
      <w:lvlJc w:val="left"/>
      <w:pPr>
        <w:tabs>
          <w:tab w:val="num" w:pos="5040"/>
        </w:tabs>
        <w:ind w:left="5040" w:hanging="360"/>
      </w:pPr>
      <w:rPr>
        <w:rFonts w:ascii="Arial" w:hAnsi="Arial" w:hint="default"/>
      </w:rPr>
    </w:lvl>
    <w:lvl w:ilvl="7" w:tplc="386CEEC4" w:tentative="1">
      <w:start w:val="1"/>
      <w:numFmt w:val="bullet"/>
      <w:lvlText w:val="•"/>
      <w:lvlJc w:val="left"/>
      <w:pPr>
        <w:tabs>
          <w:tab w:val="num" w:pos="5760"/>
        </w:tabs>
        <w:ind w:left="5760" w:hanging="360"/>
      </w:pPr>
      <w:rPr>
        <w:rFonts w:ascii="Arial" w:hAnsi="Arial" w:hint="default"/>
      </w:rPr>
    </w:lvl>
    <w:lvl w:ilvl="8" w:tplc="6C963D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B70708"/>
    <w:multiLevelType w:val="hybridMultilevel"/>
    <w:tmpl w:val="6850582E"/>
    <w:lvl w:ilvl="0" w:tplc="4978CE52">
      <w:start w:val="1"/>
      <w:numFmt w:val="bullet"/>
      <w:pStyle w:val="Upuce"/>
      <w:lvlText w:val=""/>
      <w:lvlJc w:val="left"/>
      <w:pPr>
        <w:ind w:left="1211"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342281"/>
    <w:multiLevelType w:val="hybridMultilevel"/>
    <w:tmpl w:val="47E0E5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A4B1602"/>
    <w:multiLevelType w:val="hybridMultilevel"/>
    <w:tmpl w:val="2F649376"/>
    <w:lvl w:ilvl="0" w:tplc="A724BEAA">
      <w:start w:val="1"/>
      <w:numFmt w:val="upperLetter"/>
      <w:lvlText w:val="%1."/>
      <w:lvlJc w:val="left"/>
      <w:pPr>
        <w:ind w:left="1080" w:hanging="360"/>
      </w:pPr>
      <w:rPr>
        <w:rFonts w:ascii="Arial" w:eastAsia="SimSun"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0A593648"/>
    <w:multiLevelType w:val="hybridMultilevel"/>
    <w:tmpl w:val="45DECB14"/>
    <w:lvl w:ilvl="0" w:tplc="240A000F">
      <w:start w:val="1"/>
      <w:numFmt w:val="decimal"/>
      <w:lvlText w:val="%1."/>
      <w:lvlJc w:val="left"/>
      <w:pPr>
        <w:ind w:left="720" w:hanging="360"/>
      </w:pPr>
      <w:rPr>
        <w:rFonts w:hint="default"/>
        <w:b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C931173"/>
    <w:multiLevelType w:val="hybridMultilevel"/>
    <w:tmpl w:val="507621D6"/>
    <w:lvl w:ilvl="0" w:tplc="5C1AB38A">
      <w:start w:val="1"/>
      <w:numFmt w:val="bullet"/>
      <w:lvlText w:val="•"/>
      <w:lvlJc w:val="left"/>
      <w:pPr>
        <w:tabs>
          <w:tab w:val="num" w:pos="720"/>
        </w:tabs>
        <w:ind w:left="720" w:hanging="360"/>
      </w:pPr>
      <w:rPr>
        <w:rFonts w:ascii="Arial" w:hAnsi="Arial" w:hint="default"/>
      </w:rPr>
    </w:lvl>
    <w:lvl w:ilvl="1" w:tplc="51A811AA">
      <w:start w:val="1"/>
      <w:numFmt w:val="bullet"/>
      <w:lvlText w:val="•"/>
      <w:lvlJc w:val="left"/>
      <w:pPr>
        <w:tabs>
          <w:tab w:val="num" w:pos="1440"/>
        </w:tabs>
        <w:ind w:left="1440" w:hanging="360"/>
      </w:pPr>
      <w:rPr>
        <w:rFonts w:ascii="Arial" w:hAnsi="Arial" w:hint="default"/>
      </w:rPr>
    </w:lvl>
    <w:lvl w:ilvl="2" w:tplc="E3C4671C" w:tentative="1">
      <w:start w:val="1"/>
      <w:numFmt w:val="bullet"/>
      <w:lvlText w:val="•"/>
      <w:lvlJc w:val="left"/>
      <w:pPr>
        <w:tabs>
          <w:tab w:val="num" w:pos="2160"/>
        </w:tabs>
        <w:ind w:left="2160" w:hanging="360"/>
      </w:pPr>
      <w:rPr>
        <w:rFonts w:ascii="Arial" w:hAnsi="Arial" w:hint="default"/>
      </w:rPr>
    </w:lvl>
    <w:lvl w:ilvl="3" w:tplc="3642CCA4" w:tentative="1">
      <w:start w:val="1"/>
      <w:numFmt w:val="bullet"/>
      <w:lvlText w:val="•"/>
      <w:lvlJc w:val="left"/>
      <w:pPr>
        <w:tabs>
          <w:tab w:val="num" w:pos="2880"/>
        </w:tabs>
        <w:ind w:left="2880" w:hanging="360"/>
      </w:pPr>
      <w:rPr>
        <w:rFonts w:ascii="Arial" w:hAnsi="Arial" w:hint="default"/>
      </w:rPr>
    </w:lvl>
    <w:lvl w:ilvl="4" w:tplc="6EF66F7E" w:tentative="1">
      <w:start w:val="1"/>
      <w:numFmt w:val="bullet"/>
      <w:lvlText w:val="•"/>
      <w:lvlJc w:val="left"/>
      <w:pPr>
        <w:tabs>
          <w:tab w:val="num" w:pos="3600"/>
        </w:tabs>
        <w:ind w:left="3600" w:hanging="360"/>
      </w:pPr>
      <w:rPr>
        <w:rFonts w:ascii="Arial" w:hAnsi="Arial" w:hint="default"/>
      </w:rPr>
    </w:lvl>
    <w:lvl w:ilvl="5" w:tplc="AE3C9F92" w:tentative="1">
      <w:start w:val="1"/>
      <w:numFmt w:val="bullet"/>
      <w:lvlText w:val="•"/>
      <w:lvlJc w:val="left"/>
      <w:pPr>
        <w:tabs>
          <w:tab w:val="num" w:pos="4320"/>
        </w:tabs>
        <w:ind w:left="4320" w:hanging="360"/>
      </w:pPr>
      <w:rPr>
        <w:rFonts w:ascii="Arial" w:hAnsi="Arial" w:hint="default"/>
      </w:rPr>
    </w:lvl>
    <w:lvl w:ilvl="6" w:tplc="43882A48" w:tentative="1">
      <w:start w:val="1"/>
      <w:numFmt w:val="bullet"/>
      <w:lvlText w:val="•"/>
      <w:lvlJc w:val="left"/>
      <w:pPr>
        <w:tabs>
          <w:tab w:val="num" w:pos="5040"/>
        </w:tabs>
        <w:ind w:left="5040" w:hanging="360"/>
      </w:pPr>
      <w:rPr>
        <w:rFonts w:ascii="Arial" w:hAnsi="Arial" w:hint="default"/>
      </w:rPr>
    </w:lvl>
    <w:lvl w:ilvl="7" w:tplc="82CC7120" w:tentative="1">
      <w:start w:val="1"/>
      <w:numFmt w:val="bullet"/>
      <w:lvlText w:val="•"/>
      <w:lvlJc w:val="left"/>
      <w:pPr>
        <w:tabs>
          <w:tab w:val="num" w:pos="5760"/>
        </w:tabs>
        <w:ind w:left="5760" w:hanging="360"/>
      </w:pPr>
      <w:rPr>
        <w:rFonts w:ascii="Arial" w:hAnsi="Arial" w:hint="default"/>
      </w:rPr>
    </w:lvl>
    <w:lvl w:ilvl="8" w:tplc="422884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2475683"/>
    <w:multiLevelType w:val="hybridMultilevel"/>
    <w:tmpl w:val="7598C8A2"/>
    <w:lvl w:ilvl="0" w:tplc="8A2403B0">
      <w:start w:val="1"/>
      <w:numFmt w:val="bullet"/>
      <w:lvlText w:val="•"/>
      <w:lvlJc w:val="left"/>
      <w:pPr>
        <w:tabs>
          <w:tab w:val="num" w:pos="720"/>
        </w:tabs>
        <w:ind w:left="720" w:hanging="360"/>
      </w:pPr>
      <w:rPr>
        <w:rFonts w:ascii="Arial" w:hAnsi="Arial" w:hint="default"/>
      </w:rPr>
    </w:lvl>
    <w:lvl w:ilvl="1" w:tplc="EB34B4E2" w:tentative="1">
      <w:start w:val="1"/>
      <w:numFmt w:val="bullet"/>
      <w:lvlText w:val="•"/>
      <w:lvlJc w:val="left"/>
      <w:pPr>
        <w:tabs>
          <w:tab w:val="num" w:pos="1440"/>
        </w:tabs>
        <w:ind w:left="1440" w:hanging="360"/>
      </w:pPr>
      <w:rPr>
        <w:rFonts w:ascii="Arial" w:hAnsi="Arial" w:hint="default"/>
      </w:rPr>
    </w:lvl>
    <w:lvl w:ilvl="2" w:tplc="F1ACDA86" w:tentative="1">
      <w:start w:val="1"/>
      <w:numFmt w:val="bullet"/>
      <w:lvlText w:val="•"/>
      <w:lvlJc w:val="left"/>
      <w:pPr>
        <w:tabs>
          <w:tab w:val="num" w:pos="2160"/>
        </w:tabs>
        <w:ind w:left="2160" w:hanging="360"/>
      </w:pPr>
      <w:rPr>
        <w:rFonts w:ascii="Arial" w:hAnsi="Arial" w:hint="default"/>
      </w:rPr>
    </w:lvl>
    <w:lvl w:ilvl="3" w:tplc="CACA3766" w:tentative="1">
      <w:start w:val="1"/>
      <w:numFmt w:val="bullet"/>
      <w:lvlText w:val="•"/>
      <w:lvlJc w:val="left"/>
      <w:pPr>
        <w:tabs>
          <w:tab w:val="num" w:pos="2880"/>
        </w:tabs>
        <w:ind w:left="2880" w:hanging="360"/>
      </w:pPr>
      <w:rPr>
        <w:rFonts w:ascii="Arial" w:hAnsi="Arial" w:hint="default"/>
      </w:rPr>
    </w:lvl>
    <w:lvl w:ilvl="4" w:tplc="C8F4D714" w:tentative="1">
      <w:start w:val="1"/>
      <w:numFmt w:val="bullet"/>
      <w:lvlText w:val="•"/>
      <w:lvlJc w:val="left"/>
      <w:pPr>
        <w:tabs>
          <w:tab w:val="num" w:pos="3600"/>
        </w:tabs>
        <w:ind w:left="3600" w:hanging="360"/>
      </w:pPr>
      <w:rPr>
        <w:rFonts w:ascii="Arial" w:hAnsi="Arial" w:hint="default"/>
      </w:rPr>
    </w:lvl>
    <w:lvl w:ilvl="5" w:tplc="C396DC3E" w:tentative="1">
      <w:start w:val="1"/>
      <w:numFmt w:val="bullet"/>
      <w:lvlText w:val="•"/>
      <w:lvlJc w:val="left"/>
      <w:pPr>
        <w:tabs>
          <w:tab w:val="num" w:pos="4320"/>
        </w:tabs>
        <w:ind w:left="4320" w:hanging="360"/>
      </w:pPr>
      <w:rPr>
        <w:rFonts w:ascii="Arial" w:hAnsi="Arial" w:hint="default"/>
      </w:rPr>
    </w:lvl>
    <w:lvl w:ilvl="6" w:tplc="C15EB996" w:tentative="1">
      <w:start w:val="1"/>
      <w:numFmt w:val="bullet"/>
      <w:lvlText w:val="•"/>
      <w:lvlJc w:val="left"/>
      <w:pPr>
        <w:tabs>
          <w:tab w:val="num" w:pos="5040"/>
        </w:tabs>
        <w:ind w:left="5040" w:hanging="360"/>
      </w:pPr>
      <w:rPr>
        <w:rFonts w:ascii="Arial" w:hAnsi="Arial" w:hint="default"/>
      </w:rPr>
    </w:lvl>
    <w:lvl w:ilvl="7" w:tplc="36EA01C6" w:tentative="1">
      <w:start w:val="1"/>
      <w:numFmt w:val="bullet"/>
      <w:lvlText w:val="•"/>
      <w:lvlJc w:val="left"/>
      <w:pPr>
        <w:tabs>
          <w:tab w:val="num" w:pos="5760"/>
        </w:tabs>
        <w:ind w:left="5760" w:hanging="360"/>
      </w:pPr>
      <w:rPr>
        <w:rFonts w:ascii="Arial" w:hAnsi="Arial" w:hint="default"/>
      </w:rPr>
    </w:lvl>
    <w:lvl w:ilvl="8" w:tplc="755471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7B3630"/>
    <w:multiLevelType w:val="hybridMultilevel"/>
    <w:tmpl w:val="015692DA"/>
    <w:lvl w:ilvl="0" w:tplc="4CBC1C3E">
      <w:start w:val="1"/>
      <w:numFmt w:val="bullet"/>
      <w:lvlText w:val="•"/>
      <w:lvlJc w:val="left"/>
      <w:pPr>
        <w:tabs>
          <w:tab w:val="num" w:pos="720"/>
        </w:tabs>
        <w:ind w:left="720" w:hanging="360"/>
      </w:pPr>
      <w:rPr>
        <w:rFonts w:ascii="Arial" w:hAnsi="Arial" w:hint="default"/>
      </w:rPr>
    </w:lvl>
    <w:lvl w:ilvl="1" w:tplc="DC646A16" w:tentative="1">
      <w:start w:val="1"/>
      <w:numFmt w:val="bullet"/>
      <w:lvlText w:val="•"/>
      <w:lvlJc w:val="left"/>
      <w:pPr>
        <w:tabs>
          <w:tab w:val="num" w:pos="1440"/>
        </w:tabs>
        <w:ind w:left="1440" w:hanging="360"/>
      </w:pPr>
      <w:rPr>
        <w:rFonts w:ascii="Arial" w:hAnsi="Arial" w:hint="default"/>
      </w:rPr>
    </w:lvl>
    <w:lvl w:ilvl="2" w:tplc="2E54B284" w:tentative="1">
      <w:start w:val="1"/>
      <w:numFmt w:val="bullet"/>
      <w:lvlText w:val="•"/>
      <w:lvlJc w:val="left"/>
      <w:pPr>
        <w:tabs>
          <w:tab w:val="num" w:pos="2160"/>
        </w:tabs>
        <w:ind w:left="2160" w:hanging="360"/>
      </w:pPr>
      <w:rPr>
        <w:rFonts w:ascii="Arial" w:hAnsi="Arial" w:hint="default"/>
      </w:rPr>
    </w:lvl>
    <w:lvl w:ilvl="3" w:tplc="E5C69AFA" w:tentative="1">
      <w:start w:val="1"/>
      <w:numFmt w:val="bullet"/>
      <w:lvlText w:val="•"/>
      <w:lvlJc w:val="left"/>
      <w:pPr>
        <w:tabs>
          <w:tab w:val="num" w:pos="2880"/>
        </w:tabs>
        <w:ind w:left="2880" w:hanging="360"/>
      </w:pPr>
      <w:rPr>
        <w:rFonts w:ascii="Arial" w:hAnsi="Arial" w:hint="default"/>
      </w:rPr>
    </w:lvl>
    <w:lvl w:ilvl="4" w:tplc="E72884C4" w:tentative="1">
      <w:start w:val="1"/>
      <w:numFmt w:val="bullet"/>
      <w:lvlText w:val="•"/>
      <w:lvlJc w:val="left"/>
      <w:pPr>
        <w:tabs>
          <w:tab w:val="num" w:pos="3600"/>
        </w:tabs>
        <w:ind w:left="3600" w:hanging="360"/>
      </w:pPr>
      <w:rPr>
        <w:rFonts w:ascii="Arial" w:hAnsi="Arial" w:hint="default"/>
      </w:rPr>
    </w:lvl>
    <w:lvl w:ilvl="5" w:tplc="EBE2E726" w:tentative="1">
      <w:start w:val="1"/>
      <w:numFmt w:val="bullet"/>
      <w:lvlText w:val="•"/>
      <w:lvlJc w:val="left"/>
      <w:pPr>
        <w:tabs>
          <w:tab w:val="num" w:pos="4320"/>
        </w:tabs>
        <w:ind w:left="4320" w:hanging="360"/>
      </w:pPr>
      <w:rPr>
        <w:rFonts w:ascii="Arial" w:hAnsi="Arial" w:hint="default"/>
      </w:rPr>
    </w:lvl>
    <w:lvl w:ilvl="6" w:tplc="3DFAEF7C" w:tentative="1">
      <w:start w:val="1"/>
      <w:numFmt w:val="bullet"/>
      <w:lvlText w:val="•"/>
      <w:lvlJc w:val="left"/>
      <w:pPr>
        <w:tabs>
          <w:tab w:val="num" w:pos="5040"/>
        </w:tabs>
        <w:ind w:left="5040" w:hanging="360"/>
      </w:pPr>
      <w:rPr>
        <w:rFonts w:ascii="Arial" w:hAnsi="Arial" w:hint="default"/>
      </w:rPr>
    </w:lvl>
    <w:lvl w:ilvl="7" w:tplc="261A3DC4" w:tentative="1">
      <w:start w:val="1"/>
      <w:numFmt w:val="bullet"/>
      <w:lvlText w:val="•"/>
      <w:lvlJc w:val="left"/>
      <w:pPr>
        <w:tabs>
          <w:tab w:val="num" w:pos="5760"/>
        </w:tabs>
        <w:ind w:left="5760" w:hanging="360"/>
      </w:pPr>
      <w:rPr>
        <w:rFonts w:ascii="Arial" w:hAnsi="Arial" w:hint="default"/>
      </w:rPr>
    </w:lvl>
    <w:lvl w:ilvl="8" w:tplc="EA4893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2D42DB"/>
    <w:multiLevelType w:val="hybridMultilevel"/>
    <w:tmpl w:val="2B0E2EE0"/>
    <w:lvl w:ilvl="0" w:tplc="D214F002">
      <w:start w:val="1"/>
      <w:numFmt w:val="bullet"/>
      <w:lvlText w:val="•"/>
      <w:lvlJc w:val="left"/>
      <w:pPr>
        <w:tabs>
          <w:tab w:val="num" w:pos="720"/>
        </w:tabs>
        <w:ind w:left="720" w:hanging="360"/>
      </w:pPr>
      <w:rPr>
        <w:rFonts w:ascii="Arial" w:hAnsi="Arial" w:hint="default"/>
      </w:rPr>
    </w:lvl>
    <w:lvl w:ilvl="1" w:tplc="44A2654E" w:tentative="1">
      <w:start w:val="1"/>
      <w:numFmt w:val="bullet"/>
      <w:lvlText w:val="•"/>
      <w:lvlJc w:val="left"/>
      <w:pPr>
        <w:tabs>
          <w:tab w:val="num" w:pos="1440"/>
        </w:tabs>
        <w:ind w:left="1440" w:hanging="360"/>
      </w:pPr>
      <w:rPr>
        <w:rFonts w:ascii="Arial" w:hAnsi="Arial" w:hint="default"/>
      </w:rPr>
    </w:lvl>
    <w:lvl w:ilvl="2" w:tplc="C25CD99E" w:tentative="1">
      <w:start w:val="1"/>
      <w:numFmt w:val="bullet"/>
      <w:lvlText w:val="•"/>
      <w:lvlJc w:val="left"/>
      <w:pPr>
        <w:tabs>
          <w:tab w:val="num" w:pos="2160"/>
        </w:tabs>
        <w:ind w:left="2160" w:hanging="360"/>
      </w:pPr>
      <w:rPr>
        <w:rFonts w:ascii="Arial" w:hAnsi="Arial" w:hint="default"/>
      </w:rPr>
    </w:lvl>
    <w:lvl w:ilvl="3" w:tplc="01FC7A80" w:tentative="1">
      <w:start w:val="1"/>
      <w:numFmt w:val="bullet"/>
      <w:lvlText w:val="•"/>
      <w:lvlJc w:val="left"/>
      <w:pPr>
        <w:tabs>
          <w:tab w:val="num" w:pos="2880"/>
        </w:tabs>
        <w:ind w:left="2880" w:hanging="360"/>
      </w:pPr>
      <w:rPr>
        <w:rFonts w:ascii="Arial" w:hAnsi="Arial" w:hint="default"/>
      </w:rPr>
    </w:lvl>
    <w:lvl w:ilvl="4" w:tplc="00F87AD8" w:tentative="1">
      <w:start w:val="1"/>
      <w:numFmt w:val="bullet"/>
      <w:lvlText w:val="•"/>
      <w:lvlJc w:val="left"/>
      <w:pPr>
        <w:tabs>
          <w:tab w:val="num" w:pos="3600"/>
        </w:tabs>
        <w:ind w:left="3600" w:hanging="360"/>
      </w:pPr>
      <w:rPr>
        <w:rFonts w:ascii="Arial" w:hAnsi="Arial" w:hint="default"/>
      </w:rPr>
    </w:lvl>
    <w:lvl w:ilvl="5" w:tplc="2E34CAA8" w:tentative="1">
      <w:start w:val="1"/>
      <w:numFmt w:val="bullet"/>
      <w:lvlText w:val="•"/>
      <w:lvlJc w:val="left"/>
      <w:pPr>
        <w:tabs>
          <w:tab w:val="num" w:pos="4320"/>
        </w:tabs>
        <w:ind w:left="4320" w:hanging="360"/>
      </w:pPr>
      <w:rPr>
        <w:rFonts w:ascii="Arial" w:hAnsi="Arial" w:hint="default"/>
      </w:rPr>
    </w:lvl>
    <w:lvl w:ilvl="6" w:tplc="29F4C00A" w:tentative="1">
      <w:start w:val="1"/>
      <w:numFmt w:val="bullet"/>
      <w:lvlText w:val="•"/>
      <w:lvlJc w:val="left"/>
      <w:pPr>
        <w:tabs>
          <w:tab w:val="num" w:pos="5040"/>
        </w:tabs>
        <w:ind w:left="5040" w:hanging="360"/>
      </w:pPr>
      <w:rPr>
        <w:rFonts w:ascii="Arial" w:hAnsi="Arial" w:hint="default"/>
      </w:rPr>
    </w:lvl>
    <w:lvl w:ilvl="7" w:tplc="C72C9748" w:tentative="1">
      <w:start w:val="1"/>
      <w:numFmt w:val="bullet"/>
      <w:lvlText w:val="•"/>
      <w:lvlJc w:val="left"/>
      <w:pPr>
        <w:tabs>
          <w:tab w:val="num" w:pos="5760"/>
        </w:tabs>
        <w:ind w:left="5760" w:hanging="360"/>
      </w:pPr>
      <w:rPr>
        <w:rFonts w:ascii="Arial" w:hAnsi="Arial" w:hint="default"/>
      </w:rPr>
    </w:lvl>
    <w:lvl w:ilvl="8" w:tplc="0B1EC9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4E0E30"/>
    <w:multiLevelType w:val="hybridMultilevel"/>
    <w:tmpl w:val="D79896D0"/>
    <w:lvl w:ilvl="0" w:tplc="33B4E702">
      <w:start w:val="1"/>
      <w:numFmt w:val="bullet"/>
      <w:lvlText w:val="•"/>
      <w:lvlJc w:val="left"/>
      <w:pPr>
        <w:tabs>
          <w:tab w:val="num" w:pos="720"/>
        </w:tabs>
        <w:ind w:left="720" w:hanging="360"/>
      </w:pPr>
      <w:rPr>
        <w:rFonts w:ascii="Arial" w:hAnsi="Arial" w:hint="default"/>
      </w:rPr>
    </w:lvl>
    <w:lvl w:ilvl="1" w:tplc="B9C2D1DE" w:tentative="1">
      <w:start w:val="1"/>
      <w:numFmt w:val="bullet"/>
      <w:lvlText w:val="•"/>
      <w:lvlJc w:val="left"/>
      <w:pPr>
        <w:tabs>
          <w:tab w:val="num" w:pos="1440"/>
        </w:tabs>
        <w:ind w:left="1440" w:hanging="360"/>
      </w:pPr>
      <w:rPr>
        <w:rFonts w:ascii="Arial" w:hAnsi="Arial" w:hint="default"/>
      </w:rPr>
    </w:lvl>
    <w:lvl w:ilvl="2" w:tplc="DC3C915A" w:tentative="1">
      <w:start w:val="1"/>
      <w:numFmt w:val="bullet"/>
      <w:lvlText w:val="•"/>
      <w:lvlJc w:val="left"/>
      <w:pPr>
        <w:tabs>
          <w:tab w:val="num" w:pos="2160"/>
        </w:tabs>
        <w:ind w:left="2160" w:hanging="360"/>
      </w:pPr>
      <w:rPr>
        <w:rFonts w:ascii="Arial" w:hAnsi="Arial" w:hint="default"/>
      </w:rPr>
    </w:lvl>
    <w:lvl w:ilvl="3" w:tplc="C7023842" w:tentative="1">
      <w:start w:val="1"/>
      <w:numFmt w:val="bullet"/>
      <w:lvlText w:val="•"/>
      <w:lvlJc w:val="left"/>
      <w:pPr>
        <w:tabs>
          <w:tab w:val="num" w:pos="2880"/>
        </w:tabs>
        <w:ind w:left="2880" w:hanging="360"/>
      </w:pPr>
      <w:rPr>
        <w:rFonts w:ascii="Arial" w:hAnsi="Arial" w:hint="default"/>
      </w:rPr>
    </w:lvl>
    <w:lvl w:ilvl="4" w:tplc="9FAE7DAE" w:tentative="1">
      <w:start w:val="1"/>
      <w:numFmt w:val="bullet"/>
      <w:lvlText w:val="•"/>
      <w:lvlJc w:val="left"/>
      <w:pPr>
        <w:tabs>
          <w:tab w:val="num" w:pos="3600"/>
        </w:tabs>
        <w:ind w:left="3600" w:hanging="360"/>
      </w:pPr>
      <w:rPr>
        <w:rFonts w:ascii="Arial" w:hAnsi="Arial" w:hint="default"/>
      </w:rPr>
    </w:lvl>
    <w:lvl w:ilvl="5" w:tplc="E6502C90" w:tentative="1">
      <w:start w:val="1"/>
      <w:numFmt w:val="bullet"/>
      <w:lvlText w:val="•"/>
      <w:lvlJc w:val="left"/>
      <w:pPr>
        <w:tabs>
          <w:tab w:val="num" w:pos="4320"/>
        </w:tabs>
        <w:ind w:left="4320" w:hanging="360"/>
      </w:pPr>
      <w:rPr>
        <w:rFonts w:ascii="Arial" w:hAnsi="Arial" w:hint="default"/>
      </w:rPr>
    </w:lvl>
    <w:lvl w:ilvl="6" w:tplc="10FCE0EA" w:tentative="1">
      <w:start w:val="1"/>
      <w:numFmt w:val="bullet"/>
      <w:lvlText w:val="•"/>
      <w:lvlJc w:val="left"/>
      <w:pPr>
        <w:tabs>
          <w:tab w:val="num" w:pos="5040"/>
        </w:tabs>
        <w:ind w:left="5040" w:hanging="360"/>
      </w:pPr>
      <w:rPr>
        <w:rFonts w:ascii="Arial" w:hAnsi="Arial" w:hint="default"/>
      </w:rPr>
    </w:lvl>
    <w:lvl w:ilvl="7" w:tplc="F112C6F4" w:tentative="1">
      <w:start w:val="1"/>
      <w:numFmt w:val="bullet"/>
      <w:lvlText w:val="•"/>
      <w:lvlJc w:val="left"/>
      <w:pPr>
        <w:tabs>
          <w:tab w:val="num" w:pos="5760"/>
        </w:tabs>
        <w:ind w:left="5760" w:hanging="360"/>
      </w:pPr>
      <w:rPr>
        <w:rFonts w:ascii="Arial" w:hAnsi="Arial" w:hint="default"/>
      </w:rPr>
    </w:lvl>
    <w:lvl w:ilvl="8" w:tplc="043E14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BA36615"/>
    <w:multiLevelType w:val="hybridMultilevel"/>
    <w:tmpl w:val="F5FA113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20546CDE"/>
    <w:multiLevelType w:val="hybridMultilevel"/>
    <w:tmpl w:val="B55C05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0C7369E"/>
    <w:multiLevelType w:val="hybridMultilevel"/>
    <w:tmpl w:val="0412A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3C90773"/>
    <w:multiLevelType w:val="hybridMultilevel"/>
    <w:tmpl w:val="40461564"/>
    <w:lvl w:ilvl="0" w:tplc="FFFFFFFF">
      <w:start w:val="1"/>
      <w:numFmt w:val="decimal"/>
      <w:lvlText w:val="%1."/>
      <w:lvlJc w:val="left"/>
      <w:pPr>
        <w:ind w:left="473" w:hanging="360"/>
      </w:pPr>
      <w:rPr>
        <w:rFonts w:hint="default"/>
        <w:b/>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2" w15:restartNumberingAfterBreak="0">
    <w:nsid w:val="29EC0A85"/>
    <w:multiLevelType w:val="hybridMultilevel"/>
    <w:tmpl w:val="B22E017C"/>
    <w:lvl w:ilvl="0" w:tplc="303CE532">
      <w:start w:val="1"/>
      <w:numFmt w:val="decimal"/>
      <w:lvlText w:val="%1."/>
      <w:lvlJc w:val="left"/>
      <w:pPr>
        <w:ind w:left="717" w:hanging="360"/>
      </w:pPr>
      <w:rPr>
        <w:rFonts w:asciiTheme="minorBidi" w:hAnsiTheme="minorBidi" w:cstheme="minorBidi"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3" w15:restartNumberingAfterBreak="0">
    <w:nsid w:val="2DB2490E"/>
    <w:multiLevelType w:val="hybridMultilevel"/>
    <w:tmpl w:val="E31C29C2"/>
    <w:lvl w:ilvl="0" w:tplc="41ACC19C">
      <w:start w:val="1"/>
      <w:numFmt w:val="bullet"/>
      <w:lvlText w:val="•"/>
      <w:lvlJc w:val="left"/>
      <w:pPr>
        <w:tabs>
          <w:tab w:val="num" w:pos="720"/>
        </w:tabs>
        <w:ind w:left="720" w:hanging="360"/>
      </w:pPr>
      <w:rPr>
        <w:rFonts w:ascii="Arial" w:hAnsi="Arial" w:hint="default"/>
      </w:rPr>
    </w:lvl>
    <w:lvl w:ilvl="1" w:tplc="FCD65F7A" w:tentative="1">
      <w:start w:val="1"/>
      <w:numFmt w:val="bullet"/>
      <w:lvlText w:val="•"/>
      <w:lvlJc w:val="left"/>
      <w:pPr>
        <w:tabs>
          <w:tab w:val="num" w:pos="1440"/>
        </w:tabs>
        <w:ind w:left="1440" w:hanging="360"/>
      </w:pPr>
      <w:rPr>
        <w:rFonts w:ascii="Arial" w:hAnsi="Arial" w:hint="default"/>
      </w:rPr>
    </w:lvl>
    <w:lvl w:ilvl="2" w:tplc="5E84582C" w:tentative="1">
      <w:start w:val="1"/>
      <w:numFmt w:val="bullet"/>
      <w:lvlText w:val="•"/>
      <w:lvlJc w:val="left"/>
      <w:pPr>
        <w:tabs>
          <w:tab w:val="num" w:pos="2160"/>
        </w:tabs>
        <w:ind w:left="2160" w:hanging="360"/>
      </w:pPr>
      <w:rPr>
        <w:rFonts w:ascii="Arial" w:hAnsi="Arial" w:hint="default"/>
      </w:rPr>
    </w:lvl>
    <w:lvl w:ilvl="3" w:tplc="EAECF922" w:tentative="1">
      <w:start w:val="1"/>
      <w:numFmt w:val="bullet"/>
      <w:lvlText w:val="•"/>
      <w:lvlJc w:val="left"/>
      <w:pPr>
        <w:tabs>
          <w:tab w:val="num" w:pos="2880"/>
        </w:tabs>
        <w:ind w:left="2880" w:hanging="360"/>
      </w:pPr>
      <w:rPr>
        <w:rFonts w:ascii="Arial" w:hAnsi="Arial" w:hint="default"/>
      </w:rPr>
    </w:lvl>
    <w:lvl w:ilvl="4" w:tplc="14DCAC06" w:tentative="1">
      <w:start w:val="1"/>
      <w:numFmt w:val="bullet"/>
      <w:lvlText w:val="•"/>
      <w:lvlJc w:val="left"/>
      <w:pPr>
        <w:tabs>
          <w:tab w:val="num" w:pos="3600"/>
        </w:tabs>
        <w:ind w:left="3600" w:hanging="360"/>
      </w:pPr>
      <w:rPr>
        <w:rFonts w:ascii="Arial" w:hAnsi="Arial" w:hint="default"/>
      </w:rPr>
    </w:lvl>
    <w:lvl w:ilvl="5" w:tplc="E02C8AA2" w:tentative="1">
      <w:start w:val="1"/>
      <w:numFmt w:val="bullet"/>
      <w:lvlText w:val="•"/>
      <w:lvlJc w:val="left"/>
      <w:pPr>
        <w:tabs>
          <w:tab w:val="num" w:pos="4320"/>
        </w:tabs>
        <w:ind w:left="4320" w:hanging="360"/>
      </w:pPr>
      <w:rPr>
        <w:rFonts w:ascii="Arial" w:hAnsi="Arial" w:hint="default"/>
      </w:rPr>
    </w:lvl>
    <w:lvl w:ilvl="6" w:tplc="C8EA5134" w:tentative="1">
      <w:start w:val="1"/>
      <w:numFmt w:val="bullet"/>
      <w:lvlText w:val="•"/>
      <w:lvlJc w:val="left"/>
      <w:pPr>
        <w:tabs>
          <w:tab w:val="num" w:pos="5040"/>
        </w:tabs>
        <w:ind w:left="5040" w:hanging="360"/>
      </w:pPr>
      <w:rPr>
        <w:rFonts w:ascii="Arial" w:hAnsi="Arial" w:hint="default"/>
      </w:rPr>
    </w:lvl>
    <w:lvl w:ilvl="7" w:tplc="87B6EBDE" w:tentative="1">
      <w:start w:val="1"/>
      <w:numFmt w:val="bullet"/>
      <w:lvlText w:val="•"/>
      <w:lvlJc w:val="left"/>
      <w:pPr>
        <w:tabs>
          <w:tab w:val="num" w:pos="5760"/>
        </w:tabs>
        <w:ind w:left="5760" w:hanging="360"/>
      </w:pPr>
      <w:rPr>
        <w:rFonts w:ascii="Arial" w:hAnsi="Arial" w:hint="default"/>
      </w:rPr>
    </w:lvl>
    <w:lvl w:ilvl="8" w:tplc="43021C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D30EF8"/>
    <w:multiLevelType w:val="hybridMultilevel"/>
    <w:tmpl w:val="539E5628"/>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7" w15:restartNumberingAfterBreak="0">
    <w:nsid w:val="3EB60392"/>
    <w:multiLevelType w:val="hybridMultilevel"/>
    <w:tmpl w:val="5FACDE22"/>
    <w:lvl w:ilvl="0" w:tplc="71FC604C">
      <w:start w:val="1"/>
      <w:numFmt w:val="bullet"/>
      <w:lvlText w:val="•"/>
      <w:lvlJc w:val="left"/>
      <w:pPr>
        <w:tabs>
          <w:tab w:val="num" w:pos="720"/>
        </w:tabs>
        <w:ind w:left="720" w:hanging="360"/>
      </w:pPr>
      <w:rPr>
        <w:rFonts w:ascii="Arial" w:hAnsi="Arial" w:hint="default"/>
      </w:rPr>
    </w:lvl>
    <w:lvl w:ilvl="1" w:tplc="B75CE834" w:tentative="1">
      <w:start w:val="1"/>
      <w:numFmt w:val="bullet"/>
      <w:lvlText w:val="•"/>
      <w:lvlJc w:val="left"/>
      <w:pPr>
        <w:tabs>
          <w:tab w:val="num" w:pos="1440"/>
        </w:tabs>
        <w:ind w:left="1440" w:hanging="360"/>
      </w:pPr>
      <w:rPr>
        <w:rFonts w:ascii="Arial" w:hAnsi="Arial" w:hint="default"/>
      </w:rPr>
    </w:lvl>
    <w:lvl w:ilvl="2" w:tplc="91366D04" w:tentative="1">
      <w:start w:val="1"/>
      <w:numFmt w:val="bullet"/>
      <w:lvlText w:val="•"/>
      <w:lvlJc w:val="left"/>
      <w:pPr>
        <w:tabs>
          <w:tab w:val="num" w:pos="2160"/>
        </w:tabs>
        <w:ind w:left="2160" w:hanging="360"/>
      </w:pPr>
      <w:rPr>
        <w:rFonts w:ascii="Arial" w:hAnsi="Arial" w:hint="default"/>
      </w:rPr>
    </w:lvl>
    <w:lvl w:ilvl="3" w:tplc="CD805304" w:tentative="1">
      <w:start w:val="1"/>
      <w:numFmt w:val="bullet"/>
      <w:lvlText w:val="•"/>
      <w:lvlJc w:val="left"/>
      <w:pPr>
        <w:tabs>
          <w:tab w:val="num" w:pos="2880"/>
        </w:tabs>
        <w:ind w:left="2880" w:hanging="360"/>
      </w:pPr>
      <w:rPr>
        <w:rFonts w:ascii="Arial" w:hAnsi="Arial" w:hint="default"/>
      </w:rPr>
    </w:lvl>
    <w:lvl w:ilvl="4" w:tplc="1DC21E16" w:tentative="1">
      <w:start w:val="1"/>
      <w:numFmt w:val="bullet"/>
      <w:lvlText w:val="•"/>
      <w:lvlJc w:val="left"/>
      <w:pPr>
        <w:tabs>
          <w:tab w:val="num" w:pos="3600"/>
        </w:tabs>
        <w:ind w:left="3600" w:hanging="360"/>
      </w:pPr>
      <w:rPr>
        <w:rFonts w:ascii="Arial" w:hAnsi="Arial" w:hint="default"/>
      </w:rPr>
    </w:lvl>
    <w:lvl w:ilvl="5" w:tplc="9F805CDC" w:tentative="1">
      <w:start w:val="1"/>
      <w:numFmt w:val="bullet"/>
      <w:lvlText w:val="•"/>
      <w:lvlJc w:val="left"/>
      <w:pPr>
        <w:tabs>
          <w:tab w:val="num" w:pos="4320"/>
        </w:tabs>
        <w:ind w:left="4320" w:hanging="360"/>
      </w:pPr>
      <w:rPr>
        <w:rFonts w:ascii="Arial" w:hAnsi="Arial" w:hint="default"/>
      </w:rPr>
    </w:lvl>
    <w:lvl w:ilvl="6" w:tplc="FC4A28F0" w:tentative="1">
      <w:start w:val="1"/>
      <w:numFmt w:val="bullet"/>
      <w:lvlText w:val="•"/>
      <w:lvlJc w:val="left"/>
      <w:pPr>
        <w:tabs>
          <w:tab w:val="num" w:pos="5040"/>
        </w:tabs>
        <w:ind w:left="5040" w:hanging="360"/>
      </w:pPr>
      <w:rPr>
        <w:rFonts w:ascii="Arial" w:hAnsi="Arial" w:hint="default"/>
      </w:rPr>
    </w:lvl>
    <w:lvl w:ilvl="7" w:tplc="E4DC5E9C" w:tentative="1">
      <w:start w:val="1"/>
      <w:numFmt w:val="bullet"/>
      <w:lvlText w:val="•"/>
      <w:lvlJc w:val="left"/>
      <w:pPr>
        <w:tabs>
          <w:tab w:val="num" w:pos="5760"/>
        </w:tabs>
        <w:ind w:left="5760" w:hanging="360"/>
      </w:pPr>
      <w:rPr>
        <w:rFonts w:ascii="Arial" w:hAnsi="Arial" w:hint="default"/>
      </w:rPr>
    </w:lvl>
    <w:lvl w:ilvl="8" w:tplc="053C452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3A59E6"/>
    <w:multiLevelType w:val="hybridMultilevel"/>
    <w:tmpl w:val="F18635D6"/>
    <w:lvl w:ilvl="0" w:tplc="C36A4726">
      <w:start w:val="1"/>
      <w:numFmt w:val="lowerLetter"/>
      <w:lvlText w:val="%1)"/>
      <w:lvlJc w:val="left"/>
      <w:pPr>
        <w:tabs>
          <w:tab w:val="num" w:pos="720"/>
        </w:tabs>
        <w:ind w:left="720" w:hanging="360"/>
      </w:pPr>
    </w:lvl>
    <w:lvl w:ilvl="1" w:tplc="FC8C3DBE" w:tentative="1">
      <w:start w:val="1"/>
      <w:numFmt w:val="lowerLetter"/>
      <w:lvlText w:val="%2)"/>
      <w:lvlJc w:val="left"/>
      <w:pPr>
        <w:tabs>
          <w:tab w:val="num" w:pos="1440"/>
        </w:tabs>
        <w:ind w:left="1440" w:hanging="360"/>
      </w:pPr>
    </w:lvl>
    <w:lvl w:ilvl="2" w:tplc="06D8E956" w:tentative="1">
      <w:start w:val="1"/>
      <w:numFmt w:val="lowerLetter"/>
      <w:lvlText w:val="%3)"/>
      <w:lvlJc w:val="left"/>
      <w:pPr>
        <w:tabs>
          <w:tab w:val="num" w:pos="2160"/>
        </w:tabs>
        <w:ind w:left="2160" w:hanging="360"/>
      </w:pPr>
    </w:lvl>
    <w:lvl w:ilvl="3" w:tplc="0E08BCDE" w:tentative="1">
      <w:start w:val="1"/>
      <w:numFmt w:val="lowerLetter"/>
      <w:lvlText w:val="%4)"/>
      <w:lvlJc w:val="left"/>
      <w:pPr>
        <w:tabs>
          <w:tab w:val="num" w:pos="2880"/>
        </w:tabs>
        <w:ind w:left="2880" w:hanging="360"/>
      </w:pPr>
    </w:lvl>
    <w:lvl w:ilvl="4" w:tplc="3F24A284" w:tentative="1">
      <w:start w:val="1"/>
      <w:numFmt w:val="lowerLetter"/>
      <w:lvlText w:val="%5)"/>
      <w:lvlJc w:val="left"/>
      <w:pPr>
        <w:tabs>
          <w:tab w:val="num" w:pos="3600"/>
        </w:tabs>
        <w:ind w:left="3600" w:hanging="360"/>
      </w:pPr>
    </w:lvl>
    <w:lvl w:ilvl="5" w:tplc="17EE543E" w:tentative="1">
      <w:start w:val="1"/>
      <w:numFmt w:val="lowerLetter"/>
      <w:lvlText w:val="%6)"/>
      <w:lvlJc w:val="left"/>
      <w:pPr>
        <w:tabs>
          <w:tab w:val="num" w:pos="4320"/>
        </w:tabs>
        <w:ind w:left="4320" w:hanging="360"/>
      </w:pPr>
    </w:lvl>
    <w:lvl w:ilvl="6" w:tplc="39F00836" w:tentative="1">
      <w:start w:val="1"/>
      <w:numFmt w:val="lowerLetter"/>
      <w:lvlText w:val="%7)"/>
      <w:lvlJc w:val="left"/>
      <w:pPr>
        <w:tabs>
          <w:tab w:val="num" w:pos="5040"/>
        </w:tabs>
        <w:ind w:left="5040" w:hanging="360"/>
      </w:pPr>
    </w:lvl>
    <w:lvl w:ilvl="7" w:tplc="6ADCE4A8" w:tentative="1">
      <w:start w:val="1"/>
      <w:numFmt w:val="lowerLetter"/>
      <w:lvlText w:val="%8)"/>
      <w:lvlJc w:val="left"/>
      <w:pPr>
        <w:tabs>
          <w:tab w:val="num" w:pos="5760"/>
        </w:tabs>
        <w:ind w:left="5760" w:hanging="360"/>
      </w:pPr>
    </w:lvl>
    <w:lvl w:ilvl="8" w:tplc="8A44BF70" w:tentative="1">
      <w:start w:val="1"/>
      <w:numFmt w:val="lowerLetter"/>
      <w:lvlText w:val="%9)"/>
      <w:lvlJc w:val="left"/>
      <w:pPr>
        <w:tabs>
          <w:tab w:val="num" w:pos="6480"/>
        </w:tabs>
        <w:ind w:left="6480" w:hanging="360"/>
      </w:pPr>
    </w:lvl>
  </w:abstractNum>
  <w:abstractNum w:abstractNumId="29" w15:restartNumberingAfterBreak="0">
    <w:nsid w:val="3F5A2108"/>
    <w:multiLevelType w:val="hybridMultilevel"/>
    <w:tmpl w:val="E75EB7C6"/>
    <w:lvl w:ilvl="0" w:tplc="A952188C">
      <w:start w:val="1"/>
      <w:numFmt w:val="bullet"/>
      <w:lvlText w:val="•"/>
      <w:lvlJc w:val="left"/>
      <w:pPr>
        <w:tabs>
          <w:tab w:val="num" w:pos="720"/>
        </w:tabs>
        <w:ind w:left="720" w:hanging="360"/>
      </w:pPr>
      <w:rPr>
        <w:rFonts w:ascii="Arial" w:hAnsi="Arial" w:hint="default"/>
      </w:rPr>
    </w:lvl>
    <w:lvl w:ilvl="1" w:tplc="F12016C0" w:tentative="1">
      <w:start w:val="1"/>
      <w:numFmt w:val="bullet"/>
      <w:lvlText w:val="•"/>
      <w:lvlJc w:val="left"/>
      <w:pPr>
        <w:tabs>
          <w:tab w:val="num" w:pos="1440"/>
        </w:tabs>
        <w:ind w:left="1440" w:hanging="360"/>
      </w:pPr>
      <w:rPr>
        <w:rFonts w:ascii="Arial" w:hAnsi="Arial" w:hint="default"/>
      </w:rPr>
    </w:lvl>
    <w:lvl w:ilvl="2" w:tplc="2AC89D74" w:tentative="1">
      <w:start w:val="1"/>
      <w:numFmt w:val="bullet"/>
      <w:lvlText w:val="•"/>
      <w:lvlJc w:val="left"/>
      <w:pPr>
        <w:tabs>
          <w:tab w:val="num" w:pos="2160"/>
        </w:tabs>
        <w:ind w:left="2160" w:hanging="360"/>
      </w:pPr>
      <w:rPr>
        <w:rFonts w:ascii="Arial" w:hAnsi="Arial" w:hint="default"/>
      </w:rPr>
    </w:lvl>
    <w:lvl w:ilvl="3" w:tplc="FD32FD28" w:tentative="1">
      <w:start w:val="1"/>
      <w:numFmt w:val="bullet"/>
      <w:lvlText w:val="•"/>
      <w:lvlJc w:val="left"/>
      <w:pPr>
        <w:tabs>
          <w:tab w:val="num" w:pos="2880"/>
        </w:tabs>
        <w:ind w:left="2880" w:hanging="360"/>
      </w:pPr>
      <w:rPr>
        <w:rFonts w:ascii="Arial" w:hAnsi="Arial" w:hint="default"/>
      </w:rPr>
    </w:lvl>
    <w:lvl w:ilvl="4" w:tplc="A32C8126" w:tentative="1">
      <w:start w:val="1"/>
      <w:numFmt w:val="bullet"/>
      <w:lvlText w:val="•"/>
      <w:lvlJc w:val="left"/>
      <w:pPr>
        <w:tabs>
          <w:tab w:val="num" w:pos="3600"/>
        </w:tabs>
        <w:ind w:left="3600" w:hanging="360"/>
      </w:pPr>
      <w:rPr>
        <w:rFonts w:ascii="Arial" w:hAnsi="Arial" w:hint="default"/>
      </w:rPr>
    </w:lvl>
    <w:lvl w:ilvl="5" w:tplc="2F1A74FE" w:tentative="1">
      <w:start w:val="1"/>
      <w:numFmt w:val="bullet"/>
      <w:lvlText w:val="•"/>
      <w:lvlJc w:val="left"/>
      <w:pPr>
        <w:tabs>
          <w:tab w:val="num" w:pos="4320"/>
        </w:tabs>
        <w:ind w:left="4320" w:hanging="360"/>
      </w:pPr>
      <w:rPr>
        <w:rFonts w:ascii="Arial" w:hAnsi="Arial" w:hint="default"/>
      </w:rPr>
    </w:lvl>
    <w:lvl w:ilvl="6" w:tplc="9FFAD80A" w:tentative="1">
      <w:start w:val="1"/>
      <w:numFmt w:val="bullet"/>
      <w:lvlText w:val="•"/>
      <w:lvlJc w:val="left"/>
      <w:pPr>
        <w:tabs>
          <w:tab w:val="num" w:pos="5040"/>
        </w:tabs>
        <w:ind w:left="5040" w:hanging="360"/>
      </w:pPr>
      <w:rPr>
        <w:rFonts w:ascii="Arial" w:hAnsi="Arial" w:hint="default"/>
      </w:rPr>
    </w:lvl>
    <w:lvl w:ilvl="7" w:tplc="817C12BA" w:tentative="1">
      <w:start w:val="1"/>
      <w:numFmt w:val="bullet"/>
      <w:lvlText w:val="•"/>
      <w:lvlJc w:val="left"/>
      <w:pPr>
        <w:tabs>
          <w:tab w:val="num" w:pos="5760"/>
        </w:tabs>
        <w:ind w:left="5760" w:hanging="360"/>
      </w:pPr>
      <w:rPr>
        <w:rFonts w:ascii="Arial" w:hAnsi="Arial" w:hint="default"/>
      </w:rPr>
    </w:lvl>
    <w:lvl w:ilvl="8" w:tplc="ACCC80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B03017"/>
    <w:multiLevelType w:val="hybridMultilevel"/>
    <w:tmpl w:val="3774C1DA"/>
    <w:lvl w:ilvl="0" w:tplc="38E29316">
      <w:start w:val="1"/>
      <w:numFmt w:val="lowerLetter"/>
      <w:lvlText w:val="(%1)"/>
      <w:lvlJc w:val="left"/>
      <w:pPr>
        <w:tabs>
          <w:tab w:val="num" w:pos="720"/>
        </w:tabs>
        <w:ind w:left="720" w:hanging="360"/>
      </w:pPr>
    </w:lvl>
    <w:lvl w:ilvl="1" w:tplc="18FCD886" w:tentative="1">
      <w:start w:val="1"/>
      <w:numFmt w:val="lowerLetter"/>
      <w:lvlText w:val="(%2)"/>
      <w:lvlJc w:val="left"/>
      <w:pPr>
        <w:tabs>
          <w:tab w:val="num" w:pos="1440"/>
        </w:tabs>
        <w:ind w:left="1440" w:hanging="360"/>
      </w:pPr>
    </w:lvl>
    <w:lvl w:ilvl="2" w:tplc="2398F800" w:tentative="1">
      <w:start w:val="1"/>
      <w:numFmt w:val="lowerLetter"/>
      <w:lvlText w:val="(%3)"/>
      <w:lvlJc w:val="left"/>
      <w:pPr>
        <w:tabs>
          <w:tab w:val="num" w:pos="2160"/>
        </w:tabs>
        <w:ind w:left="2160" w:hanging="360"/>
      </w:pPr>
    </w:lvl>
    <w:lvl w:ilvl="3" w:tplc="A8C6258A" w:tentative="1">
      <w:start w:val="1"/>
      <w:numFmt w:val="lowerLetter"/>
      <w:lvlText w:val="(%4)"/>
      <w:lvlJc w:val="left"/>
      <w:pPr>
        <w:tabs>
          <w:tab w:val="num" w:pos="2880"/>
        </w:tabs>
        <w:ind w:left="2880" w:hanging="360"/>
      </w:pPr>
    </w:lvl>
    <w:lvl w:ilvl="4" w:tplc="7B723B7C" w:tentative="1">
      <w:start w:val="1"/>
      <w:numFmt w:val="lowerLetter"/>
      <w:lvlText w:val="(%5)"/>
      <w:lvlJc w:val="left"/>
      <w:pPr>
        <w:tabs>
          <w:tab w:val="num" w:pos="3600"/>
        </w:tabs>
        <w:ind w:left="3600" w:hanging="360"/>
      </w:pPr>
    </w:lvl>
    <w:lvl w:ilvl="5" w:tplc="81BCA8E8" w:tentative="1">
      <w:start w:val="1"/>
      <w:numFmt w:val="lowerLetter"/>
      <w:lvlText w:val="(%6)"/>
      <w:lvlJc w:val="left"/>
      <w:pPr>
        <w:tabs>
          <w:tab w:val="num" w:pos="4320"/>
        </w:tabs>
        <w:ind w:left="4320" w:hanging="360"/>
      </w:pPr>
    </w:lvl>
    <w:lvl w:ilvl="6" w:tplc="67967CFA" w:tentative="1">
      <w:start w:val="1"/>
      <w:numFmt w:val="lowerLetter"/>
      <w:lvlText w:val="(%7)"/>
      <w:lvlJc w:val="left"/>
      <w:pPr>
        <w:tabs>
          <w:tab w:val="num" w:pos="5040"/>
        </w:tabs>
        <w:ind w:left="5040" w:hanging="360"/>
      </w:pPr>
    </w:lvl>
    <w:lvl w:ilvl="7" w:tplc="05EEDF80" w:tentative="1">
      <w:start w:val="1"/>
      <w:numFmt w:val="lowerLetter"/>
      <w:lvlText w:val="(%8)"/>
      <w:lvlJc w:val="left"/>
      <w:pPr>
        <w:tabs>
          <w:tab w:val="num" w:pos="5760"/>
        </w:tabs>
        <w:ind w:left="5760" w:hanging="360"/>
      </w:pPr>
    </w:lvl>
    <w:lvl w:ilvl="8" w:tplc="CCC089C4" w:tentative="1">
      <w:start w:val="1"/>
      <w:numFmt w:val="lowerLetter"/>
      <w:lvlText w:val="(%9)"/>
      <w:lvlJc w:val="left"/>
      <w:pPr>
        <w:tabs>
          <w:tab w:val="num" w:pos="6480"/>
        </w:tabs>
        <w:ind w:left="6480" w:hanging="360"/>
      </w:pPr>
    </w:lvl>
  </w:abstractNum>
  <w:abstractNum w:abstractNumId="31"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702F1E"/>
    <w:multiLevelType w:val="hybridMultilevel"/>
    <w:tmpl w:val="A9FC9CE2"/>
    <w:lvl w:ilvl="0" w:tplc="F2D0E0EA">
      <w:start w:val="1"/>
      <w:numFmt w:val="bullet"/>
      <w:lvlText w:val="•"/>
      <w:lvlJc w:val="left"/>
      <w:pPr>
        <w:tabs>
          <w:tab w:val="num" w:pos="720"/>
        </w:tabs>
        <w:ind w:left="720" w:hanging="360"/>
      </w:pPr>
      <w:rPr>
        <w:rFonts w:ascii="Arial" w:hAnsi="Arial" w:hint="default"/>
      </w:rPr>
    </w:lvl>
    <w:lvl w:ilvl="1" w:tplc="245C571C">
      <w:start w:val="1"/>
      <w:numFmt w:val="bullet"/>
      <w:lvlText w:val="•"/>
      <w:lvlJc w:val="left"/>
      <w:pPr>
        <w:tabs>
          <w:tab w:val="num" w:pos="1440"/>
        </w:tabs>
        <w:ind w:left="1440" w:hanging="360"/>
      </w:pPr>
      <w:rPr>
        <w:rFonts w:ascii="Arial" w:hAnsi="Arial" w:hint="default"/>
      </w:rPr>
    </w:lvl>
    <w:lvl w:ilvl="2" w:tplc="4B1020E8" w:tentative="1">
      <w:start w:val="1"/>
      <w:numFmt w:val="bullet"/>
      <w:lvlText w:val="•"/>
      <w:lvlJc w:val="left"/>
      <w:pPr>
        <w:tabs>
          <w:tab w:val="num" w:pos="2160"/>
        </w:tabs>
        <w:ind w:left="2160" w:hanging="360"/>
      </w:pPr>
      <w:rPr>
        <w:rFonts w:ascii="Arial" w:hAnsi="Arial" w:hint="default"/>
      </w:rPr>
    </w:lvl>
    <w:lvl w:ilvl="3" w:tplc="E68288D8" w:tentative="1">
      <w:start w:val="1"/>
      <w:numFmt w:val="bullet"/>
      <w:lvlText w:val="•"/>
      <w:lvlJc w:val="left"/>
      <w:pPr>
        <w:tabs>
          <w:tab w:val="num" w:pos="2880"/>
        </w:tabs>
        <w:ind w:left="2880" w:hanging="360"/>
      </w:pPr>
      <w:rPr>
        <w:rFonts w:ascii="Arial" w:hAnsi="Arial" w:hint="default"/>
      </w:rPr>
    </w:lvl>
    <w:lvl w:ilvl="4" w:tplc="3502FBA4" w:tentative="1">
      <w:start w:val="1"/>
      <w:numFmt w:val="bullet"/>
      <w:lvlText w:val="•"/>
      <w:lvlJc w:val="left"/>
      <w:pPr>
        <w:tabs>
          <w:tab w:val="num" w:pos="3600"/>
        </w:tabs>
        <w:ind w:left="3600" w:hanging="360"/>
      </w:pPr>
      <w:rPr>
        <w:rFonts w:ascii="Arial" w:hAnsi="Arial" w:hint="default"/>
      </w:rPr>
    </w:lvl>
    <w:lvl w:ilvl="5" w:tplc="59E2B908" w:tentative="1">
      <w:start w:val="1"/>
      <w:numFmt w:val="bullet"/>
      <w:lvlText w:val="•"/>
      <w:lvlJc w:val="left"/>
      <w:pPr>
        <w:tabs>
          <w:tab w:val="num" w:pos="4320"/>
        </w:tabs>
        <w:ind w:left="4320" w:hanging="360"/>
      </w:pPr>
      <w:rPr>
        <w:rFonts w:ascii="Arial" w:hAnsi="Arial" w:hint="default"/>
      </w:rPr>
    </w:lvl>
    <w:lvl w:ilvl="6" w:tplc="FCA4A374" w:tentative="1">
      <w:start w:val="1"/>
      <w:numFmt w:val="bullet"/>
      <w:lvlText w:val="•"/>
      <w:lvlJc w:val="left"/>
      <w:pPr>
        <w:tabs>
          <w:tab w:val="num" w:pos="5040"/>
        </w:tabs>
        <w:ind w:left="5040" w:hanging="360"/>
      </w:pPr>
      <w:rPr>
        <w:rFonts w:ascii="Arial" w:hAnsi="Arial" w:hint="default"/>
      </w:rPr>
    </w:lvl>
    <w:lvl w:ilvl="7" w:tplc="2FAC4242" w:tentative="1">
      <w:start w:val="1"/>
      <w:numFmt w:val="bullet"/>
      <w:lvlText w:val="•"/>
      <w:lvlJc w:val="left"/>
      <w:pPr>
        <w:tabs>
          <w:tab w:val="num" w:pos="5760"/>
        </w:tabs>
        <w:ind w:left="5760" w:hanging="360"/>
      </w:pPr>
      <w:rPr>
        <w:rFonts w:ascii="Arial" w:hAnsi="Arial" w:hint="default"/>
      </w:rPr>
    </w:lvl>
    <w:lvl w:ilvl="8" w:tplc="3B6AB1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63D4CD6"/>
    <w:multiLevelType w:val="hybridMultilevel"/>
    <w:tmpl w:val="05B68442"/>
    <w:lvl w:ilvl="0" w:tplc="4244A7E8">
      <w:start w:val="1"/>
      <w:numFmt w:val="upperLetter"/>
      <w:lvlText w:val="%1."/>
      <w:lvlJc w:val="left"/>
      <w:pPr>
        <w:tabs>
          <w:tab w:val="num" w:pos="720"/>
        </w:tabs>
        <w:ind w:left="720" w:hanging="360"/>
      </w:pPr>
    </w:lvl>
    <w:lvl w:ilvl="1" w:tplc="DB6C7022" w:tentative="1">
      <w:start w:val="1"/>
      <w:numFmt w:val="upperLetter"/>
      <w:lvlText w:val="%2."/>
      <w:lvlJc w:val="left"/>
      <w:pPr>
        <w:tabs>
          <w:tab w:val="num" w:pos="1440"/>
        </w:tabs>
        <w:ind w:left="1440" w:hanging="360"/>
      </w:pPr>
    </w:lvl>
    <w:lvl w:ilvl="2" w:tplc="5DD63E8A" w:tentative="1">
      <w:start w:val="1"/>
      <w:numFmt w:val="upperLetter"/>
      <w:lvlText w:val="%3."/>
      <w:lvlJc w:val="left"/>
      <w:pPr>
        <w:tabs>
          <w:tab w:val="num" w:pos="2160"/>
        </w:tabs>
        <w:ind w:left="2160" w:hanging="360"/>
      </w:pPr>
    </w:lvl>
    <w:lvl w:ilvl="3" w:tplc="9CB69BBA" w:tentative="1">
      <w:start w:val="1"/>
      <w:numFmt w:val="upperLetter"/>
      <w:lvlText w:val="%4."/>
      <w:lvlJc w:val="left"/>
      <w:pPr>
        <w:tabs>
          <w:tab w:val="num" w:pos="2880"/>
        </w:tabs>
        <w:ind w:left="2880" w:hanging="360"/>
      </w:pPr>
    </w:lvl>
    <w:lvl w:ilvl="4" w:tplc="A68A9ECE" w:tentative="1">
      <w:start w:val="1"/>
      <w:numFmt w:val="upperLetter"/>
      <w:lvlText w:val="%5."/>
      <w:lvlJc w:val="left"/>
      <w:pPr>
        <w:tabs>
          <w:tab w:val="num" w:pos="3600"/>
        </w:tabs>
        <w:ind w:left="3600" w:hanging="360"/>
      </w:pPr>
    </w:lvl>
    <w:lvl w:ilvl="5" w:tplc="F22403B6" w:tentative="1">
      <w:start w:val="1"/>
      <w:numFmt w:val="upperLetter"/>
      <w:lvlText w:val="%6."/>
      <w:lvlJc w:val="left"/>
      <w:pPr>
        <w:tabs>
          <w:tab w:val="num" w:pos="4320"/>
        </w:tabs>
        <w:ind w:left="4320" w:hanging="360"/>
      </w:pPr>
    </w:lvl>
    <w:lvl w:ilvl="6" w:tplc="BBDEBE6E" w:tentative="1">
      <w:start w:val="1"/>
      <w:numFmt w:val="upperLetter"/>
      <w:lvlText w:val="%7."/>
      <w:lvlJc w:val="left"/>
      <w:pPr>
        <w:tabs>
          <w:tab w:val="num" w:pos="5040"/>
        </w:tabs>
        <w:ind w:left="5040" w:hanging="360"/>
      </w:pPr>
    </w:lvl>
    <w:lvl w:ilvl="7" w:tplc="F998D54C" w:tentative="1">
      <w:start w:val="1"/>
      <w:numFmt w:val="upperLetter"/>
      <w:lvlText w:val="%8."/>
      <w:lvlJc w:val="left"/>
      <w:pPr>
        <w:tabs>
          <w:tab w:val="num" w:pos="5760"/>
        </w:tabs>
        <w:ind w:left="5760" w:hanging="360"/>
      </w:pPr>
    </w:lvl>
    <w:lvl w:ilvl="8" w:tplc="766A5256" w:tentative="1">
      <w:start w:val="1"/>
      <w:numFmt w:val="upperLetter"/>
      <w:lvlText w:val="%9."/>
      <w:lvlJc w:val="left"/>
      <w:pPr>
        <w:tabs>
          <w:tab w:val="num" w:pos="6480"/>
        </w:tabs>
        <w:ind w:left="6480" w:hanging="360"/>
      </w:pPr>
    </w:lvl>
  </w:abstractNum>
  <w:abstractNum w:abstractNumId="34" w15:restartNumberingAfterBreak="0">
    <w:nsid w:val="46F26A19"/>
    <w:multiLevelType w:val="hybridMultilevel"/>
    <w:tmpl w:val="3B904E58"/>
    <w:lvl w:ilvl="0" w:tplc="F77047A8">
      <w:start w:val="1"/>
      <w:numFmt w:val="bullet"/>
      <w:lvlText w:val="•"/>
      <w:lvlJc w:val="left"/>
      <w:pPr>
        <w:tabs>
          <w:tab w:val="num" w:pos="720"/>
        </w:tabs>
        <w:ind w:left="720" w:hanging="360"/>
      </w:pPr>
      <w:rPr>
        <w:rFonts w:ascii="Arial" w:hAnsi="Arial" w:hint="default"/>
      </w:rPr>
    </w:lvl>
    <w:lvl w:ilvl="1" w:tplc="4478334E" w:tentative="1">
      <w:start w:val="1"/>
      <w:numFmt w:val="bullet"/>
      <w:lvlText w:val="•"/>
      <w:lvlJc w:val="left"/>
      <w:pPr>
        <w:tabs>
          <w:tab w:val="num" w:pos="1440"/>
        </w:tabs>
        <w:ind w:left="1440" w:hanging="360"/>
      </w:pPr>
      <w:rPr>
        <w:rFonts w:ascii="Arial" w:hAnsi="Arial" w:hint="default"/>
      </w:rPr>
    </w:lvl>
    <w:lvl w:ilvl="2" w:tplc="B9DE0E30" w:tentative="1">
      <w:start w:val="1"/>
      <w:numFmt w:val="bullet"/>
      <w:lvlText w:val="•"/>
      <w:lvlJc w:val="left"/>
      <w:pPr>
        <w:tabs>
          <w:tab w:val="num" w:pos="2160"/>
        </w:tabs>
        <w:ind w:left="2160" w:hanging="360"/>
      </w:pPr>
      <w:rPr>
        <w:rFonts w:ascii="Arial" w:hAnsi="Arial" w:hint="default"/>
      </w:rPr>
    </w:lvl>
    <w:lvl w:ilvl="3" w:tplc="A9BE5A18" w:tentative="1">
      <w:start w:val="1"/>
      <w:numFmt w:val="bullet"/>
      <w:lvlText w:val="•"/>
      <w:lvlJc w:val="left"/>
      <w:pPr>
        <w:tabs>
          <w:tab w:val="num" w:pos="2880"/>
        </w:tabs>
        <w:ind w:left="2880" w:hanging="360"/>
      </w:pPr>
      <w:rPr>
        <w:rFonts w:ascii="Arial" w:hAnsi="Arial" w:hint="default"/>
      </w:rPr>
    </w:lvl>
    <w:lvl w:ilvl="4" w:tplc="AF68CC42" w:tentative="1">
      <w:start w:val="1"/>
      <w:numFmt w:val="bullet"/>
      <w:lvlText w:val="•"/>
      <w:lvlJc w:val="left"/>
      <w:pPr>
        <w:tabs>
          <w:tab w:val="num" w:pos="3600"/>
        </w:tabs>
        <w:ind w:left="3600" w:hanging="360"/>
      </w:pPr>
      <w:rPr>
        <w:rFonts w:ascii="Arial" w:hAnsi="Arial" w:hint="default"/>
      </w:rPr>
    </w:lvl>
    <w:lvl w:ilvl="5" w:tplc="86088A72" w:tentative="1">
      <w:start w:val="1"/>
      <w:numFmt w:val="bullet"/>
      <w:lvlText w:val="•"/>
      <w:lvlJc w:val="left"/>
      <w:pPr>
        <w:tabs>
          <w:tab w:val="num" w:pos="4320"/>
        </w:tabs>
        <w:ind w:left="4320" w:hanging="360"/>
      </w:pPr>
      <w:rPr>
        <w:rFonts w:ascii="Arial" w:hAnsi="Arial" w:hint="default"/>
      </w:rPr>
    </w:lvl>
    <w:lvl w:ilvl="6" w:tplc="B4DA97DC" w:tentative="1">
      <w:start w:val="1"/>
      <w:numFmt w:val="bullet"/>
      <w:lvlText w:val="•"/>
      <w:lvlJc w:val="left"/>
      <w:pPr>
        <w:tabs>
          <w:tab w:val="num" w:pos="5040"/>
        </w:tabs>
        <w:ind w:left="5040" w:hanging="360"/>
      </w:pPr>
      <w:rPr>
        <w:rFonts w:ascii="Arial" w:hAnsi="Arial" w:hint="default"/>
      </w:rPr>
    </w:lvl>
    <w:lvl w:ilvl="7" w:tplc="647C879E" w:tentative="1">
      <w:start w:val="1"/>
      <w:numFmt w:val="bullet"/>
      <w:lvlText w:val="•"/>
      <w:lvlJc w:val="left"/>
      <w:pPr>
        <w:tabs>
          <w:tab w:val="num" w:pos="5760"/>
        </w:tabs>
        <w:ind w:left="5760" w:hanging="360"/>
      </w:pPr>
      <w:rPr>
        <w:rFonts w:ascii="Arial" w:hAnsi="Arial" w:hint="default"/>
      </w:rPr>
    </w:lvl>
    <w:lvl w:ilvl="8" w:tplc="511E82A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92F5D8A"/>
    <w:multiLevelType w:val="hybridMultilevel"/>
    <w:tmpl w:val="76B81564"/>
    <w:lvl w:ilvl="0" w:tplc="195E9C38">
      <w:start w:val="1"/>
      <w:numFmt w:val="upperLetter"/>
      <w:lvlText w:val="%1."/>
      <w:lvlJc w:val="left"/>
      <w:pPr>
        <w:tabs>
          <w:tab w:val="num" w:pos="720"/>
        </w:tabs>
        <w:ind w:left="720" w:hanging="360"/>
      </w:pPr>
    </w:lvl>
    <w:lvl w:ilvl="1" w:tplc="B3DA456E" w:tentative="1">
      <w:start w:val="1"/>
      <w:numFmt w:val="upperLetter"/>
      <w:lvlText w:val="%2."/>
      <w:lvlJc w:val="left"/>
      <w:pPr>
        <w:tabs>
          <w:tab w:val="num" w:pos="1440"/>
        </w:tabs>
        <w:ind w:left="1440" w:hanging="360"/>
      </w:pPr>
    </w:lvl>
    <w:lvl w:ilvl="2" w:tplc="F72CFA44" w:tentative="1">
      <w:start w:val="1"/>
      <w:numFmt w:val="upperLetter"/>
      <w:lvlText w:val="%3."/>
      <w:lvlJc w:val="left"/>
      <w:pPr>
        <w:tabs>
          <w:tab w:val="num" w:pos="2160"/>
        </w:tabs>
        <w:ind w:left="2160" w:hanging="360"/>
      </w:pPr>
    </w:lvl>
    <w:lvl w:ilvl="3" w:tplc="A65A4FC4" w:tentative="1">
      <w:start w:val="1"/>
      <w:numFmt w:val="upperLetter"/>
      <w:lvlText w:val="%4."/>
      <w:lvlJc w:val="left"/>
      <w:pPr>
        <w:tabs>
          <w:tab w:val="num" w:pos="2880"/>
        </w:tabs>
        <w:ind w:left="2880" w:hanging="360"/>
      </w:pPr>
    </w:lvl>
    <w:lvl w:ilvl="4" w:tplc="6952CBF8" w:tentative="1">
      <w:start w:val="1"/>
      <w:numFmt w:val="upperLetter"/>
      <w:lvlText w:val="%5."/>
      <w:lvlJc w:val="left"/>
      <w:pPr>
        <w:tabs>
          <w:tab w:val="num" w:pos="3600"/>
        </w:tabs>
        <w:ind w:left="3600" w:hanging="360"/>
      </w:pPr>
    </w:lvl>
    <w:lvl w:ilvl="5" w:tplc="831E80A8" w:tentative="1">
      <w:start w:val="1"/>
      <w:numFmt w:val="upperLetter"/>
      <w:lvlText w:val="%6."/>
      <w:lvlJc w:val="left"/>
      <w:pPr>
        <w:tabs>
          <w:tab w:val="num" w:pos="4320"/>
        </w:tabs>
        <w:ind w:left="4320" w:hanging="360"/>
      </w:pPr>
    </w:lvl>
    <w:lvl w:ilvl="6" w:tplc="48A42150" w:tentative="1">
      <w:start w:val="1"/>
      <w:numFmt w:val="upperLetter"/>
      <w:lvlText w:val="%7."/>
      <w:lvlJc w:val="left"/>
      <w:pPr>
        <w:tabs>
          <w:tab w:val="num" w:pos="5040"/>
        </w:tabs>
        <w:ind w:left="5040" w:hanging="360"/>
      </w:pPr>
    </w:lvl>
    <w:lvl w:ilvl="7" w:tplc="6E3C7C38" w:tentative="1">
      <w:start w:val="1"/>
      <w:numFmt w:val="upperLetter"/>
      <w:lvlText w:val="%8."/>
      <w:lvlJc w:val="left"/>
      <w:pPr>
        <w:tabs>
          <w:tab w:val="num" w:pos="5760"/>
        </w:tabs>
        <w:ind w:left="5760" w:hanging="360"/>
      </w:pPr>
    </w:lvl>
    <w:lvl w:ilvl="8" w:tplc="D4B60730" w:tentative="1">
      <w:start w:val="1"/>
      <w:numFmt w:val="upperLetter"/>
      <w:lvlText w:val="%9."/>
      <w:lvlJc w:val="left"/>
      <w:pPr>
        <w:tabs>
          <w:tab w:val="num" w:pos="6480"/>
        </w:tabs>
        <w:ind w:left="6480" w:hanging="360"/>
      </w:pPr>
    </w:lvl>
  </w:abstractNum>
  <w:abstractNum w:abstractNumId="37"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4F286CA7"/>
    <w:multiLevelType w:val="hybridMultilevel"/>
    <w:tmpl w:val="C70E086A"/>
    <w:lvl w:ilvl="0" w:tplc="45C04024">
      <w:start w:val="1"/>
      <w:numFmt w:val="bullet"/>
      <w:lvlText w:val="•"/>
      <w:lvlJc w:val="left"/>
      <w:pPr>
        <w:tabs>
          <w:tab w:val="num" w:pos="720"/>
        </w:tabs>
        <w:ind w:left="720" w:hanging="360"/>
      </w:pPr>
      <w:rPr>
        <w:rFonts w:ascii="Arial" w:hAnsi="Arial" w:hint="default"/>
      </w:rPr>
    </w:lvl>
    <w:lvl w:ilvl="1" w:tplc="F3243B84" w:tentative="1">
      <w:start w:val="1"/>
      <w:numFmt w:val="bullet"/>
      <w:lvlText w:val="•"/>
      <w:lvlJc w:val="left"/>
      <w:pPr>
        <w:tabs>
          <w:tab w:val="num" w:pos="1440"/>
        </w:tabs>
        <w:ind w:left="1440" w:hanging="360"/>
      </w:pPr>
      <w:rPr>
        <w:rFonts w:ascii="Arial" w:hAnsi="Arial" w:hint="default"/>
      </w:rPr>
    </w:lvl>
    <w:lvl w:ilvl="2" w:tplc="AE4C3A44" w:tentative="1">
      <w:start w:val="1"/>
      <w:numFmt w:val="bullet"/>
      <w:lvlText w:val="•"/>
      <w:lvlJc w:val="left"/>
      <w:pPr>
        <w:tabs>
          <w:tab w:val="num" w:pos="2160"/>
        </w:tabs>
        <w:ind w:left="2160" w:hanging="360"/>
      </w:pPr>
      <w:rPr>
        <w:rFonts w:ascii="Arial" w:hAnsi="Arial" w:hint="default"/>
      </w:rPr>
    </w:lvl>
    <w:lvl w:ilvl="3" w:tplc="C010BE78" w:tentative="1">
      <w:start w:val="1"/>
      <w:numFmt w:val="bullet"/>
      <w:lvlText w:val="•"/>
      <w:lvlJc w:val="left"/>
      <w:pPr>
        <w:tabs>
          <w:tab w:val="num" w:pos="2880"/>
        </w:tabs>
        <w:ind w:left="2880" w:hanging="360"/>
      </w:pPr>
      <w:rPr>
        <w:rFonts w:ascii="Arial" w:hAnsi="Arial" w:hint="default"/>
      </w:rPr>
    </w:lvl>
    <w:lvl w:ilvl="4" w:tplc="785492DE" w:tentative="1">
      <w:start w:val="1"/>
      <w:numFmt w:val="bullet"/>
      <w:lvlText w:val="•"/>
      <w:lvlJc w:val="left"/>
      <w:pPr>
        <w:tabs>
          <w:tab w:val="num" w:pos="3600"/>
        </w:tabs>
        <w:ind w:left="3600" w:hanging="360"/>
      </w:pPr>
      <w:rPr>
        <w:rFonts w:ascii="Arial" w:hAnsi="Arial" w:hint="default"/>
      </w:rPr>
    </w:lvl>
    <w:lvl w:ilvl="5" w:tplc="F1260734" w:tentative="1">
      <w:start w:val="1"/>
      <w:numFmt w:val="bullet"/>
      <w:lvlText w:val="•"/>
      <w:lvlJc w:val="left"/>
      <w:pPr>
        <w:tabs>
          <w:tab w:val="num" w:pos="4320"/>
        </w:tabs>
        <w:ind w:left="4320" w:hanging="360"/>
      </w:pPr>
      <w:rPr>
        <w:rFonts w:ascii="Arial" w:hAnsi="Arial" w:hint="default"/>
      </w:rPr>
    </w:lvl>
    <w:lvl w:ilvl="6" w:tplc="D004D044" w:tentative="1">
      <w:start w:val="1"/>
      <w:numFmt w:val="bullet"/>
      <w:lvlText w:val="•"/>
      <w:lvlJc w:val="left"/>
      <w:pPr>
        <w:tabs>
          <w:tab w:val="num" w:pos="5040"/>
        </w:tabs>
        <w:ind w:left="5040" w:hanging="360"/>
      </w:pPr>
      <w:rPr>
        <w:rFonts w:ascii="Arial" w:hAnsi="Arial" w:hint="default"/>
      </w:rPr>
    </w:lvl>
    <w:lvl w:ilvl="7" w:tplc="5D4ED59C" w:tentative="1">
      <w:start w:val="1"/>
      <w:numFmt w:val="bullet"/>
      <w:lvlText w:val="•"/>
      <w:lvlJc w:val="left"/>
      <w:pPr>
        <w:tabs>
          <w:tab w:val="num" w:pos="5760"/>
        </w:tabs>
        <w:ind w:left="5760" w:hanging="360"/>
      </w:pPr>
      <w:rPr>
        <w:rFonts w:ascii="Arial" w:hAnsi="Arial" w:hint="default"/>
      </w:rPr>
    </w:lvl>
    <w:lvl w:ilvl="8" w:tplc="4050A47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3313C1"/>
    <w:multiLevelType w:val="hybridMultilevel"/>
    <w:tmpl w:val="FE9C33B4"/>
    <w:lvl w:ilvl="0" w:tplc="0C04681C">
      <w:start w:val="1"/>
      <w:numFmt w:val="bullet"/>
      <w:lvlText w:val="•"/>
      <w:lvlJc w:val="left"/>
      <w:pPr>
        <w:tabs>
          <w:tab w:val="num" w:pos="720"/>
        </w:tabs>
        <w:ind w:left="720" w:hanging="360"/>
      </w:pPr>
      <w:rPr>
        <w:rFonts w:ascii="Arial" w:hAnsi="Arial" w:hint="default"/>
      </w:rPr>
    </w:lvl>
    <w:lvl w:ilvl="1" w:tplc="58ECCFA0" w:tentative="1">
      <w:start w:val="1"/>
      <w:numFmt w:val="bullet"/>
      <w:lvlText w:val="•"/>
      <w:lvlJc w:val="left"/>
      <w:pPr>
        <w:tabs>
          <w:tab w:val="num" w:pos="1440"/>
        </w:tabs>
        <w:ind w:left="1440" w:hanging="360"/>
      </w:pPr>
      <w:rPr>
        <w:rFonts w:ascii="Arial" w:hAnsi="Arial" w:hint="default"/>
      </w:rPr>
    </w:lvl>
    <w:lvl w:ilvl="2" w:tplc="C1E86F58" w:tentative="1">
      <w:start w:val="1"/>
      <w:numFmt w:val="bullet"/>
      <w:lvlText w:val="•"/>
      <w:lvlJc w:val="left"/>
      <w:pPr>
        <w:tabs>
          <w:tab w:val="num" w:pos="2160"/>
        </w:tabs>
        <w:ind w:left="2160" w:hanging="360"/>
      </w:pPr>
      <w:rPr>
        <w:rFonts w:ascii="Arial" w:hAnsi="Arial" w:hint="default"/>
      </w:rPr>
    </w:lvl>
    <w:lvl w:ilvl="3" w:tplc="E304BE74" w:tentative="1">
      <w:start w:val="1"/>
      <w:numFmt w:val="bullet"/>
      <w:lvlText w:val="•"/>
      <w:lvlJc w:val="left"/>
      <w:pPr>
        <w:tabs>
          <w:tab w:val="num" w:pos="2880"/>
        </w:tabs>
        <w:ind w:left="2880" w:hanging="360"/>
      </w:pPr>
      <w:rPr>
        <w:rFonts w:ascii="Arial" w:hAnsi="Arial" w:hint="default"/>
      </w:rPr>
    </w:lvl>
    <w:lvl w:ilvl="4" w:tplc="EE8AD396" w:tentative="1">
      <w:start w:val="1"/>
      <w:numFmt w:val="bullet"/>
      <w:lvlText w:val="•"/>
      <w:lvlJc w:val="left"/>
      <w:pPr>
        <w:tabs>
          <w:tab w:val="num" w:pos="3600"/>
        </w:tabs>
        <w:ind w:left="3600" w:hanging="360"/>
      </w:pPr>
      <w:rPr>
        <w:rFonts w:ascii="Arial" w:hAnsi="Arial" w:hint="default"/>
      </w:rPr>
    </w:lvl>
    <w:lvl w:ilvl="5" w:tplc="D292B482" w:tentative="1">
      <w:start w:val="1"/>
      <w:numFmt w:val="bullet"/>
      <w:lvlText w:val="•"/>
      <w:lvlJc w:val="left"/>
      <w:pPr>
        <w:tabs>
          <w:tab w:val="num" w:pos="4320"/>
        </w:tabs>
        <w:ind w:left="4320" w:hanging="360"/>
      </w:pPr>
      <w:rPr>
        <w:rFonts w:ascii="Arial" w:hAnsi="Arial" w:hint="default"/>
      </w:rPr>
    </w:lvl>
    <w:lvl w:ilvl="6" w:tplc="562AF3C6" w:tentative="1">
      <w:start w:val="1"/>
      <w:numFmt w:val="bullet"/>
      <w:lvlText w:val="•"/>
      <w:lvlJc w:val="left"/>
      <w:pPr>
        <w:tabs>
          <w:tab w:val="num" w:pos="5040"/>
        </w:tabs>
        <w:ind w:left="5040" w:hanging="360"/>
      </w:pPr>
      <w:rPr>
        <w:rFonts w:ascii="Arial" w:hAnsi="Arial" w:hint="default"/>
      </w:rPr>
    </w:lvl>
    <w:lvl w:ilvl="7" w:tplc="8124DC26" w:tentative="1">
      <w:start w:val="1"/>
      <w:numFmt w:val="bullet"/>
      <w:lvlText w:val="•"/>
      <w:lvlJc w:val="left"/>
      <w:pPr>
        <w:tabs>
          <w:tab w:val="num" w:pos="5760"/>
        </w:tabs>
        <w:ind w:left="5760" w:hanging="360"/>
      </w:pPr>
      <w:rPr>
        <w:rFonts w:ascii="Arial" w:hAnsi="Arial" w:hint="default"/>
      </w:rPr>
    </w:lvl>
    <w:lvl w:ilvl="8" w:tplc="2774081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16D0EF2"/>
    <w:multiLevelType w:val="hybridMultilevel"/>
    <w:tmpl w:val="F3F0006E"/>
    <w:lvl w:ilvl="0" w:tplc="DEF60248">
      <w:start w:val="1"/>
      <w:numFmt w:val="bullet"/>
      <w:lvlText w:val="•"/>
      <w:lvlJc w:val="left"/>
      <w:pPr>
        <w:tabs>
          <w:tab w:val="num" w:pos="720"/>
        </w:tabs>
        <w:ind w:left="720" w:hanging="360"/>
      </w:pPr>
      <w:rPr>
        <w:rFonts w:ascii="Arial" w:hAnsi="Arial" w:hint="default"/>
      </w:rPr>
    </w:lvl>
    <w:lvl w:ilvl="1" w:tplc="DB3AC4E0" w:tentative="1">
      <w:start w:val="1"/>
      <w:numFmt w:val="bullet"/>
      <w:lvlText w:val="•"/>
      <w:lvlJc w:val="left"/>
      <w:pPr>
        <w:tabs>
          <w:tab w:val="num" w:pos="1440"/>
        </w:tabs>
        <w:ind w:left="1440" w:hanging="360"/>
      </w:pPr>
      <w:rPr>
        <w:rFonts w:ascii="Arial" w:hAnsi="Arial" w:hint="default"/>
      </w:rPr>
    </w:lvl>
    <w:lvl w:ilvl="2" w:tplc="7972A21E" w:tentative="1">
      <w:start w:val="1"/>
      <w:numFmt w:val="bullet"/>
      <w:lvlText w:val="•"/>
      <w:lvlJc w:val="left"/>
      <w:pPr>
        <w:tabs>
          <w:tab w:val="num" w:pos="2160"/>
        </w:tabs>
        <w:ind w:left="2160" w:hanging="360"/>
      </w:pPr>
      <w:rPr>
        <w:rFonts w:ascii="Arial" w:hAnsi="Arial" w:hint="default"/>
      </w:rPr>
    </w:lvl>
    <w:lvl w:ilvl="3" w:tplc="FFAAE04E" w:tentative="1">
      <w:start w:val="1"/>
      <w:numFmt w:val="bullet"/>
      <w:lvlText w:val="•"/>
      <w:lvlJc w:val="left"/>
      <w:pPr>
        <w:tabs>
          <w:tab w:val="num" w:pos="2880"/>
        </w:tabs>
        <w:ind w:left="2880" w:hanging="360"/>
      </w:pPr>
      <w:rPr>
        <w:rFonts w:ascii="Arial" w:hAnsi="Arial" w:hint="default"/>
      </w:rPr>
    </w:lvl>
    <w:lvl w:ilvl="4" w:tplc="C15EBBE2" w:tentative="1">
      <w:start w:val="1"/>
      <w:numFmt w:val="bullet"/>
      <w:lvlText w:val="•"/>
      <w:lvlJc w:val="left"/>
      <w:pPr>
        <w:tabs>
          <w:tab w:val="num" w:pos="3600"/>
        </w:tabs>
        <w:ind w:left="3600" w:hanging="360"/>
      </w:pPr>
      <w:rPr>
        <w:rFonts w:ascii="Arial" w:hAnsi="Arial" w:hint="default"/>
      </w:rPr>
    </w:lvl>
    <w:lvl w:ilvl="5" w:tplc="86FE316A" w:tentative="1">
      <w:start w:val="1"/>
      <w:numFmt w:val="bullet"/>
      <w:lvlText w:val="•"/>
      <w:lvlJc w:val="left"/>
      <w:pPr>
        <w:tabs>
          <w:tab w:val="num" w:pos="4320"/>
        </w:tabs>
        <w:ind w:left="4320" w:hanging="360"/>
      </w:pPr>
      <w:rPr>
        <w:rFonts w:ascii="Arial" w:hAnsi="Arial" w:hint="default"/>
      </w:rPr>
    </w:lvl>
    <w:lvl w:ilvl="6" w:tplc="36245404" w:tentative="1">
      <w:start w:val="1"/>
      <w:numFmt w:val="bullet"/>
      <w:lvlText w:val="•"/>
      <w:lvlJc w:val="left"/>
      <w:pPr>
        <w:tabs>
          <w:tab w:val="num" w:pos="5040"/>
        </w:tabs>
        <w:ind w:left="5040" w:hanging="360"/>
      </w:pPr>
      <w:rPr>
        <w:rFonts w:ascii="Arial" w:hAnsi="Arial" w:hint="default"/>
      </w:rPr>
    </w:lvl>
    <w:lvl w:ilvl="7" w:tplc="92CC16F8" w:tentative="1">
      <w:start w:val="1"/>
      <w:numFmt w:val="bullet"/>
      <w:lvlText w:val="•"/>
      <w:lvlJc w:val="left"/>
      <w:pPr>
        <w:tabs>
          <w:tab w:val="num" w:pos="5760"/>
        </w:tabs>
        <w:ind w:left="5760" w:hanging="360"/>
      </w:pPr>
      <w:rPr>
        <w:rFonts w:ascii="Arial" w:hAnsi="Arial" w:hint="default"/>
      </w:rPr>
    </w:lvl>
    <w:lvl w:ilvl="8" w:tplc="72104D5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7F04BCC"/>
    <w:multiLevelType w:val="hybridMultilevel"/>
    <w:tmpl w:val="3D94B31E"/>
    <w:lvl w:ilvl="0" w:tplc="FF48F010">
      <w:start w:val="1"/>
      <w:numFmt w:val="bullet"/>
      <w:lvlText w:val="•"/>
      <w:lvlJc w:val="left"/>
      <w:pPr>
        <w:tabs>
          <w:tab w:val="num" w:pos="720"/>
        </w:tabs>
        <w:ind w:left="720" w:hanging="360"/>
      </w:pPr>
      <w:rPr>
        <w:rFonts w:ascii="Arial" w:hAnsi="Arial" w:hint="default"/>
      </w:rPr>
    </w:lvl>
    <w:lvl w:ilvl="1" w:tplc="2154F458" w:tentative="1">
      <w:start w:val="1"/>
      <w:numFmt w:val="bullet"/>
      <w:lvlText w:val="•"/>
      <w:lvlJc w:val="left"/>
      <w:pPr>
        <w:tabs>
          <w:tab w:val="num" w:pos="1440"/>
        </w:tabs>
        <w:ind w:left="1440" w:hanging="360"/>
      </w:pPr>
      <w:rPr>
        <w:rFonts w:ascii="Arial" w:hAnsi="Arial" w:hint="default"/>
      </w:rPr>
    </w:lvl>
    <w:lvl w:ilvl="2" w:tplc="71428C94" w:tentative="1">
      <w:start w:val="1"/>
      <w:numFmt w:val="bullet"/>
      <w:lvlText w:val="•"/>
      <w:lvlJc w:val="left"/>
      <w:pPr>
        <w:tabs>
          <w:tab w:val="num" w:pos="2160"/>
        </w:tabs>
        <w:ind w:left="2160" w:hanging="360"/>
      </w:pPr>
      <w:rPr>
        <w:rFonts w:ascii="Arial" w:hAnsi="Arial" w:hint="default"/>
      </w:rPr>
    </w:lvl>
    <w:lvl w:ilvl="3" w:tplc="B3A07A8E" w:tentative="1">
      <w:start w:val="1"/>
      <w:numFmt w:val="bullet"/>
      <w:lvlText w:val="•"/>
      <w:lvlJc w:val="left"/>
      <w:pPr>
        <w:tabs>
          <w:tab w:val="num" w:pos="2880"/>
        </w:tabs>
        <w:ind w:left="2880" w:hanging="360"/>
      </w:pPr>
      <w:rPr>
        <w:rFonts w:ascii="Arial" w:hAnsi="Arial" w:hint="default"/>
      </w:rPr>
    </w:lvl>
    <w:lvl w:ilvl="4" w:tplc="019AD604" w:tentative="1">
      <w:start w:val="1"/>
      <w:numFmt w:val="bullet"/>
      <w:lvlText w:val="•"/>
      <w:lvlJc w:val="left"/>
      <w:pPr>
        <w:tabs>
          <w:tab w:val="num" w:pos="3600"/>
        </w:tabs>
        <w:ind w:left="3600" w:hanging="360"/>
      </w:pPr>
      <w:rPr>
        <w:rFonts w:ascii="Arial" w:hAnsi="Arial" w:hint="default"/>
      </w:rPr>
    </w:lvl>
    <w:lvl w:ilvl="5" w:tplc="043E2EDA" w:tentative="1">
      <w:start w:val="1"/>
      <w:numFmt w:val="bullet"/>
      <w:lvlText w:val="•"/>
      <w:lvlJc w:val="left"/>
      <w:pPr>
        <w:tabs>
          <w:tab w:val="num" w:pos="4320"/>
        </w:tabs>
        <w:ind w:left="4320" w:hanging="360"/>
      </w:pPr>
      <w:rPr>
        <w:rFonts w:ascii="Arial" w:hAnsi="Arial" w:hint="default"/>
      </w:rPr>
    </w:lvl>
    <w:lvl w:ilvl="6" w:tplc="EFAEA4FA" w:tentative="1">
      <w:start w:val="1"/>
      <w:numFmt w:val="bullet"/>
      <w:lvlText w:val="•"/>
      <w:lvlJc w:val="left"/>
      <w:pPr>
        <w:tabs>
          <w:tab w:val="num" w:pos="5040"/>
        </w:tabs>
        <w:ind w:left="5040" w:hanging="360"/>
      </w:pPr>
      <w:rPr>
        <w:rFonts w:ascii="Arial" w:hAnsi="Arial" w:hint="default"/>
      </w:rPr>
    </w:lvl>
    <w:lvl w:ilvl="7" w:tplc="92E035D4" w:tentative="1">
      <w:start w:val="1"/>
      <w:numFmt w:val="bullet"/>
      <w:lvlText w:val="•"/>
      <w:lvlJc w:val="left"/>
      <w:pPr>
        <w:tabs>
          <w:tab w:val="num" w:pos="5760"/>
        </w:tabs>
        <w:ind w:left="5760" w:hanging="360"/>
      </w:pPr>
      <w:rPr>
        <w:rFonts w:ascii="Arial" w:hAnsi="Arial" w:hint="default"/>
      </w:rPr>
    </w:lvl>
    <w:lvl w:ilvl="8" w:tplc="9572D1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7551F9"/>
    <w:multiLevelType w:val="hybridMultilevel"/>
    <w:tmpl w:val="736E9C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44" w15:restartNumberingAfterBreak="0">
    <w:nsid w:val="6675681B"/>
    <w:multiLevelType w:val="hybridMultilevel"/>
    <w:tmpl w:val="DFD2FA46"/>
    <w:lvl w:ilvl="0" w:tplc="41445A82">
      <w:start w:val="2"/>
      <w:numFmt w:val="bullet"/>
      <w:lvlText w:val="-"/>
      <w:lvlJc w:val="left"/>
      <w:pPr>
        <w:ind w:left="473"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9F064D9"/>
    <w:multiLevelType w:val="hybridMultilevel"/>
    <w:tmpl w:val="2B84B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4583757"/>
    <w:multiLevelType w:val="hybridMultilevel"/>
    <w:tmpl w:val="7A2EDCEE"/>
    <w:lvl w:ilvl="0" w:tplc="3D067AEA">
      <w:start w:val="1"/>
      <w:numFmt w:val="bullet"/>
      <w:lvlText w:val="•"/>
      <w:lvlJc w:val="left"/>
      <w:pPr>
        <w:tabs>
          <w:tab w:val="num" w:pos="720"/>
        </w:tabs>
        <w:ind w:left="720" w:hanging="360"/>
      </w:pPr>
      <w:rPr>
        <w:rFonts w:ascii="Arial" w:hAnsi="Arial" w:hint="default"/>
      </w:rPr>
    </w:lvl>
    <w:lvl w:ilvl="1" w:tplc="F578ABB2" w:tentative="1">
      <w:start w:val="1"/>
      <w:numFmt w:val="bullet"/>
      <w:lvlText w:val="•"/>
      <w:lvlJc w:val="left"/>
      <w:pPr>
        <w:tabs>
          <w:tab w:val="num" w:pos="1440"/>
        </w:tabs>
        <w:ind w:left="1440" w:hanging="360"/>
      </w:pPr>
      <w:rPr>
        <w:rFonts w:ascii="Arial" w:hAnsi="Arial" w:hint="default"/>
      </w:rPr>
    </w:lvl>
    <w:lvl w:ilvl="2" w:tplc="3F145350" w:tentative="1">
      <w:start w:val="1"/>
      <w:numFmt w:val="bullet"/>
      <w:lvlText w:val="•"/>
      <w:lvlJc w:val="left"/>
      <w:pPr>
        <w:tabs>
          <w:tab w:val="num" w:pos="2160"/>
        </w:tabs>
        <w:ind w:left="2160" w:hanging="360"/>
      </w:pPr>
      <w:rPr>
        <w:rFonts w:ascii="Arial" w:hAnsi="Arial" w:hint="default"/>
      </w:rPr>
    </w:lvl>
    <w:lvl w:ilvl="3" w:tplc="A12A5EB6" w:tentative="1">
      <w:start w:val="1"/>
      <w:numFmt w:val="bullet"/>
      <w:lvlText w:val="•"/>
      <w:lvlJc w:val="left"/>
      <w:pPr>
        <w:tabs>
          <w:tab w:val="num" w:pos="2880"/>
        </w:tabs>
        <w:ind w:left="2880" w:hanging="360"/>
      </w:pPr>
      <w:rPr>
        <w:rFonts w:ascii="Arial" w:hAnsi="Arial" w:hint="default"/>
      </w:rPr>
    </w:lvl>
    <w:lvl w:ilvl="4" w:tplc="D03C3728" w:tentative="1">
      <w:start w:val="1"/>
      <w:numFmt w:val="bullet"/>
      <w:lvlText w:val="•"/>
      <w:lvlJc w:val="left"/>
      <w:pPr>
        <w:tabs>
          <w:tab w:val="num" w:pos="3600"/>
        </w:tabs>
        <w:ind w:left="3600" w:hanging="360"/>
      </w:pPr>
      <w:rPr>
        <w:rFonts w:ascii="Arial" w:hAnsi="Arial" w:hint="default"/>
      </w:rPr>
    </w:lvl>
    <w:lvl w:ilvl="5" w:tplc="62142ED0" w:tentative="1">
      <w:start w:val="1"/>
      <w:numFmt w:val="bullet"/>
      <w:lvlText w:val="•"/>
      <w:lvlJc w:val="left"/>
      <w:pPr>
        <w:tabs>
          <w:tab w:val="num" w:pos="4320"/>
        </w:tabs>
        <w:ind w:left="4320" w:hanging="360"/>
      </w:pPr>
      <w:rPr>
        <w:rFonts w:ascii="Arial" w:hAnsi="Arial" w:hint="default"/>
      </w:rPr>
    </w:lvl>
    <w:lvl w:ilvl="6" w:tplc="2814012C" w:tentative="1">
      <w:start w:val="1"/>
      <w:numFmt w:val="bullet"/>
      <w:lvlText w:val="•"/>
      <w:lvlJc w:val="left"/>
      <w:pPr>
        <w:tabs>
          <w:tab w:val="num" w:pos="5040"/>
        </w:tabs>
        <w:ind w:left="5040" w:hanging="360"/>
      </w:pPr>
      <w:rPr>
        <w:rFonts w:ascii="Arial" w:hAnsi="Arial" w:hint="default"/>
      </w:rPr>
    </w:lvl>
    <w:lvl w:ilvl="7" w:tplc="2CBA3AE8" w:tentative="1">
      <w:start w:val="1"/>
      <w:numFmt w:val="bullet"/>
      <w:lvlText w:val="•"/>
      <w:lvlJc w:val="left"/>
      <w:pPr>
        <w:tabs>
          <w:tab w:val="num" w:pos="5760"/>
        </w:tabs>
        <w:ind w:left="5760" w:hanging="360"/>
      </w:pPr>
      <w:rPr>
        <w:rFonts w:ascii="Arial" w:hAnsi="Arial" w:hint="default"/>
      </w:rPr>
    </w:lvl>
    <w:lvl w:ilvl="8" w:tplc="6A72361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3A5592"/>
    <w:multiLevelType w:val="hybridMultilevel"/>
    <w:tmpl w:val="6AB0509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2" w15:restartNumberingAfterBreak="0">
    <w:nsid w:val="7D492694"/>
    <w:multiLevelType w:val="hybridMultilevel"/>
    <w:tmpl w:val="7852471E"/>
    <w:lvl w:ilvl="0" w:tplc="CF6889B8">
      <w:start w:val="1"/>
      <w:numFmt w:val="bullet"/>
      <w:lvlText w:val="•"/>
      <w:lvlJc w:val="left"/>
      <w:pPr>
        <w:tabs>
          <w:tab w:val="num" w:pos="720"/>
        </w:tabs>
        <w:ind w:left="720" w:hanging="360"/>
      </w:pPr>
      <w:rPr>
        <w:rFonts w:ascii="Arial" w:hAnsi="Arial" w:hint="default"/>
      </w:rPr>
    </w:lvl>
    <w:lvl w:ilvl="1" w:tplc="EBC8EAE6" w:tentative="1">
      <w:start w:val="1"/>
      <w:numFmt w:val="bullet"/>
      <w:lvlText w:val="•"/>
      <w:lvlJc w:val="left"/>
      <w:pPr>
        <w:tabs>
          <w:tab w:val="num" w:pos="1440"/>
        </w:tabs>
        <w:ind w:left="1440" w:hanging="360"/>
      </w:pPr>
      <w:rPr>
        <w:rFonts w:ascii="Arial" w:hAnsi="Arial" w:hint="default"/>
      </w:rPr>
    </w:lvl>
    <w:lvl w:ilvl="2" w:tplc="031CA912" w:tentative="1">
      <w:start w:val="1"/>
      <w:numFmt w:val="bullet"/>
      <w:lvlText w:val="•"/>
      <w:lvlJc w:val="left"/>
      <w:pPr>
        <w:tabs>
          <w:tab w:val="num" w:pos="2160"/>
        </w:tabs>
        <w:ind w:left="2160" w:hanging="360"/>
      </w:pPr>
      <w:rPr>
        <w:rFonts w:ascii="Arial" w:hAnsi="Arial" w:hint="default"/>
      </w:rPr>
    </w:lvl>
    <w:lvl w:ilvl="3" w:tplc="C7AEF776" w:tentative="1">
      <w:start w:val="1"/>
      <w:numFmt w:val="bullet"/>
      <w:lvlText w:val="•"/>
      <w:lvlJc w:val="left"/>
      <w:pPr>
        <w:tabs>
          <w:tab w:val="num" w:pos="2880"/>
        </w:tabs>
        <w:ind w:left="2880" w:hanging="360"/>
      </w:pPr>
      <w:rPr>
        <w:rFonts w:ascii="Arial" w:hAnsi="Arial" w:hint="default"/>
      </w:rPr>
    </w:lvl>
    <w:lvl w:ilvl="4" w:tplc="28780B10" w:tentative="1">
      <w:start w:val="1"/>
      <w:numFmt w:val="bullet"/>
      <w:lvlText w:val="•"/>
      <w:lvlJc w:val="left"/>
      <w:pPr>
        <w:tabs>
          <w:tab w:val="num" w:pos="3600"/>
        </w:tabs>
        <w:ind w:left="3600" w:hanging="360"/>
      </w:pPr>
      <w:rPr>
        <w:rFonts w:ascii="Arial" w:hAnsi="Arial" w:hint="default"/>
      </w:rPr>
    </w:lvl>
    <w:lvl w:ilvl="5" w:tplc="BCDCE232" w:tentative="1">
      <w:start w:val="1"/>
      <w:numFmt w:val="bullet"/>
      <w:lvlText w:val="•"/>
      <w:lvlJc w:val="left"/>
      <w:pPr>
        <w:tabs>
          <w:tab w:val="num" w:pos="4320"/>
        </w:tabs>
        <w:ind w:left="4320" w:hanging="360"/>
      </w:pPr>
      <w:rPr>
        <w:rFonts w:ascii="Arial" w:hAnsi="Arial" w:hint="default"/>
      </w:rPr>
    </w:lvl>
    <w:lvl w:ilvl="6" w:tplc="29ECA91E" w:tentative="1">
      <w:start w:val="1"/>
      <w:numFmt w:val="bullet"/>
      <w:lvlText w:val="•"/>
      <w:lvlJc w:val="left"/>
      <w:pPr>
        <w:tabs>
          <w:tab w:val="num" w:pos="5040"/>
        </w:tabs>
        <w:ind w:left="5040" w:hanging="360"/>
      </w:pPr>
      <w:rPr>
        <w:rFonts w:ascii="Arial" w:hAnsi="Arial" w:hint="default"/>
      </w:rPr>
    </w:lvl>
    <w:lvl w:ilvl="7" w:tplc="7BD4E480" w:tentative="1">
      <w:start w:val="1"/>
      <w:numFmt w:val="bullet"/>
      <w:lvlText w:val="•"/>
      <w:lvlJc w:val="left"/>
      <w:pPr>
        <w:tabs>
          <w:tab w:val="num" w:pos="5760"/>
        </w:tabs>
        <w:ind w:left="5760" w:hanging="360"/>
      </w:pPr>
      <w:rPr>
        <w:rFonts w:ascii="Arial" w:hAnsi="Arial" w:hint="default"/>
      </w:rPr>
    </w:lvl>
    <w:lvl w:ilvl="8" w:tplc="862A8FA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54" w15:restartNumberingAfterBreak="0">
    <w:nsid w:val="7D73056C"/>
    <w:multiLevelType w:val="hybridMultilevel"/>
    <w:tmpl w:val="6D0AA94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487100">
    <w:abstractNumId w:val="37"/>
  </w:num>
  <w:num w:numId="2" w16cid:durableId="757097034">
    <w:abstractNumId w:val="53"/>
  </w:num>
  <w:num w:numId="3" w16cid:durableId="1792630558">
    <w:abstractNumId w:val="13"/>
  </w:num>
  <w:num w:numId="4" w16cid:durableId="738671089">
    <w:abstractNumId w:val="43"/>
  </w:num>
  <w:num w:numId="5" w16cid:durableId="1799910735">
    <w:abstractNumId w:val="26"/>
  </w:num>
  <w:num w:numId="6" w16cid:durableId="612519548">
    <w:abstractNumId w:val="31"/>
  </w:num>
  <w:num w:numId="7" w16cid:durableId="1194146758">
    <w:abstractNumId w:val="47"/>
  </w:num>
  <w:num w:numId="8" w16cid:durableId="1737971852">
    <w:abstractNumId w:val="35"/>
  </w:num>
  <w:num w:numId="9" w16cid:durableId="1343700787">
    <w:abstractNumId w:val="48"/>
  </w:num>
  <w:num w:numId="10" w16cid:durableId="2112234089">
    <w:abstractNumId w:val="46"/>
  </w:num>
  <w:num w:numId="11" w16cid:durableId="1846364822">
    <w:abstractNumId w:val="25"/>
  </w:num>
  <w:num w:numId="12" w16cid:durableId="723985185">
    <w:abstractNumId w:val="8"/>
  </w:num>
  <w:num w:numId="13" w16cid:durableId="2123768134">
    <w:abstractNumId w:val="0"/>
  </w:num>
  <w:num w:numId="14" w16cid:durableId="881476651">
    <w:abstractNumId w:val="6"/>
  </w:num>
  <w:num w:numId="15" w16cid:durableId="1981686719">
    <w:abstractNumId w:val="4"/>
  </w:num>
  <w:num w:numId="16" w16cid:durableId="1239094992">
    <w:abstractNumId w:val="2"/>
  </w:num>
  <w:num w:numId="17" w16cid:durableId="58015405">
    <w:abstractNumId w:val="8"/>
  </w:num>
  <w:num w:numId="18" w16cid:durableId="2141873014">
    <w:abstractNumId w:val="8"/>
  </w:num>
  <w:num w:numId="19" w16cid:durableId="2090074385">
    <w:abstractNumId w:val="34"/>
  </w:num>
  <w:num w:numId="20" w16cid:durableId="1674258089">
    <w:abstractNumId w:val="41"/>
  </w:num>
  <w:num w:numId="21" w16cid:durableId="765618752">
    <w:abstractNumId w:val="42"/>
  </w:num>
  <w:num w:numId="22" w16cid:durableId="670721659">
    <w:abstractNumId w:val="23"/>
  </w:num>
  <w:num w:numId="23" w16cid:durableId="466706545">
    <w:abstractNumId w:val="16"/>
  </w:num>
  <w:num w:numId="24" w16cid:durableId="1909920316">
    <w:abstractNumId w:val="28"/>
  </w:num>
  <w:num w:numId="25" w16cid:durableId="830828655">
    <w:abstractNumId w:val="12"/>
  </w:num>
  <w:num w:numId="26" w16cid:durableId="1287539516">
    <w:abstractNumId w:val="32"/>
  </w:num>
  <w:num w:numId="27" w16cid:durableId="1673071778">
    <w:abstractNumId w:val="52"/>
  </w:num>
  <w:num w:numId="28" w16cid:durableId="406273262">
    <w:abstractNumId w:val="27"/>
  </w:num>
  <w:num w:numId="29" w16cid:durableId="341318153">
    <w:abstractNumId w:val="7"/>
  </w:num>
  <w:num w:numId="30" w16cid:durableId="171189166">
    <w:abstractNumId w:val="33"/>
  </w:num>
  <w:num w:numId="31" w16cid:durableId="280772511">
    <w:abstractNumId w:val="44"/>
  </w:num>
  <w:num w:numId="32" w16cid:durableId="1683245460">
    <w:abstractNumId w:val="21"/>
  </w:num>
  <w:num w:numId="33" w16cid:durableId="438837796">
    <w:abstractNumId w:val="36"/>
  </w:num>
  <w:num w:numId="34" w16cid:durableId="871114076">
    <w:abstractNumId w:val="5"/>
  </w:num>
  <w:num w:numId="35" w16cid:durableId="914169655">
    <w:abstractNumId w:val="49"/>
  </w:num>
  <w:num w:numId="36" w16cid:durableId="1682900791">
    <w:abstractNumId w:val="17"/>
  </w:num>
  <w:num w:numId="37" w16cid:durableId="312562419">
    <w:abstractNumId w:val="15"/>
  </w:num>
  <w:num w:numId="38" w16cid:durableId="13654629">
    <w:abstractNumId w:val="8"/>
  </w:num>
  <w:num w:numId="39" w16cid:durableId="1208177923">
    <w:abstractNumId w:val="38"/>
  </w:num>
  <w:num w:numId="40" w16cid:durableId="134177615">
    <w:abstractNumId w:val="18"/>
  </w:num>
  <w:num w:numId="41" w16cid:durableId="1231841561">
    <w:abstractNumId w:val="40"/>
  </w:num>
  <w:num w:numId="42" w16cid:durableId="1274938997">
    <w:abstractNumId w:val="29"/>
  </w:num>
  <w:num w:numId="43" w16cid:durableId="822966860">
    <w:abstractNumId w:val="39"/>
  </w:num>
  <w:num w:numId="44" w16cid:durableId="476798501">
    <w:abstractNumId w:val="45"/>
  </w:num>
  <w:num w:numId="45" w16cid:durableId="1158036583">
    <w:abstractNumId w:val="20"/>
  </w:num>
  <w:num w:numId="46" w16cid:durableId="651251794">
    <w:abstractNumId w:val="11"/>
  </w:num>
  <w:num w:numId="47" w16cid:durableId="1921409152">
    <w:abstractNumId w:val="10"/>
  </w:num>
  <w:num w:numId="48" w16cid:durableId="1596741525">
    <w:abstractNumId w:val="30"/>
  </w:num>
  <w:num w:numId="49" w16cid:durableId="2098405882">
    <w:abstractNumId w:val="9"/>
  </w:num>
  <w:num w:numId="50" w16cid:durableId="816724901">
    <w:abstractNumId w:val="19"/>
  </w:num>
  <w:num w:numId="51" w16cid:durableId="1037320546">
    <w:abstractNumId w:val="24"/>
  </w:num>
  <w:num w:numId="52" w16cid:durableId="661549773">
    <w:abstractNumId w:val="14"/>
  </w:num>
  <w:num w:numId="53" w16cid:durableId="842741645">
    <w:abstractNumId w:val="22"/>
  </w:num>
  <w:num w:numId="54" w16cid:durableId="1785924077">
    <w:abstractNumId w:val="54"/>
  </w:num>
  <w:num w:numId="55" w16cid:durableId="793597016">
    <w:abstractNumId w:val="50"/>
  </w:num>
  <w:num w:numId="56" w16cid:durableId="633288950">
    <w:abstractNumId w:val="3"/>
  </w:num>
  <w:num w:numId="57" w16cid:durableId="1445689247">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mirrorMargins/>
  <w:defaultTabStop w:val="34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651123"/>
    <w:rsid w:val="0000015F"/>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73"/>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972"/>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8A7"/>
    <w:rsid w:val="00015A9F"/>
    <w:rsid w:val="00015FA6"/>
    <w:rsid w:val="000160A3"/>
    <w:rsid w:val="00016662"/>
    <w:rsid w:val="0001678E"/>
    <w:rsid w:val="000169B3"/>
    <w:rsid w:val="000174ED"/>
    <w:rsid w:val="0001754D"/>
    <w:rsid w:val="000175A9"/>
    <w:rsid w:val="00017CAE"/>
    <w:rsid w:val="000200F7"/>
    <w:rsid w:val="00020331"/>
    <w:rsid w:val="00020398"/>
    <w:rsid w:val="000206DE"/>
    <w:rsid w:val="00020747"/>
    <w:rsid w:val="0002081E"/>
    <w:rsid w:val="000208B5"/>
    <w:rsid w:val="000209E7"/>
    <w:rsid w:val="00020D60"/>
    <w:rsid w:val="00021916"/>
    <w:rsid w:val="00021B59"/>
    <w:rsid w:val="00021D2C"/>
    <w:rsid w:val="000227E3"/>
    <w:rsid w:val="0002299F"/>
    <w:rsid w:val="00022A15"/>
    <w:rsid w:val="00022DF8"/>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67BE"/>
    <w:rsid w:val="0002743C"/>
    <w:rsid w:val="0002785F"/>
    <w:rsid w:val="00027BAF"/>
    <w:rsid w:val="00027DF8"/>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4C8"/>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3E"/>
    <w:rsid w:val="000506E7"/>
    <w:rsid w:val="00050888"/>
    <w:rsid w:val="000510E0"/>
    <w:rsid w:val="00051351"/>
    <w:rsid w:val="000517B6"/>
    <w:rsid w:val="000518E8"/>
    <w:rsid w:val="00051CE4"/>
    <w:rsid w:val="0005204E"/>
    <w:rsid w:val="00052489"/>
    <w:rsid w:val="00052548"/>
    <w:rsid w:val="00052AB7"/>
    <w:rsid w:val="00052C80"/>
    <w:rsid w:val="00052E9E"/>
    <w:rsid w:val="000533DF"/>
    <w:rsid w:val="0005383E"/>
    <w:rsid w:val="000539E9"/>
    <w:rsid w:val="00053A20"/>
    <w:rsid w:val="00053DD8"/>
    <w:rsid w:val="00054251"/>
    <w:rsid w:val="000542FF"/>
    <w:rsid w:val="00054EC6"/>
    <w:rsid w:val="00054F00"/>
    <w:rsid w:val="00054F4E"/>
    <w:rsid w:val="000551F1"/>
    <w:rsid w:val="0005558B"/>
    <w:rsid w:val="000555DB"/>
    <w:rsid w:val="000556B6"/>
    <w:rsid w:val="00055D40"/>
    <w:rsid w:val="0005610F"/>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6EA6"/>
    <w:rsid w:val="0006723C"/>
    <w:rsid w:val="000674E5"/>
    <w:rsid w:val="00067922"/>
    <w:rsid w:val="00067931"/>
    <w:rsid w:val="000679F5"/>
    <w:rsid w:val="00067D22"/>
    <w:rsid w:val="00067D72"/>
    <w:rsid w:val="00067DE7"/>
    <w:rsid w:val="00067E8A"/>
    <w:rsid w:val="00067FD2"/>
    <w:rsid w:val="00070720"/>
    <w:rsid w:val="00070766"/>
    <w:rsid w:val="00070777"/>
    <w:rsid w:val="000708AA"/>
    <w:rsid w:val="00070968"/>
    <w:rsid w:val="00070FC8"/>
    <w:rsid w:val="000711D7"/>
    <w:rsid w:val="00071247"/>
    <w:rsid w:val="000713B6"/>
    <w:rsid w:val="0007153C"/>
    <w:rsid w:val="000725C7"/>
    <w:rsid w:val="00072944"/>
    <w:rsid w:val="00072B79"/>
    <w:rsid w:val="00072BBE"/>
    <w:rsid w:val="00072C4E"/>
    <w:rsid w:val="00073091"/>
    <w:rsid w:val="00073941"/>
    <w:rsid w:val="00073C27"/>
    <w:rsid w:val="00073F80"/>
    <w:rsid w:val="0007467C"/>
    <w:rsid w:val="000747E5"/>
    <w:rsid w:val="00074B23"/>
    <w:rsid w:val="00074B43"/>
    <w:rsid w:val="00074B53"/>
    <w:rsid w:val="00074F89"/>
    <w:rsid w:val="00075756"/>
    <w:rsid w:val="00075939"/>
    <w:rsid w:val="00075A0B"/>
    <w:rsid w:val="00075F3A"/>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066"/>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9A8"/>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97D23"/>
    <w:rsid w:val="000A009A"/>
    <w:rsid w:val="000A062A"/>
    <w:rsid w:val="000A0A1D"/>
    <w:rsid w:val="000A0AD8"/>
    <w:rsid w:val="000A1213"/>
    <w:rsid w:val="000A17A1"/>
    <w:rsid w:val="000A1AC1"/>
    <w:rsid w:val="000A1DF1"/>
    <w:rsid w:val="000A26E8"/>
    <w:rsid w:val="000A2B2D"/>
    <w:rsid w:val="000A2E23"/>
    <w:rsid w:val="000A2F06"/>
    <w:rsid w:val="000A3013"/>
    <w:rsid w:val="000A36AA"/>
    <w:rsid w:val="000A3A99"/>
    <w:rsid w:val="000A3B80"/>
    <w:rsid w:val="000A3E74"/>
    <w:rsid w:val="000A5092"/>
    <w:rsid w:val="000A5341"/>
    <w:rsid w:val="000A53AD"/>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66F"/>
    <w:rsid w:val="000B570E"/>
    <w:rsid w:val="000B57C6"/>
    <w:rsid w:val="000B593F"/>
    <w:rsid w:val="000B5A14"/>
    <w:rsid w:val="000B5F73"/>
    <w:rsid w:val="000B6983"/>
    <w:rsid w:val="000B69E9"/>
    <w:rsid w:val="000B6C67"/>
    <w:rsid w:val="000B6F58"/>
    <w:rsid w:val="000B6FE4"/>
    <w:rsid w:val="000B7063"/>
    <w:rsid w:val="000B70DA"/>
    <w:rsid w:val="000B720D"/>
    <w:rsid w:val="000B72AC"/>
    <w:rsid w:val="000B7456"/>
    <w:rsid w:val="000B7575"/>
    <w:rsid w:val="000C0082"/>
    <w:rsid w:val="000C0251"/>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7F"/>
    <w:rsid w:val="000C5CDF"/>
    <w:rsid w:val="000C5DF8"/>
    <w:rsid w:val="000C6212"/>
    <w:rsid w:val="000C65BB"/>
    <w:rsid w:val="000C68BA"/>
    <w:rsid w:val="000C6A33"/>
    <w:rsid w:val="000C6A9B"/>
    <w:rsid w:val="000C6C92"/>
    <w:rsid w:val="000C724B"/>
    <w:rsid w:val="000C73AD"/>
    <w:rsid w:val="000C7636"/>
    <w:rsid w:val="000C79A7"/>
    <w:rsid w:val="000D001D"/>
    <w:rsid w:val="000D02C4"/>
    <w:rsid w:val="000D05E6"/>
    <w:rsid w:val="000D0B56"/>
    <w:rsid w:val="000D1487"/>
    <w:rsid w:val="000D15CD"/>
    <w:rsid w:val="000D1A93"/>
    <w:rsid w:val="000D1C46"/>
    <w:rsid w:val="000D1E1B"/>
    <w:rsid w:val="000D1F61"/>
    <w:rsid w:val="000D206F"/>
    <w:rsid w:val="000D24DD"/>
    <w:rsid w:val="000D27B1"/>
    <w:rsid w:val="000D2B4C"/>
    <w:rsid w:val="000D3338"/>
    <w:rsid w:val="000D39B6"/>
    <w:rsid w:val="000D3CA4"/>
    <w:rsid w:val="000D3E82"/>
    <w:rsid w:val="000D419F"/>
    <w:rsid w:val="000D436D"/>
    <w:rsid w:val="000D4A9B"/>
    <w:rsid w:val="000D59C1"/>
    <w:rsid w:val="000D5E30"/>
    <w:rsid w:val="000D5F22"/>
    <w:rsid w:val="000D6248"/>
    <w:rsid w:val="000D74FC"/>
    <w:rsid w:val="000D78A4"/>
    <w:rsid w:val="000D792F"/>
    <w:rsid w:val="000D7A54"/>
    <w:rsid w:val="000D7CBB"/>
    <w:rsid w:val="000E00DA"/>
    <w:rsid w:val="000E02E5"/>
    <w:rsid w:val="000E0352"/>
    <w:rsid w:val="000E07AE"/>
    <w:rsid w:val="000E0B4F"/>
    <w:rsid w:val="000E0C21"/>
    <w:rsid w:val="000E0C7B"/>
    <w:rsid w:val="000E0D3F"/>
    <w:rsid w:val="000E10DF"/>
    <w:rsid w:val="000E10E2"/>
    <w:rsid w:val="000E16B7"/>
    <w:rsid w:val="000E1AC2"/>
    <w:rsid w:val="000E1DD7"/>
    <w:rsid w:val="000E1DFE"/>
    <w:rsid w:val="000E2057"/>
    <w:rsid w:val="000E23E4"/>
    <w:rsid w:val="000E2841"/>
    <w:rsid w:val="000E2EB3"/>
    <w:rsid w:val="000E3023"/>
    <w:rsid w:val="000E3068"/>
    <w:rsid w:val="000E3167"/>
    <w:rsid w:val="000E3262"/>
    <w:rsid w:val="000E36DD"/>
    <w:rsid w:val="000E3712"/>
    <w:rsid w:val="000E398D"/>
    <w:rsid w:val="000E39B1"/>
    <w:rsid w:val="000E3BB2"/>
    <w:rsid w:val="000E4244"/>
    <w:rsid w:val="000E4692"/>
    <w:rsid w:val="000E46B4"/>
    <w:rsid w:val="000E4A00"/>
    <w:rsid w:val="000E4A8B"/>
    <w:rsid w:val="000E4CB3"/>
    <w:rsid w:val="000E4D5D"/>
    <w:rsid w:val="000E4E55"/>
    <w:rsid w:val="000E53EB"/>
    <w:rsid w:val="000E5ABD"/>
    <w:rsid w:val="000E5D65"/>
    <w:rsid w:val="000E5F65"/>
    <w:rsid w:val="000E61EE"/>
    <w:rsid w:val="000E6408"/>
    <w:rsid w:val="000E696D"/>
    <w:rsid w:val="000E753E"/>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5E2"/>
    <w:rsid w:val="000F4732"/>
    <w:rsid w:val="000F4CAD"/>
    <w:rsid w:val="000F5AA5"/>
    <w:rsid w:val="000F5AA7"/>
    <w:rsid w:val="000F5B56"/>
    <w:rsid w:val="000F5B71"/>
    <w:rsid w:val="000F5DFB"/>
    <w:rsid w:val="000F62E8"/>
    <w:rsid w:val="000F63CC"/>
    <w:rsid w:val="000F69B0"/>
    <w:rsid w:val="000F6E0E"/>
    <w:rsid w:val="000F7698"/>
    <w:rsid w:val="000F7898"/>
    <w:rsid w:val="000F7CAC"/>
    <w:rsid w:val="0010010B"/>
    <w:rsid w:val="00100368"/>
    <w:rsid w:val="001003A4"/>
    <w:rsid w:val="00100691"/>
    <w:rsid w:val="00100730"/>
    <w:rsid w:val="001009BB"/>
    <w:rsid w:val="00100C51"/>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7DB"/>
    <w:rsid w:val="00110A3B"/>
    <w:rsid w:val="00110C6F"/>
    <w:rsid w:val="00111533"/>
    <w:rsid w:val="00111737"/>
    <w:rsid w:val="001119AD"/>
    <w:rsid w:val="00111DF4"/>
    <w:rsid w:val="001120FE"/>
    <w:rsid w:val="00112249"/>
    <w:rsid w:val="001123AF"/>
    <w:rsid w:val="001124D5"/>
    <w:rsid w:val="001125B6"/>
    <w:rsid w:val="00112EA8"/>
    <w:rsid w:val="0011334D"/>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9CE"/>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AF2"/>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2C6"/>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1B2A"/>
    <w:rsid w:val="0014222F"/>
    <w:rsid w:val="001423A4"/>
    <w:rsid w:val="00142868"/>
    <w:rsid w:val="00142AA4"/>
    <w:rsid w:val="00142B4D"/>
    <w:rsid w:val="0014302F"/>
    <w:rsid w:val="0014311A"/>
    <w:rsid w:val="00143512"/>
    <w:rsid w:val="00143839"/>
    <w:rsid w:val="00143E54"/>
    <w:rsid w:val="00143F81"/>
    <w:rsid w:val="00144184"/>
    <w:rsid w:val="001442E3"/>
    <w:rsid w:val="0014440A"/>
    <w:rsid w:val="00144810"/>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79A"/>
    <w:rsid w:val="00151A1D"/>
    <w:rsid w:val="00151B1F"/>
    <w:rsid w:val="001520E1"/>
    <w:rsid w:val="00152B7F"/>
    <w:rsid w:val="00152E73"/>
    <w:rsid w:val="001532B9"/>
    <w:rsid w:val="00153329"/>
    <w:rsid w:val="00153A07"/>
    <w:rsid w:val="00153DA5"/>
    <w:rsid w:val="0015456E"/>
    <w:rsid w:val="00154AF6"/>
    <w:rsid w:val="00154B92"/>
    <w:rsid w:val="00154CB4"/>
    <w:rsid w:val="00154E02"/>
    <w:rsid w:val="0015532D"/>
    <w:rsid w:val="00155409"/>
    <w:rsid w:val="001558EE"/>
    <w:rsid w:val="00155B57"/>
    <w:rsid w:val="00156C0C"/>
    <w:rsid w:val="00156D45"/>
    <w:rsid w:val="00157285"/>
    <w:rsid w:val="001576DC"/>
    <w:rsid w:val="00157868"/>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68"/>
    <w:rsid w:val="001650D7"/>
    <w:rsid w:val="0016527A"/>
    <w:rsid w:val="001652F0"/>
    <w:rsid w:val="00165CF1"/>
    <w:rsid w:val="00165E67"/>
    <w:rsid w:val="00166266"/>
    <w:rsid w:val="00166855"/>
    <w:rsid w:val="00167590"/>
    <w:rsid w:val="001675E4"/>
    <w:rsid w:val="00167677"/>
    <w:rsid w:val="00167AE6"/>
    <w:rsid w:val="00167BBC"/>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A5A"/>
    <w:rsid w:val="00175B19"/>
    <w:rsid w:val="00175D06"/>
    <w:rsid w:val="00176473"/>
    <w:rsid w:val="00176573"/>
    <w:rsid w:val="00176F60"/>
    <w:rsid w:val="0017704A"/>
    <w:rsid w:val="001772AD"/>
    <w:rsid w:val="00177F68"/>
    <w:rsid w:val="00180709"/>
    <w:rsid w:val="001808F7"/>
    <w:rsid w:val="00180B9B"/>
    <w:rsid w:val="00180C00"/>
    <w:rsid w:val="00181344"/>
    <w:rsid w:val="001817B8"/>
    <w:rsid w:val="00181C92"/>
    <w:rsid w:val="00181F82"/>
    <w:rsid w:val="001823E6"/>
    <w:rsid w:val="001827F0"/>
    <w:rsid w:val="00182A77"/>
    <w:rsid w:val="00182AA1"/>
    <w:rsid w:val="001832A4"/>
    <w:rsid w:val="00183E70"/>
    <w:rsid w:val="001842A4"/>
    <w:rsid w:val="00184352"/>
    <w:rsid w:val="00184B70"/>
    <w:rsid w:val="00184D25"/>
    <w:rsid w:val="00184D97"/>
    <w:rsid w:val="00185005"/>
    <w:rsid w:val="001850CA"/>
    <w:rsid w:val="0018553F"/>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54B5"/>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3EF4"/>
    <w:rsid w:val="001A4063"/>
    <w:rsid w:val="001A42AB"/>
    <w:rsid w:val="001A4448"/>
    <w:rsid w:val="001A44EB"/>
    <w:rsid w:val="001A479A"/>
    <w:rsid w:val="001A4FBC"/>
    <w:rsid w:val="001A4FF0"/>
    <w:rsid w:val="001A531B"/>
    <w:rsid w:val="001A6077"/>
    <w:rsid w:val="001A629B"/>
    <w:rsid w:val="001A64B0"/>
    <w:rsid w:val="001A6667"/>
    <w:rsid w:val="001A6704"/>
    <w:rsid w:val="001A6B05"/>
    <w:rsid w:val="001A78B8"/>
    <w:rsid w:val="001A7916"/>
    <w:rsid w:val="001A7BF9"/>
    <w:rsid w:val="001A7CB8"/>
    <w:rsid w:val="001A7EAF"/>
    <w:rsid w:val="001B02AB"/>
    <w:rsid w:val="001B03FB"/>
    <w:rsid w:val="001B05A6"/>
    <w:rsid w:val="001B05EA"/>
    <w:rsid w:val="001B0899"/>
    <w:rsid w:val="001B1124"/>
    <w:rsid w:val="001B114C"/>
    <w:rsid w:val="001B1A87"/>
    <w:rsid w:val="001B1C8A"/>
    <w:rsid w:val="001B1FAC"/>
    <w:rsid w:val="001B20C2"/>
    <w:rsid w:val="001B2248"/>
    <w:rsid w:val="001B23AE"/>
    <w:rsid w:val="001B2400"/>
    <w:rsid w:val="001B287F"/>
    <w:rsid w:val="001B2C6E"/>
    <w:rsid w:val="001B31B8"/>
    <w:rsid w:val="001B34D8"/>
    <w:rsid w:val="001B3732"/>
    <w:rsid w:val="001B383C"/>
    <w:rsid w:val="001B3BDE"/>
    <w:rsid w:val="001B404F"/>
    <w:rsid w:val="001B405B"/>
    <w:rsid w:val="001B4408"/>
    <w:rsid w:val="001B4573"/>
    <w:rsid w:val="001B4891"/>
    <w:rsid w:val="001B48DB"/>
    <w:rsid w:val="001B48E6"/>
    <w:rsid w:val="001B5522"/>
    <w:rsid w:val="001B55E6"/>
    <w:rsid w:val="001B5A8E"/>
    <w:rsid w:val="001B5DED"/>
    <w:rsid w:val="001B6186"/>
    <w:rsid w:val="001B620C"/>
    <w:rsid w:val="001B6376"/>
    <w:rsid w:val="001B6E86"/>
    <w:rsid w:val="001B767D"/>
    <w:rsid w:val="001B7912"/>
    <w:rsid w:val="001B7939"/>
    <w:rsid w:val="001C013E"/>
    <w:rsid w:val="001C0970"/>
    <w:rsid w:val="001C0CF8"/>
    <w:rsid w:val="001C0EDB"/>
    <w:rsid w:val="001C1F5B"/>
    <w:rsid w:val="001C2098"/>
    <w:rsid w:val="001C2751"/>
    <w:rsid w:val="001C27DF"/>
    <w:rsid w:val="001C2D22"/>
    <w:rsid w:val="001C2DF5"/>
    <w:rsid w:val="001C37E4"/>
    <w:rsid w:val="001C3A51"/>
    <w:rsid w:val="001C40DC"/>
    <w:rsid w:val="001C4638"/>
    <w:rsid w:val="001C4C17"/>
    <w:rsid w:val="001C4D13"/>
    <w:rsid w:val="001C5009"/>
    <w:rsid w:val="001C5493"/>
    <w:rsid w:val="001C54C1"/>
    <w:rsid w:val="001C5766"/>
    <w:rsid w:val="001C6243"/>
    <w:rsid w:val="001C6336"/>
    <w:rsid w:val="001C63EC"/>
    <w:rsid w:val="001C64F4"/>
    <w:rsid w:val="001C6DE7"/>
    <w:rsid w:val="001C6E95"/>
    <w:rsid w:val="001C6F3D"/>
    <w:rsid w:val="001C7013"/>
    <w:rsid w:val="001C7370"/>
    <w:rsid w:val="001C73CE"/>
    <w:rsid w:val="001C740B"/>
    <w:rsid w:val="001C77CA"/>
    <w:rsid w:val="001C7BB7"/>
    <w:rsid w:val="001C7C0E"/>
    <w:rsid w:val="001C7DDF"/>
    <w:rsid w:val="001C7F25"/>
    <w:rsid w:val="001D0A63"/>
    <w:rsid w:val="001D0BF8"/>
    <w:rsid w:val="001D0E12"/>
    <w:rsid w:val="001D1766"/>
    <w:rsid w:val="001D1E90"/>
    <w:rsid w:val="001D203B"/>
    <w:rsid w:val="001D2389"/>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112"/>
    <w:rsid w:val="001D7A7D"/>
    <w:rsid w:val="001D7BE1"/>
    <w:rsid w:val="001E03E9"/>
    <w:rsid w:val="001E0406"/>
    <w:rsid w:val="001E04C4"/>
    <w:rsid w:val="001E04DE"/>
    <w:rsid w:val="001E0618"/>
    <w:rsid w:val="001E073C"/>
    <w:rsid w:val="001E0BEA"/>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3D53"/>
    <w:rsid w:val="001F4057"/>
    <w:rsid w:val="001F44E2"/>
    <w:rsid w:val="001F4A2A"/>
    <w:rsid w:val="001F4FBB"/>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68E"/>
    <w:rsid w:val="001F7DE3"/>
    <w:rsid w:val="001F7F9C"/>
    <w:rsid w:val="00200262"/>
    <w:rsid w:val="002003E0"/>
    <w:rsid w:val="002009E3"/>
    <w:rsid w:val="00200E0E"/>
    <w:rsid w:val="002011A1"/>
    <w:rsid w:val="00201329"/>
    <w:rsid w:val="00201333"/>
    <w:rsid w:val="002017D4"/>
    <w:rsid w:val="00201E08"/>
    <w:rsid w:val="002020A4"/>
    <w:rsid w:val="00202115"/>
    <w:rsid w:val="002021FE"/>
    <w:rsid w:val="002029E1"/>
    <w:rsid w:val="00202AB4"/>
    <w:rsid w:val="00202CF3"/>
    <w:rsid w:val="00203179"/>
    <w:rsid w:val="002031B4"/>
    <w:rsid w:val="002033D5"/>
    <w:rsid w:val="00203513"/>
    <w:rsid w:val="00203535"/>
    <w:rsid w:val="00203801"/>
    <w:rsid w:val="00204BD6"/>
    <w:rsid w:val="002062B9"/>
    <w:rsid w:val="00207A9D"/>
    <w:rsid w:val="00207B26"/>
    <w:rsid w:val="00207C0E"/>
    <w:rsid w:val="00207C80"/>
    <w:rsid w:val="00207EC0"/>
    <w:rsid w:val="00207F47"/>
    <w:rsid w:val="002106E3"/>
    <w:rsid w:val="0021091C"/>
    <w:rsid w:val="00210D96"/>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236"/>
    <w:rsid w:val="002134A2"/>
    <w:rsid w:val="00213B1A"/>
    <w:rsid w:val="00213D9A"/>
    <w:rsid w:val="002142BE"/>
    <w:rsid w:val="00214346"/>
    <w:rsid w:val="00214546"/>
    <w:rsid w:val="00214749"/>
    <w:rsid w:val="002147EA"/>
    <w:rsid w:val="00214806"/>
    <w:rsid w:val="00214AD7"/>
    <w:rsid w:val="00215153"/>
    <w:rsid w:val="00215FE4"/>
    <w:rsid w:val="00216035"/>
    <w:rsid w:val="002162A6"/>
    <w:rsid w:val="002162D4"/>
    <w:rsid w:val="0021673B"/>
    <w:rsid w:val="002167F5"/>
    <w:rsid w:val="002168B1"/>
    <w:rsid w:val="002168C6"/>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BE0"/>
    <w:rsid w:val="00226D27"/>
    <w:rsid w:val="00226D95"/>
    <w:rsid w:val="00226ECC"/>
    <w:rsid w:val="002270E9"/>
    <w:rsid w:val="002279DC"/>
    <w:rsid w:val="00227A73"/>
    <w:rsid w:val="00227BCE"/>
    <w:rsid w:val="00227E30"/>
    <w:rsid w:val="0023024C"/>
    <w:rsid w:val="0023089A"/>
    <w:rsid w:val="002308A8"/>
    <w:rsid w:val="00230D9B"/>
    <w:rsid w:val="002310EE"/>
    <w:rsid w:val="002318F9"/>
    <w:rsid w:val="00231A21"/>
    <w:rsid w:val="00231CFE"/>
    <w:rsid w:val="00232170"/>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401"/>
    <w:rsid w:val="00241A0D"/>
    <w:rsid w:val="00241B6B"/>
    <w:rsid w:val="0024261C"/>
    <w:rsid w:val="002431A6"/>
    <w:rsid w:val="002435A0"/>
    <w:rsid w:val="00243A55"/>
    <w:rsid w:val="00243C9B"/>
    <w:rsid w:val="00243E4F"/>
    <w:rsid w:val="0024448F"/>
    <w:rsid w:val="0024489F"/>
    <w:rsid w:val="002448C2"/>
    <w:rsid w:val="0024517C"/>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290"/>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8E9"/>
    <w:rsid w:val="00263D84"/>
    <w:rsid w:val="00263F4F"/>
    <w:rsid w:val="0026429D"/>
    <w:rsid w:val="0026497D"/>
    <w:rsid w:val="00265587"/>
    <w:rsid w:val="00265783"/>
    <w:rsid w:val="002659C9"/>
    <w:rsid w:val="00265AB6"/>
    <w:rsid w:val="00265B1D"/>
    <w:rsid w:val="00265F25"/>
    <w:rsid w:val="00265FE9"/>
    <w:rsid w:val="002664E8"/>
    <w:rsid w:val="0026662C"/>
    <w:rsid w:val="00266639"/>
    <w:rsid w:val="00267772"/>
    <w:rsid w:val="00267D49"/>
    <w:rsid w:val="002701E9"/>
    <w:rsid w:val="00270551"/>
    <w:rsid w:val="00270590"/>
    <w:rsid w:val="00270E55"/>
    <w:rsid w:val="0027137F"/>
    <w:rsid w:val="0027138A"/>
    <w:rsid w:val="002713F6"/>
    <w:rsid w:val="00271905"/>
    <w:rsid w:val="00271A8D"/>
    <w:rsid w:val="00271C00"/>
    <w:rsid w:val="00272408"/>
    <w:rsid w:val="00272416"/>
    <w:rsid w:val="00272460"/>
    <w:rsid w:val="00272C97"/>
    <w:rsid w:val="00272D67"/>
    <w:rsid w:val="00272E11"/>
    <w:rsid w:val="00273440"/>
    <w:rsid w:val="002735A5"/>
    <w:rsid w:val="0027383F"/>
    <w:rsid w:val="00273E7D"/>
    <w:rsid w:val="00274271"/>
    <w:rsid w:val="0027472C"/>
    <w:rsid w:val="0027503A"/>
    <w:rsid w:val="0027588A"/>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159A"/>
    <w:rsid w:val="0028253F"/>
    <w:rsid w:val="002827ED"/>
    <w:rsid w:val="00282879"/>
    <w:rsid w:val="00282D0F"/>
    <w:rsid w:val="00282E3E"/>
    <w:rsid w:val="00282FF7"/>
    <w:rsid w:val="00283023"/>
    <w:rsid w:val="0028330A"/>
    <w:rsid w:val="00283343"/>
    <w:rsid w:val="00283782"/>
    <w:rsid w:val="00283A42"/>
    <w:rsid w:val="00283AA5"/>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A7"/>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5C9B"/>
    <w:rsid w:val="002961A6"/>
    <w:rsid w:val="00296220"/>
    <w:rsid w:val="002963C7"/>
    <w:rsid w:val="00296B15"/>
    <w:rsid w:val="00296DEB"/>
    <w:rsid w:val="00296F6A"/>
    <w:rsid w:val="00296FE6"/>
    <w:rsid w:val="0029701C"/>
    <w:rsid w:val="002972BB"/>
    <w:rsid w:val="002972E6"/>
    <w:rsid w:val="00297870"/>
    <w:rsid w:val="00297957"/>
    <w:rsid w:val="00297CA1"/>
    <w:rsid w:val="00297CC8"/>
    <w:rsid w:val="002A0CDC"/>
    <w:rsid w:val="002A12BB"/>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C80"/>
    <w:rsid w:val="002A6D6A"/>
    <w:rsid w:val="002A6E80"/>
    <w:rsid w:val="002A7080"/>
    <w:rsid w:val="002A7118"/>
    <w:rsid w:val="002A724B"/>
    <w:rsid w:val="002A7622"/>
    <w:rsid w:val="002A783E"/>
    <w:rsid w:val="002A7901"/>
    <w:rsid w:val="002A7ACB"/>
    <w:rsid w:val="002A7B02"/>
    <w:rsid w:val="002B00A2"/>
    <w:rsid w:val="002B04BB"/>
    <w:rsid w:val="002B05BB"/>
    <w:rsid w:val="002B07FE"/>
    <w:rsid w:val="002B0A56"/>
    <w:rsid w:val="002B0D90"/>
    <w:rsid w:val="002B2341"/>
    <w:rsid w:val="002B26A4"/>
    <w:rsid w:val="002B3167"/>
    <w:rsid w:val="002B31C6"/>
    <w:rsid w:val="002B31F4"/>
    <w:rsid w:val="002B396D"/>
    <w:rsid w:val="002B3D1E"/>
    <w:rsid w:val="002B3D5C"/>
    <w:rsid w:val="002B40C3"/>
    <w:rsid w:val="002B4129"/>
    <w:rsid w:val="002B43F0"/>
    <w:rsid w:val="002B4DC9"/>
    <w:rsid w:val="002B5239"/>
    <w:rsid w:val="002B5A8B"/>
    <w:rsid w:val="002B69B9"/>
    <w:rsid w:val="002B6AC7"/>
    <w:rsid w:val="002B7169"/>
    <w:rsid w:val="002B778A"/>
    <w:rsid w:val="002B7D52"/>
    <w:rsid w:val="002C00A2"/>
    <w:rsid w:val="002C035A"/>
    <w:rsid w:val="002C08B7"/>
    <w:rsid w:val="002C17E5"/>
    <w:rsid w:val="002C1BE1"/>
    <w:rsid w:val="002C1E3C"/>
    <w:rsid w:val="002C1FA9"/>
    <w:rsid w:val="002C234B"/>
    <w:rsid w:val="002C2420"/>
    <w:rsid w:val="002C2882"/>
    <w:rsid w:val="002C28CA"/>
    <w:rsid w:val="002C2ADC"/>
    <w:rsid w:val="002C2CEF"/>
    <w:rsid w:val="002C326D"/>
    <w:rsid w:val="002C338C"/>
    <w:rsid w:val="002C35C5"/>
    <w:rsid w:val="002C3DC8"/>
    <w:rsid w:val="002C404F"/>
    <w:rsid w:val="002C4316"/>
    <w:rsid w:val="002C442A"/>
    <w:rsid w:val="002C4A1A"/>
    <w:rsid w:val="002C4C57"/>
    <w:rsid w:val="002C4D33"/>
    <w:rsid w:val="002C4FA5"/>
    <w:rsid w:val="002C5082"/>
    <w:rsid w:val="002C519A"/>
    <w:rsid w:val="002C5358"/>
    <w:rsid w:val="002C5365"/>
    <w:rsid w:val="002C5768"/>
    <w:rsid w:val="002C59D2"/>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C38"/>
    <w:rsid w:val="002D1D90"/>
    <w:rsid w:val="002D24F6"/>
    <w:rsid w:val="002D279A"/>
    <w:rsid w:val="002D31B1"/>
    <w:rsid w:val="002D3779"/>
    <w:rsid w:val="002D39EF"/>
    <w:rsid w:val="002D3AEB"/>
    <w:rsid w:val="002D3C34"/>
    <w:rsid w:val="002D3EBF"/>
    <w:rsid w:val="002D3F0D"/>
    <w:rsid w:val="002D3F17"/>
    <w:rsid w:val="002D4B72"/>
    <w:rsid w:val="002D533C"/>
    <w:rsid w:val="002D5596"/>
    <w:rsid w:val="002D5615"/>
    <w:rsid w:val="002D6241"/>
    <w:rsid w:val="002D7077"/>
    <w:rsid w:val="002D7332"/>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67"/>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9CD"/>
    <w:rsid w:val="002F1BA9"/>
    <w:rsid w:val="002F2355"/>
    <w:rsid w:val="002F2517"/>
    <w:rsid w:val="002F2590"/>
    <w:rsid w:val="002F25ED"/>
    <w:rsid w:val="002F27A8"/>
    <w:rsid w:val="002F2F68"/>
    <w:rsid w:val="002F2F69"/>
    <w:rsid w:val="002F30D8"/>
    <w:rsid w:val="002F3521"/>
    <w:rsid w:val="002F3B7E"/>
    <w:rsid w:val="002F3BC4"/>
    <w:rsid w:val="002F42AA"/>
    <w:rsid w:val="002F472F"/>
    <w:rsid w:val="002F4A83"/>
    <w:rsid w:val="002F4AF8"/>
    <w:rsid w:val="002F4DF0"/>
    <w:rsid w:val="002F4E48"/>
    <w:rsid w:val="002F4F2C"/>
    <w:rsid w:val="002F4F61"/>
    <w:rsid w:val="002F5130"/>
    <w:rsid w:val="002F527D"/>
    <w:rsid w:val="002F529E"/>
    <w:rsid w:val="002F5401"/>
    <w:rsid w:val="002F5857"/>
    <w:rsid w:val="002F5B18"/>
    <w:rsid w:val="002F5BD5"/>
    <w:rsid w:val="002F6122"/>
    <w:rsid w:val="002F66FC"/>
    <w:rsid w:val="002F6AF9"/>
    <w:rsid w:val="002F6C10"/>
    <w:rsid w:val="002F6CE8"/>
    <w:rsid w:val="002F6D1A"/>
    <w:rsid w:val="002F6DED"/>
    <w:rsid w:val="002F6FA8"/>
    <w:rsid w:val="002F707F"/>
    <w:rsid w:val="002F7122"/>
    <w:rsid w:val="002F7751"/>
    <w:rsid w:val="002F7E25"/>
    <w:rsid w:val="002F7FB6"/>
    <w:rsid w:val="00300199"/>
    <w:rsid w:val="00300406"/>
    <w:rsid w:val="003004FA"/>
    <w:rsid w:val="00300B26"/>
    <w:rsid w:val="00300D0F"/>
    <w:rsid w:val="00300E94"/>
    <w:rsid w:val="00301180"/>
    <w:rsid w:val="0030144D"/>
    <w:rsid w:val="00301CAD"/>
    <w:rsid w:val="00301DAB"/>
    <w:rsid w:val="003024A9"/>
    <w:rsid w:val="00302A94"/>
    <w:rsid w:val="00302F05"/>
    <w:rsid w:val="0030357A"/>
    <w:rsid w:val="00303E7F"/>
    <w:rsid w:val="0030416A"/>
    <w:rsid w:val="00304447"/>
    <w:rsid w:val="0030444A"/>
    <w:rsid w:val="00304A60"/>
    <w:rsid w:val="00304DD4"/>
    <w:rsid w:val="00304DF6"/>
    <w:rsid w:val="003052F1"/>
    <w:rsid w:val="00305B4E"/>
    <w:rsid w:val="00305BCE"/>
    <w:rsid w:val="00305BDA"/>
    <w:rsid w:val="00305D38"/>
    <w:rsid w:val="00305E98"/>
    <w:rsid w:val="00306134"/>
    <w:rsid w:val="003061FB"/>
    <w:rsid w:val="003068F5"/>
    <w:rsid w:val="00306DDD"/>
    <w:rsid w:val="00307357"/>
    <w:rsid w:val="0030743C"/>
    <w:rsid w:val="003076CD"/>
    <w:rsid w:val="00307A85"/>
    <w:rsid w:val="00307C45"/>
    <w:rsid w:val="00307C81"/>
    <w:rsid w:val="00307D81"/>
    <w:rsid w:val="00307EAD"/>
    <w:rsid w:val="00307EE3"/>
    <w:rsid w:val="0031046E"/>
    <w:rsid w:val="003106E7"/>
    <w:rsid w:val="0031089B"/>
    <w:rsid w:val="00311361"/>
    <w:rsid w:val="003113D4"/>
    <w:rsid w:val="003115FD"/>
    <w:rsid w:val="003118E0"/>
    <w:rsid w:val="0031211D"/>
    <w:rsid w:val="00312445"/>
    <w:rsid w:val="00313182"/>
    <w:rsid w:val="003134F6"/>
    <w:rsid w:val="00313594"/>
    <w:rsid w:val="00313B8C"/>
    <w:rsid w:val="00313EFD"/>
    <w:rsid w:val="00313F97"/>
    <w:rsid w:val="00314386"/>
    <w:rsid w:val="00314816"/>
    <w:rsid w:val="00314B72"/>
    <w:rsid w:val="00314DA5"/>
    <w:rsid w:val="00314FB6"/>
    <w:rsid w:val="003152E5"/>
    <w:rsid w:val="00315641"/>
    <w:rsid w:val="00315723"/>
    <w:rsid w:val="0031587B"/>
    <w:rsid w:val="0031604D"/>
    <w:rsid w:val="00316948"/>
    <w:rsid w:val="003169F0"/>
    <w:rsid w:val="00316CC9"/>
    <w:rsid w:val="00316E9D"/>
    <w:rsid w:val="00316EDB"/>
    <w:rsid w:val="003179ED"/>
    <w:rsid w:val="00317BD8"/>
    <w:rsid w:val="003208BC"/>
    <w:rsid w:val="003208FD"/>
    <w:rsid w:val="00320D60"/>
    <w:rsid w:val="0032106D"/>
    <w:rsid w:val="00321201"/>
    <w:rsid w:val="00321279"/>
    <w:rsid w:val="003213BB"/>
    <w:rsid w:val="003215F4"/>
    <w:rsid w:val="00321CF6"/>
    <w:rsid w:val="003222CD"/>
    <w:rsid w:val="003223F5"/>
    <w:rsid w:val="0032255A"/>
    <w:rsid w:val="00322CFF"/>
    <w:rsid w:val="00322DAC"/>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7F"/>
    <w:rsid w:val="00331F9B"/>
    <w:rsid w:val="00332474"/>
    <w:rsid w:val="003324CC"/>
    <w:rsid w:val="0033251A"/>
    <w:rsid w:val="00332769"/>
    <w:rsid w:val="00332B71"/>
    <w:rsid w:val="00332E69"/>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612"/>
    <w:rsid w:val="003409FE"/>
    <w:rsid w:val="00340A44"/>
    <w:rsid w:val="00340F4F"/>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97D"/>
    <w:rsid w:val="00344F53"/>
    <w:rsid w:val="0034537E"/>
    <w:rsid w:val="00345CFE"/>
    <w:rsid w:val="0034652D"/>
    <w:rsid w:val="00346702"/>
    <w:rsid w:val="00346BD9"/>
    <w:rsid w:val="00346DBD"/>
    <w:rsid w:val="0034707C"/>
    <w:rsid w:val="003470E9"/>
    <w:rsid w:val="00347185"/>
    <w:rsid w:val="00347B96"/>
    <w:rsid w:val="00350644"/>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ADF"/>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7D0"/>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913"/>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161"/>
    <w:rsid w:val="00372878"/>
    <w:rsid w:val="003729F7"/>
    <w:rsid w:val="00372A89"/>
    <w:rsid w:val="00372D30"/>
    <w:rsid w:val="00372D7A"/>
    <w:rsid w:val="00372FBF"/>
    <w:rsid w:val="00373646"/>
    <w:rsid w:val="00373B1A"/>
    <w:rsid w:val="00373DF4"/>
    <w:rsid w:val="00374076"/>
    <w:rsid w:val="003745BA"/>
    <w:rsid w:val="00374745"/>
    <w:rsid w:val="00374A0B"/>
    <w:rsid w:val="003754E6"/>
    <w:rsid w:val="003759A5"/>
    <w:rsid w:val="003759A6"/>
    <w:rsid w:val="00375B53"/>
    <w:rsid w:val="00375FD9"/>
    <w:rsid w:val="0037627E"/>
    <w:rsid w:val="0037668E"/>
    <w:rsid w:val="0037672A"/>
    <w:rsid w:val="0037691D"/>
    <w:rsid w:val="003769B9"/>
    <w:rsid w:val="00376B22"/>
    <w:rsid w:val="00376BE9"/>
    <w:rsid w:val="00376C0E"/>
    <w:rsid w:val="00377038"/>
    <w:rsid w:val="00377191"/>
    <w:rsid w:val="00377287"/>
    <w:rsid w:val="00377A58"/>
    <w:rsid w:val="00380B22"/>
    <w:rsid w:val="00380F01"/>
    <w:rsid w:val="00380F36"/>
    <w:rsid w:val="003811B9"/>
    <w:rsid w:val="0038187F"/>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59A8"/>
    <w:rsid w:val="0038650F"/>
    <w:rsid w:val="0038657D"/>
    <w:rsid w:val="00386A6E"/>
    <w:rsid w:val="00386AE3"/>
    <w:rsid w:val="0038761F"/>
    <w:rsid w:val="003904B0"/>
    <w:rsid w:val="00390604"/>
    <w:rsid w:val="0039097E"/>
    <w:rsid w:val="00390E73"/>
    <w:rsid w:val="00391185"/>
    <w:rsid w:val="0039159A"/>
    <w:rsid w:val="0039162F"/>
    <w:rsid w:val="00391850"/>
    <w:rsid w:val="00391ECB"/>
    <w:rsid w:val="00392B39"/>
    <w:rsid w:val="0039392A"/>
    <w:rsid w:val="00393BE4"/>
    <w:rsid w:val="00393C02"/>
    <w:rsid w:val="00393D0D"/>
    <w:rsid w:val="00393D21"/>
    <w:rsid w:val="003944E9"/>
    <w:rsid w:val="00394841"/>
    <w:rsid w:val="00394D27"/>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1F5"/>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3D8"/>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413"/>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6CE"/>
    <w:rsid w:val="003C2936"/>
    <w:rsid w:val="003C2D31"/>
    <w:rsid w:val="003C421C"/>
    <w:rsid w:val="003C4989"/>
    <w:rsid w:val="003C4C76"/>
    <w:rsid w:val="003C4D7F"/>
    <w:rsid w:val="003C5368"/>
    <w:rsid w:val="003C53C6"/>
    <w:rsid w:val="003C596C"/>
    <w:rsid w:val="003C5D8A"/>
    <w:rsid w:val="003C602D"/>
    <w:rsid w:val="003C611D"/>
    <w:rsid w:val="003C640B"/>
    <w:rsid w:val="003C6723"/>
    <w:rsid w:val="003C686F"/>
    <w:rsid w:val="003C68FF"/>
    <w:rsid w:val="003C6B92"/>
    <w:rsid w:val="003C6C31"/>
    <w:rsid w:val="003C6ECC"/>
    <w:rsid w:val="003C72B6"/>
    <w:rsid w:val="003C7814"/>
    <w:rsid w:val="003C7DA7"/>
    <w:rsid w:val="003C7F67"/>
    <w:rsid w:val="003D027C"/>
    <w:rsid w:val="003D02DE"/>
    <w:rsid w:val="003D067D"/>
    <w:rsid w:val="003D070C"/>
    <w:rsid w:val="003D0843"/>
    <w:rsid w:val="003D13EF"/>
    <w:rsid w:val="003D1427"/>
    <w:rsid w:val="003D145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179"/>
    <w:rsid w:val="003D6290"/>
    <w:rsid w:val="003D63B4"/>
    <w:rsid w:val="003D685B"/>
    <w:rsid w:val="003D6C75"/>
    <w:rsid w:val="003D6C8C"/>
    <w:rsid w:val="003D6D83"/>
    <w:rsid w:val="003D709A"/>
    <w:rsid w:val="003D714E"/>
    <w:rsid w:val="003D77F3"/>
    <w:rsid w:val="003D7979"/>
    <w:rsid w:val="003D7C59"/>
    <w:rsid w:val="003E05C9"/>
    <w:rsid w:val="003E0C22"/>
    <w:rsid w:val="003E1115"/>
    <w:rsid w:val="003E1B7F"/>
    <w:rsid w:val="003E1BFF"/>
    <w:rsid w:val="003E1CE8"/>
    <w:rsid w:val="003E1E10"/>
    <w:rsid w:val="003E2162"/>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E4D"/>
    <w:rsid w:val="003E6F78"/>
    <w:rsid w:val="003E6FFB"/>
    <w:rsid w:val="003E7053"/>
    <w:rsid w:val="003E718E"/>
    <w:rsid w:val="003E7237"/>
    <w:rsid w:val="003E77AF"/>
    <w:rsid w:val="003E7C5D"/>
    <w:rsid w:val="003E7CB4"/>
    <w:rsid w:val="003F0042"/>
    <w:rsid w:val="003F01FF"/>
    <w:rsid w:val="003F0592"/>
    <w:rsid w:val="003F094C"/>
    <w:rsid w:val="003F0BB6"/>
    <w:rsid w:val="003F0FF5"/>
    <w:rsid w:val="003F1336"/>
    <w:rsid w:val="003F1399"/>
    <w:rsid w:val="003F1990"/>
    <w:rsid w:val="003F1A99"/>
    <w:rsid w:val="003F1B51"/>
    <w:rsid w:val="003F1DCD"/>
    <w:rsid w:val="003F2E1D"/>
    <w:rsid w:val="003F2E49"/>
    <w:rsid w:val="003F3260"/>
    <w:rsid w:val="003F354D"/>
    <w:rsid w:val="003F3CD6"/>
    <w:rsid w:val="003F3F89"/>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86B"/>
    <w:rsid w:val="00404925"/>
    <w:rsid w:val="00404CC1"/>
    <w:rsid w:val="00404E76"/>
    <w:rsid w:val="00404F7A"/>
    <w:rsid w:val="004053DA"/>
    <w:rsid w:val="00406DF1"/>
    <w:rsid w:val="00406F6E"/>
    <w:rsid w:val="00407354"/>
    <w:rsid w:val="00407365"/>
    <w:rsid w:val="004073A9"/>
    <w:rsid w:val="0040770B"/>
    <w:rsid w:val="0041001A"/>
    <w:rsid w:val="00410F16"/>
    <w:rsid w:val="00411211"/>
    <w:rsid w:val="00411910"/>
    <w:rsid w:val="00411E4A"/>
    <w:rsid w:val="00412095"/>
    <w:rsid w:val="004120A0"/>
    <w:rsid w:val="00412161"/>
    <w:rsid w:val="00412414"/>
    <w:rsid w:val="00412781"/>
    <w:rsid w:val="00412935"/>
    <w:rsid w:val="00412D8C"/>
    <w:rsid w:val="004132B4"/>
    <w:rsid w:val="00413350"/>
    <w:rsid w:val="0041356D"/>
    <w:rsid w:val="0041386A"/>
    <w:rsid w:val="00413B44"/>
    <w:rsid w:val="00413BA9"/>
    <w:rsid w:val="004144D7"/>
    <w:rsid w:val="00414502"/>
    <w:rsid w:val="00414633"/>
    <w:rsid w:val="004146B2"/>
    <w:rsid w:val="00414799"/>
    <w:rsid w:val="0041488C"/>
    <w:rsid w:val="0041568B"/>
    <w:rsid w:val="00415B91"/>
    <w:rsid w:val="00415EC7"/>
    <w:rsid w:val="00415FF9"/>
    <w:rsid w:val="004167E6"/>
    <w:rsid w:val="00416A5B"/>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7F0"/>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BCD"/>
    <w:rsid w:val="00427DFD"/>
    <w:rsid w:val="004300EC"/>
    <w:rsid w:val="004305F2"/>
    <w:rsid w:val="004305FE"/>
    <w:rsid w:val="0043076A"/>
    <w:rsid w:val="00430B55"/>
    <w:rsid w:val="00430B62"/>
    <w:rsid w:val="00430DD4"/>
    <w:rsid w:val="00430E00"/>
    <w:rsid w:val="00431822"/>
    <w:rsid w:val="00431CD5"/>
    <w:rsid w:val="0043208E"/>
    <w:rsid w:val="00432350"/>
    <w:rsid w:val="00432782"/>
    <w:rsid w:val="00432805"/>
    <w:rsid w:val="00432BC9"/>
    <w:rsid w:val="00433A24"/>
    <w:rsid w:val="00433B9B"/>
    <w:rsid w:val="00433F9B"/>
    <w:rsid w:val="004347D2"/>
    <w:rsid w:val="00434A12"/>
    <w:rsid w:val="00435003"/>
    <w:rsid w:val="004356F0"/>
    <w:rsid w:val="0043578A"/>
    <w:rsid w:val="00435D77"/>
    <w:rsid w:val="0043662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AC1"/>
    <w:rsid w:val="00445DCC"/>
    <w:rsid w:val="00445E9B"/>
    <w:rsid w:val="00445F76"/>
    <w:rsid w:val="00446404"/>
    <w:rsid w:val="00446F9A"/>
    <w:rsid w:val="00447485"/>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788"/>
    <w:rsid w:val="00453A0E"/>
    <w:rsid w:val="00453ADF"/>
    <w:rsid w:val="00453CC8"/>
    <w:rsid w:val="00454322"/>
    <w:rsid w:val="00454436"/>
    <w:rsid w:val="00454B96"/>
    <w:rsid w:val="00454CAE"/>
    <w:rsid w:val="00455782"/>
    <w:rsid w:val="004559FA"/>
    <w:rsid w:val="004560D5"/>
    <w:rsid w:val="0045662C"/>
    <w:rsid w:val="0045706D"/>
    <w:rsid w:val="004570BE"/>
    <w:rsid w:val="00457335"/>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66ECA"/>
    <w:rsid w:val="004702E8"/>
    <w:rsid w:val="004706DC"/>
    <w:rsid w:val="00470C3D"/>
    <w:rsid w:val="00470D43"/>
    <w:rsid w:val="00470EBA"/>
    <w:rsid w:val="004711C0"/>
    <w:rsid w:val="0047130E"/>
    <w:rsid w:val="0047135D"/>
    <w:rsid w:val="004713D1"/>
    <w:rsid w:val="0047145F"/>
    <w:rsid w:val="0047153E"/>
    <w:rsid w:val="00471608"/>
    <w:rsid w:val="00471615"/>
    <w:rsid w:val="00471711"/>
    <w:rsid w:val="00471925"/>
    <w:rsid w:val="00471AF7"/>
    <w:rsid w:val="004727F4"/>
    <w:rsid w:val="0047281C"/>
    <w:rsid w:val="00472F2A"/>
    <w:rsid w:val="004733E6"/>
    <w:rsid w:val="004736BC"/>
    <w:rsid w:val="004738A2"/>
    <w:rsid w:val="00473E47"/>
    <w:rsid w:val="00474452"/>
    <w:rsid w:val="0047449A"/>
    <w:rsid w:val="004745A0"/>
    <w:rsid w:val="00474AD7"/>
    <w:rsid w:val="00474E23"/>
    <w:rsid w:val="00474E40"/>
    <w:rsid w:val="00474F9A"/>
    <w:rsid w:val="00475127"/>
    <w:rsid w:val="00476186"/>
    <w:rsid w:val="004764C4"/>
    <w:rsid w:val="0047662D"/>
    <w:rsid w:val="00476B66"/>
    <w:rsid w:val="00476D0E"/>
    <w:rsid w:val="00476D8B"/>
    <w:rsid w:val="00477562"/>
    <w:rsid w:val="004808B0"/>
    <w:rsid w:val="004809B9"/>
    <w:rsid w:val="00480B84"/>
    <w:rsid w:val="00480F55"/>
    <w:rsid w:val="00481097"/>
    <w:rsid w:val="00481104"/>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228"/>
    <w:rsid w:val="00485948"/>
    <w:rsid w:val="004859D0"/>
    <w:rsid w:val="004859E0"/>
    <w:rsid w:val="00485CDD"/>
    <w:rsid w:val="004860AE"/>
    <w:rsid w:val="0048628C"/>
    <w:rsid w:val="00487104"/>
    <w:rsid w:val="004871BA"/>
    <w:rsid w:val="004875B7"/>
    <w:rsid w:val="004879F7"/>
    <w:rsid w:val="00487BCD"/>
    <w:rsid w:val="00487CD1"/>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10"/>
    <w:rsid w:val="0049443D"/>
    <w:rsid w:val="00494795"/>
    <w:rsid w:val="00494877"/>
    <w:rsid w:val="00494B9C"/>
    <w:rsid w:val="00494BFB"/>
    <w:rsid w:val="00494F8C"/>
    <w:rsid w:val="0049531F"/>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7B1"/>
    <w:rsid w:val="004A1B6A"/>
    <w:rsid w:val="004A1BBB"/>
    <w:rsid w:val="004A1FD0"/>
    <w:rsid w:val="004A2476"/>
    <w:rsid w:val="004A2647"/>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5EF2"/>
    <w:rsid w:val="004A65B5"/>
    <w:rsid w:val="004A6775"/>
    <w:rsid w:val="004A70D3"/>
    <w:rsid w:val="004A71DA"/>
    <w:rsid w:val="004A7454"/>
    <w:rsid w:val="004A7727"/>
    <w:rsid w:val="004A777D"/>
    <w:rsid w:val="004B02B4"/>
    <w:rsid w:val="004B0D1C"/>
    <w:rsid w:val="004B122E"/>
    <w:rsid w:val="004B1B09"/>
    <w:rsid w:val="004B1C91"/>
    <w:rsid w:val="004B1DCF"/>
    <w:rsid w:val="004B213A"/>
    <w:rsid w:val="004B220B"/>
    <w:rsid w:val="004B22C2"/>
    <w:rsid w:val="004B250F"/>
    <w:rsid w:val="004B26D2"/>
    <w:rsid w:val="004B26F1"/>
    <w:rsid w:val="004B2875"/>
    <w:rsid w:val="004B2A73"/>
    <w:rsid w:val="004B2B83"/>
    <w:rsid w:val="004B2F99"/>
    <w:rsid w:val="004B321A"/>
    <w:rsid w:val="004B3B05"/>
    <w:rsid w:val="004B3C2E"/>
    <w:rsid w:val="004B3C5F"/>
    <w:rsid w:val="004B3C78"/>
    <w:rsid w:val="004B3D63"/>
    <w:rsid w:val="004B428B"/>
    <w:rsid w:val="004B4378"/>
    <w:rsid w:val="004B4708"/>
    <w:rsid w:val="004B4764"/>
    <w:rsid w:val="004B51E4"/>
    <w:rsid w:val="004B543F"/>
    <w:rsid w:val="004B5475"/>
    <w:rsid w:val="004B5529"/>
    <w:rsid w:val="004B5625"/>
    <w:rsid w:val="004B58AE"/>
    <w:rsid w:val="004B58B4"/>
    <w:rsid w:val="004B58C2"/>
    <w:rsid w:val="004B5F07"/>
    <w:rsid w:val="004B617A"/>
    <w:rsid w:val="004B632C"/>
    <w:rsid w:val="004B6ACB"/>
    <w:rsid w:val="004B73B6"/>
    <w:rsid w:val="004B7998"/>
    <w:rsid w:val="004C0416"/>
    <w:rsid w:val="004C086C"/>
    <w:rsid w:val="004C093E"/>
    <w:rsid w:val="004C0B3A"/>
    <w:rsid w:val="004C0FAC"/>
    <w:rsid w:val="004C110A"/>
    <w:rsid w:val="004C1229"/>
    <w:rsid w:val="004C1E56"/>
    <w:rsid w:val="004C2329"/>
    <w:rsid w:val="004C2334"/>
    <w:rsid w:val="004C235B"/>
    <w:rsid w:val="004C2485"/>
    <w:rsid w:val="004C2487"/>
    <w:rsid w:val="004C2531"/>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693A"/>
    <w:rsid w:val="004C72F5"/>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18D"/>
    <w:rsid w:val="004D45CF"/>
    <w:rsid w:val="004D45F1"/>
    <w:rsid w:val="004D5404"/>
    <w:rsid w:val="004D5A2A"/>
    <w:rsid w:val="004D5C1A"/>
    <w:rsid w:val="004D5D8C"/>
    <w:rsid w:val="004D6305"/>
    <w:rsid w:val="004D6464"/>
    <w:rsid w:val="004D6D12"/>
    <w:rsid w:val="004D6D58"/>
    <w:rsid w:val="004D6E01"/>
    <w:rsid w:val="004D6FC9"/>
    <w:rsid w:val="004D707B"/>
    <w:rsid w:val="004D71C5"/>
    <w:rsid w:val="004D720A"/>
    <w:rsid w:val="004D7697"/>
    <w:rsid w:val="004D788B"/>
    <w:rsid w:val="004D7D5E"/>
    <w:rsid w:val="004D7D76"/>
    <w:rsid w:val="004E0055"/>
    <w:rsid w:val="004E0C40"/>
    <w:rsid w:val="004E0DD2"/>
    <w:rsid w:val="004E0FD3"/>
    <w:rsid w:val="004E102D"/>
    <w:rsid w:val="004E19F2"/>
    <w:rsid w:val="004E1C1E"/>
    <w:rsid w:val="004E219B"/>
    <w:rsid w:val="004E2D61"/>
    <w:rsid w:val="004E33C3"/>
    <w:rsid w:val="004E3418"/>
    <w:rsid w:val="004E3464"/>
    <w:rsid w:val="004E34FE"/>
    <w:rsid w:val="004E373A"/>
    <w:rsid w:val="004E37C0"/>
    <w:rsid w:val="004E3B08"/>
    <w:rsid w:val="004E3BE8"/>
    <w:rsid w:val="004E4503"/>
    <w:rsid w:val="004E46C0"/>
    <w:rsid w:val="004E4CAE"/>
    <w:rsid w:val="004E53C8"/>
    <w:rsid w:val="004E53CB"/>
    <w:rsid w:val="004E5492"/>
    <w:rsid w:val="004E5768"/>
    <w:rsid w:val="004E57FA"/>
    <w:rsid w:val="004E58DE"/>
    <w:rsid w:val="004E5A06"/>
    <w:rsid w:val="004E5C76"/>
    <w:rsid w:val="004E5E37"/>
    <w:rsid w:val="004E657E"/>
    <w:rsid w:val="004E6784"/>
    <w:rsid w:val="004E6E9A"/>
    <w:rsid w:val="004E6F1D"/>
    <w:rsid w:val="004E6F40"/>
    <w:rsid w:val="004E71C9"/>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4F7CCF"/>
    <w:rsid w:val="0050074B"/>
    <w:rsid w:val="00500CED"/>
    <w:rsid w:val="00500F6D"/>
    <w:rsid w:val="005015B1"/>
    <w:rsid w:val="00501B76"/>
    <w:rsid w:val="00502658"/>
    <w:rsid w:val="005027AC"/>
    <w:rsid w:val="00502B21"/>
    <w:rsid w:val="00502B4B"/>
    <w:rsid w:val="00502CE5"/>
    <w:rsid w:val="00503160"/>
    <w:rsid w:val="00503B0A"/>
    <w:rsid w:val="00503B7B"/>
    <w:rsid w:val="005046AD"/>
    <w:rsid w:val="00504969"/>
    <w:rsid w:val="00504EB6"/>
    <w:rsid w:val="0050537F"/>
    <w:rsid w:val="005055FB"/>
    <w:rsid w:val="00506105"/>
    <w:rsid w:val="00506C97"/>
    <w:rsid w:val="00507052"/>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6D34"/>
    <w:rsid w:val="005172D9"/>
    <w:rsid w:val="00517542"/>
    <w:rsid w:val="00517A41"/>
    <w:rsid w:val="00517A97"/>
    <w:rsid w:val="00517AFE"/>
    <w:rsid w:val="005207BE"/>
    <w:rsid w:val="00520A84"/>
    <w:rsid w:val="00520F19"/>
    <w:rsid w:val="00521E4F"/>
    <w:rsid w:val="00521EF6"/>
    <w:rsid w:val="00522334"/>
    <w:rsid w:val="005223BC"/>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03"/>
    <w:rsid w:val="005273F3"/>
    <w:rsid w:val="00527445"/>
    <w:rsid w:val="00527502"/>
    <w:rsid w:val="0052755A"/>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257"/>
    <w:rsid w:val="00533965"/>
    <w:rsid w:val="005340B1"/>
    <w:rsid w:val="0053426B"/>
    <w:rsid w:val="0053440F"/>
    <w:rsid w:val="0053598A"/>
    <w:rsid w:val="00536707"/>
    <w:rsid w:val="005369DB"/>
    <w:rsid w:val="00536B2D"/>
    <w:rsid w:val="00536CCA"/>
    <w:rsid w:val="005370FE"/>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22C"/>
    <w:rsid w:val="005457A1"/>
    <w:rsid w:val="005459F3"/>
    <w:rsid w:val="005462A4"/>
    <w:rsid w:val="00546AE0"/>
    <w:rsid w:val="00546C0A"/>
    <w:rsid w:val="00546D84"/>
    <w:rsid w:val="005470F4"/>
    <w:rsid w:val="00547191"/>
    <w:rsid w:val="00547393"/>
    <w:rsid w:val="005473B5"/>
    <w:rsid w:val="00547B6F"/>
    <w:rsid w:val="00547E0E"/>
    <w:rsid w:val="0055000A"/>
    <w:rsid w:val="00550260"/>
    <w:rsid w:val="00550822"/>
    <w:rsid w:val="005509DF"/>
    <w:rsid w:val="00550B96"/>
    <w:rsid w:val="00550E30"/>
    <w:rsid w:val="00551198"/>
    <w:rsid w:val="00551656"/>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0C"/>
    <w:rsid w:val="00562EAD"/>
    <w:rsid w:val="00562F66"/>
    <w:rsid w:val="005635F1"/>
    <w:rsid w:val="005637F5"/>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1F4"/>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14E7"/>
    <w:rsid w:val="00592040"/>
    <w:rsid w:val="005923B4"/>
    <w:rsid w:val="00592ACD"/>
    <w:rsid w:val="00592FB4"/>
    <w:rsid w:val="00593D2A"/>
    <w:rsid w:val="005948BE"/>
    <w:rsid w:val="00594AF9"/>
    <w:rsid w:val="00594E13"/>
    <w:rsid w:val="00595165"/>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C21"/>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6A5"/>
    <w:rsid w:val="005B493B"/>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0F91"/>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60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5F3"/>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3136"/>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334"/>
    <w:rsid w:val="005E6570"/>
    <w:rsid w:val="005E69C5"/>
    <w:rsid w:val="005E6E28"/>
    <w:rsid w:val="005E6F94"/>
    <w:rsid w:val="005E6FEB"/>
    <w:rsid w:val="005E7389"/>
    <w:rsid w:val="005E7655"/>
    <w:rsid w:val="005E7931"/>
    <w:rsid w:val="005E7F21"/>
    <w:rsid w:val="005F085B"/>
    <w:rsid w:val="005F086B"/>
    <w:rsid w:val="005F0B3A"/>
    <w:rsid w:val="005F0B75"/>
    <w:rsid w:val="005F0BC8"/>
    <w:rsid w:val="005F0EE4"/>
    <w:rsid w:val="005F0F64"/>
    <w:rsid w:val="005F1086"/>
    <w:rsid w:val="005F1C94"/>
    <w:rsid w:val="005F1E71"/>
    <w:rsid w:val="005F2743"/>
    <w:rsid w:val="005F2772"/>
    <w:rsid w:val="005F2C5C"/>
    <w:rsid w:val="005F336E"/>
    <w:rsid w:val="005F3588"/>
    <w:rsid w:val="005F3B3A"/>
    <w:rsid w:val="005F3C6E"/>
    <w:rsid w:val="005F4132"/>
    <w:rsid w:val="005F4184"/>
    <w:rsid w:val="005F446D"/>
    <w:rsid w:val="005F4C22"/>
    <w:rsid w:val="005F509A"/>
    <w:rsid w:val="005F5193"/>
    <w:rsid w:val="005F59D4"/>
    <w:rsid w:val="005F5DA8"/>
    <w:rsid w:val="005F5F57"/>
    <w:rsid w:val="005F62FF"/>
    <w:rsid w:val="005F64F7"/>
    <w:rsid w:val="005F652F"/>
    <w:rsid w:val="005F66FB"/>
    <w:rsid w:val="005F6E98"/>
    <w:rsid w:val="005F7124"/>
    <w:rsid w:val="005F712F"/>
    <w:rsid w:val="005F73FF"/>
    <w:rsid w:val="005F7C30"/>
    <w:rsid w:val="005F7EFE"/>
    <w:rsid w:val="0060028E"/>
    <w:rsid w:val="00600685"/>
    <w:rsid w:val="006007A9"/>
    <w:rsid w:val="00600E05"/>
    <w:rsid w:val="00600EC2"/>
    <w:rsid w:val="006015D7"/>
    <w:rsid w:val="006022B6"/>
    <w:rsid w:val="00602441"/>
    <w:rsid w:val="0060248D"/>
    <w:rsid w:val="00602AD6"/>
    <w:rsid w:val="00602AFC"/>
    <w:rsid w:val="006032C8"/>
    <w:rsid w:val="006039F5"/>
    <w:rsid w:val="00604675"/>
    <w:rsid w:val="0060491B"/>
    <w:rsid w:val="00604C74"/>
    <w:rsid w:val="00604E4F"/>
    <w:rsid w:val="00604E6F"/>
    <w:rsid w:val="006059E8"/>
    <w:rsid w:val="00605FB0"/>
    <w:rsid w:val="006069C1"/>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5B1"/>
    <w:rsid w:val="006159C2"/>
    <w:rsid w:val="00615B79"/>
    <w:rsid w:val="00615DA2"/>
    <w:rsid w:val="00615ED9"/>
    <w:rsid w:val="006164F0"/>
    <w:rsid w:val="00616521"/>
    <w:rsid w:val="0061655A"/>
    <w:rsid w:val="0061697B"/>
    <w:rsid w:val="00616C56"/>
    <w:rsid w:val="006172CF"/>
    <w:rsid w:val="006172D3"/>
    <w:rsid w:val="0061792B"/>
    <w:rsid w:val="00617B8A"/>
    <w:rsid w:val="00617C64"/>
    <w:rsid w:val="00620284"/>
    <w:rsid w:val="006205D0"/>
    <w:rsid w:val="0062066C"/>
    <w:rsid w:val="006208AD"/>
    <w:rsid w:val="00620957"/>
    <w:rsid w:val="00620A49"/>
    <w:rsid w:val="00620F9F"/>
    <w:rsid w:val="00621403"/>
    <w:rsid w:val="0062185D"/>
    <w:rsid w:val="00621EED"/>
    <w:rsid w:val="00622535"/>
    <w:rsid w:val="00622544"/>
    <w:rsid w:val="00622DC5"/>
    <w:rsid w:val="00622F88"/>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6B2C"/>
    <w:rsid w:val="006270AB"/>
    <w:rsid w:val="00627198"/>
    <w:rsid w:val="006276C0"/>
    <w:rsid w:val="00627BCA"/>
    <w:rsid w:val="006309AC"/>
    <w:rsid w:val="00630E06"/>
    <w:rsid w:val="00631067"/>
    <w:rsid w:val="00631131"/>
    <w:rsid w:val="0063193D"/>
    <w:rsid w:val="006319AB"/>
    <w:rsid w:val="00631FF3"/>
    <w:rsid w:val="00632054"/>
    <w:rsid w:val="00632345"/>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24B"/>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34D"/>
    <w:rsid w:val="00645401"/>
    <w:rsid w:val="006454CA"/>
    <w:rsid w:val="00645817"/>
    <w:rsid w:val="00645CBE"/>
    <w:rsid w:val="00645CE9"/>
    <w:rsid w:val="00645F75"/>
    <w:rsid w:val="00646051"/>
    <w:rsid w:val="006467C6"/>
    <w:rsid w:val="00646F8D"/>
    <w:rsid w:val="0064714B"/>
    <w:rsid w:val="00647418"/>
    <w:rsid w:val="00647750"/>
    <w:rsid w:val="006477D5"/>
    <w:rsid w:val="00647F2B"/>
    <w:rsid w:val="00650C03"/>
    <w:rsid w:val="00651123"/>
    <w:rsid w:val="006515CD"/>
    <w:rsid w:val="006517F7"/>
    <w:rsid w:val="00651B75"/>
    <w:rsid w:val="006520D6"/>
    <w:rsid w:val="00652387"/>
    <w:rsid w:val="006525D5"/>
    <w:rsid w:val="00652811"/>
    <w:rsid w:val="00652B6B"/>
    <w:rsid w:val="00653634"/>
    <w:rsid w:val="006537CC"/>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096"/>
    <w:rsid w:val="00660F3F"/>
    <w:rsid w:val="0066141A"/>
    <w:rsid w:val="00661C97"/>
    <w:rsid w:val="00661D7C"/>
    <w:rsid w:val="0066218D"/>
    <w:rsid w:val="00662362"/>
    <w:rsid w:val="0066244F"/>
    <w:rsid w:val="0066279F"/>
    <w:rsid w:val="00662A7E"/>
    <w:rsid w:val="00662B0A"/>
    <w:rsid w:val="00662CE2"/>
    <w:rsid w:val="00662EBB"/>
    <w:rsid w:val="00662EE4"/>
    <w:rsid w:val="006631EF"/>
    <w:rsid w:val="0066357C"/>
    <w:rsid w:val="006639E2"/>
    <w:rsid w:val="00663DDE"/>
    <w:rsid w:val="0066415D"/>
    <w:rsid w:val="0066441A"/>
    <w:rsid w:val="00664A13"/>
    <w:rsid w:val="00664A54"/>
    <w:rsid w:val="00665220"/>
    <w:rsid w:val="00666152"/>
    <w:rsid w:val="006661D0"/>
    <w:rsid w:val="00666885"/>
    <w:rsid w:val="00666968"/>
    <w:rsid w:val="006669BF"/>
    <w:rsid w:val="00666A52"/>
    <w:rsid w:val="00666B26"/>
    <w:rsid w:val="00666E91"/>
    <w:rsid w:val="00670673"/>
    <w:rsid w:val="006710F9"/>
    <w:rsid w:val="00671217"/>
    <w:rsid w:val="00671358"/>
    <w:rsid w:val="006713B2"/>
    <w:rsid w:val="006719AC"/>
    <w:rsid w:val="00671CA8"/>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64C"/>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859"/>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4DC8"/>
    <w:rsid w:val="00685543"/>
    <w:rsid w:val="0068558A"/>
    <w:rsid w:val="00685653"/>
    <w:rsid w:val="0068568B"/>
    <w:rsid w:val="006857DA"/>
    <w:rsid w:val="006857F6"/>
    <w:rsid w:val="006858FF"/>
    <w:rsid w:val="00685A16"/>
    <w:rsid w:val="00685C18"/>
    <w:rsid w:val="00685E63"/>
    <w:rsid w:val="00685F43"/>
    <w:rsid w:val="00685F78"/>
    <w:rsid w:val="00686369"/>
    <w:rsid w:val="006863F8"/>
    <w:rsid w:val="006865B6"/>
    <w:rsid w:val="006867C2"/>
    <w:rsid w:val="0068702E"/>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17C0"/>
    <w:rsid w:val="006A20C9"/>
    <w:rsid w:val="006A2128"/>
    <w:rsid w:val="006A22A3"/>
    <w:rsid w:val="006A23D9"/>
    <w:rsid w:val="006A27C7"/>
    <w:rsid w:val="006A2A10"/>
    <w:rsid w:val="006A2BDB"/>
    <w:rsid w:val="006A2DE3"/>
    <w:rsid w:val="006A2E09"/>
    <w:rsid w:val="006A3735"/>
    <w:rsid w:val="006A386C"/>
    <w:rsid w:val="006A3B17"/>
    <w:rsid w:val="006A43D5"/>
    <w:rsid w:val="006A4C61"/>
    <w:rsid w:val="006A4EE5"/>
    <w:rsid w:val="006A52ED"/>
    <w:rsid w:val="006A56B6"/>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ED2"/>
    <w:rsid w:val="006B4FA3"/>
    <w:rsid w:val="006B5900"/>
    <w:rsid w:val="006B5B27"/>
    <w:rsid w:val="006B5C80"/>
    <w:rsid w:val="006B63E3"/>
    <w:rsid w:val="006B6609"/>
    <w:rsid w:val="006B760A"/>
    <w:rsid w:val="006B7CD2"/>
    <w:rsid w:val="006B7F4F"/>
    <w:rsid w:val="006C022E"/>
    <w:rsid w:val="006C05A6"/>
    <w:rsid w:val="006C0737"/>
    <w:rsid w:val="006C0D0D"/>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3F"/>
    <w:rsid w:val="006C597D"/>
    <w:rsid w:val="006C5B4B"/>
    <w:rsid w:val="006C5B92"/>
    <w:rsid w:val="006C5E93"/>
    <w:rsid w:val="006C6130"/>
    <w:rsid w:val="006C6483"/>
    <w:rsid w:val="006C6584"/>
    <w:rsid w:val="006C696E"/>
    <w:rsid w:val="006C6DF8"/>
    <w:rsid w:val="006C6F15"/>
    <w:rsid w:val="006C700E"/>
    <w:rsid w:val="006C725B"/>
    <w:rsid w:val="006C7268"/>
    <w:rsid w:val="006C76FF"/>
    <w:rsid w:val="006C7B79"/>
    <w:rsid w:val="006C7DDA"/>
    <w:rsid w:val="006D0121"/>
    <w:rsid w:val="006D08B2"/>
    <w:rsid w:val="006D0A03"/>
    <w:rsid w:val="006D0BAF"/>
    <w:rsid w:val="006D0CEC"/>
    <w:rsid w:val="006D1BE3"/>
    <w:rsid w:val="006D1FB9"/>
    <w:rsid w:val="006D2CB4"/>
    <w:rsid w:val="006D35B7"/>
    <w:rsid w:val="006D395E"/>
    <w:rsid w:val="006D39D4"/>
    <w:rsid w:val="006D3A70"/>
    <w:rsid w:val="006D3D6B"/>
    <w:rsid w:val="006D44BE"/>
    <w:rsid w:val="006D4727"/>
    <w:rsid w:val="006D48BF"/>
    <w:rsid w:val="006D4B9E"/>
    <w:rsid w:val="006D4CDC"/>
    <w:rsid w:val="006D4F4F"/>
    <w:rsid w:val="006D520F"/>
    <w:rsid w:val="006D536C"/>
    <w:rsid w:val="006D5940"/>
    <w:rsid w:val="006D5B4F"/>
    <w:rsid w:val="006D5D2A"/>
    <w:rsid w:val="006D5E50"/>
    <w:rsid w:val="006D5EE8"/>
    <w:rsid w:val="006D650C"/>
    <w:rsid w:val="006D6741"/>
    <w:rsid w:val="006D6A9D"/>
    <w:rsid w:val="006D6FDD"/>
    <w:rsid w:val="006D7284"/>
    <w:rsid w:val="006D7362"/>
    <w:rsid w:val="006D73A8"/>
    <w:rsid w:val="006E0168"/>
    <w:rsid w:val="006E0283"/>
    <w:rsid w:val="006E04D3"/>
    <w:rsid w:val="006E06A7"/>
    <w:rsid w:val="006E07A5"/>
    <w:rsid w:val="006E08EF"/>
    <w:rsid w:val="006E0974"/>
    <w:rsid w:val="006E0FA0"/>
    <w:rsid w:val="006E144C"/>
    <w:rsid w:val="006E15B2"/>
    <w:rsid w:val="006E1639"/>
    <w:rsid w:val="006E1A69"/>
    <w:rsid w:val="006E218A"/>
    <w:rsid w:val="006E220D"/>
    <w:rsid w:val="006E230B"/>
    <w:rsid w:val="006E239C"/>
    <w:rsid w:val="006E27FB"/>
    <w:rsid w:val="006E3258"/>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C8"/>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185E"/>
    <w:rsid w:val="006F204B"/>
    <w:rsid w:val="006F2272"/>
    <w:rsid w:val="006F233E"/>
    <w:rsid w:val="006F3024"/>
    <w:rsid w:val="006F315C"/>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6F7BAE"/>
    <w:rsid w:val="007004A0"/>
    <w:rsid w:val="0070069E"/>
    <w:rsid w:val="007006FF"/>
    <w:rsid w:val="00700CE8"/>
    <w:rsid w:val="00700F11"/>
    <w:rsid w:val="0070150F"/>
    <w:rsid w:val="007017FC"/>
    <w:rsid w:val="00701890"/>
    <w:rsid w:val="007020D1"/>
    <w:rsid w:val="00702429"/>
    <w:rsid w:val="0070269E"/>
    <w:rsid w:val="00702FC7"/>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6A22"/>
    <w:rsid w:val="007070BE"/>
    <w:rsid w:val="0070713F"/>
    <w:rsid w:val="00707467"/>
    <w:rsid w:val="007074E3"/>
    <w:rsid w:val="00707FD9"/>
    <w:rsid w:val="0071023F"/>
    <w:rsid w:val="0071071F"/>
    <w:rsid w:val="00710949"/>
    <w:rsid w:val="00710B95"/>
    <w:rsid w:val="00710EC8"/>
    <w:rsid w:val="0071113F"/>
    <w:rsid w:val="007116B3"/>
    <w:rsid w:val="0071198C"/>
    <w:rsid w:val="00711C5A"/>
    <w:rsid w:val="00711E59"/>
    <w:rsid w:val="00711E71"/>
    <w:rsid w:val="00712861"/>
    <w:rsid w:val="00713B1E"/>
    <w:rsid w:val="00713D07"/>
    <w:rsid w:val="00713E3B"/>
    <w:rsid w:val="00713E92"/>
    <w:rsid w:val="0071410B"/>
    <w:rsid w:val="007141C4"/>
    <w:rsid w:val="0071437E"/>
    <w:rsid w:val="00714B13"/>
    <w:rsid w:val="00714B38"/>
    <w:rsid w:val="00714D73"/>
    <w:rsid w:val="00714E7D"/>
    <w:rsid w:val="00714E96"/>
    <w:rsid w:val="00715046"/>
    <w:rsid w:val="0071548A"/>
    <w:rsid w:val="00715649"/>
    <w:rsid w:val="00715A68"/>
    <w:rsid w:val="00715D6A"/>
    <w:rsid w:val="007160AA"/>
    <w:rsid w:val="00716365"/>
    <w:rsid w:val="007165CA"/>
    <w:rsid w:val="0071670A"/>
    <w:rsid w:val="0071696A"/>
    <w:rsid w:val="00716E22"/>
    <w:rsid w:val="00716FDD"/>
    <w:rsid w:val="0071762C"/>
    <w:rsid w:val="007176AE"/>
    <w:rsid w:val="0072042B"/>
    <w:rsid w:val="007206F5"/>
    <w:rsid w:val="00720737"/>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4E1C"/>
    <w:rsid w:val="00725086"/>
    <w:rsid w:val="007251EF"/>
    <w:rsid w:val="007252A4"/>
    <w:rsid w:val="007262CD"/>
    <w:rsid w:val="007265F2"/>
    <w:rsid w:val="00726684"/>
    <w:rsid w:val="0072668B"/>
    <w:rsid w:val="0072680A"/>
    <w:rsid w:val="00726C83"/>
    <w:rsid w:val="00726D09"/>
    <w:rsid w:val="00726E65"/>
    <w:rsid w:val="0072739C"/>
    <w:rsid w:val="00727E77"/>
    <w:rsid w:val="00730401"/>
    <w:rsid w:val="0073057E"/>
    <w:rsid w:val="007308A0"/>
    <w:rsid w:val="00730ED5"/>
    <w:rsid w:val="00730EFF"/>
    <w:rsid w:val="007310F8"/>
    <w:rsid w:val="007319B7"/>
    <w:rsid w:val="00731C07"/>
    <w:rsid w:val="00732B83"/>
    <w:rsid w:val="00732DCA"/>
    <w:rsid w:val="00732F9C"/>
    <w:rsid w:val="00733425"/>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463"/>
    <w:rsid w:val="00740856"/>
    <w:rsid w:val="00741051"/>
    <w:rsid w:val="00741518"/>
    <w:rsid w:val="00741571"/>
    <w:rsid w:val="007415EA"/>
    <w:rsid w:val="0074168E"/>
    <w:rsid w:val="0074226A"/>
    <w:rsid w:val="007424B2"/>
    <w:rsid w:val="00742544"/>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6145"/>
    <w:rsid w:val="00747072"/>
    <w:rsid w:val="00747116"/>
    <w:rsid w:val="00747146"/>
    <w:rsid w:val="00747833"/>
    <w:rsid w:val="00747840"/>
    <w:rsid w:val="00747B57"/>
    <w:rsid w:val="00750211"/>
    <w:rsid w:val="00750378"/>
    <w:rsid w:val="00750458"/>
    <w:rsid w:val="00750DF3"/>
    <w:rsid w:val="0075101B"/>
    <w:rsid w:val="007513BC"/>
    <w:rsid w:val="0075232A"/>
    <w:rsid w:val="00752385"/>
    <w:rsid w:val="007524FA"/>
    <w:rsid w:val="00752973"/>
    <w:rsid w:val="00752FA9"/>
    <w:rsid w:val="0075308D"/>
    <w:rsid w:val="00753224"/>
    <w:rsid w:val="0075324D"/>
    <w:rsid w:val="0075391D"/>
    <w:rsid w:val="00753B5E"/>
    <w:rsid w:val="007542B3"/>
    <w:rsid w:val="00754667"/>
    <w:rsid w:val="00755198"/>
    <w:rsid w:val="007558BB"/>
    <w:rsid w:val="0075593D"/>
    <w:rsid w:val="00755AC5"/>
    <w:rsid w:val="00755D33"/>
    <w:rsid w:val="00756470"/>
    <w:rsid w:val="007566D9"/>
    <w:rsid w:val="00756AA3"/>
    <w:rsid w:val="00756EDF"/>
    <w:rsid w:val="0075717F"/>
    <w:rsid w:val="00757342"/>
    <w:rsid w:val="007578BD"/>
    <w:rsid w:val="00757BCC"/>
    <w:rsid w:val="00760413"/>
    <w:rsid w:val="00760445"/>
    <w:rsid w:val="00760552"/>
    <w:rsid w:val="0076103A"/>
    <w:rsid w:val="00761746"/>
    <w:rsid w:val="007619CA"/>
    <w:rsid w:val="00761B76"/>
    <w:rsid w:val="00761CB4"/>
    <w:rsid w:val="007622A4"/>
    <w:rsid w:val="00762697"/>
    <w:rsid w:val="00762E3D"/>
    <w:rsid w:val="00763079"/>
    <w:rsid w:val="00763134"/>
    <w:rsid w:val="00763550"/>
    <w:rsid w:val="00763D21"/>
    <w:rsid w:val="007640DB"/>
    <w:rsid w:val="00764154"/>
    <w:rsid w:val="007643BB"/>
    <w:rsid w:val="0076489A"/>
    <w:rsid w:val="00764C96"/>
    <w:rsid w:val="00764F05"/>
    <w:rsid w:val="0076507D"/>
    <w:rsid w:val="0076523D"/>
    <w:rsid w:val="007660FB"/>
    <w:rsid w:val="0076677E"/>
    <w:rsid w:val="0076678D"/>
    <w:rsid w:val="00766835"/>
    <w:rsid w:val="00766A99"/>
    <w:rsid w:val="00766B6A"/>
    <w:rsid w:val="00766C14"/>
    <w:rsid w:val="007673A2"/>
    <w:rsid w:val="007677FC"/>
    <w:rsid w:val="00767CDC"/>
    <w:rsid w:val="00767E13"/>
    <w:rsid w:val="0077068E"/>
    <w:rsid w:val="0077069D"/>
    <w:rsid w:val="007706D9"/>
    <w:rsid w:val="00770FC7"/>
    <w:rsid w:val="007712FE"/>
    <w:rsid w:val="00771B71"/>
    <w:rsid w:val="00771D26"/>
    <w:rsid w:val="00771EBB"/>
    <w:rsid w:val="00772981"/>
    <w:rsid w:val="00772AF1"/>
    <w:rsid w:val="00772BD6"/>
    <w:rsid w:val="007735A8"/>
    <w:rsid w:val="007738B6"/>
    <w:rsid w:val="007738B8"/>
    <w:rsid w:val="00773975"/>
    <w:rsid w:val="00773A95"/>
    <w:rsid w:val="00773CCC"/>
    <w:rsid w:val="00774150"/>
    <w:rsid w:val="007741C5"/>
    <w:rsid w:val="00774BA7"/>
    <w:rsid w:val="00775522"/>
    <w:rsid w:val="00775B0D"/>
    <w:rsid w:val="00775E5E"/>
    <w:rsid w:val="007765F6"/>
    <w:rsid w:val="007768C7"/>
    <w:rsid w:val="00776972"/>
    <w:rsid w:val="00776B8A"/>
    <w:rsid w:val="00776FAF"/>
    <w:rsid w:val="00777249"/>
    <w:rsid w:val="007777C1"/>
    <w:rsid w:val="0078028F"/>
    <w:rsid w:val="007802E3"/>
    <w:rsid w:val="007805A2"/>
    <w:rsid w:val="00780875"/>
    <w:rsid w:val="007808B7"/>
    <w:rsid w:val="00780EDA"/>
    <w:rsid w:val="00781A8B"/>
    <w:rsid w:val="00781D5E"/>
    <w:rsid w:val="007820D6"/>
    <w:rsid w:val="00782460"/>
    <w:rsid w:val="007827B3"/>
    <w:rsid w:val="00782B50"/>
    <w:rsid w:val="00782E3B"/>
    <w:rsid w:val="007831A1"/>
    <w:rsid w:val="00783EF2"/>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21F7"/>
    <w:rsid w:val="007934DD"/>
    <w:rsid w:val="0079391D"/>
    <w:rsid w:val="00793BA1"/>
    <w:rsid w:val="00793E90"/>
    <w:rsid w:val="00794104"/>
    <w:rsid w:val="007945B5"/>
    <w:rsid w:val="00794AE7"/>
    <w:rsid w:val="00794D28"/>
    <w:rsid w:val="00794DCE"/>
    <w:rsid w:val="00794FED"/>
    <w:rsid w:val="00795268"/>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914"/>
    <w:rsid w:val="007A1C66"/>
    <w:rsid w:val="007A1CC8"/>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A56"/>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2CD0"/>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AF3"/>
    <w:rsid w:val="007C1C4D"/>
    <w:rsid w:val="007C1CFB"/>
    <w:rsid w:val="007C1F5B"/>
    <w:rsid w:val="007C2919"/>
    <w:rsid w:val="007C2925"/>
    <w:rsid w:val="007C31A1"/>
    <w:rsid w:val="007C33D8"/>
    <w:rsid w:val="007C3401"/>
    <w:rsid w:val="007C35C1"/>
    <w:rsid w:val="007C3634"/>
    <w:rsid w:val="007C3683"/>
    <w:rsid w:val="007C36A5"/>
    <w:rsid w:val="007C37C0"/>
    <w:rsid w:val="007C4525"/>
    <w:rsid w:val="007C4F64"/>
    <w:rsid w:val="007C504B"/>
    <w:rsid w:val="007C5A08"/>
    <w:rsid w:val="007C5BC6"/>
    <w:rsid w:val="007C5D62"/>
    <w:rsid w:val="007C63C8"/>
    <w:rsid w:val="007C64E3"/>
    <w:rsid w:val="007C6992"/>
    <w:rsid w:val="007C6A18"/>
    <w:rsid w:val="007C6BB9"/>
    <w:rsid w:val="007C6BEC"/>
    <w:rsid w:val="007C6C5B"/>
    <w:rsid w:val="007C6E09"/>
    <w:rsid w:val="007C73F7"/>
    <w:rsid w:val="007C760A"/>
    <w:rsid w:val="007C7905"/>
    <w:rsid w:val="007C798D"/>
    <w:rsid w:val="007C7A2B"/>
    <w:rsid w:val="007C7AD5"/>
    <w:rsid w:val="007C7CB4"/>
    <w:rsid w:val="007D0A2D"/>
    <w:rsid w:val="007D0EE2"/>
    <w:rsid w:val="007D11E7"/>
    <w:rsid w:val="007D1B5A"/>
    <w:rsid w:val="007D1BB9"/>
    <w:rsid w:val="007D1DAB"/>
    <w:rsid w:val="007D21B7"/>
    <w:rsid w:val="007D2208"/>
    <w:rsid w:val="007D2387"/>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965"/>
    <w:rsid w:val="007D5C62"/>
    <w:rsid w:val="007D5DD9"/>
    <w:rsid w:val="007D68D0"/>
    <w:rsid w:val="007D717D"/>
    <w:rsid w:val="007D71E9"/>
    <w:rsid w:val="007D7566"/>
    <w:rsid w:val="007D7A40"/>
    <w:rsid w:val="007D7A77"/>
    <w:rsid w:val="007D7F0C"/>
    <w:rsid w:val="007E00A8"/>
    <w:rsid w:val="007E00AA"/>
    <w:rsid w:val="007E061E"/>
    <w:rsid w:val="007E0BBE"/>
    <w:rsid w:val="007E0C78"/>
    <w:rsid w:val="007E10D5"/>
    <w:rsid w:val="007E110B"/>
    <w:rsid w:val="007E11AF"/>
    <w:rsid w:val="007E15D8"/>
    <w:rsid w:val="007E17AD"/>
    <w:rsid w:val="007E1984"/>
    <w:rsid w:val="007E2257"/>
    <w:rsid w:val="007E24AB"/>
    <w:rsid w:val="007E25D3"/>
    <w:rsid w:val="007E2729"/>
    <w:rsid w:val="007E2B65"/>
    <w:rsid w:val="007E2DB2"/>
    <w:rsid w:val="007E2FEB"/>
    <w:rsid w:val="007E3211"/>
    <w:rsid w:val="007E377F"/>
    <w:rsid w:val="007E3E3C"/>
    <w:rsid w:val="007E3F8F"/>
    <w:rsid w:val="007E3FC7"/>
    <w:rsid w:val="007E44EF"/>
    <w:rsid w:val="007E4B9D"/>
    <w:rsid w:val="007E517E"/>
    <w:rsid w:val="007E5480"/>
    <w:rsid w:val="007E550F"/>
    <w:rsid w:val="007E5998"/>
    <w:rsid w:val="007E5A55"/>
    <w:rsid w:val="007E5B02"/>
    <w:rsid w:val="007E5C18"/>
    <w:rsid w:val="007E5D59"/>
    <w:rsid w:val="007E5E7C"/>
    <w:rsid w:val="007E6110"/>
    <w:rsid w:val="007E632D"/>
    <w:rsid w:val="007E636B"/>
    <w:rsid w:val="007E6488"/>
    <w:rsid w:val="007E6EFD"/>
    <w:rsid w:val="007E7451"/>
    <w:rsid w:val="007E77D6"/>
    <w:rsid w:val="007E7F29"/>
    <w:rsid w:val="007F02B2"/>
    <w:rsid w:val="007F045B"/>
    <w:rsid w:val="007F048E"/>
    <w:rsid w:val="007F04A0"/>
    <w:rsid w:val="007F05C7"/>
    <w:rsid w:val="007F0751"/>
    <w:rsid w:val="007F10EB"/>
    <w:rsid w:val="007F1323"/>
    <w:rsid w:val="007F13B2"/>
    <w:rsid w:val="007F1468"/>
    <w:rsid w:val="007F1857"/>
    <w:rsid w:val="007F1A42"/>
    <w:rsid w:val="007F1BE9"/>
    <w:rsid w:val="007F2269"/>
    <w:rsid w:val="007F228A"/>
    <w:rsid w:val="007F2373"/>
    <w:rsid w:val="007F28AA"/>
    <w:rsid w:val="007F2984"/>
    <w:rsid w:val="007F2E22"/>
    <w:rsid w:val="007F3517"/>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3D6D"/>
    <w:rsid w:val="00804454"/>
    <w:rsid w:val="0080480C"/>
    <w:rsid w:val="0080489B"/>
    <w:rsid w:val="00804B4F"/>
    <w:rsid w:val="00804B93"/>
    <w:rsid w:val="00804C6B"/>
    <w:rsid w:val="00804D5D"/>
    <w:rsid w:val="008052B3"/>
    <w:rsid w:val="00805730"/>
    <w:rsid w:val="00805787"/>
    <w:rsid w:val="00805BB0"/>
    <w:rsid w:val="00805C5C"/>
    <w:rsid w:val="008064F8"/>
    <w:rsid w:val="00806AEA"/>
    <w:rsid w:val="00806BEE"/>
    <w:rsid w:val="00806CEE"/>
    <w:rsid w:val="00807B7F"/>
    <w:rsid w:val="00807C69"/>
    <w:rsid w:val="008103C4"/>
    <w:rsid w:val="00810B34"/>
    <w:rsid w:val="00810B86"/>
    <w:rsid w:val="00810BC9"/>
    <w:rsid w:val="0081102D"/>
    <w:rsid w:val="008111FD"/>
    <w:rsid w:val="00811790"/>
    <w:rsid w:val="00811B87"/>
    <w:rsid w:val="008120E9"/>
    <w:rsid w:val="008122F8"/>
    <w:rsid w:val="00812A0A"/>
    <w:rsid w:val="00812D8A"/>
    <w:rsid w:val="0081310B"/>
    <w:rsid w:val="008135E9"/>
    <w:rsid w:val="00813D34"/>
    <w:rsid w:val="00813DF3"/>
    <w:rsid w:val="00814219"/>
    <w:rsid w:val="00814344"/>
    <w:rsid w:val="008145B7"/>
    <w:rsid w:val="008152DD"/>
    <w:rsid w:val="008152F7"/>
    <w:rsid w:val="008152F9"/>
    <w:rsid w:val="00815836"/>
    <w:rsid w:val="00815B0C"/>
    <w:rsid w:val="00815E02"/>
    <w:rsid w:val="00815E4E"/>
    <w:rsid w:val="00816321"/>
    <w:rsid w:val="008169AF"/>
    <w:rsid w:val="00816A5C"/>
    <w:rsid w:val="00816E7D"/>
    <w:rsid w:val="008172CC"/>
    <w:rsid w:val="008172F0"/>
    <w:rsid w:val="00817873"/>
    <w:rsid w:val="008178BF"/>
    <w:rsid w:val="00817E26"/>
    <w:rsid w:val="00817E91"/>
    <w:rsid w:val="00817FC8"/>
    <w:rsid w:val="00820D1C"/>
    <w:rsid w:val="00820D21"/>
    <w:rsid w:val="00820DB6"/>
    <w:rsid w:val="00821143"/>
    <w:rsid w:val="008213AF"/>
    <w:rsid w:val="00821452"/>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6D9D"/>
    <w:rsid w:val="00826F39"/>
    <w:rsid w:val="0082730B"/>
    <w:rsid w:val="00827647"/>
    <w:rsid w:val="008278B5"/>
    <w:rsid w:val="0082798C"/>
    <w:rsid w:val="00827BB4"/>
    <w:rsid w:val="00827E8A"/>
    <w:rsid w:val="00827F40"/>
    <w:rsid w:val="00827FFC"/>
    <w:rsid w:val="00830DA8"/>
    <w:rsid w:val="00831A7D"/>
    <w:rsid w:val="00831FBB"/>
    <w:rsid w:val="00832119"/>
    <w:rsid w:val="008324A3"/>
    <w:rsid w:val="00832929"/>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1E8"/>
    <w:rsid w:val="00837819"/>
    <w:rsid w:val="00840088"/>
    <w:rsid w:val="00840243"/>
    <w:rsid w:val="00840706"/>
    <w:rsid w:val="00840807"/>
    <w:rsid w:val="00840B7C"/>
    <w:rsid w:val="00840D67"/>
    <w:rsid w:val="00840E12"/>
    <w:rsid w:val="00841097"/>
    <w:rsid w:val="008413B9"/>
    <w:rsid w:val="00841A3A"/>
    <w:rsid w:val="00841E93"/>
    <w:rsid w:val="00841FE5"/>
    <w:rsid w:val="008425C5"/>
    <w:rsid w:val="0084299E"/>
    <w:rsid w:val="00842C05"/>
    <w:rsid w:val="00843421"/>
    <w:rsid w:val="00843571"/>
    <w:rsid w:val="00843625"/>
    <w:rsid w:val="00843798"/>
    <w:rsid w:val="008438A7"/>
    <w:rsid w:val="008439AD"/>
    <w:rsid w:val="00844490"/>
    <w:rsid w:val="00844A6A"/>
    <w:rsid w:val="00844FA7"/>
    <w:rsid w:val="0084524D"/>
    <w:rsid w:val="008455DF"/>
    <w:rsid w:val="008455E4"/>
    <w:rsid w:val="008456C1"/>
    <w:rsid w:val="00845780"/>
    <w:rsid w:val="0084586A"/>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8EF"/>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5DAF"/>
    <w:rsid w:val="00856102"/>
    <w:rsid w:val="00856111"/>
    <w:rsid w:val="008561F4"/>
    <w:rsid w:val="00856219"/>
    <w:rsid w:val="00856222"/>
    <w:rsid w:val="0085630E"/>
    <w:rsid w:val="00856AFC"/>
    <w:rsid w:val="00856BFA"/>
    <w:rsid w:val="00856C31"/>
    <w:rsid w:val="00857139"/>
    <w:rsid w:val="008573D3"/>
    <w:rsid w:val="00857543"/>
    <w:rsid w:val="008579DB"/>
    <w:rsid w:val="00857A08"/>
    <w:rsid w:val="00857C29"/>
    <w:rsid w:val="00857D55"/>
    <w:rsid w:val="00857FFE"/>
    <w:rsid w:val="00860610"/>
    <w:rsid w:val="0086078E"/>
    <w:rsid w:val="008607FE"/>
    <w:rsid w:val="00860E4F"/>
    <w:rsid w:val="00861352"/>
    <w:rsid w:val="0086173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BED"/>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2EC"/>
    <w:rsid w:val="00873484"/>
    <w:rsid w:val="00873580"/>
    <w:rsid w:val="00873C9E"/>
    <w:rsid w:val="00873EC1"/>
    <w:rsid w:val="00873F7F"/>
    <w:rsid w:val="0087403F"/>
    <w:rsid w:val="0087429F"/>
    <w:rsid w:val="008744FE"/>
    <w:rsid w:val="0087457E"/>
    <w:rsid w:val="008745CF"/>
    <w:rsid w:val="00874685"/>
    <w:rsid w:val="008746C0"/>
    <w:rsid w:val="00874779"/>
    <w:rsid w:val="00874AF4"/>
    <w:rsid w:val="00874B60"/>
    <w:rsid w:val="00874D54"/>
    <w:rsid w:val="00874DA1"/>
    <w:rsid w:val="008750F3"/>
    <w:rsid w:val="00875251"/>
    <w:rsid w:val="00875364"/>
    <w:rsid w:val="00875854"/>
    <w:rsid w:val="008758ED"/>
    <w:rsid w:val="00875C63"/>
    <w:rsid w:val="00875D5D"/>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6AA9"/>
    <w:rsid w:val="00887C66"/>
    <w:rsid w:val="00887D11"/>
    <w:rsid w:val="00887D8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779"/>
    <w:rsid w:val="00893882"/>
    <w:rsid w:val="00893A18"/>
    <w:rsid w:val="00893B39"/>
    <w:rsid w:val="00893F8A"/>
    <w:rsid w:val="008946CD"/>
    <w:rsid w:val="00894884"/>
    <w:rsid w:val="008948E2"/>
    <w:rsid w:val="00894A25"/>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4F9"/>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75D"/>
    <w:rsid w:val="008A4A0E"/>
    <w:rsid w:val="008A4CA0"/>
    <w:rsid w:val="008A5099"/>
    <w:rsid w:val="008A51E7"/>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363"/>
    <w:rsid w:val="008B2AD1"/>
    <w:rsid w:val="008B2D7C"/>
    <w:rsid w:val="008B3605"/>
    <w:rsid w:val="008B3E94"/>
    <w:rsid w:val="008B4191"/>
    <w:rsid w:val="008B4502"/>
    <w:rsid w:val="008B4CF2"/>
    <w:rsid w:val="008B4FA4"/>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5A9"/>
    <w:rsid w:val="008C39E6"/>
    <w:rsid w:val="008C3A4E"/>
    <w:rsid w:val="008C3DA0"/>
    <w:rsid w:val="008C4537"/>
    <w:rsid w:val="008C49A4"/>
    <w:rsid w:val="008C4BC4"/>
    <w:rsid w:val="008C4DF2"/>
    <w:rsid w:val="008C4F88"/>
    <w:rsid w:val="008C5235"/>
    <w:rsid w:val="008C5865"/>
    <w:rsid w:val="008C595C"/>
    <w:rsid w:val="008C59A7"/>
    <w:rsid w:val="008C5BAD"/>
    <w:rsid w:val="008C63CD"/>
    <w:rsid w:val="008C65A8"/>
    <w:rsid w:val="008C6CFE"/>
    <w:rsid w:val="008C6F60"/>
    <w:rsid w:val="008C73FD"/>
    <w:rsid w:val="008C768D"/>
    <w:rsid w:val="008C768E"/>
    <w:rsid w:val="008C7A5C"/>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9F8"/>
    <w:rsid w:val="008D3C5A"/>
    <w:rsid w:val="008D3D13"/>
    <w:rsid w:val="008D3DD8"/>
    <w:rsid w:val="008D3EC1"/>
    <w:rsid w:val="008D435E"/>
    <w:rsid w:val="008D443A"/>
    <w:rsid w:val="008D4723"/>
    <w:rsid w:val="008D50E6"/>
    <w:rsid w:val="008D54E1"/>
    <w:rsid w:val="008D55FF"/>
    <w:rsid w:val="008D5DBA"/>
    <w:rsid w:val="008D5DF5"/>
    <w:rsid w:val="008D6495"/>
    <w:rsid w:val="008D6580"/>
    <w:rsid w:val="008D738D"/>
    <w:rsid w:val="008D7499"/>
    <w:rsid w:val="008D74A5"/>
    <w:rsid w:val="008D7FC5"/>
    <w:rsid w:val="008E0080"/>
    <w:rsid w:val="008E013A"/>
    <w:rsid w:val="008E0613"/>
    <w:rsid w:val="008E0743"/>
    <w:rsid w:val="008E0A0D"/>
    <w:rsid w:val="008E0AD4"/>
    <w:rsid w:val="008E0D9B"/>
    <w:rsid w:val="008E1381"/>
    <w:rsid w:val="008E1389"/>
    <w:rsid w:val="008E2150"/>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59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B6E"/>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8B1"/>
    <w:rsid w:val="008F6B23"/>
    <w:rsid w:val="008F7089"/>
    <w:rsid w:val="008F7900"/>
    <w:rsid w:val="008F794B"/>
    <w:rsid w:val="008F7D78"/>
    <w:rsid w:val="0090028F"/>
    <w:rsid w:val="009002B9"/>
    <w:rsid w:val="0090036A"/>
    <w:rsid w:val="00900609"/>
    <w:rsid w:val="00900B1D"/>
    <w:rsid w:val="00900B24"/>
    <w:rsid w:val="00900CDF"/>
    <w:rsid w:val="00900E77"/>
    <w:rsid w:val="009011C5"/>
    <w:rsid w:val="009011EC"/>
    <w:rsid w:val="0090138A"/>
    <w:rsid w:val="009018CE"/>
    <w:rsid w:val="00901B82"/>
    <w:rsid w:val="00901C5C"/>
    <w:rsid w:val="00902125"/>
    <w:rsid w:val="009025CB"/>
    <w:rsid w:val="00902B32"/>
    <w:rsid w:val="00903027"/>
    <w:rsid w:val="009033AB"/>
    <w:rsid w:val="00903642"/>
    <w:rsid w:val="00903B27"/>
    <w:rsid w:val="00903EF0"/>
    <w:rsid w:val="00904138"/>
    <w:rsid w:val="0090417C"/>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103"/>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5BD"/>
    <w:rsid w:val="009149B9"/>
    <w:rsid w:val="00914E2F"/>
    <w:rsid w:val="00915092"/>
    <w:rsid w:val="009152BE"/>
    <w:rsid w:val="0091558F"/>
    <w:rsid w:val="00915CD4"/>
    <w:rsid w:val="009164CF"/>
    <w:rsid w:val="009169FE"/>
    <w:rsid w:val="00916B9C"/>
    <w:rsid w:val="00916C06"/>
    <w:rsid w:val="00916EA9"/>
    <w:rsid w:val="00917054"/>
    <w:rsid w:val="009172C7"/>
    <w:rsid w:val="0092004B"/>
    <w:rsid w:val="0092046F"/>
    <w:rsid w:val="009206DF"/>
    <w:rsid w:val="0092104F"/>
    <w:rsid w:val="00921A92"/>
    <w:rsid w:val="00921E99"/>
    <w:rsid w:val="00921F9F"/>
    <w:rsid w:val="0092206E"/>
    <w:rsid w:val="00922131"/>
    <w:rsid w:val="009221EE"/>
    <w:rsid w:val="0092253B"/>
    <w:rsid w:val="009227ED"/>
    <w:rsid w:val="00922B63"/>
    <w:rsid w:val="009234AE"/>
    <w:rsid w:val="00923793"/>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2E9"/>
    <w:rsid w:val="00931390"/>
    <w:rsid w:val="00931572"/>
    <w:rsid w:val="009317F5"/>
    <w:rsid w:val="00931E63"/>
    <w:rsid w:val="00931FD9"/>
    <w:rsid w:val="00932504"/>
    <w:rsid w:val="00932797"/>
    <w:rsid w:val="00932C0D"/>
    <w:rsid w:val="0093344C"/>
    <w:rsid w:val="00933900"/>
    <w:rsid w:val="00933B1E"/>
    <w:rsid w:val="00933B93"/>
    <w:rsid w:val="00933CC8"/>
    <w:rsid w:val="00933DEE"/>
    <w:rsid w:val="00933FCE"/>
    <w:rsid w:val="009340A1"/>
    <w:rsid w:val="009340A4"/>
    <w:rsid w:val="009341AF"/>
    <w:rsid w:val="009343CD"/>
    <w:rsid w:val="00934F3A"/>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CC8"/>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31"/>
    <w:rsid w:val="00945975"/>
    <w:rsid w:val="00946401"/>
    <w:rsid w:val="009464D6"/>
    <w:rsid w:val="009465CD"/>
    <w:rsid w:val="00946994"/>
    <w:rsid w:val="009469E7"/>
    <w:rsid w:val="00947197"/>
    <w:rsid w:val="009473D5"/>
    <w:rsid w:val="00950A87"/>
    <w:rsid w:val="00950D53"/>
    <w:rsid w:val="00951445"/>
    <w:rsid w:val="0095156E"/>
    <w:rsid w:val="00951C33"/>
    <w:rsid w:val="00951C96"/>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C6"/>
    <w:rsid w:val="00954FDB"/>
    <w:rsid w:val="00955127"/>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20"/>
    <w:rsid w:val="00961276"/>
    <w:rsid w:val="00961562"/>
    <w:rsid w:val="00961C99"/>
    <w:rsid w:val="00962203"/>
    <w:rsid w:val="00962206"/>
    <w:rsid w:val="00963121"/>
    <w:rsid w:val="0096335C"/>
    <w:rsid w:val="009634F9"/>
    <w:rsid w:val="009635A2"/>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1D1"/>
    <w:rsid w:val="009712F0"/>
    <w:rsid w:val="00971486"/>
    <w:rsid w:val="009716D6"/>
    <w:rsid w:val="0097203B"/>
    <w:rsid w:val="009723EE"/>
    <w:rsid w:val="00972A50"/>
    <w:rsid w:val="00972A96"/>
    <w:rsid w:val="00972C97"/>
    <w:rsid w:val="009730FD"/>
    <w:rsid w:val="0097373F"/>
    <w:rsid w:val="009737DE"/>
    <w:rsid w:val="00973845"/>
    <w:rsid w:val="009739C9"/>
    <w:rsid w:val="00973A71"/>
    <w:rsid w:val="00973CDA"/>
    <w:rsid w:val="00973E6B"/>
    <w:rsid w:val="00974468"/>
    <w:rsid w:val="0097449F"/>
    <w:rsid w:val="009753CB"/>
    <w:rsid w:val="00975545"/>
    <w:rsid w:val="00975607"/>
    <w:rsid w:val="00975B7C"/>
    <w:rsid w:val="00975CED"/>
    <w:rsid w:val="00975D63"/>
    <w:rsid w:val="00976362"/>
    <w:rsid w:val="009767B4"/>
    <w:rsid w:val="00976C0E"/>
    <w:rsid w:val="00976D91"/>
    <w:rsid w:val="00976F8C"/>
    <w:rsid w:val="00976FD5"/>
    <w:rsid w:val="00977265"/>
    <w:rsid w:val="009774D5"/>
    <w:rsid w:val="00977590"/>
    <w:rsid w:val="00977914"/>
    <w:rsid w:val="00980533"/>
    <w:rsid w:val="00980F4C"/>
    <w:rsid w:val="009810B1"/>
    <w:rsid w:val="00981DBA"/>
    <w:rsid w:val="00981E8F"/>
    <w:rsid w:val="009824C4"/>
    <w:rsid w:val="00982ECF"/>
    <w:rsid w:val="00982F4F"/>
    <w:rsid w:val="0098328D"/>
    <w:rsid w:val="00983F24"/>
    <w:rsid w:val="0098425D"/>
    <w:rsid w:val="00984CC7"/>
    <w:rsid w:val="009850D0"/>
    <w:rsid w:val="00985172"/>
    <w:rsid w:val="009856B4"/>
    <w:rsid w:val="00985730"/>
    <w:rsid w:val="009862F4"/>
    <w:rsid w:val="00986419"/>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46B"/>
    <w:rsid w:val="009A2C19"/>
    <w:rsid w:val="009A30E1"/>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122"/>
    <w:rsid w:val="009A653F"/>
    <w:rsid w:val="009A6A23"/>
    <w:rsid w:val="009A6DE8"/>
    <w:rsid w:val="009A712D"/>
    <w:rsid w:val="009A7354"/>
    <w:rsid w:val="009A74B7"/>
    <w:rsid w:val="009A770D"/>
    <w:rsid w:val="009A779F"/>
    <w:rsid w:val="009A7D52"/>
    <w:rsid w:val="009B00CA"/>
    <w:rsid w:val="009B01CE"/>
    <w:rsid w:val="009B05E2"/>
    <w:rsid w:val="009B0B46"/>
    <w:rsid w:val="009B0DB6"/>
    <w:rsid w:val="009B0FC5"/>
    <w:rsid w:val="009B1185"/>
    <w:rsid w:val="009B194F"/>
    <w:rsid w:val="009B19C4"/>
    <w:rsid w:val="009B1F17"/>
    <w:rsid w:val="009B1FFA"/>
    <w:rsid w:val="009B25F5"/>
    <w:rsid w:val="009B2B0C"/>
    <w:rsid w:val="009B3022"/>
    <w:rsid w:val="009B3A94"/>
    <w:rsid w:val="009B424B"/>
    <w:rsid w:val="009B4617"/>
    <w:rsid w:val="009B4C50"/>
    <w:rsid w:val="009B4F14"/>
    <w:rsid w:val="009B5074"/>
    <w:rsid w:val="009B5273"/>
    <w:rsid w:val="009B53A3"/>
    <w:rsid w:val="009B5568"/>
    <w:rsid w:val="009B5B56"/>
    <w:rsid w:val="009B5D92"/>
    <w:rsid w:val="009B68BF"/>
    <w:rsid w:val="009B6943"/>
    <w:rsid w:val="009B6F03"/>
    <w:rsid w:val="009B7950"/>
    <w:rsid w:val="009B7F0B"/>
    <w:rsid w:val="009C0471"/>
    <w:rsid w:val="009C06F8"/>
    <w:rsid w:val="009C09CC"/>
    <w:rsid w:val="009C0B77"/>
    <w:rsid w:val="009C0B81"/>
    <w:rsid w:val="009C0C66"/>
    <w:rsid w:val="009C0D30"/>
    <w:rsid w:val="009C109C"/>
    <w:rsid w:val="009C1983"/>
    <w:rsid w:val="009C1BA7"/>
    <w:rsid w:val="009C1D5C"/>
    <w:rsid w:val="009C1EE4"/>
    <w:rsid w:val="009C1EF9"/>
    <w:rsid w:val="009C2668"/>
    <w:rsid w:val="009C2B0F"/>
    <w:rsid w:val="009C2D8A"/>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1D6"/>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3A3"/>
    <w:rsid w:val="009D2500"/>
    <w:rsid w:val="009D28A1"/>
    <w:rsid w:val="009D2A6C"/>
    <w:rsid w:val="009D2C3A"/>
    <w:rsid w:val="009D2D30"/>
    <w:rsid w:val="009D31D1"/>
    <w:rsid w:val="009D32F4"/>
    <w:rsid w:val="009D366F"/>
    <w:rsid w:val="009D36A3"/>
    <w:rsid w:val="009D3991"/>
    <w:rsid w:val="009D3A14"/>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2CF"/>
    <w:rsid w:val="009F2543"/>
    <w:rsid w:val="009F28BC"/>
    <w:rsid w:val="009F2D76"/>
    <w:rsid w:val="009F2E0E"/>
    <w:rsid w:val="009F2EBA"/>
    <w:rsid w:val="009F2EFE"/>
    <w:rsid w:val="009F3060"/>
    <w:rsid w:val="009F3064"/>
    <w:rsid w:val="009F4039"/>
    <w:rsid w:val="009F4443"/>
    <w:rsid w:val="009F4ED8"/>
    <w:rsid w:val="009F508B"/>
    <w:rsid w:val="009F552C"/>
    <w:rsid w:val="009F55C6"/>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940"/>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3D3"/>
    <w:rsid w:val="00A10503"/>
    <w:rsid w:val="00A105DD"/>
    <w:rsid w:val="00A106AD"/>
    <w:rsid w:val="00A1099C"/>
    <w:rsid w:val="00A11488"/>
    <w:rsid w:val="00A115F5"/>
    <w:rsid w:val="00A1170C"/>
    <w:rsid w:val="00A1193F"/>
    <w:rsid w:val="00A11A69"/>
    <w:rsid w:val="00A11C01"/>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17941"/>
    <w:rsid w:val="00A17A87"/>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D00"/>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9"/>
    <w:rsid w:val="00A4012C"/>
    <w:rsid w:val="00A405E4"/>
    <w:rsid w:val="00A40648"/>
    <w:rsid w:val="00A40844"/>
    <w:rsid w:val="00A40919"/>
    <w:rsid w:val="00A4134C"/>
    <w:rsid w:val="00A41862"/>
    <w:rsid w:val="00A41BC4"/>
    <w:rsid w:val="00A4205F"/>
    <w:rsid w:val="00A4239C"/>
    <w:rsid w:val="00A42476"/>
    <w:rsid w:val="00A428CD"/>
    <w:rsid w:val="00A430FE"/>
    <w:rsid w:val="00A43368"/>
    <w:rsid w:val="00A43DBA"/>
    <w:rsid w:val="00A444B8"/>
    <w:rsid w:val="00A46137"/>
    <w:rsid w:val="00A462B6"/>
    <w:rsid w:val="00A465F0"/>
    <w:rsid w:val="00A46744"/>
    <w:rsid w:val="00A46B2A"/>
    <w:rsid w:val="00A46F70"/>
    <w:rsid w:val="00A47049"/>
    <w:rsid w:val="00A47C6E"/>
    <w:rsid w:val="00A47CFF"/>
    <w:rsid w:val="00A502FA"/>
    <w:rsid w:val="00A5040C"/>
    <w:rsid w:val="00A5069A"/>
    <w:rsid w:val="00A50B27"/>
    <w:rsid w:val="00A50EFF"/>
    <w:rsid w:val="00A50FFC"/>
    <w:rsid w:val="00A51264"/>
    <w:rsid w:val="00A516DA"/>
    <w:rsid w:val="00A517B2"/>
    <w:rsid w:val="00A517FB"/>
    <w:rsid w:val="00A519B5"/>
    <w:rsid w:val="00A51CC2"/>
    <w:rsid w:val="00A51F3F"/>
    <w:rsid w:val="00A52013"/>
    <w:rsid w:val="00A52478"/>
    <w:rsid w:val="00A5281C"/>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E5A"/>
    <w:rsid w:val="00A60F2E"/>
    <w:rsid w:val="00A6141A"/>
    <w:rsid w:val="00A617AC"/>
    <w:rsid w:val="00A61A2F"/>
    <w:rsid w:val="00A61ECD"/>
    <w:rsid w:val="00A61F69"/>
    <w:rsid w:val="00A621C4"/>
    <w:rsid w:val="00A62625"/>
    <w:rsid w:val="00A62CDA"/>
    <w:rsid w:val="00A62D6A"/>
    <w:rsid w:val="00A6300B"/>
    <w:rsid w:val="00A63128"/>
    <w:rsid w:val="00A6315B"/>
    <w:rsid w:val="00A63220"/>
    <w:rsid w:val="00A6347A"/>
    <w:rsid w:val="00A635DF"/>
    <w:rsid w:val="00A63873"/>
    <w:rsid w:val="00A63DBC"/>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60B"/>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5EB5"/>
    <w:rsid w:val="00A767F3"/>
    <w:rsid w:val="00A7744C"/>
    <w:rsid w:val="00A809B5"/>
    <w:rsid w:val="00A80DB3"/>
    <w:rsid w:val="00A81113"/>
    <w:rsid w:val="00A817F5"/>
    <w:rsid w:val="00A81811"/>
    <w:rsid w:val="00A81B4A"/>
    <w:rsid w:val="00A81C95"/>
    <w:rsid w:val="00A81F63"/>
    <w:rsid w:val="00A825B8"/>
    <w:rsid w:val="00A82AE3"/>
    <w:rsid w:val="00A83833"/>
    <w:rsid w:val="00A84D28"/>
    <w:rsid w:val="00A84DAA"/>
    <w:rsid w:val="00A85135"/>
    <w:rsid w:val="00A857F2"/>
    <w:rsid w:val="00A86E95"/>
    <w:rsid w:val="00A86F2C"/>
    <w:rsid w:val="00A86FB2"/>
    <w:rsid w:val="00A87037"/>
    <w:rsid w:val="00A872FD"/>
    <w:rsid w:val="00A87AAA"/>
    <w:rsid w:val="00A87E73"/>
    <w:rsid w:val="00A902D9"/>
    <w:rsid w:val="00A90416"/>
    <w:rsid w:val="00A90636"/>
    <w:rsid w:val="00A90988"/>
    <w:rsid w:val="00A909D6"/>
    <w:rsid w:val="00A90C49"/>
    <w:rsid w:val="00A90C9F"/>
    <w:rsid w:val="00A90E02"/>
    <w:rsid w:val="00A91AB9"/>
    <w:rsid w:val="00A92C2B"/>
    <w:rsid w:val="00A92CD4"/>
    <w:rsid w:val="00A9405C"/>
    <w:rsid w:val="00A94095"/>
    <w:rsid w:val="00A943A2"/>
    <w:rsid w:val="00A9468B"/>
    <w:rsid w:val="00A949DC"/>
    <w:rsid w:val="00A9501F"/>
    <w:rsid w:val="00A95057"/>
    <w:rsid w:val="00A95128"/>
    <w:rsid w:val="00A9527D"/>
    <w:rsid w:val="00A9546C"/>
    <w:rsid w:val="00A9590D"/>
    <w:rsid w:val="00A95C2A"/>
    <w:rsid w:val="00A95C3F"/>
    <w:rsid w:val="00A95DE8"/>
    <w:rsid w:val="00A9644A"/>
    <w:rsid w:val="00A966E0"/>
    <w:rsid w:val="00A96CC4"/>
    <w:rsid w:val="00A9712D"/>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0CE4"/>
    <w:rsid w:val="00AB1423"/>
    <w:rsid w:val="00AB146F"/>
    <w:rsid w:val="00AB161D"/>
    <w:rsid w:val="00AB1708"/>
    <w:rsid w:val="00AB1C92"/>
    <w:rsid w:val="00AB1DB5"/>
    <w:rsid w:val="00AB2033"/>
    <w:rsid w:val="00AB2273"/>
    <w:rsid w:val="00AB2619"/>
    <w:rsid w:val="00AB2AD1"/>
    <w:rsid w:val="00AB3247"/>
    <w:rsid w:val="00AB3385"/>
    <w:rsid w:val="00AB3AF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204"/>
    <w:rsid w:val="00AB7520"/>
    <w:rsid w:val="00AB770E"/>
    <w:rsid w:val="00AC0326"/>
    <w:rsid w:val="00AC0562"/>
    <w:rsid w:val="00AC06D5"/>
    <w:rsid w:val="00AC0764"/>
    <w:rsid w:val="00AC0D01"/>
    <w:rsid w:val="00AC0FF4"/>
    <w:rsid w:val="00AC1260"/>
    <w:rsid w:val="00AC138A"/>
    <w:rsid w:val="00AC158A"/>
    <w:rsid w:val="00AC17B9"/>
    <w:rsid w:val="00AC190F"/>
    <w:rsid w:val="00AC1C0E"/>
    <w:rsid w:val="00AC1DF1"/>
    <w:rsid w:val="00AC2013"/>
    <w:rsid w:val="00AC229E"/>
    <w:rsid w:val="00AC2964"/>
    <w:rsid w:val="00AC2966"/>
    <w:rsid w:val="00AC2CCD"/>
    <w:rsid w:val="00AC2D5B"/>
    <w:rsid w:val="00AC2E40"/>
    <w:rsid w:val="00AC2F27"/>
    <w:rsid w:val="00AC358A"/>
    <w:rsid w:val="00AC3B88"/>
    <w:rsid w:val="00AC3CDE"/>
    <w:rsid w:val="00AC3E88"/>
    <w:rsid w:val="00AC3FCB"/>
    <w:rsid w:val="00AC41A3"/>
    <w:rsid w:val="00AC4340"/>
    <w:rsid w:val="00AC484B"/>
    <w:rsid w:val="00AC4A6D"/>
    <w:rsid w:val="00AC4B3D"/>
    <w:rsid w:val="00AC4F3B"/>
    <w:rsid w:val="00AC507B"/>
    <w:rsid w:val="00AC56EB"/>
    <w:rsid w:val="00AC5BF0"/>
    <w:rsid w:val="00AC5FB7"/>
    <w:rsid w:val="00AC636E"/>
    <w:rsid w:val="00AC66B4"/>
    <w:rsid w:val="00AC66D7"/>
    <w:rsid w:val="00AC6757"/>
    <w:rsid w:val="00AC6916"/>
    <w:rsid w:val="00AC7166"/>
    <w:rsid w:val="00AC720A"/>
    <w:rsid w:val="00AC730D"/>
    <w:rsid w:val="00AC7AA7"/>
    <w:rsid w:val="00AC7C57"/>
    <w:rsid w:val="00AC7D9E"/>
    <w:rsid w:val="00AD018D"/>
    <w:rsid w:val="00AD0470"/>
    <w:rsid w:val="00AD07C7"/>
    <w:rsid w:val="00AD0A35"/>
    <w:rsid w:val="00AD0C42"/>
    <w:rsid w:val="00AD140D"/>
    <w:rsid w:val="00AD1679"/>
    <w:rsid w:val="00AD176D"/>
    <w:rsid w:val="00AD178B"/>
    <w:rsid w:val="00AD1819"/>
    <w:rsid w:val="00AD2441"/>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E73"/>
    <w:rsid w:val="00AD6F88"/>
    <w:rsid w:val="00AD70E6"/>
    <w:rsid w:val="00AD731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687"/>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47B"/>
    <w:rsid w:val="00AF5EDF"/>
    <w:rsid w:val="00AF685C"/>
    <w:rsid w:val="00AF7034"/>
    <w:rsid w:val="00AF7431"/>
    <w:rsid w:val="00B00480"/>
    <w:rsid w:val="00B00698"/>
    <w:rsid w:val="00B00830"/>
    <w:rsid w:val="00B00B7C"/>
    <w:rsid w:val="00B00DA7"/>
    <w:rsid w:val="00B00FA1"/>
    <w:rsid w:val="00B0145E"/>
    <w:rsid w:val="00B015D9"/>
    <w:rsid w:val="00B0166F"/>
    <w:rsid w:val="00B019FA"/>
    <w:rsid w:val="00B01CE4"/>
    <w:rsid w:val="00B01DC7"/>
    <w:rsid w:val="00B01FD0"/>
    <w:rsid w:val="00B02829"/>
    <w:rsid w:val="00B0289A"/>
    <w:rsid w:val="00B02CBA"/>
    <w:rsid w:val="00B0305A"/>
    <w:rsid w:val="00B03D12"/>
    <w:rsid w:val="00B040C7"/>
    <w:rsid w:val="00B04692"/>
    <w:rsid w:val="00B048E4"/>
    <w:rsid w:val="00B048E7"/>
    <w:rsid w:val="00B05444"/>
    <w:rsid w:val="00B05987"/>
    <w:rsid w:val="00B05BE2"/>
    <w:rsid w:val="00B05CD7"/>
    <w:rsid w:val="00B05FD2"/>
    <w:rsid w:val="00B06757"/>
    <w:rsid w:val="00B071AA"/>
    <w:rsid w:val="00B072B2"/>
    <w:rsid w:val="00B07353"/>
    <w:rsid w:val="00B07693"/>
    <w:rsid w:val="00B078B1"/>
    <w:rsid w:val="00B07B92"/>
    <w:rsid w:val="00B07D49"/>
    <w:rsid w:val="00B10C75"/>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2A6F"/>
    <w:rsid w:val="00B13400"/>
    <w:rsid w:val="00B134A1"/>
    <w:rsid w:val="00B13561"/>
    <w:rsid w:val="00B13AA6"/>
    <w:rsid w:val="00B144E3"/>
    <w:rsid w:val="00B14588"/>
    <w:rsid w:val="00B14680"/>
    <w:rsid w:val="00B147FC"/>
    <w:rsid w:val="00B1543C"/>
    <w:rsid w:val="00B155BD"/>
    <w:rsid w:val="00B15B87"/>
    <w:rsid w:val="00B15F75"/>
    <w:rsid w:val="00B165FA"/>
    <w:rsid w:val="00B1668A"/>
    <w:rsid w:val="00B167B9"/>
    <w:rsid w:val="00B16F5E"/>
    <w:rsid w:val="00B17019"/>
    <w:rsid w:val="00B1712C"/>
    <w:rsid w:val="00B1753C"/>
    <w:rsid w:val="00B17632"/>
    <w:rsid w:val="00B17F48"/>
    <w:rsid w:val="00B201D0"/>
    <w:rsid w:val="00B2035F"/>
    <w:rsid w:val="00B209E5"/>
    <w:rsid w:val="00B21265"/>
    <w:rsid w:val="00B219DB"/>
    <w:rsid w:val="00B21A42"/>
    <w:rsid w:val="00B21B13"/>
    <w:rsid w:val="00B21D13"/>
    <w:rsid w:val="00B21E25"/>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3FB"/>
    <w:rsid w:val="00B2762C"/>
    <w:rsid w:val="00B2788A"/>
    <w:rsid w:val="00B27E50"/>
    <w:rsid w:val="00B27F42"/>
    <w:rsid w:val="00B3022A"/>
    <w:rsid w:val="00B307C5"/>
    <w:rsid w:val="00B30E5B"/>
    <w:rsid w:val="00B31263"/>
    <w:rsid w:val="00B31E17"/>
    <w:rsid w:val="00B31EDA"/>
    <w:rsid w:val="00B31FEF"/>
    <w:rsid w:val="00B32471"/>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0F5B"/>
    <w:rsid w:val="00B41053"/>
    <w:rsid w:val="00B41070"/>
    <w:rsid w:val="00B41592"/>
    <w:rsid w:val="00B4165E"/>
    <w:rsid w:val="00B41D06"/>
    <w:rsid w:val="00B41D3B"/>
    <w:rsid w:val="00B42711"/>
    <w:rsid w:val="00B42806"/>
    <w:rsid w:val="00B4295B"/>
    <w:rsid w:val="00B42B9A"/>
    <w:rsid w:val="00B42CC0"/>
    <w:rsid w:val="00B42D10"/>
    <w:rsid w:val="00B42E9D"/>
    <w:rsid w:val="00B439F5"/>
    <w:rsid w:val="00B43D05"/>
    <w:rsid w:val="00B44997"/>
    <w:rsid w:val="00B44A7C"/>
    <w:rsid w:val="00B44B6D"/>
    <w:rsid w:val="00B45127"/>
    <w:rsid w:val="00B451E1"/>
    <w:rsid w:val="00B45391"/>
    <w:rsid w:val="00B45459"/>
    <w:rsid w:val="00B45574"/>
    <w:rsid w:val="00B459F1"/>
    <w:rsid w:val="00B45EEF"/>
    <w:rsid w:val="00B4640E"/>
    <w:rsid w:val="00B46977"/>
    <w:rsid w:val="00B46A27"/>
    <w:rsid w:val="00B46C0B"/>
    <w:rsid w:val="00B46C6B"/>
    <w:rsid w:val="00B46DF0"/>
    <w:rsid w:val="00B47109"/>
    <w:rsid w:val="00B4715F"/>
    <w:rsid w:val="00B475C0"/>
    <w:rsid w:val="00B476D3"/>
    <w:rsid w:val="00B47BAC"/>
    <w:rsid w:val="00B47E04"/>
    <w:rsid w:val="00B50577"/>
    <w:rsid w:val="00B50E78"/>
    <w:rsid w:val="00B50EC2"/>
    <w:rsid w:val="00B50F66"/>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3D4"/>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DA2"/>
    <w:rsid w:val="00B64E2A"/>
    <w:rsid w:val="00B65430"/>
    <w:rsid w:val="00B657C7"/>
    <w:rsid w:val="00B657D3"/>
    <w:rsid w:val="00B65D7D"/>
    <w:rsid w:val="00B66447"/>
    <w:rsid w:val="00B66EBD"/>
    <w:rsid w:val="00B66F89"/>
    <w:rsid w:val="00B6768D"/>
    <w:rsid w:val="00B67BE3"/>
    <w:rsid w:val="00B701B8"/>
    <w:rsid w:val="00B71235"/>
    <w:rsid w:val="00B71242"/>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86F"/>
    <w:rsid w:val="00B76B48"/>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CC4"/>
    <w:rsid w:val="00B82E01"/>
    <w:rsid w:val="00B82F3D"/>
    <w:rsid w:val="00B8344F"/>
    <w:rsid w:val="00B83520"/>
    <w:rsid w:val="00B838B4"/>
    <w:rsid w:val="00B8403B"/>
    <w:rsid w:val="00B840CE"/>
    <w:rsid w:val="00B8457D"/>
    <w:rsid w:val="00B8488D"/>
    <w:rsid w:val="00B84AC0"/>
    <w:rsid w:val="00B84C33"/>
    <w:rsid w:val="00B84D56"/>
    <w:rsid w:val="00B85083"/>
    <w:rsid w:val="00B850DE"/>
    <w:rsid w:val="00B8513F"/>
    <w:rsid w:val="00B8514D"/>
    <w:rsid w:val="00B851F2"/>
    <w:rsid w:val="00B85287"/>
    <w:rsid w:val="00B85557"/>
    <w:rsid w:val="00B85638"/>
    <w:rsid w:val="00B856A9"/>
    <w:rsid w:val="00B85E3F"/>
    <w:rsid w:val="00B86591"/>
    <w:rsid w:val="00B86973"/>
    <w:rsid w:val="00B86D8B"/>
    <w:rsid w:val="00B8713B"/>
    <w:rsid w:val="00B8717C"/>
    <w:rsid w:val="00B8751E"/>
    <w:rsid w:val="00B87BA0"/>
    <w:rsid w:val="00B87F53"/>
    <w:rsid w:val="00B87FD0"/>
    <w:rsid w:val="00B90AAB"/>
    <w:rsid w:val="00B90BBC"/>
    <w:rsid w:val="00B91543"/>
    <w:rsid w:val="00B91D55"/>
    <w:rsid w:val="00B91F1A"/>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5F19"/>
    <w:rsid w:val="00B96082"/>
    <w:rsid w:val="00B966A6"/>
    <w:rsid w:val="00B969FC"/>
    <w:rsid w:val="00B96E76"/>
    <w:rsid w:val="00B970AA"/>
    <w:rsid w:val="00B9794D"/>
    <w:rsid w:val="00B97A65"/>
    <w:rsid w:val="00B97D13"/>
    <w:rsid w:val="00BA02F8"/>
    <w:rsid w:val="00BA0318"/>
    <w:rsid w:val="00BA04B2"/>
    <w:rsid w:val="00BA0A6B"/>
    <w:rsid w:val="00BA0DD9"/>
    <w:rsid w:val="00BA0F6D"/>
    <w:rsid w:val="00BA1280"/>
    <w:rsid w:val="00BA18A4"/>
    <w:rsid w:val="00BA1E4F"/>
    <w:rsid w:val="00BA20F8"/>
    <w:rsid w:val="00BA2CED"/>
    <w:rsid w:val="00BA2E29"/>
    <w:rsid w:val="00BA30F1"/>
    <w:rsid w:val="00BA32A1"/>
    <w:rsid w:val="00BA368C"/>
    <w:rsid w:val="00BA37AD"/>
    <w:rsid w:val="00BA3807"/>
    <w:rsid w:val="00BA3E99"/>
    <w:rsid w:val="00BA3FE1"/>
    <w:rsid w:val="00BA45BA"/>
    <w:rsid w:val="00BA4E04"/>
    <w:rsid w:val="00BA54A6"/>
    <w:rsid w:val="00BA55F0"/>
    <w:rsid w:val="00BA576F"/>
    <w:rsid w:val="00BA5770"/>
    <w:rsid w:val="00BA5869"/>
    <w:rsid w:val="00BA5AF2"/>
    <w:rsid w:val="00BA5E6D"/>
    <w:rsid w:val="00BA6150"/>
    <w:rsid w:val="00BA6661"/>
    <w:rsid w:val="00BA6B1E"/>
    <w:rsid w:val="00BA73F4"/>
    <w:rsid w:val="00BA7689"/>
    <w:rsid w:val="00BA7C35"/>
    <w:rsid w:val="00BA7F1E"/>
    <w:rsid w:val="00BB00A0"/>
    <w:rsid w:val="00BB0287"/>
    <w:rsid w:val="00BB0430"/>
    <w:rsid w:val="00BB0441"/>
    <w:rsid w:val="00BB045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7C6"/>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A8C"/>
    <w:rsid w:val="00BC6BDB"/>
    <w:rsid w:val="00BC6D3A"/>
    <w:rsid w:val="00BC6DE4"/>
    <w:rsid w:val="00BC76E2"/>
    <w:rsid w:val="00BC7C28"/>
    <w:rsid w:val="00BD01C6"/>
    <w:rsid w:val="00BD033A"/>
    <w:rsid w:val="00BD06C7"/>
    <w:rsid w:val="00BD0849"/>
    <w:rsid w:val="00BD084A"/>
    <w:rsid w:val="00BD09BF"/>
    <w:rsid w:val="00BD0F82"/>
    <w:rsid w:val="00BD1663"/>
    <w:rsid w:val="00BD16E2"/>
    <w:rsid w:val="00BD1841"/>
    <w:rsid w:val="00BD1ACA"/>
    <w:rsid w:val="00BD1DD2"/>
    <w:rsid w:val="00BD1E98"/>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44C"/>
    <w:rsid w:val="00BE0A9E"/>
    <w:rsid w:val="00BE0B00"/>
    <w:rsid w:val="00BE18D0"/>
    <w:rsid w:val="00BE1F48"/>
    <w:rsid w:val="00BE20C4"/>
    <w:rsid w:val="00BE214A"/>
    <w:rsid w:val="00BE2216"/>
    <w:rsid w:val="00BE2427"/>
    <w:rsid w:val="00BE24E1"/>
    <w:rsid w:val="00BE2835"/>
    <w:rsid w:val="00BE287C"/>
    <w:rsid w:val="00BE2AB5"/>
    <w:rsid w:val="00BE2AB9"/>
    <w:rsid w:val="00BE2D8C"/>
    <w:rsid w:val="00BE2FD9"/>
    <w:rsid w:val="00BE31BD"/>
    <w:rsid w:val="00BE356D"/>
    <w:rsid w:val="00BE38FD"/>
    <w:rsid w:val="00BE39B8"/>
    <w:rsid w:val="00BE454E"/>
    <w:rsid w:val="00BE46EE"/>
    <w:rsid w:val="00BE4C17"/>
    <w:rsid w:val="00BE4E8D"/>
    <w:rsid w:val="00BE4FB5"/>
    <w:rsid w:val="00BE50C6"/>
    <w:rsid w:val="00BE5147"/>
    <w:rsid w:val="00BE51AA"/>
    <w:rsid w:val="00BE58AA"/>
    <w:rsid w:val="00BE63DA"/>
    <w:rsid w:val="00BE676A"/>
    <w:rsid w:val="00BE6C43"/>
    <w:rsid w:val="00BE6D2D"/>
    <w:rsid w:val="00BE7A40"/>
    <w:rsid w:val="00BE7E90"/>
    <w:rsid w:val="00BF0A28"/>
    <w:rsid w:val="00BF146C"/>
    <w:rsid w:val="00BF1470"/>
    <w:rsid w:val="00BF1804"/>
    <w:rsid w:val="00BF19C1"/>
    <w:rsid w:val="00BF2569"/>
    <w:rsid w:val="00BF275A"/>
    <w:rsid w:val="00BF310E"/>
    <w:rsid w:val="00BF31B7"/>
    <w:rsid w:val="00BF33BE"/>
    <w:rsid w:val="00BF39C2"/>
    <w:rsid w:val="00BF3C75"/>
    <w:rsid w:val="00BF4074"/>
    <w:rsid w:val="00BF4179"/>
    <w:rsid w:val="00BF441E"/>
    <w:rsid w:val="00BF4762"/>
    <w:rsid w:val="00BF48B1"/>
    <w:rsid w:val="00BF48E6"/>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1ACC"/>
    <w:rsid w:val="00C02356"/>
    <w:rsid w:val="00C023E7"/>
    <w:rsid w:val="00C026FA"/>
    <w:rsid w:val="00C02A79"/>
    <w:rsid w:val="00C02E70"/>
    <w:rsid w:val="00C03293"/>
    <w:rsid w:val="00C03F6E"/>
    <w:rsid w:val="00C0415E"/>
    <w:rsid w:val="00C04502"/>
    <w:rsid w:val="00C04829"/>
    <w:rsid w:val="00C04A8F"/>
    <w:rsid w:val="00C04F24"/>
    <w:rsid w:val="00C054E6"/>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C9E"/>
    <w:rsid w:val="00C10FBC"/>
    <w:rsid w:val="00C110FB"/>
    <w:rsid w:val="00C11212"/>
    <w:rsid w:val="00C112A5"/>
    <w:rsid w:val="00C112F6"/>
    <w:rsid w:val="00C113F4"/>
    <w:rsid w:val="00C116AF"/>
    <w:rsid w:val="00C11C5D"/>
    <w:rsid w:val="00C11EDC"/>
    <w:rsid w:val="00C12095"/>
    <w:rsid w:val="00C12230"/>
    <w:rsid w:val="00C134F6"/>
    <w:rsid w:val="00C13AC0"/>
    <w:rsid w:val="00C13C9A"/>
    <w:rsid w:val="00C13FF7"/>
    <w:rsid w:val="00C1423F"/>
    <w:rsid w:val="00C142BD"/>
    <w:rsid w:val="00C147F6"/>
    <w:rsid w:val="00C148F6"/>
    <w:rsid w:val="00C14B88"/>
    <w:rsid w:val="00C15460"/>
    <w:rsid w:val="00C15671"/>
    <w:rsid w:val="00C15866"/>
    <w:rsid w:val="00C15A39"/>
    <w:rsid w:val="00C15C00"/>
    <w:rsid w:val="00C163A1"/>
    <w:rsid w:val="00C16BFA"/>
    <w:rsid w:val="00C16ED7"/>
    <w:rsid w:val="00C16EEF"/>
    <w:rsid w:val="00C16FCC"/>
    <w:rsid w:val="00C17DE6"/>
    <w:rsid w:val="00C201BE"/>
    <w:rsid w:val="00C20B09"/>
    <w:rsid w:val="00C20C59"/>
    <w:rsid w:val="00C21179"/>
    <w:rsid w:val="00C2128B"/>
    <w:rsid w:val="00C213AD"/>
    <w:rsid w:val="00C21DDF"/>
    <w:rsid w:val="00C2238F"/>
    <w:rsid w:val="00C22615"/>
    <w:rsid w:val="00C226FD"/>
    <w:rsid w:val="00C22F02"/>
    <w:rsid w:val="00C22F42"/>
    <w:rsid w:val="00C23725"/>
    <w:rsid w:val="00C23853"/>
    <w:rsid w:val="00C23BDA"/>
    <w:rsid w:val="00C23C19"/>
    <w:rsid w:val="00C23F34"/>
    <w:rsid w:val="00C24111"/>
    <w:rsid w:val="00C2415F"/>
    <w:rsid w:val="00C24197"/>
    <w:rsid w:val="00C244BA"/>
    <w:rsid w:val="00C24C48"/>
    <w:rsid w:val="00C24D79"/>
    <w:rsid w:val="00C250BC"/>
    <w:rsid w:val="00C2525B"/>
    <w:rsid w:val="00C2529E"/>
    <w:rsid w:val="00C252FF"/>
    <w:rsid w:val="00C25924"/>
    <w:rsid w:val="00C25AA2"/>
    <w:rsid w:val="00C25EE7"/>
    <w:rsid w:val="00C26006"/>
    <w:rsid w:val="00C262B0"/>
    <w:rsid w:val="00C263AA"/>
    <w:rsid w:val="00C266CF"/>
    <w:rsid w:val="00C26A06"/>
    <w:rsid w:val="00C26AEA"/>
    <w:rsid w:val="00C26AFC"/>
    <w:rsid w:val="00C26F78"/>
    <w:rsid w:val="00C27129"/>
    <w:rsid w:val="00C27528"/>
    <w:rsid w:val="00C27569"/>
    <w:rsid w:val="00C27666"/>
    <w:rsid w:val="00C277E0"/>
    <w:rsid w:val="00C27C1B"/>
    <w:rsid w:val="00C30207"/>
    <w:rsid w:val="00C30461"/>
    <w:rsid w:val="00C3080F"/>
    <w:rsid w:val="00C3095A"/>
    <w:rsid w:val="00C3132D"/>
    <w:rsid w:val="00C31743"/>
    <w:rsid w:val="00C321C7"/>
    <w:rsid w:val="00C32299"/>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470"/>
    <w:rsid w:val="00C35F56"/>
    <w:rsid w:val="00C36296"/>
    <w:rsid w:val="00C363DB"/>
    <w:rsid w:val="00C36531"/>
    <w:rsid w:val="00C36706"/>
    <w:rsid w:val="00C368A0"/>
    <w:rsid w:val="00C37112"/>
    <w:rsid w:val="00C37370"/>
    <w:rsid w:val="00C37816"/>
    <w:rsid w:val="00C37CB0"/>
    <w:rsid w:val="00C37CDA"/>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3ED0"/>
    <w:rsid w:val="00C544A9"/>
    <w:rsid w:val="00C549BB"/>
    <w:rsid w:val="00C5561D"/>
    <w:rsid w:val="00C55DDE"/>
    <w:rsid w:val="00C55F6C"/>
    <w:rsid w:val="00C566A6"/>
    <w:rsid w:val="00C568B4"/>
    <w:rsid w:val="00C575BF"/>
    <w:rsid w:val="00C57696"/>
    <w:rsid w:val="00C57730"/>
    <w:rsid w:val="00C5792F"/>
    <w:rsid w:val="00C60241"/>
    <w:rsid w:val="00C603AB"/>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678BD"/>
    <w:rsid w:val="00C706E8"/>
    <w:rsid w:val="00C70826"/>
    <w:rsid w:val="00C70D2E"/>
    <w:rsid w:val="00C71176"/>
    <w:rsid w:val="00C7118B"/>
    <w:rsid w:val="00C712C0"/>
    <w:rsid w:val="00C7135A"/>
    <w:rsid w:val="00C7136D"/>
    <w:rsid w:val="00C714DF"/>
    <w:rsid w:val="00C71723"/>
    <w:rsid w:val="00C719D7"/>
    <w:rsid w:val="00C719F3"/>
    <w:rsid w:val="00C71F0E"/>
    <w:rsid w:val="00C72365"/>
    <w:rsid w:val="00C72638"/>
    <w:rsid w:val="00C72C90"/>
    <w:rsid w:val="00C72D4A"/>
    <w:rsid w:val="00C72E0E"/>
    <w:rsid w:val="00C73192"/>
    <w:rsid w:val="00C732AD"/>
    <w:rsid w:val="00C73470"/>
    <w:rsid w:val="00C73848"/>
    <w:rsid w:val="00C73DF7"/>
    <w:rsid w:val="00C7413B"/>
    <w:rsid w:val="00C7421C"/>
    <w:rsid w:val="00C74278"/>
    <w:rsid w:val="00C742EB"/>
    <w:rsid w:val="00C74679"/>
    <w:rsid w:val="00C74EBD"/>
    <w:rsid w:val="00C75194"/>
    <w:rsid w:val="00C756DD"/>
    <w:rsid w:val="00C75A6D"/>
    <w:rsid w:val="00C75AE2"/>
    <w:rsid w:val="00C760AB"/>
    <w:rsid w:val="00C76159"/>
    <w:rsid w:val="00C76AB2"/>
    <w:rsid w:val="00C76D6F"/>
    <w:rsid w:val="00C76F0C"/>
    <w:rsid w:val="00C76FE2"/>
    <w:rsid w:val="00C77B01"/>
    <w:rsid w:val="00C77F67"/>
    <w:rsid w:val="00C800C0"/>
    <w:rsid w:val="00C804FC"/>
    <w:rsid w:val="00C80646"/>
    <w:rsid w:val="00C80729"/>
    <w:rsid w:val="00C80846"/>
    <w:rsid w:val="00C81014"/>
    <w:rsid w:val="00C81047"/>
    <w:rsid w:val="00C81062"/>
    <w:rsid w:val="00C815B8"/>
    <w:rsid w:val="00C81602"/>
    <w:rsid w:val="00C816C4"/>
    <w:rsid w:val="00C8192C"/>
    <w:rsid w:val="00C819C5"/>
    <w:rsid w:val="00C81C54"/>
    <w:rsid w:val="00C81DA5"/>
    <w:rsid w:val="00C81DCE"/>
    <w:rsid w:val="00C82BA2"/>
    <w:rsid w:val="00C82BE4"/>
    <w:rsid w:val="00C82C62"/>
    <w:rsid w:val="00C8332A"/>
    <w:rsid w:val="00C83AAA"/>
    <w:rsid w:val="00C83EEC"/>
    <w:rsid w:val="00C83F6F"/>
    <w:rsid w:val="00C840BA"/>
    <w:rsid w:val="00C852D5"/>
    <w:rsid w:val="00C85822"/>
    <w:rsid w:val="00C85930"/>
    <w:rsid w:val="00C85A52"/>
    <w:rsid w:val="00C85B1A"/>
    <w:rsid w:val="00C8605E"/>
    <w:rsid w:val="00C860F7"/>
    <w:rsid w:val="00C86471"/>
    <w:rsid w:val="00C8651C"/>
    <w:rsid w:val="00C86862"/>
    <w:rsid w:val="00C8715E"/>
    <w:rsid w:val="00C87334"/>
    <w:rsid w:val="00C8751D"/>
    <w:rsid w:val="00C8765E"/>
    <w:rsid w:val="00C903F5"/>
    <w:rsid w:val="00C90689"/>
    <w:rsid w:val="00C9155D"/>
    <w:rsid w:val="00C9161C"/>
    <w:rsid w:val="00C91D85"/>
    <w:rsid w:val="00C91E8F"/>
    <w:rsid w:val="00C91F3B"/>
    <w:rsid w:val="00C922E5"/>
    <w:rsid w:val="00C9240E"/>
    <w:rsid w:val="00C92506"/>
    <w:rsid w:val="00C92553"/>
    <w:rsid w:val="00C9275B"/>
    <w:rsid w:val="00C92877"/>
    <w:rsid w:val="00C9295F"/>
    <w:rsid w:val="00C930D0"/>
    <w:rsid w:val="00C93169"/>
    <w:rsid w:val="00C933EA"/>
    <w:rsid w:val="00C93766"/>
    <w:rsid w:val="00C939B5"/>
    <w:rsid w:val="00C939E4"/>
    <w:rsid w:val="00C939FF"/>
    <w:rsid w:val="00C94193"/>
    <w:rsid w:val="00C9434C"/>
    <w:rsid w:val="00C94393"/>
    <w:rsid w:val="00C945BD"/>
    <w:rsid w:val="00C94C21"/>
    <w:rsid w:val="00C959D7"/>
    <w:rsid w:val="00C95AAD"/>
    <w:rsid w:val="00C95AD9"/>
    <w:rsid w:val="00C960C1"/>
    <w:rsid w:val="00C96117"/>
    <w:rsid w:val="00C961BA"/>
    <w:rsid w:val="00C962F1"/>
    <w:rsid w:val="00C9637C"/>
    <w:rsid w:val="00C96434"/>
    <w:rsid w:val="00C968B9"/>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CC4"/>
    <w:rsid w:val="00CA3D3A"/>
    <w:rsid w:val="00CA3E21"/>
    <w:rsid w:val="00CA43FC"/>
    <w:rsid w:val="00CA44B2"/>
    <w:rsid w:val="00CA5447"/>
    <w:rsid w:val="00CA57B3"/>
    <w:rsid w:val="00CA5817"/>
    <w:rsid w:val="00CA5850"/>
    <w:rsid w:val="00CA59DF"/>
    <w:rsid w:val="00CA5A0E"/>
    <w:rsid w:val="00CA5C6E"/>
    <w:rsid w:val="00CA6901"/>
    <w:rsid w:val="00CA6B54"/>
    <w:rsid w:val="00CA7064"/>
    <w:rsid w:val="00CA7162"/>
    <w:rsid w:val="00CA7A45"/>
    <w:rsid w:val="00CA7F1B"/>
    <w:rsid w:val="00CB0279"/>
    <w:rsid w:val="00CB063B"/>
    <w:rsid w:val="00CB07FE"/>
    <w:rsid w:val="00CB08C2"/>
    <w:rsid w:val="00CB0D99"/>
    <w:rsid w:val="00CB120F"/>
    <w:rsid w:val="00CB1993"/>
    <w:rsid w:val="00CB20C1"/>
    <w:rsid w:val="00CB21E9"/>
    <w:rsid w:val="00CB2ED2"/>
    <w:rsid w:val="00CB3385"/>
    <w:rsid w:val="00CB35CF"/>
    <w:rsid w:val="00CB3920"/>
    <w:rsid w:val="00CB3D99"/>
    <w:rsid w:val="00CB3FC3"/>
    <w:rsid w:val="00CB441B"/>
    <w:rsid w:val="00CB4B5B"/>
    <w:rsid w:val="00CB54DD"/>
    <w:rsid w:val="00CB5DBE"/>
    <w:rsid w:val="00CB623C"/>
    <w:rsid w:val="00CB6282"/>
    <w:rsid w:val="00CB62C9"/>
    <w:rsid w:val="00CB6480"/>
    <w:rsid w:val="00CB65F5"/>
    <w:rsid w:val="00CB6B59"/>
    <w:rsid w:val="00CB7300"/>
    <w:rsid w:val="00CB769D"/>
    <w:rsid w:val="00CB7C43"/>
    <w:rsid w:val="00CC0040"/>
    <w:rsid w:val="00CC0361"/>
    <w:rsid w:val="00CC0AFD"/>
    <w:rsid w:val="00CC105A"/>
    <w:rsid w:val="00CC105D"/>
    <w:rsid w:val="00CC19BE"/>
    <w:rsid w:val="00CC22E7"/>
    <w:rsid w:val="00CC25C7"/>
    <w:rsid w:val="00CC25EB"/>
    <w:rsid w:val="00CC264F"/>
    <w:rsid w:val="00CC286D"/>
    <w:rsid w:val="00CC29DA"/>
    <w:rsid w:val="00CC2BE5"/>
    <w:rsid w:val="00CC2DAA"/>
    <w:rsid w:val="00CC3174"/>
    <w:rsid w:val="00CC39FA"/>
    <w:rsid w:val="00CC4200"/>
    <w:rsid w:val="00CC48DF"/>
    <w:rsid w:val="00CC5735"/>
    <w:rsid w:val="00CC5DEC"/>
    <w:rsid w:val="00CC5E92"/>
    <w:rsid w:val="00CC6091"/>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0EF0"/>
    <w:rsid w:val="00CD100D"/>
    <w:rsid w:val="00CD1304"/>
    <w:rsid w:val="00CD198C"/>
    <w:rsid w:val="00CD21E8"/>
    <w:rsid w:val="00CD242C"/>
    <w:rsid w:val="00CD2498"/>
    <w:rsid w:val="00CD2A4D"/>
    <w:rsid w:val="00CD2EE9"/>
    <w:rsid w:val="00CD2F08"/>
    <w:rsid w:val="00CD2FBB"/>
    <w:rsid w:val="00CD330C"/>
    <w:rsid w:val="00CD3468"/>
    <w:rsid w:val="00CD382E"/>
    <w:rsid w:val="00CD3919"/>
    <w:rsid w:val="00CD3A06"/>
    <w:rsid w:val="00CD3E11"/>
    <w:rsid w:val="00CD3FF1"/>
    <w:rsid w:val="00CD4A68"/>
    <w:rsid w:val="00CD4D4D"/>
    <w:rsid w:val="00CD512A"/>
    <w:rsid w:val="00CD514E"/>
    <w:rsid w:val="00CD6497"/>
    <w:rsid w:val="00CD66EB"/>
    <w:rsid w:val="00CD6FF1"/>
    <w:rsid w:val="00CD765C"/>
    <w:rsid w:val="00CD7E45"/>
    <w:rsid w:val="00CE000E"/>
    <w:rsid w:val="00CE03CC"/>
    <w:rsid w:val="00CE03ED"/>
    <w:rsid w:val="00CE0493"/>
    <w:rsid w:val="00CE0669"/>
    <w:rsid w:val="00CE0799"/>
    <w:rsid w:val="00CE0A3C"/>
    <w:rsid w:val="00CE0B73"/>
    <w:rsid w:val="00CE0F48"/>
    <w:rsid w:val="00CE0FDE"/>
    <w:rsid w:val="00CE1252"/>
    <w:rsid w:val="00CE1605"/>
    <w:rsid w:val="00CE1638"/>
    <w:rsid w:val="00CE1AFD"/>
    <w:rsid w:val="00CE1C6C"/>
    <w:rsid w:val="00CE20FF"/>
    <w:rsid w:val="00CE276C"/>
    <w:rsid w:val="00CE3640"/>
    <w:rsid w:val="00CE379D"/>
    <w:rsid w:val="00CE3949"/>
    <w:rsid w:val="00CE4732"/>
    <w:rsid w:val="00CE512F"/>
    <w:rsid w:val="00CE51A3"/>
    <w:rsid w:val="00CE51BB"/>
    <w:rsid w:val="00CE5293"/>
    <w:rsid w:val="00CE5940"/>
    <w:rsid w:val="00CE5AB7"/>
    <w:rsid w:val="00CE5C51"/>
    <w:rsid w:val="00CE5CF2"/>
    <w:rsid w:val="00CE5FFB"/>
    <w:rsid w:val="00CE603A"/>
    <w:rsid w:val="00CE6266"/>
    <w:rsid w:val="00CE6420"/>
    <w:rsid w:val="00CE6423"/>
    <w:rsid w:val="00CE65FF"/>
    <w:rsid w:val="00CE6CB2"/>
    <w:rsid w:val="00CE7247"/>
    <w:rsid w:val="00CE75BF"/>
    <w:rsid w:val="00CF04AD"/>
    <w:rsid w:val="00CF0786"/>
    <w:rsid w:val="00CF0B6A"/>
    <w:rsid w:val="00CF0D52"/>
    <w:rsid w:val="00CF11FF"/>
    <w:rsid w:val="00CF1D3B"/>
    <w:rsid w:val="00CF2116"/>
    <w:rsid w:val="00CF2311"/>
    <w:rsid w:val="00CF29B4"/>
    <w:rsid w:val="00CF2D51"/>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6070"/>
    <w:rsid w:val="00D0608D"/>
    <w:rsid w:val="00D06BD8"/>
    <w:rsid w:val="00D06E4E"/>
    <w:rsid w:val="00D076D8"/>
    <w:rsid w:val="00D07952"/>
    <w:rsid w:val="00D107A1"/>
    <w:rsid w:val="00D11113"/>
    <w:rsid w:val="00D1161B"/>
    <w:rsid w:val="00D11BB1"/>
    <w:rsid w:val="00D11CFE"/>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947"/>
    <w:rsid w:val="00D15D58"/>
    <w:rsid w:val="00D15E44"/>
    <w:rsid w:val="00D1648C"/>
    <w:rsid w:val="00D16490"/>
    <w:rsid w:val="00D171F2"/>
    <w:rsid w:val="00D173EA"/>
    <w:rsid w:val="00D17BCC"/>
    <w:rsid w:val="00D17CE2"/>
    <w:rsid w:val="00D20466"/>
    <w:rsid w:val="00D2047B"/>
    <w:rsid w:val="00D20533"/>
    <w:rsid w:val="00D20715"/>
    <w:rsid w:val="00D20752"/>
    <w:rsid w:val="00D20AC1"/>
    <w:rsid w:val="00D20B94"/>
    <w:rsid w:val="00D20E21"/>
    <w:rsid w:val="00D2107A"/>
    <w:rsid w:val="00D21513"/>
    <w:rsid w:val="00D21687"/>
    <w:rsid w:val="00D2232B"/>
    <w:rsid w:val="00D22484"/>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891"/>
    <w:rsid w:val="00D27987"/>
    <w:rsid w:val="00D27F8D"/>
    <w:rsid w:val="00D27F9A"/>
    <w:rsid w:val="00D30716"/>
    <w:rsid w:val="00D307B6"/>
    <w:rsid w:val="00D30888"/>
    <w:rsid w:val="00D30AF2"/>
    <w:rsid w:val="00D31284"/>
    <w:rsid w:val="00D31864"/>
    <w:rsid w:val="00D31C8A"/>
    <w:rsid w:val="00D32195"/>
    <w:rsid w:val="00D322C4"/>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6289"/>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85"/>
    <w:rsid w:val="00D466A3"/>
    <w:rsid w:val="00D467AC"/>
    <w:rsid w:val="00D4681C"/>
    <w:rsid w:val="00D46842"/>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4EBB"/>
    <w:rsid w:val="00D550EE"/>
    <w:rsid w:val="00D55116"/>
    <w:rsid w:val="00D554B0"/>
    <w:rsid w:val="00D555D0"/>
    <w:rsid w:val="00D55A8C"/>
    <w:rsid w:val="00D55EAC"/>
    <w:rsid w:val="00D560A0"/>
    <w:rsid w:val="00D56213"/>
    <w:rsid w:val="00D5648C"/>
    <w:rsid w:val="00D56819"/>
    <w:rsid w:val="00D56940"/>
    <w:rsid w:val="00D56D2C"/>
    <w:rsid w:val="00D572B3"/>
    <w:rsid w:val="00D5737F"/>
    <w:rsid w:val="00D575AB"/>
    <w:rsid w:val="00D576C6"/>
    <w:rsid w:val="00D578B1"/>
    <w:rsid w:val="00D57B5B"/>
    <w:rsid w:val="00D57DF3"/>
    <w:rsid w:val="00D57EFB"/>
    <w:rsid w:val="00D603FB"/>
    <w:rsid w:val="00D60781"/>
    <w:rsid w:val="00D60FB5"/>
    <w:rsid w:val="00D610E0"/>
    <w:rsid w:val="00D6115A"/>
    <w:rsid w:val="00D61349"/>
    <w:rsid w:val="00D6155F"/>
    <w:rsid w:val="00D61821"/>
    <w:rsid w:val="00D6193C"/>
    <w:rsid w:val="00D61FA5"/>
    <w:rsid w:val="00D6255E"/>
    <w:rsid w:val="00D626A0"/>
    <w:rsid w:val="00D626BE"/>
    <w:rsid w:val="00D62FFC"/>
    <w:rsid w:val="00D63015"/>
    <w:rsid w:val="00D636B9"/>
    <w:rsid w:val="00D639E2"/>
    <w:rsid w:val="00D646B0"/>
    <w:rsid w:val="00D64B2C"/>
    <w:rsid w:val="00D64C3E"/>
    <w:rsid w:val="00D64D0B"/>
    <w:rsid w:val="00D64E32"/>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0F34"/>
    <w:rsid w:val="00D7117D"/>
    <w:rsid w:val="00D7162F"/>
    <w:rsid w:val="00D721D6"/>
    <w:rsid w:val="00D72492"/>
    <w:rsid w:val="00D72859"/>
    <w:rsid w:val="00D72911"/>
    <w:rsid w:val="00D72DBE"/>
    <w:rsid w:val="00D72F0A"/>
    <w:rsid w:val="00D730E1"/>
    <w:rsid w:val="00D732A9"/>
    <w:rsid w:val="00D73436"/>
    <w:rsid w:val="00D73A21"/>
    <w:rsid w:val="00D73BD3"/>
    <w:rsid w:val="00D740F0"/>
    <w:rsid w:val="00D740F6"/>
    <w:rsid w:val="00D74214"/>
    <w:rsid w:val="00D74307"/>
    <w:rsid w:val="00D747A2"/>
    <w:rsid w:val="00D74A56"/>
    <w:rsid w:val="00D74CDE"/>
    <w:rsid w:val="00D7505F"/>
    <w:rsid w:val="00D7566C"/>
    <w:rsid w:val="00D75A6B"/>
    <w:rsid w:val="00D75FDC"/>
    <w:rsid w:val="00D761F4"/>
    <w:rsid w:val="00D764D3"/>
    <w:rsid w:val="00D76A49"/>
    <w:rsid w:val="00D76AF7"/>
    <w:rsid w:val="00D76FCE"/>
    <w:rsid w:val="00D77158"/>
    <w:rsid w:val="00D77214"/>
    <w:rsid w:val="00D779D5"/>
    <w:rsid w:val="00D77EDE"/>
    <w:rsid w:val="00D80053"/>
    <w:rsid w:val="00D80221"/>
    <w:rsid w:val="00D80435"/>
    <w:rsid w:val="00D80463"/>
    <w:rsid w:val="00D80805"/>
    <w:rsid w:val="00D80871"/>
    <w:rsid w:val="00D8091B"/>
    <w:rsid w:val="00D80976"/>
    <w:rsid w:val="00D80F64"/>
    <w:rsid w:val="00D812E7"/>
    <w:rsid w:val="00D81378"/>
    <w:rsid w:val="00D81530"/>
    <w:rsid w:val="00D8162C"/>
    <w:rsid w:val="00D81863"/>
    <w:rsid w:val="00D818EA"/>
    <w:rsid w:val="00D81DFB"/>
    <w:rsid w:val="00D81F84"/>
    <w:rsid w:val="00D82835"/>
    <w:rsid w:val="00D828D2"/>
    <w:rsid w:val="00D829A7"/>
    <w:rsid w:val="00D82E9E"/>
    <w:rsid w:val="00D82EF6"/>
    <w:rsid w:val="00D83267"/>
    <w:rsid w:val="00D834A5"/>
    <w:rsid w:val="00D83B22"/>
    <w:rsid w:val="00D83D0F"/>
    <w:rsid w:val="00D8506F"/>
    <w:rsid w:val="00D852F5"/>
    <w:rsid w:val="00D858B6"/>
    <w:rsid w:val="00D85A1E"/>
    <w:rsid w:val="00D85BCA"/>
    <w:rsid w:val="00D85E08"/>
    <w:rsid w:val="00D85F08"/>
    <w:rsid w:val="00D865F5"/>
    <w:rsid w:val="00D86652"/>
    <w:rsid w:val="00D8675A"/>
    <w:rsid w:val="00D87144"/>
    <w:rsid w:val="00D8736D"/>
    <w:rsid w:val="00D8741E"/>
    <w:rsid w:val="00D87510"/>
    <w:rsid w:val="00D87EE7"/>
    <w:rsid w:val="00D87FC2"/>
    <w:rsid w:val="00D900E5"/>
    <w:rsid w:val="00D90C3B"/>
    <w:rsid w:val="00D9141F"/>
    <w:rsid w:val="00D9174D"/>
    <w:rsid w:val="00D9190A"/>
    <w:rsid w:val="00D91E0D"/>
    <w:rsid w:val="00D922D3"/>
    <w:rsid w:val="00D93065"/>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672"/>
    <w:rsid w:val="00D95D1A"/>
    <w:rsid w:val="00D95DBB"/>
    <w:rsid w:val="00D96DA2"/>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ADF"/>
    <w:rsid w:val="00DA5C84"/>
    <w:rsid w:val="00DA5FBB"/>
    <w:rsid w:val="00DA6277"/>
    <w:rsid w:val="00DA658C"/>
    <w:rsid w:val="00DA7131"/>
    <w:rsid w:val="00DA7425"/>
    <w:rsid w:val="00DA74A9"/>
    <w:rsid w:val="00DA767C"/>
    <w:rsid w:val="00DA782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94C"/>
    <w:rsid w:val="00DC5B31"/>
    <w:rsid w:val="00DC5C89"/>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89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49C"/>
    <w:rsid w:val="00DD5B76"/>
    <w:rsid w:val="00DD671C"/>
    <w:rsid w:val="00DD6865"/>
    <w:rsid w:val="00DD692B"/>
    <w:rsid w:val="00DD6DB5"/>
    <w:rsid w:val="00DD6EFF"/>
    <w:rsid w:val="00DD728C"/>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CFC"/>
    <w:rsid w:val="00DE5EF8"/>
    <w:rsid w:val="00DE6098"/>
    <w:rsid w:val="00DE6115"/>
    <w:rsid w:val="00DE613B"/>
    <w:rsid w:val="00DE61B6"/>
    <w:rsid w:val="00DE61D6"/>
    <w:rsid w:val="00DE61FB"/>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3CAB"/>
    <w:rsid w:val="00DF4753"/>
    <w:rsid w:val="00DF4E22"/>
    <w:rsid w:val="00DF4ED8"/>
    <w:rsid w:val="00DF5478"/>
    <w:rsid w:val="00DF54ED"/>
    <w:rsid w:val="00DF590F"/>
    <w:rsid w:val="00DF6A37"/>
    <w:rsid w:val="00DF77A6"/>
    <w:rsid w:val="00DF7827"/>
    <w:rsid w:val="00E005F8"/>
    <w:rsid w:val="00E007EB"/>
    <w:rsid w:val="00E00A61"/>
    <w:rsid w:val="00E00ADA"/>
    <w:rsid w:val="00E00C4B"/>
    <w:rsid w:val="00E01074"/>
    <w:rsid w:val="00E01171"/>
    <w:rsid w:val="00E01489"/>
    <w:rsid w:val="00E018B7"/>
    <w:rsid w:val="00E02372"/>
    <w:rsid w:val="00E02548"/>
    <w:rsid w:val="00E02AB2"/>
    <w:rsid w:val="00E02D04"/>
    <w:rsid w:val="00E02F74"/>
    <w:rsid w:val="00E03379"/>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31C"/>
    <w:rsid w:val="00E07910"/>
    <w:rsid w:val="00E079D0"/>
    <w:rsid w:val="00E10048"/>
    <w:rsid w:val="00E10380"/>
    <w:rsid w:val="00E10508"/>
    <w:rsid w:val="00E105EA"/>
    <w:rsid w:val="00E106E3"/>
    <w:rsid w:val="00E107FE"/>
    <w:rsid w:val="00E1096F"/>
    <w:rsid w:val="00E10D84"/>
    <w:rsid w:val="00E11758"/>
    <w:rsid w:val="00E12424"/>
    <w:rsid w:val="00E12A86"/>
    <w:rsid w:val="00E12E2F"/>
    <w:rsid w:val="00E12FFC"/>
    <w:rsid w:val="00E130A7"/>
    <w:rsid w:val="00E130B6"/>
    <w:rsid w:val="00E1316F"/>
    <w:rsid w:val="00E13295"/>
    <w:rsid w:val="00E132C3"/>
    <w:rsid w:val="00E134FC"/>
    <w:rsid w:val="00E13C29"/>
    <w:rsid w:val="00E13DB6"/>
    <w:rsid w:val="00E141C3"/>
    <w:rsid w:val="00E141F4"/>
    <w:rsid w:val="00E14FB9"/>
    <w:rsid w:val="00E1525A"/>
    <w:rsid w:val="00E15694"/>
    <w:rsid w:val="00E15CCD"/>
    <w:rsid w:val="00E15ECE"/>
    <w:rsid w:val="00E16225"/>
    <w:rsid w:val="00E163EF"/>
    <w:rsid w:val="00E16483"/>
    <w:rsid w:val="00E1649D"/>
    <w:rsid w:val="00E1660E"/>
    <w:rsid w:val="00E16B8B"/>
    <w:rsid w:val="00E16C31"/>
    <w:rsid w:val="00E173A4"/>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4FA9"/>
    <w:rsid w:val="00E254CB"/>
    <w:rsid w:val="00E259FD"/>
    <w:rsid w:val="00E25F98"/>
    <w:rsid w:val="00E26186"/>
    <w:rsid w:val="00E266CD"/>
    <w:rsid w:val="00E2713D"/>
    <w:rsid w:val="00E2755D"/>
    <w:rsid w:val="00E276B7"/>
    <w:rsid w:val="00E27897"/>
    <w:rsid w:val="00E27DE9"/>
    <w:rsid w:val="00E27F2A"/>
    <w:rsid w:val="00E3009A"/>
    <w:rsid w:val="00E30164"/>
    <w:rsid w:val="00E305D3"/>
    <w:rsid w:val="00E30640"/>
    <w:rsid w:val="00E30983"/>
    <w:rsid w:val="00E30B91"/>
    <w:rsid w:val="00E31AAB"/>
    <w:rsid w:val="00E31ADC"/>
    <w:rsid w:val="00E31DC0"/>
    <w:rsid w:val="00E32465"/>
    <w:rsid w:val="00E32DE8"/>
    <w:rsid w:val="00E32F9F"/>
    <w:rsid w:val="00E33124"/>
    <w:rsid w:val="00E339A9"/>
    <w:rsid w:val="00E33C51"/>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6906"/>
    <w:rsid w:val="00E370CF"/>
    <w:rsid w:val="00E37107"/>
    <w:rsid w:val="00E37265"/>
    <w:rsid w:val="00E37885"/>
    <w:rsid w:val="00E37886"/>
    <w:rsid w:val="00E3796B"/>
    <w:rsid w:val="00E37E17"/>
    <w:rsid w:val="00E37E33"/>
    <w:rsid w:val="00E40118"/>
    <w:rsid w:val="00E40C12"/>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41F"/>
    <w:rsid w:val="00E45A93"/>
    <w:rsid w:val="00E45C4D"/>
    <w:rsid w:val="00E45C73"/>
    <w:rsid w:val="00E45F3D"/>
    <w:rsid w:val="00E45F68"/>
    <w:rsid w:val="00E45FD7"/>
    <w:rsid w:val="00E461AD"/>
    <w:rsid w:val="00E4622E"/>
    <w:rsid w:val="00E4663C"/>
    <w:rsid w:val="00E46CC9"/>
    <w:rsid w:val="00E47539"/>
    <w:rsid w:val="00E47578"/>
    <w:rsid w:val="00E475A6"/>
    <w:rsid w:val="00E47E2B"/>
    <w:rsid w:val="00E50C8A"/>
    <w:rsid w:val="00E50D5B"/>
    <w:rsid w:val="00E51061"/>
    <w:rsid w:val="00E513B2"/>
    <w:rsid w:val="00E51EBB"/>
    <w:rsid w:val="00E520D5"/>
    <w:rsid w:val="00E5221D"/>
    <w:rsid w:val="00E523C6"/>
    <w:rsid w:val="00E526FD"/>
    <w:rsid w:val="00E52BE4"/>
    <w:rsid w:val="00E53030"/>
    <w:rsid w:val="00E5366E"/>
    <w:rsid w:val="00E543E5"/>
    <w:rsid w:val="00E5448C"/>
    <w:rsid w:val="00E54691"/>
    <w:rsid w:val="00E54981"/>
    <w:rsid w:val="00E54E65"/>
    <w:rsid w:val="00E54F3F"/>
    <w:rsid w:val="00E5537E"/>
    <w:rsid w:val="00E55B4C"/>
    <w:rsid w:val="00E56603"/>
    <w:rsid w:val="00E56778"/>
    <w:rsid w:val="00E56E21"/>
    <w:rsid w:val="00E56EED"/>
    <w:rsid w:val="00E572ED"/>
    <w:rsid w:val="00E57473"/>
    <w:rsid w:val="00E57A0E"/>
    <w:rsid w:val="00E60444"/>
    <w:rsid w:val="00E6075E"/>
    <w:rsid w:val="00E607B4"/>
    <w:rsid w:val="00E609AC"/>
    <w:rsid w:val="00E60D2D"/>
    <w:rsid w:val="00E6143A"/>
    <w:rsid w:val="00E61522"/>
    <w:rsid w:val="00E61C10"/>
    <w:rsid w:val="00E61DD0"/>
    <w:rsid w:val="00E61E89"/>
    <w:rsid w:val="00E621CE"/>
    <w:rsid w:val="00E6236B"/>
    <w:rsid w:val="00E624A0"/>
    <w:rsid w:val="00E6270B"/>
    <w:rsid w:val="00E62A8D"/>
    <w:rsid w:val="00E62B0A"/>
    <w:rsid w:val="00E62CA8"/>
    <w:rsid w:val="00E62EB8"/>
    <w:rsid w:val="00E63193"/>
    <w:rsid w:val="00E6324F"/>
    <w:rsid w:val="00E63392"/>
    <w:rsid w:val="00E633F5"/>
    <w:rsid w:val="00E63642"/>
    <w:rsid w:val="00E63DE2"/>
    <w:rsid w:val="00E64431"/>
    <w:rsid w:val="00E64602"/>
    <w:rsid w:val="00E64A5D"/>
    <w:rsid w:val="00E64B03"/>
    <w:rsid w:val="00E64E3E"/>
    <w:rsid w:val="00E64F78"/>
    <w:rsid w:val="00E65248"/>
    <w:rsid w:val="00E657FD"/>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6AA"/>
    <w:rsid w:val="00E7580E"/>
    <w:rsid w:val="00E76246"/>
    <w:rsid w:val="00E765E1"/>
    <w:rsid w:val="00E766F8"/>
    <w:rsid w:val="00E76A43"/>
    <w:rsid w:val="00E76AB0"/>
    <w:rsid w:val="00E76E90"/>
    <w:rsid w:val="00E77382"/>
    <w:rsid w:val="00E7794B"/>
    <w:rsid w:val="00E77F4F"/>
    <w:rsid w:val="00E8036B"/>
    <w:rsid w:val="00E8036D"/>
    <w:rsid w:val="00E81184"/>
    <w:rsid w:val="00E811CF"/>
    <w:rsid w:val="00E8124E"/>
    <w:rsid w:val="00E8142A"/>
    <w:rsid w:val="00E81BBB"/>
    <w:rsid w:val="00E81F7F"/>
    <w:rsid w:val="00E82481"/>
    <w:rsid w:val="00E827A7"/>
    <w:rsid w:val="00E82B76"/>
    <w:rsid w:val="00E82FE2"/>
    <w:rsid w:val="00E8311B"/>
    <w:rsid w:val="00E83137"/>
    <w:rsid w:val="00E8324F"/>
    <w:rsid w:val="00E83408"/>
    <w:rsid w:val="00E83629"/>
    <w:rsid w:val="00E83929"/>
    <w:rsid w:val="00E83951"/>
    <w:rsid w:val="00E83EC6"/>
    <w:rsid w:val="00E8420A"/>
    <w:rsid w:val="00E8493A"/>
    <w:rsid w:val="00E84A0B"/>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7A7"/>
    <w:rsid w:val="00E94843"/>
    <w:rsid w:val="00E94E94"/>
    <w:rsid w:val="00E95162"/>
    <w:rsid w:val="00E9526C"/>
    <w:rsid w:val="00E95280"/>
    <w:rsid w:val="00E9551B"/>
    <w:rsid w:val="00E963E3"/>
    <w:rsid w:val="00E966A7"/>
    <w:rsid w:val="00E968AF"/>
    <w:rsid w:val="00E97282"/>
    <w:rsid w:val="00E9750C"/>
    <w:rsid w:val="00E977B5"/>
    <w:rsid w:val="00E97816"/>
    <w:rsid w:val="00E979FE"/>
    <w:rsid w:val="00E97D12"/>
    <w:rsid w:val="00E97DDC"/>
    <w:rsid w:val="00EA0525"/>
    <w:rsid w:val="00EA05BA"/>
    <w:rsid w:val="00EA0C41"/>
    <w:rsid w:val="00EA12F8"/>
    <w:rsid w:val="00EA16C7"/>
    <w:rsid w:val="00EA22A7"/>
    <w:rsid w:val="00EA23AA"/>
    <w:rsid w:val="00EA2928"/>
    <w:rsid w:val="00EA2FC8"/>
    <w:rsid w:val="00EA310F"/>
    <w:rsid w:val="00EA32CC"/>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158"/>
    <w:rsid w:val="00EA56B1"/>
    <w:rsid w:val="00EA5755"/>
    <w:rsid w:val="00EA5925"/>
    <w:rsid w:val="00EA6094"/>
    <w:rsid w:val="00EA661D"/>
    <w:rsid w:val="00EA67D1"/>
    <w:rsid w:val="00EA69A6"/>
    <w:rsid w:val="00EA6D71"/>
    <w:rsid w:val="00EA73A8"/>
    <w:rsid w:val="00EB0265"/>
    <w:rsid w:val="00EB0322"/>
    <w:rsid w:val="00EB0634"/>
    <w:rsid w:val="00EB0667"/>
    <w:rsid w:val="00EB08DC"/>
    <w:rsid w:val="00EB0CA5"/>
    <w:rsid w:val="00EB1648"/>
    <w:rsid w:val="00EB1683"/>
    <w:rsid w:val="00EB16B6"/>
    <w:rsid w:val="00EB1BFE"/>
    <w:rsid w:val="00EB1FCC"/>
    <w:rsid w:val="00EB2722"/>
    <w:rsid w:val="00EB2FC6"/>
    <w:rsid w:val="00EB31E1"/>
    <w:rsid w:val="00EB399B"/>
    <w:rsid w:val="00EB3E28"/>
    <w:rsid w:val="00EB3F85"/>
    <w:rsid w:val="00EB421E"/>
    <w:rsid w:val="00EB424C"/>
    <w:rsid w:val="00EB4556"/>
    <w:rsid w:val="00EB4924"/>
    <w:rsid w:val="00EB4A9F"/>
    <w:rsid w:val="00EB5261"/>
    <w:rsid w:val="00EB535D"/>
    <w:rsid w:val="00EB565A"/>
    <w:rsid w:val="00EB5A24"/>
    <w:rsid w:val="00EB5B69"/>
    <w:rsid w:val="00EB5ECE"/>
    <w:rsid w:val="00EB6107"/>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0A42"/>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497"/>
    <w:rsid w:val="00EE17DB"/>
    <w:rsid w:val="00EE190A"/>
    <w:rsid w:val="00EE1983"/>
    <w:rsid w:val="00EE1AE8"/>
    <w:rsid w:val="00EE1B59"/>
    <w:rsid w:val="00EE2123"/>
    <w:rsid w:val="00EE2513"/>
    <w:rsid w:val="00EE27AB"/>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6B90"/>
    <w:rsid w:val="00EE7184"/>
    <w:rsid w:val="00EE766A"/>
    <w:rsid w:val="00EE7810"/>
    <w:rsid w:val="00EE7E70"/>
    <w:rsid w:val="00EF02DF"/>
    <w:rsid w:val="00EF042B"/>
    <w:rsid w:val="00EF081E"/>
    <w:rsid w:val="00EF0B55"/>
    <w:rsid w:val="00EF0BEE"/>
    <w:rsid w:val="00EF1100"/>
    <w:rsid w:val="00EF15E6"/>
    <w:rsid w:val="00EF21F4"/>
    <w:rsid w:val="00EF2262"/>
    <w:rsid w:val="00EF2387"/>
    <w:rsid w:val="00EF252B"/>
    <w:rsid w:val="00EF2D41"/>
    <w:rsid w:val="00EF2D6B"/>
    <w:rsid w:val="00EF2DA1"/>
    <w:rsid w:val="00EF30E6"/>
    <w:rsid w:val="00EF3256"/>
    <w:rsid w:val="00EF3A16"/>
    <w:rsid w:val="00EF3B92"/>
    <w:rsid w:val="00EF3C39"/>
    <w:rsid w:val="00EF3EED"/>
    <w:rsid w:val="00EF4648"/>
    <w:rsid w:val="00EF4959"/>
    <w:rsid w:val="00EF4A8C"/>
    <w:rsid w:val="00EF4D7B"/>
    <w:rsid w:val="00EF4E3B"/>
    <w:rsid w:val="00EF5270"/>
    <w:rsid w:val="00EF5328"/>
    <w:rsid w:val="00EF55F0"/>
    <w:rsid w:val="00EF5929"/>
    <w:rsid w:val="00EF593A"/>
    <w:rsid w:val="00EF5D1E"/>
    <w:rsid w:val="00EF5E0E"/>
    <w:rsid w:val="00EF63A7"/>
    <w:rsid w:val="00EF6918"/>
    <w:rsid w:val="00EF6A3C"/>
    <w:rsid w:val="00EF6C1B"/>
    <w:rsid w:val="00EF7263"/>
    <w:rsid w:val="00EF727C"/>
    <w:rsid w:val="00EF74AE"/>
    <w:rsid w:val="00EF755E"/>
    <w:rsid w:val="00EF7DF9"/>
    <w:rsid w:val="00EF7E3E"/>
    <w:rsid w:val="00EF7E71"/>
    <w:rsid w:val="00F0001A"/>
    <w:rsid w:val="00F00067"/>
    <w:rsid w:val="00F00107"/>
    <w:rsid w:val="00F0064D"/>
    <w:rsid w:val="00F00A9D"/>
    <w:rsid w:val="00F00B43"/>
    <w:rsid w:val="00F01271"/>
    <w:rsid w:val="00F015DA"/>
    <w:rsid w:val="00F017BA"/>
    <w:rsid w:val="00F01861"/>
    <w:rsid w:val="00F01920"/>
    <w:rsid w:val="00F0193B"/>
    <w:rsid w:val="00F024F2"/>
    <w:rsid w:val="00F02576"/>
    <w:rsid w:val="00F02D08"/>
    <w:rsid w:val="00F0340D"/>
    <w:rsid w:val="00F03525"/>
    <w:rsid w:val="00F0367B"/>
    <w:rsid w:val="00F03D1B"/>
    <w:rsid w:val="00F03DA3"/>
    <w:rsid w:val="00F042BB"/>
    <w:rsid w:val="00F04371"/>
    <w:rsid w:val="00F0437A"/>
    <w:rsid w:val="00F048F7"/>
    <w:rsid w:val="00F04A44"/>
    <w:rsid w:val="00F05032"/>
    <w:rsid w:val="00F063E5"/>
    <w:rsid w:val="00F0642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42C9"/>
    <w:rsid w:val="00F15348"/>
    <w:rsid w:val="00F15B30"/>
    <w:rsid w:val="00F15D63"/>
    <w:rsid w:val="00F15E7C"/>
    <w:rsid w:val="00F1620F"/>
    <w:rsid w:val="00F1631E"/>
    <w:rsid w:val="00F165D4"/>
    <w:rsid w:val="00F16838"/>
    <w:rsid w:val="00F16CC3"/>
    <w:rsid w:val="00F16EBD"/>
    <w:rsid w:val="00F170CD"/>
    <w:rsid w:val="00F17161"/>
    <w:rsid w:val="00F175E5"/>
    <w:rsid w:val="00F17773"/>
    <w:rsid w:val="00F179DB"/>
    <w:rsid w:val="00F17B95"/>
    <w:rsid w:val="00F2000F"/>
    <w:rsid w:val="00F203C0"/>
    <w:rsid w:val="00F20A35"/>
    <w:rsid w:val="00F20AF0"/>
    <w:rsid w:val="00F20C8C"/>
    <w:rsid w:val="00F20E1E"/>
    <w:rsid w:val="00F2100F"/>
    <w:rsid w:val="00F2142D"/>
    <w:rsid w:val="00F21797"/>
    <w:rsid w:val="00F21AE6"/>
    <w:rsid w:val="00F21CC1"/>
    <w:rsid w:val="00F2244B"/>
    <w:rsid w:val="00F22DBF"/>
    <w:rsid w:val="00F23334"/>
    <w:rsid w:val="00F23383"/>
    <w:rsid w:val="00F237C7"/>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A5"/>
    <w:rsid w:val="00F431E2"/>
    <w:rsid w:val="00F438D8"/>
    <w:rsid w:val="00F43919"/>
    <w:rsid w:val="00F43E15"/>
    <w:rsid w:val="00F44218"/>
    <w:rsid w:val="00F4438B"/>
    <w:rsid w:val="00F44A6F"/>
    <w:rsid w:val="00F452BB"/>
    <w:rsid w:val="00F45318"/>
    <w:rsid w:val="00F456F8"/>
    <w:rsid w:val="00F45C9A"/>
    <w:rsid w:val="00F46CF5"/>
    <w:rsid w:val="00F47092"/>
    <w:rsid w:val="00F471EF"/>
    <w:rsid w:val="00F47472"/>
    <w:rsid w:val="00F475AF"/>
    <w:rsid w:val="00F47737"/>
    <w:rsid w:val="00F47749"/>
    <w:rsid w:val="00F477EE"/>
    <w:rsid w:val="00F4786B"/>
    <w:rsid w:val="00F47989"/>
    <w:rsid w:val="00F47D4E"/>
    <w:rsid w:val="00F502C6"/>
    <w:rsid w:val="00F502D8"/>
    <w:rsid w:val="00F50654"/>
    <w:rsid w:val="00F50EA4"/>
    <w:rsid w:val="00F50F49"/>
    <w:rsid w:val="00F51989"/>
    <w:rsid w:val="00F51A15"/>
    <w:rsid w:val="00F53204"/>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2D8"/>
    <w:rsid w:val="00F56473"/>
    <w:rsid w:val="00F56526"/>
    <w:rsid w:val="00F56C99"/>
    <w:rsid w:val="00F5741D"/>
    <w:rsid w:val="00F5765F"/>
    <w:rsid w:val="00F578F4"/>
    <w:rsid w:val="00F57C99"/>
    <w:rsid w:val="00F609DA"/>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3CF2"/>
    <w:rsid w:val="00F64AAE"/>
    <w:rsid w:val="00F64B97"/>
    <w:rsid w:val="00F6547A"/>
    <w:rsid w:val="00F65945"/>
    <w:rsid w:val="00F65DEF"/>
    <w:rsid w:val="00F662F2"/>
    <w:rsid w:val="00F66386"/>
    <w:rsid w:val="00F6697F"/>
    <w:rsid w:val="00F66C56"/>
    <w:rsid w:val="00F67188"/>
    <w:rsid w:val="00F67307"/>
    <w:rsid w:val="00F676F0"/>
    <w:rsid w:val="00F67BF7"/>
    <w:rsid w:val="00F67DE5"/>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2E41"/>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468"/>
    <w:rsid w:val="00F8087C"/>
    <w:rsid w:val="00F815D1"/>
    <w:rsid w:val="00F8168A"/>
    <w:rsid w:val="00F818A7"/>
    <w:rsid w:val="00F819A2"/>
    <w:rsid w:val="00F81A44"/>
    <w:rsid w:val="00F81A79"/>
    <w:rsid w:val="00F81E30"/>
    <w:rsid w:val="00F82070"/>
    <w:rsid w:val="00F82166"/>
    <w:rsid w:val="00F8217D"/>
    <w:rsid w:val="00F828DF"/>
    <w:rsid w:val="00F82A58"/>
    <w:rsid w:val="00F836D4"/>
    <w:rsid w:val="00F83B9B"/>
    <w:rsid w:val="00F83C36"/>
    <w:rsid w:val="00F83C86"/>
    <w:rsid w:val="00F83D6E"/>
    <w:rsid w:val="00F83FDC"/>
    <w:rsid w:val="00F840B0"/>
    <w:rsid w:val="00F8423F"/>
    <w:rsid w:val="00F84535"/>
    <w:rsid w:val="00F848F4"/>
    <w:rsid w:val="00F84C9A"/>
    <w:rsid w:val="00F84CA6"/>
    <w:rsid w:val="00F85019"/>
    <w:rsid w:val="00F8524D"/>
    <w:rsid w:val="00F85291"/>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1ED2"/>
    <w:rsid w:val="00F922CB"/>
    <w:rsid w:val="00F92889"/>
    <w:rsid w:val="00F92D63"/>
    <w:rsid w:val="00F92F26"/>
    <w:rsid w:val="00F931DD"/>
    <w:rsid w:val="00F933F3"/>
    <w:rsid w:val="00F934E6"/>
    <w:rsid w:val="00F938EB"/>
    <w:rsid w:val="00F939D7"/>
    <w:rsid w:val="00F93BA9"/>
    <w:rsid w:val="00F93E0D"/>
    <w:rsid w:val="00F93E28"/>
    <w:rsid w:val="00F941B8"/>
    <w:rsid w:val="00F95327"/>
    <w:rsid w:val="00F957DA"/>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1F3"/>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84A"/>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0C54"/>
    <w:rsid w:val="00FC18F8"/>
    <w:rsid w:val="00FC1C27"/>
    <w:rsid w:val="00FC1D7E"/>
    <w:rsid w:val="00FC1DDA"/>
    <w:rsid w:val="00FC200F"/>
    <w:rsid w:val="00FC214C"/>
    <w:rsid w:val="00FC2276"/>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4A3"/>
    <w:rsid w:val="00FD05D4"/>
    <w:rsid w:val="00FD05F8"/>
    <w:rsid w:val="00FD0631"/>
    <w:rsid w:val="00FD0763"/>
    <w:rsid w:val="00FD1334"/>
    <w:rsid w:val="00FD1385"/>
    <w:rsid w:val="00FD17AE"/>
    <w:rsid w:val="00FD1A05"/>
    <w:rsid w:val="00FD1C7A"/>
    <w:rsid w:val="00FD2497"/>
    <w:rsid w:val="00FD27E3"/>
    <w:rsid w:val="00FD2ACD"/>
    <w:rsid w:val="00FD2AEF"/>
    <w:rsid w:val="00FD2C7B"/>
    <w:rsid w:val="00FD2E8C"/>
    <w:rsid w:val="00FD3113"/>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621"/>
    <w:rsid w:val="00FE2751"/>
    <w:rsid w:val="00FE2C1E"/>
    <w:rsid w:val="00FE327F"/>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E7FE2"/>
    <w:rsid w:val="00FF035A"/>
    <w:rsid w:val="00FF08EB"/>
    <w:rsid w:val="00FF095E"/>
    <w:rsid w:val="00FF0C37"/>
    <w:rsid w:val="00FF0E6E"/>
    <w:rsid w:val="00FF11A9"/>
    <w:rsid w:val="00FF11C6"/>
    <w:rsid w:val="00FF186A"/>
    <w:rsid w:val="00FF18A8"/>
    <w:rsid w:val="00FF1A66"/>
    <w:rsid w:val="00FF1C95"/>
    <w:rsid w:val="00FF1E9D"/>
    <w:rsid w:val="00FF244A"/>
    <w:rsid w:val="00FF2777"/>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 w:val="00FF7BA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4953E"/>
  <w15:docId w15:val="{838F6F84-62B5-4D7E-89A8-C562F1DD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s-CO"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3"/>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1"/>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2"/>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4"/>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6"/>
      </w:numPr>
    </w:pPr>
  </w:style>
  <w:style w:type="character" w:customStyle="1" w:styleId="nutiretCar">
    <w:name w:val="Énutiret Car"/>
    <w:link w:val="nutiret"/>
    <w:rsid w:val="00265FE9"/>
    <w:rPr>
      <w:rFonts w:ascii="Arial" w:eastAsia="SimSun" w:hAnsi="Arial" w:cs="Arial"/>
      <w:szCs w:val="24"/>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5"/>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11"/>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8"/>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10"/>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27588A"/>
    <w:pPr>
      <w:numPr>
        <w:numId w:val="0"/>
      </w:numPr>
      <w:pBdr>
        <w:top w:val="single" w:sz="4" w:space="1" w:color="auto" w:shadow="1"/>
        <w:left w:val="single" w:sz="4" w:space="4" w:color="auto" w:shadow="1"/>
        <w:bottom w:val="single" w:sz="4" w:space="1" w:color="auto" w:shadow="1"/>
        <w:right w:val="single" w:sz="4" w:space="4" w:color="auto" w:shadow="1"/>
      </w:pBdr>
      <w:spacing w:line="276" w:lineRule="auto"/>
      <w:ind w:left="113" w:right="113"/>
    </w:pPr>
    <w:rPr>
      <w:lang w:val="es-ES"/>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2"/>
      </w:numPr>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3"/>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character" w:styleId="UnresolvedMention">
    <w:name w:val="Unresolved Mention"/>
    <w:basedOn w:val="DefaultParagraphFont"/>
    <w:uiPriority w:val="99"/>
    <w:semiHidden/>
    <w:unhideWhenUsed/>
    <w:rsid w:val="00071247"/>
    <w:rPr>
      <w:color w:val="605E5C"/>
      <w:shd w:val="clear" w:color="auto" w:fill="E1DFDD"/>
    </w:rPr>
  </w:style>
  <w:style w:type="paragraph" w:styleId="ListParagraph">
    <w:name w:val="List Paragraph"/>
    <w:basedOn w:val="Normal"/>
    <w:uiPriority w:val="34"/>
    <w:qFormat/>
    <w:rsid w:val="002D3F17"/>
    <w:pPr>
      <w:tabs>
        <w:tab w:val="clear" w:pos="567"/>
      </w:tabs>
      <w:snapToGrid/>
      <w:spacing w:before="0" w:after="0"/>
      <w:ind w:left="720"/>
      <w:contextualSpacing/>
      <w:jc w:val="left"/>
    </w:pPr>
    <w:rPr>
      <w:rFonts w:asciiTheme="minorHAnsi" w:eastAsiaTheme="minorEastAsia" w:hAnsiTheme="minorHAnsi" w:cstheme="minorBidi"/>
      <w:snapToGrid/>
      <w:sz w:val="24"/>
      <w:lang w:val="es-ES_tradnl" w:eastAsia="es-ES"/>
    </w:rPr>
  </w:style>
  <w:style w:type="paragraph" w:styleId="BodyText">
    <w:name w:val="Body Text"/>
    <w:basedOn w:val="Normal"/>
    <w:link w:val="BodyTextChar"/>
    <w:rsid w:val="00E15CCD"/>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E15CCD"/>
    <w:rPr>
      <w:rFonts w:ascii="Times New Roman" w:eastAsia="Times New Roman" w:hAnsi="Times New Roman"/>
      <w:sz w:val="24"/>
      <w:lang w:val="pt-BR" w:eastAsia="pt-BR"/>
    </w:rPr>
  </w:style>
  <w:style w:type="paragraph" w:styleId="HTMLPreformatted">
    <w:name w:val="HTML Preformatted"/>
    <w:basedOn w:val="Normal"/>
    <w:link w:val="HTMLPreformattedChar"/>
    <w:uiPriority w:val="99"/>
    <w:semiHidden/>
    <w:unhideWhenUsed/>
    <w:rsid w:val="009C09CC"/>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jc w:val="left"/>
    </w:pPr>
    <w:rPr>
      <w:rFonts w:ascii="Courier New" w:eastAsia="Times New Roman" w:hAnsi="Courier New" w:cs="Courier New"/>
      <w:snapToGrid/>
      <w:sz w:val="20"/>
      <w:szCs w:val="20"/>
      <w:lang w:eastAsia="es-CO"/>
    </w:rPr>
  </w:style>
  <w:style w:type="character" w:customStyle="1" w:styleId="HTMLPreformattedChar">
    <w:name w:val="HTML Preformatted Char"/>
    <w:basedOn w:val="DefaultParagraphFont"/>
    <w:link w:val="HTMLPreformatted"/>
    <w:uiPriority w:val="99"/>
    <w:semiHidden/>
    <w:rsid w:val="009C09CC"/>
    <w:rPr>
      <w:rFonts w:ascii="Courier New" w:eastAsia="Times New Roman" w:hAnsi="Courier New" w:cs="Courier New"/>
      <w:lang w:val="es-CO" w:eastAsia="es-CO"/>
    </w:rPr>
  </w:style>
  <w:style w:type="character" w:customStyle="1" w:styleId="y2iqfc">
    <w:name w:val="y2iqfc"/>
    <w:basedOn w:val="DefaultParagraphFont"/>
    <w:rsid w:val="009C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55052381">
      <w:bodyDiv w:val="1"/>
      <w:marLeft w:val="0"/>
      <w:marRight w:val="0"/>
      <w:marTop w:val="0"/>
      <w:marBottom w:val="0"/>
      <w:divBdr>
        <w:top w:val="none" w:sz="0" w:space="0" w:color="auto"/>
        <w:left w:val="none" w:sz="0" w:space="0" w:color="auto"/>
        <w:bottom w:val="none" w:sz="0" w:space="0" w:color="auto"/>
        <w:right w:val="none" w:sz="0" w:space="0" w:color="auto"/>
      </w:divBdr>
    </w:div>
    <w:div w:id="63139733">
      <w:bodyDiv w:val="1"/>
      <w:marLeft w:val="0"/>
      <w:marRight w:val="0"/>
      <w:marTop w:val="0"/>
      <w:marBottom w:val="0"/>
      <w:divBdr>
        <w:top w:val="none" w:sz="0" w:space="0" w:color="auto"/>
        <w:left w:val="none" w:sz="0" w:space="0" w:color="auto"/>
        <w:bottom w:val="none" w:sz="0" w:space="0" w:color="auto"/>
        <w:right w:val="none" w:sz="0" w:space="0" w:color="auto"/>
      </w:divBdr>
      <w:divsChild>
        <w:div w:id="226695527">
          <w:marLeft w:val="547"/>
          <w:marRight w:val="115"/>
          <w:marTop w:val="0"/>
          <w:marBottom w:val="60"/>
          <w:divBdr>
            <w:top w:val="none" w:sz="0" w:space="0" w:color="auto"/>
            <w:left w:val="none" w:sz="0" w:space="0" w:color="auto"/>
            <w:bottom w:val="none" w:sz="0" w:space="0" w:color="auto"/>
            <w:right w:val="none" w:sz="0" w:space="0" w:color="auto"/>
          </w:divBdr>
        </w:div>
      </w:divsChild>
    </w:div>
    <w:div w:id="68620699">
      <w:bodyDiv w:val="1"/>
      <w:marLeft w:val="0"/>
      <w:marRight w:val="0"/>
      <w:marTop w:val="0"/>
      <w:marBottom w:val="0"/>
      <w:divBdr>
        <w:top w:val="none" w:sz="0" w:space="0" w:color="auto"/>
        <w:left w:val="none" w:sz="0" w:space="0" w:color="auto"/>
        <w:bottom w:val="none" w:sz="0" w:space="0" w:color="auto"/>
        <w:right w:val="none" w:sz="0" w:space="0" w:color="auto"/>
      </w:divBdr>
    </w:div>
    <w:div w:id="72316853">
      <w:bodyDiv w:val="1"/>
      <w:marLeft w:val="0"/>
      <w:marRight w:val="0"/>
      <w:marTop w:val="0"/>
      <w:marBottom w:val="0"/>
      <w:divBdr>
        <w:top w:val="none" w:sz="0" w:space="0" w:color="auto"/>
        <w:left w:val="none" w:sz="0" w:space="0" w:color="auto"/>
        <w:bottom w:val="none" w:sz="0" w:space="0" w:color="auto"/>
        <w:right w:val="none" w:sz="0" w:space="0" w:color="auto"/>
      </w:divBdr>
    </w:div>
    <w:div w:id="76244287">
      <w:bodyDiv w:val="1"/>
      <w:marLeft w:val="0"/>
      <w:marRight w:val="0"/>
      <w:marTop w:val="0"/>
      <w:marBottom w:val="0"/>
      <w:divBdr>
        <w:top w:val="none" w:sz="0" w:space="0" w:color="auto"/>
        <w:left w:val="none" w:sz="0" w:space="0" w:color="auto"/>
        <w:bottom w:val="none" w:sz="0" w:space="0" w:color="auto"/>
        <w:right w:val="none" w:sz="0" w:space="0" w:color="auto"/>
      </w:divBdr>
      <w:divsChild>
        <w:div w:id="1390378172">
          <w:marLeft w:val="0"/>
          <w:marRight w:val="0"/>
          <w:marTop w:val="0"/>
          <w:marBottom w:val="0"/>
          <w:divBdr>
            <w:top w:val="none" w:sz="0" w:space="0" w:color="auto"/>
            <w:left w:val="none" w:sz="0" w:space="0" w:color="auto"/>
            <w:bottom w:val="none" w:sz="0" w:space="0" w:color="auto"/>
            <w:right w:val="none" w:sz="0" w:space="0" w:color="auto"/>
          </w:divBdr>
        </w:div>
        <w:div w:id="1853638908">
          <w:marLeft w:val="0"/>
          <w:marRight w:val="0"/>
          <w:marTop w:val="0"/>
          <w:marBottom w:val="0"/>
          <w:divBdr>
            <w:top w:val="none" w:sz="0" w:space="0" w:color="auto"/>
            <w:left w:val="none" w:sz="0" w:space="0" w:color="auto"/>
            <w:bottom w:val="none" w:sz="0" w:space="0" w:color="auto"/>
            <w:right w:val="none" w:sz="0" w:space="0" w:color="auto"/>
          </w:divBdr>
        </w:div>
        <w:div w:id="226115689">
          <w:marLeft w:val="0"/>
          <w:marRight w:val="0"/>
          <w:marTop w:val="0"/>
          <w:marBottom w:val="0"/>
          <w:divBdr>
            <w:top w:val="none" w:sz="0" w:space="0" w:color="auto"/>
            <w:left w:val="none" w:sz="0" w:space="0" w:color="auto"/>
            <w:bottom w:val="none" w:sz="0" w:space="0" w:color="auto"/>
            <w:right w:val="none" w:sz="0" w:space="0" w:color="auto"/>
          </w:divBdr>
        </w:div>
      </w:divsChild>
    </w:div>
    <w:div w:id="77294050">
      <w:bodyDiv w:val="1"/>
      <w:marLeft w:val="0"/>
      <w:marRight w:val="0"/>
      <w:marTop w:val="0"/>
      <w:marBottom w:val="0"/>
      <w:divBdr>
        <w:top w:val="none" w:sz="0" w:space="0" w:color="auto"/>
        <w:left w:val="none" w:sz="0" w:space="0" w:color="auto"/>
        <w:bottom w:val="none" w:sz="0" w:space="0" w:color="auto"/>
        <w:right w:val="none" w:sz="0" w:space="0" w:color="auto"/>
      </w:divBdr>
    </w:div>
    <w:div w:id="78672212">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06389099">
      <w:bodyDiv w:val="1"/>
      <w:marLeft w:val="0"/>
      <w:marRight w:val="0"/>
      <w:marTop w:val="0"/>
      <w:marBottom w:val="0"/>
      <w:divBdr>
        <w:top w:val="none" w:sz="0" w:space="0" w:color="auto"/>
        <w:left w:val="none" w:sz="0" w:space="0" w:color="auto"/>
        <w:bottom w:val="none" w:sz="0" w:space="0" w:color="auto"/>
        <w:right w:val="none" w:sz="0" w:space="0" w:color="auto"/>
      </w:divBdr>
    </w:div>
    <w:div w:id="111944123">
      <w:bodyDiv w:val="1"/>
      <w:marLeft w:val="0"/>
      <w:marRight w:val="0"/>
      <w:marTop w:val="0"/>
      <w:marBottom w:val="0"/>
      <w:divBdr>
        <w:top w:val="none" w:sz="0" w:space="0" w:color="auto"/>
        <w:left w:val="none" w:sz="0" w:space="0" w:color="auto"/>
        <w:bottom w:val="none" w:sz="0" w:space="0" w:color="auto"/>
        <w:right w:val="none" w:sz="0" w:space="0" w:color="auto"/>
      </w:divBdr>
    </w:div>
    <w:div w:id="114180467">
      <w:bodyDiv w:val="1"/>
      <w:marLeft w:val="0"/>
      <w:marRight w:val="0"/>
      <w:marTop w:val="0"/>
      <w:marBottom w:val="0"/>
      <w:divBdr>
        <w:top w:val="none" w:sz="0" w:space="0" w:color="auto"/>
        <w:left w:val="none" w:sz="0" w:space="0" w:color="auto"/>
        <w:bottom w:val="none" w:sz="0" w:space="0" w:color="auto"/>
        <w:right w:val="none" w:sz="0" w:space="0" w:color="auto"/>
      </w:divBdr>
    </w:div>
    <w:div w:id="114569377">
      <w:bodyDiv w:val="1"/>
      <w:marLeft w:val="0"/>
      <w:marRight w:val="0"/>
      <w:marTop w:val="0"/>
      <w:marBottom w:val="0"/>
      <w:divBdr>
        <w:top w:val="none" w:sz="0" w:space="0" w:color="auto"/>
        <w:left w:val="none" w:sz="0" w:space="0" w:color="auto"/>
        <w:bottom w:val="none" w:sz="0" w:space="0" w:color="auto"/>
        <w:right w:val="none" w:sz="0" w:space="0" w:color="auto"/>
      </w:divBdr>
      <w:divsChild>
        <w:div w:id="1759792638">
          <w:marLeft w:val="547"/>
          <w:marRight w:val="0"/>
          <w:marTop w:val="120"/>
          <w:marBottom w:val="120"/>
          <w:divBdr>
            <w:top w:val="none" w:sz="0" w:space="0" w:color="auto"/>
            <w:left w:val="none" w:sz="0" w:space="0" w:color="auto"/>
            <w:bottom w:val="none" w:sz="0" w:space="0" w:color="auto"/>
            <w:right w:val="none" w:sz="0" w:space="0" w:color="auto"/>
          </w:divBdr>
        </w:div>
        <w:div w:id="419327781">
          <w:marLeft w:val="547"/>
          <w:marRight w:val="0"/>
          <w:marTop w:val="120"/>
          <w:marBottom w:val="120"/>
          <w:divBdr>
            <w:top w:val="none" w:sz="0" w:space="0" w:color="auto"/>
            <w:left w:val="none" w:sz="0" w:space="0" w:color="auto"/>
            <w:bottom w:val="none" w:sz="0" w:space="0" w:color="auto"/>
            <w:right w:val="none" w:sz="0" w:space="0" w:color="auto"/>
          </w:divBdr>
        </w:div>
      </w:divsChild>
    </w:div>
    <w:div w:id="116291338">
      <w:bodyDiv w:val="1"/>
      <w:marLeft w:val="0"/>
      <w:marRight w:val="0"/>
      <w:marTop w:val="0"/>
      <w:marBottom w:val="0"/>
      <w:divBdr>
        <w:top w:val="none" w:sz="0" w:space="0" w:color="auto"/>
        <w:left w:val="none" w:sz="0" w:space="0" w:color="auto"/>
        <w:bottom w:val="none" w:sz="0" w:space="0" w:color="auto"/>
        <w:right w:val="none" w:sz="0" w:space="0" w:color="auto"/>
      </w:divBdr>
    </w:div>
    <w:div w:id="133837024">
      <w:bodyDiv w:val="1"/>
      <w:marLeft w:val="0"/>
      <w:marRight w:val="0"/>
      <w:marTop w:val="0"/>
      <w:marBottom w:val="0"/>
      <w:divBdr>
        <w:top w:val="none" w:sz="0" w:space="0" w:color="auto"/>
        <w:left w:val="none" w:sz="0" w:space="0" w:color="auto"/>
        <w:bottom w:val="none" w:sz="0" w:space="0" w:color="auto"/>
        <w:right w:val="none" w:sz="0" w:space="0" w:color="auto"/>
      </w:divBdr>
    </w:div>
    <w:div w:id="139468143">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53685698">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171142428">
      <w:bodyDiv w:val="1"/>
      <w:marLeft w:val="0"/>
      <w:marRight w:val="0"/>
      <w:marTop w:val="0"/>
      <w:marBottom w:val="0"/>
      <w:divBdr>
        <w:top w:val="none" w:sz="0" w:space="0" w:color="auto"/>
        <w:left w:val="none" w:sz="0" w:space="0" w:color="auto"/>
        <w:bottom w:val="none" w:sz="0" w:space="0" w:color="auto"/>
        <w:right w:val="none" w:sz="0" w:space="0" w:color="auto"/>
      </w:divBdr>
    </w:div>
    <w:div w:id="194660518">
      <w:bodyDiv w:val="1"/>
      <w:marLeft w:val="0"/>
      <w:marRight w:val="0"/>
      <w:marTop w:val="0"/>
      <w:marBottom w:val="0"/>
      <w:divBdr>
        <w:top w:val="none" w:sz="0" w:space="0" w:color="auto"/>
        <w:left w:val="none" w:sz="0" w:space="0" w:color="auto"/>
        <w:bottom w:val="none" w:sz="0" w:space="0" w:color="auto"/>
        <w:right w:val="none" w:sz="0" w:space="0" w:color="auto"/>
      </w:divBdr>
    </w:div>
    <w:div w:id="200438297">
      <w:bodyDiv w:val="1"/>
      <w:marLeft w:val="0"/>
      <w:marRight w:val="0"/>
      <w:marTop w:val="0"/>
      <w:marBottom w:val="0"/>
      <w:divBdr>
        <w:top w:val="none" w:sz="0" w:space="0" w:color="auto"/>
        <w:left w:val="none" w:sz="0" w:space="0" w:color="auto"/>
        <w:bottom w:val="none" w:sz="0" w:space="0" w:color="auto"/>
        <w:right w:val="none" w:sz="0" w:space="0" w:color="auto"/>
      </w:divBdr>
      <w:divsChild>
        <w:div w:id="551114315">
          <w:marLeft w:val="547"/>
          <w:marRight w:val="115"/>
          <w:marTop w:val="0"/>
          <w:marBottom w:val="60"/>
          <w:divBdr>
            <w:top w:val="none" w:sz="0" w:space="0" w:color="auto"/>
            <w:left w:val="none" w:sz="0" w:space="0" w:color="auto"/>
            <w:bottom w:val="none" w:sz="0" w:space="0" w:color="auto"/>
            <w:right w:val="none" w:sz="0" w:space="0" w:color="auto"/>
          </w:divBdr>
        </w:div>
        <w:div w:id="1237789976">
          <w:marLeft w:val="547"/>
          <w:marRight w:val="115"/>
          <w:marTop w:val="0"/>
          <w:marBottom w:val="60"/>
          <w:divBdr>
            <w:top w:val="none" w:sz="0" w:space="0" w:color="auto"/>
            <w:left w:val="none" w:sz="0" w:space="0" w:color="auto"/>
            <w:bottom w:val="none" w:sz="0" w:space="0" w:color="auto"/>
            <w:right w:val="none" w:sz="0" w:space="0" w:color="auto"/>
          </w:divBdr>
        </w:div>
        <w:div w:id="1105034568">
          <w:marLeft w:val="547"/>
          <w:marRight w:val="115"/>
          <w:marTop w:val="0"/>
          <w:marBottom w:val="60"/>
          <w:divBdr>
            <w:top w:val="none" w:sz="0" w:space="0" w:color="auto"/>
            <w:left w:val="none" w:sz="0" w:space="0" w:color="auto"/>
            <w:bottom w:val="none" w:sz="0" w:space="0" w:color="auto"/>
            <w:right w:val="none" w:sz="0" w:space="0" w:color="auto"/>
          </w:divBdr>
        </w:div>
        <w:div w:id="342440301">
          <w:marLeft w:val="547"/>
          <w:marRight w:val="115"/>
          <w:marTop w:val="0"/>
          <w:marBottom w:val="60"/>
          <w:divBdr>
            <w:top w:val="none" w:sz="0" w:space="0" w:color="auto"/>
            <w:left w:val="none" w:sz="0" w:space="0" w:color="auto"/>
            <w:bottom w:val="none" w:sz="0" w:space="0" w:color="auto"/>
            <w:right w:val="none" w:sz="0" w:space="0" w:color="auto"/>
          </w:divBdr>
        </w:div>
        <w:div w:id="208609863">
          <w:marLeft w:val="547"/>
          <w:marRight w:val="115"/>
          <w:marTop w:val="0"/>
          <w:marBottom w:val="60"/>
          <w:divBdr>
            <w:top w:val="none" w:sz="0" w:space="0" w:color="auto"/>
            <w:left w:val="none" w:sz="0" w:space="0" w:color="auto"/>
            <w:bottom w:val="none" w:sz="0" w:space="0" w:color="auto"/>
            <w:right w:val="none" w:sz="0" w:space="0" w:color="auto"/>
          </w:divBdr>
        </w:div>
      </w:divsChild>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0750606">
      <w:bodyDiv w:val="1"/>
      <w:marLeft w:val="0"/>
      <w:marRight w:val="0"/>
      <w:marTop w:val="0"/>
      <w:marBottom w:val="0"/>
      <w:divBdr>
        <w:top w:val="none" w:sz="0" w:space="0" w:color="auto"/>
        <w:left w:val="none" w:sz="0" w:space="0" w:color="auto"/>
        <w:bottom w:val="none" w:sz="0" w:space="0" w:color="auto"/>
        <w:right w:val="none" w:sz="0" w:space="0" w:color="auto"/>
      </w:divBdr>
    </w:div>
    <w:div w:id="208613859">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4">
          <w:marLeft w:val="0"/>
          <w:marRight w:val="0"/>
          <w:marTop w:val="0"/>
          <w:marBottom w:val="0"/>
          <w:divBdr>
            <w:top w:val="none" w:sz="0" w:space="0" w:color="auto"/>
            <w:left w:val="none" w:sz="0" w:space="0" w:color="auto"/>
            <w:bottom w:val="none" w:sz="0" w:space="0" w:color="auto"/>
            <w:right w:val="none" w:sz="0" w:space="0" w:color="auto"/>
          </w:divBdr>
        </w:div>
        <w:div w:id="110589388">
          <w:marLeft w:val="0"/>
          <w:marRight w:val="0"/>
          <w:marTop w:val="0"/>
          <w:marBottom w:val="0"/>
          <w:divBdr>
            <w:top w:val="none" w:sz="0" w:space="0" w:color="auto"/>
            <w:left w:val="none" w:sz="0" w:space="0" w:color="auto"/>
            <w:bottom w:val="none" w:sz="0" w:space="0" w:color="auto"/>
            <w:right w:val="none" w:sz="0" w:space="0" w:color="auto"/>
          </w:divBdr>
        </w:div>
        <w:div w:id="977144656">
          <w:marLeft w:val="0"/>
          <w:marRight w:val="0"/>
          <w:marTop w:val="0"/>
          <w:marBottom w:val="0"/>
          <w:divBdr>
            <w:top w:val="none" w:sz="0" w:space="0" w:color="auto"/>
            <w:left w:val="none" w:sz="0" w:space="0" w:color="auto"/>
            <w:bottom w:val="none" w:sz="0" w:space="0" w:color="auto"/>
            <w:right w:val="none" w:sz="0" w:space="0" w:color="auto"/>
          </w:divBdr>
        </w:div>
      </w:divsChild>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15169036">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21137395">
      <w:bodyDiv w:val="1"/>
      <w:marLeft w:val="0"/>
      <w:marRight w:val="0"/>
      <w:marTop w:val="0"/>
      <w:marBottom w:val="0"/>
      <w:divBdr>
        <w:top w:val="none" w:sz="0" w:space="0" w:color="auto"/>
        <w:left w:val="none" w:sz="0" w:space="0" w:color="auto"/>
        <w:bottom w:val="none" w:sz="0" w:space="0" w:color="auto"/>
        <w:right w:val="none" w:sz="0" w:space="0" w:color="auto"/>
      </w:divBdr>
    </w:div>
    <w:div w:id="226770374">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2277495">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71208407">
      <w:bodyDiv w:val="1"/>
      <w:marLeft w:val="0"/>
      <w:marRight w:val="0"/>
      <w:marTop w:val="0"/>
      <w:marBottom w:val="0"/>
      <w:divBdr>
        <w:top w:val="none" w:sz="0" w:space="0" w:color="auto"/>
        <w:left w:val="none" w:sz="0" w:space="0" w:color="auto"/>
        <w:bottom w:val="none" w:sz="0" w:space="0" w:color="auto"/>
        <w:right w:val="none" w:sz="0" w:space="0" w:color="auto"/>
      </w:divBdr>
      <w:divsChild>
        <w:div w:id="920718964">
          <w:marLeft w:val="547"/>
          <w:marRight w:val="115"/>
          <w:marTop w:val="0"/>
          <w:marBottom w:val="60"/>
          <w:divBdr>
            <w:top w:val="none" w:sz="0" w:space="0" w:color="auto"/>
            <w:left w:val="none" w:sz="0" w:space="0" w:color="auto"/>
            <w:bottom w:val="none" w:sz="0" w:space="0" w:color="auto"/>
            <w:right w:val="none" w:sz="0" w:space="0" w:color="auto"/>
          </w:divBdr>
        </w:div>
      </w:divsChild>
    </w:div>
    <w:div w:id="276836422">
      <w:bodyDiv w:val="1"/>
      <w:marLeft w:val="0"/>
      <w:marRight w:val="0"/>
      <w:marTop w:val="0"/>
      <w:marBottom w:val="0"/>
      <w:divBdr>
        <w:top w:val="none" w:sz="0" w:space="0" w:color="auto"/>
        <w:left w:val="none" w:sz="0" w:space="0" w:color="auto"/>
        <w:bottom w:val="none" w:sz="0" w:space="0" w:color="auto"/>
        <w:right w:val="none" w:sz="0" w:space="0" w:color="auto"/>
      </w:divBdr>
    </w:div>
    <w:div w:id="279847438">
      <w:bodyDiv w:val="1"/>
      <w:marLeft w:val="0"/>
      <w:marRight w:val="0"/>
      <w:marTop w:val="0"/>
      <w:marBottom w:val="0"/>
      <w:divBdr>
        <w:top w:val="none" w:sz="0" w:space="0" w:color="auto"/>
        <w:left w:val="none" w:sz="0" w:space="0" w:color="auto"/>
        <w:bottom w:val="none" w:sz="0" w:space="0" w:color="auto"/>
        <w:right w:val="none" w:sz="0" w:space="0" w:color="auto"/>
      </w:divBdr>
      <w:divsChild>
        <w:div w:id="1668746456">
          <w:marLeft w:val="346"/>
          <w:marRight w:val="0"/>
          <w:marTop w:val="240"/>
          <w:marBottom w:val="160"/>
          <w:divBdr>
            <w:top w:val="none" w:sz="0" w:space="0" w:color="auto"/>
            <w:left w:val="none" w:sz="0" w:space="0" w:color="auto"/>
            <w:bottom w:val="none" w:sz="0" w:space="0" w:color="auto"/>
            <w:right w:val="none" w:sz="0" w:space="0" w:color="auto"/>
          </w:divBdr>
        </w:div>
        <w:div w:id="223295402">
          <w:marLeft w:val="346"/>
          <w:marRight w:val="0"/>
          <w:marTop w:val="240"/>
          <w:marBottom w:val="160"/>
          <w:divBdr>
            <w:top w:val="none" w:sz="0" w:space="0" w:color="auto"/>
            <w:left w:val="none" w:sz="0" w:space="0" w:color="auto"/>
            <w:bottom w:val="none" w:sz="0" w:space="0" w:color="auto"/>
            <w:right w:val="none" w:sz="0" w:space="0" w:color="auto"/>
          </w:divBdr>
        </w:div>
      </w:divsChild>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59016704">
      <w:bodyDiv w:val="1"/>
      <w:marLeft w:val="0"/>
      <w:marRight w:val="0"/>
      <w:marTop w:val="0"/>
      <w:marBottom w:val="0"/>
      <w:divBdr>
        <w:top w:val="none" w:sz="0" w:space="0" w:color="auto"/>
        <w:left w:val="none" w:sz="0" w:space="0" w:color="auto"/>
        <w:bottom w:val="none" w:sz="0" w:space="0" w:color="auto"/>
        <w:right w:val="none" w:sz="0" w:space="0" w:color="auto"/>
      </w:divBdr>
      <w:divsChild>
        <w:div w:id="1261765319">
          <w:marLeft w:val="547"/>
          <w:marRight w:val="115"/>
          <w:marTop w:val="0"/>
          <w:marBottom w:val="60"/>
          <w:divBdr>
            <w:top w:val="none" w:sz="0" w:space="0" w:color="auto"/>
            <w:left w:val="none" w:sz="0" w:space="0" w:color="auto"/>
            <w:bottom w:val="none" w:sz="0" w:space="0" w:color="auto"/>
            <w:right w:val="none" w:sz="0" w:space="0" w:color="auto"/>
          </w:divBdr>
        </w:div>
      </w:divsChild>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85571604">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1700785">
      <w:bodyDiv w:val="1"/>
      <w:marLeft w:val="0"/>
      <w:marRight w:val="0"/>
      <w:marTop w:val="0"/>
      <w:marBottom w:val="0"/>
      <w:divBdr>
        <w:top w:val="none" w:sz="0" w:space="0" w:color="auto"/>
        <w:left w:val="none" w:sz="0" w:space="0" w:color="auto"/>
        <w:bottom w:val="none" w:sz="0" w:space="0" w:color="auto"/>
        <w:right w:val="none" w:sz="0" w:space="0" w:color="auto"/>
      </w:divBdr>
    </w:div>
    <w:div w:id="414784201">
      <w:bodyDiv w:val="1"/>
      <w:marLeft w:val="0"/>
      <w:marRight w:val="0"/>
      <w:marTop w:val="0"/>
      <w:marBottom w:val="0"/>
      <w:divBdr>
        <w:top w:val="none" w:sz="0" w:space="0" w:color="auto"/>
        <w:left w:val="none" w:sz="0" w:space="0" w:color="auto"/>
        <w:bottom w:val="none" w:sz="0" w:space="0" w:color="auto"/>
        <w:right w:val="none" w:sz="0" w:space="0" w:color="auto"/>
      </w:divBdr>
      <w:divsChild>
        <w:div w:id="310915133">
          <w:marLeft w:val="1253"/>
          <w:marRight w:val="0"/>
          <w:marTop w:val="120"/>
          <w:marBottom w:val="384"/>
          <w:divBdr>
            <w:top w:val="none" w:sz="0" w:space="0" w:color="auto"/>
            <w:left w:val="none" w:sz="0" w:space="0" w:color="auto"/>
            <w:bottom w:val="none" w:sz="0" w:space="0" w:color="auto"/>
            <w:right w:val="none" w:sz="0" w:space="0" w:color="auto"/>
          </w:divBdr>
        </w:div>
      </w:divsChild>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54099056">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493834253">
      <w:bodyDiv w:val="1"/>
      <w:marLeft w:val="0"/>
      <w:marRight w:val="0"/>
      <w:marTop w:val="0"/>
      <w:marBottom w:val="0"/>
      <w:divBdr>
        <w:top w:val="none" w:sz="0" w:space="0" w:color="auto"/>
        <w:left w:val="none" w:sz="0" w:space="0" w:color="auto"/>
        <w:bottom w:val="none" w:sz="0" w:space="0" w:color="auto"/>
        <w:right w:val="none" w:sz="0" w:space="0" w:color="auto"/>
      </w:divBdr>
    </w:div>
    <w:div w:id="495917863">
      <w:bodyDiv w:val="1"/>
      <w:marLeft w:val="0"/>
      <w:marRight w:val="0"/>
      <w:marTop w:val="0"/>
      <w:marBottom w:val="0"/>
      <w:divBdr>
        <w:top w:val="none" w:sz="0" w:space="0" w:color="auto"/>
        <w:left w:val="none" w:sz="0" w:space="0" w:color="auto"/>
        <w:bottom w:val="none" w:sz="0" w:space="0" w:color="auto"/>
        <w:right w:val="none" w:sz="0" w:space="0" w:color="auto"/>
      </w:divBdr>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44565992">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1210435">
      <w:bodyDiv w:val="1"/>
      <w:marLeft w:val="0"/>
      <w:marRight w:val="0"/>
      <w:marTop w:val="0"/>
      <w:marBottom w:val="0"/>
      <w:divBdr>
        <w:top w:val="none" w:sz="0" w:space="0" w:color="auto"/>
        <w:left w:val="none" w:sz="0" w:space="0" w:color="auto"/>
        <w:bottom w:val="none" w:sz="0" w:space="0" w:color="auto"/>
        <w:right w:val="none" w:sz="0" w:space="0" w:color="auto"/>
      </w:divBdr>
      <w:divsChild>
        <w:div w:id="1268587943">
          <w:marLeft w:val="1440"/>
          <w:marRight w:val="0"/>
          <w:marTop w:val="0"/>
          <w:marBottom w:val="160"/>
          <w:divBdr>
            <w:top w:val="none" w:sz="0" w:space="0" w:color="auto"/>
            <w:left w:val="none" w:sz="0" w:space="0" w:color="auto"/>
            <w:bottom w:val="none" w:sz="0" w:space="0" w:color="auto"/>
            <w:right w:val="none" w:sz="0" w:space="0" w:color="auto"/>
          </w:divBdr>
        </w:div>
      </w:divsChild>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4391319">
      <w:bodyDiv w:val="1"/>
      <w:marLeft w:val="0"/>
      <w:marRight w:val="0"/>
      <w:marTop w:val="0"/>
      <w:marBottom w:val="0"/>
      <w:divBdr>
        <w:top w:val="none" w:sz="0" w:space="0" w:color="auto"/>
        <w:left w:val="none" w:sz="0" w:space="0" w:color="auto"/>
        <w:bottom w:val="none" w:sz="0" w:space="0" w:color="auto"/>
        <w:right w:val="none" w:sz="0" w:space="0" w:color="auto"/>
      </w:divBdr>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50401744">
      <w:bodyDiv w:val="1"/>
      <w:marLeft w:val="0"/>
      <w:marRight w:val="0"/>
      <w:marTop w:val="0"/>
      <w:marBottom w:val="0"/>
      <w:divBdr>
        <w:top w:val="none" w:sz="0" w:space="0" w:color="auto"/>
        <w:left w:val="none" w:sz="0" w:space="0" w:color="auto"/>
        <w:bottom w:val="none" w:sz="0" w:space="0" w:color="auto"/>
        <w:right w:val="none" w:sz="0" w:space="0" w:color="auto"/>
      </w:divBdr>
    </w:div>
    <w:div w:id="656343892">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687675913">
      <w:bodyDiv w:val="1"/>
      <w:marLeft w:val="0"/>
      <w:marRight w:val="0"/>
      <w:marTop w:val="0"/>
      <w:marBottom w:val="0"/>
      <w:divBdr>
        <w:top w:val="none" w:sz="0" w:space="0" w:color="auto"/>
        <w:left w:val="none" w:sz="0" w:space="0" w:color="auto"/>
        <w:bottom w:val="none" w:sz="0" w:space="0" w:color="auto"/>
        <w:right w:val="none" w:sz="0" w:space="0" w:color="auto"/>
      </w:divBdr>
    </w:div>
    <w:div w:id="70079041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48500331">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67165970">
      <w:bodyDiv w:val="1"/>
      <w:marLeft w:val="0"/>
      <w:marRight w:val="0"/>
      <w:marTop w:val="0"/>
      <w:marBottom w:val="0"/>
      <w:divBdr>
        <w:top w:val="none" w:sz="0" w:space="0" w:color="auto"/>
        <w:left w:val="none" w:sz="0" w:space="0" w:color="auto"/>
        <w:bottom w:val="none" w:sz="0" w:space="0" w:color="auto"/>
        <w:right w:val="none" w:sz="0" w:space="0" w:color="auto"/>
      </w:divBdr>
    </w:div>
    <w:div w:id="768158492">
      <w:bodyDiv w:val="1"/>
      <w:marLeft w:val="0"/>
      <w:marRight w:val="0"/>
      <w:marTop w:val="0"/>
      <w:marBottom w:val="0"/>
      <w:divBdr>
        <w:top w:val="none" w:sz="0" w:space="0" w:color="auto"/>
        <w:left w:val="none" w:sz="0" w:space="0" w:color="auto"/>
        <w:bottom w:val="none" w:sz="0" w:space="0" w:color="auto"/>
        <w:right w:val="none" w:sz="0" w:space="0" w:color="auto"/>
      </w:divBdr>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74596461">
      <w:bodyDiv w:val="1"/>
      <w:marLeft w:val="0"/>
      <w:marRight w:val="0"/>
      <w:marTop w:val="0"/>
      <w:marBottom w:val="0"/>
      <w:divBdr>
        <w:top w:val="none" w:sz="0" w:space="0" w:color="auto"/>
        <w:left w:val="none" w:sz="0" w:space="0" w:color="auto"/>
        <w:bottom w:val="none" w:sz="0" w:space="0" w:color="auto"/>
        <w:right w:val="none" w:sz="0" w:space="0" w:color="auto"/>
      </w:divBdr>
      <w:divsChild>
        <w:div w:id="1447888176">
          <w:marLeft w:val="1440"/>
          <w:marRight w:val="0"/>
          <w:marTop w:val="0"/>
          <w:marBottom w:val="160"/>
          <w:divBdr>
            <w:top w:val="none" w:sz="0" w:space="0" w:color="auto"/>
            <w:left w:val="none" w:sz="0" w:space="0" w:color="auto"/>
            <w:bottom w:val="none" w:sz="0" w:space="0" w:color="auto"/>
            <w:right w:val="none" w:sz="0" w:space="0" w:color="auto"/>
          </w:divBdr>
        </w:div>
        <w:div w:id="379478073">
          <w:marLeft w:val="1440"/>
          <w:marRight w:val="0"/>
          <w:marTop w:val="0"/>
          <w:marBottom w:val="160"/>
          <w:divBdr>
            <w:top w:val="none" w:sz="0" w:space="0" w:color="auto"/>
            <w:left w:val="none" w:sz="0" w:space="0" w:color="auto"/>
            <w:bottom w:val="none" w:sz="0" w:space="0" w:color="auto"/>
            <w:right w:val="none" w:sz="0" w:space="0" w:color="auto"/>
          </w:divBdr>
        </w:div>
        <w:div w:id="22826835">
          <w:marLeft w:val="1440"/>
          <w:marRight w:val="0"/>
          <w:marTop w:val="0"/>
          <w:marBottom w:val="160"/>
          <w:divBdr>
            <w:top w:val="none" w:sz="0" w:space="0" w:color="auto"/>
            <w:left w:val="none" w:sz="0" w:space="0" w:color="auto"/>
            <w:bottom w:val="none" w:sz="0" w:space="0" w:color="auto"/>
            <w:right w:val="none" w:sz="0" w:space="0" w:color="auto"/>
          </w:divBdr>
        </w:div>
        <w:div w:id="1447775542">
          <w:marLeft w:val="1440"/>
          <w:marRight w:val="0"/>
          <w:marTop w:val="0"/>
          <w:marBottom w:val="160"/>
          <w:divBdr>
            <w:top w:val="none" w:sz="0" w:space="0" w:color="auto"/>
            <w:left w:val="none" w:sz="0" w:space="0" w:color="auto"/>
            <w:bottom w:val="none" w:sz="0" w:space="0" w:color="auto"/>
            <w:right w:val="none" w:sz="0" w:space="0" w:color="auto"/>
          </w:divBdr>
        </w:div>
      </w:divsChild>
    </w:div>
    <w:div w:id="77942187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795566158">
      <w:bodyDiv w:val="1"/>
      <w:marLeft w:val="0"/>
      <w:marRight w:val="0"/>
      <w:marTop w:val="0"/>
      <w:marBottom w:val="0"/>
      <w:divBdr>
        <w:top w:val="none" w:sz="0" w:space="0" w:color="auto"/>
        <w:left w:val="none" w:sz="0" w:space="0" w:color="auto"/>
        <w:bottom w:val="none" w:sz="0" w:space="0" w:color="auto"/>
        <w:right w:val="none" w:sz="0" w:space="0" w:color="auto"/>
      </w:divBdr>
    </w:div>
    <w:div w:id="798764429">
      <w:bodyDiv w:val="1"/>
      <w:marLeft w:val="0"/>
      <w:marRight w:val="0"/>
      <w:marTop w:val="0"/>
      <w:marBottom w:val="0"/>
      <w:divBdr>
        <w:top w:val="none" w:sz="0" w:space="0" w:color="auto"/>
        <w:left w:val="none" w:sz="0" w:space="0" w:color="auto"/>
        <w:bottom w:val="none" w:sz="0" w:space="0" w:color="auto"/>
        <w:right w:val="none" w:sz="0" w:space="0" w:color="auto"/>
      </w:divBdr>
    </w:div>
    <w:div w:id="802888452">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34956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0000">
          <w:marLeft w:val="547"/>
          <w:marRight w:val="115"/>
          <w:marTop w:val="0"/>
          <w:marBottom w:val="60"/>
          <w:divBdr>
            <w:top w:val="none" w:sz="0" w:space="0" w:color="auto"/>
            <w:left w:val="none" w:sz="0" w:space="0" w:color="auto"/>
            <w:bottom w:val="none" w:sz="0" w:space="0" w:color="auto"/>
            <w:right w:val="none" w:sz="0" w:space="0" w:color="auto"/>
          </w:divBdr>
        </w:div>
      </w:divsChild>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161108">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641574">
      <w:bodyDiv w:val="1"/>
      <w:marLeft w:val="0"/>
      <w:marRight w:val="0"/>
      <w:marTop w:val="0"/>
      <w:marBottom w:val="0"/>
      <w:divBdr>
        <w:top w:val="none" w:sz="0" w:space="0" w:color="auto"/>
        <w:left w:val="none" w:sz="0" w:space="0" w:color="auto"/>
        <w:bottom w:val="none" w:sz="0" w:space="0" w:color="auto"/>
        <w:right w:val="none" w:sz="0" w:space="0" w:color="auto"/>
      </w:divBdr>
      <w:divsChild>
        <w:div w:id="1818767818">
          <w:marLeft w:val="446"/>
          <w:marRight w:val="0"/>
          <w:marTop w:val="0"/>
          <w:marBottom w:val="160"/>
          <w:divBdr>
            <w:top w:val="none" w:sz="0" w:space="0" w:color="auto"/>
            <w:left w:val="none" w:sz="0" w:space="0" w:color="auto"/>
            <w:bottom w:val="none" w:sz="0" w:space="0" w:color="auto"/>
            <w:right w:val="none" w:sz="0" w:space="0" w:color="auto"/>
          </w:divBdr>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16523055">
      <w:bodyDiv w:val="1"/>
      <w:marLeft w:val="0"/>
      <w:marRight w:val="0"/>
      <w:marTop w:val="0"/>
      <w:marBottom w:val="0"/>
      <w:divBdr>
        <w:top w:val="none" w:sz="0" w:space="0" w:color="auto"/>
        <w:left w:val="none" w:sz="0" w:space="0" w:color="auto"/>
        <w:bottom w:val="none" w:sz="0" w:space="0" w:color="auto"/>
        <w:right w:val="none" w:sz="0" w:space="0" w:color="auto"/>
      </w:divBdr>
    </w:div>
    <w:div w:id="921111766">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3443484">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966738823">
      <w:bodyDiv w:val="1"/>
      <w:marLeft w:val="0"/>
      <w:marRight w:val="0"/>
      <w:marTop w:val="0"/>
      <w:marBottom w:val="0"/>
      <w:divBdr>
        <w:top w:val="none" w:sz="0" w:space="0" w:color="auto"/>
        <w:left w:val="none" w:sz="0" w:space="0" w:color="auto"/>
        <w:bottom w:val="none" w:sz="0" w:space="0" w:color="auto"/>
        <w:right w:val="none" w:sz="0" w:space="0" w:color="auto"/>
      </w:divBdr>
    </w:div>
    <w:div w:id="1005859408">
      <w:bodyDiv w:val="1"/>
      <w:marLeft w:val="0"/>
      <w:marRight w:val="0"/>
      <w:marTop w:val="0"/>
      <w:marBottom w:val="0"/>
      <w:divBdr>
        <w:top w:val="none" w:sz="0" w:space="0" w:color="auto"/>
        <w:left w:val="none" w:sz="0" w:space="0" w:color="auto"/>
        <w:bottom w:val="none" w:sz="0" w:space="0" w:color="auto"/>
        <w:right w:val="none" w:sz="0" w:space="0" w:color="auto"/>
      </w:divBdr>
    </w:div>
    <w:div w:id="1019431519">
      <w:bodyDiv w:val="1"/>
      <w:marLeft w:val="0"/>
      <w:marRight w:val="0"/>
      <w:marTop w:val="0"/>
      <w:marBottom w:val="0"/>
      <w:divBdr>
        <w:top w:val="none" w:sz="0" w:space="0" w:color="auto"/>
        <w:left w:val="none" w:sz="0" w:space="0" w:color="auto"/>
        <w:bottom w:val="none" w:sz="0" w:space="0" w:color="auto"/>
        <w:right w:val="none" w:sz="0" w:space="0" w:color="auto"/>
      </w:divBdr>
    </w:div>
    <w:div w:id="1021976793">
      <w:bodyDiv w:val="1"/>
      <w:marLeft w:val="0"/>
      <w:marRight w:val="0"/>
      <w:marTop w:val="0"/>
      <w:marBottom w:val="0"/>
      <w:divBdr>
        <w:top w:val="none" w:sz="0" w:space="0" w:color="auto"/>
        <w:left w:val="none" w:sz="0" w:space="0" w:color="auto"/>
        <w:bottom w:val="none" w:sz="0" w:space="0" w:color="auto"/>
        <w:right w:val="none" w:sz="0" w:space="0" w:color="auto"/>
      </w:divBdr>
    </w:div>
    <w:div w:id="1027373230">
      <w:bodyDiv w:val="1"/>
      <w:marLeft w:val="0"/>
      <w:marRight w:val="0"/>
      <w:marTop w:val="0"/>
      <w:marBottom w:val="0"/>
      <w:divBdr>
        <w:top w:val="none" w:sz="0" w:space="0" w:color="auto"/>
        <w:left w:val="none" w:sz="0" w:space="0" w:color="auto"/>
        <w:bottom w:val="none" w:sz="0" w:space="0" w:color="auto"/>
        <w:right w:val="none" w:sz="0" w:space="0" w:color="auto"/>
      </w:divBdr>
    </w:div>
    <w:div w:id="1046177584">
      <w:bodyDiv w:val="1"/>
      <w:marLeft w:val="0"/>
      <w:marRight w:val="0"/>
      <w:marTop w:val="0"/>
      <w:marBottom w:val="0"/>
      <w:divBdr>
        <w:top w:val="none" w:sz="0" w:space="0" w:color="auto"/>
        <w:left w:val="none" w:sz="0" w:space="0" w:color="auto"/>
        <w:bottom w:val="none" w:sz="0" w:space="0" w:color="auto"/>
        <w:right w:val="none" w:sz="0" w:space="0" w:color="auto"/>
      </w:divBdr>
    </w:div>
    <w:div w:id="1064722286">
      <w:bodyDiv w:val="1"/>
      <w:marLeft w:val="0"/>
      <w:marRight w:val="0"/>
      <w:marTop w:val="0"/>
      <w:marBottom w:val="0"/>
      <w:divBdr>
        <w:top w:val="none" w:sz="0" w:space="0" w:color="auto"/>
        <w:left w:val="none" w:sz="0" w:space="0" w:color="auto"/>
        <w:bottom w:val="none" w:sz="0" w:space="0" w:color="auto"/>
        <w:right w:val="none" w:sz="0" w:space="0" w:color="auto"/>
      </w:divBdr>
    </w:div>
    <w:div w:id="1071271930">
      <w:bodyDiv w:val="1"/>
      <w:marLeft w:val="0"/>
      <w:marRight w:val="0"/>
      <w:marTop w:val="0"/>
      <w:marBottom w:val="0"/>
      <w:divBdr>
        <w:top w:val="none" w:sz="0" w:space="0" w:color="auto"/>
        <w:left w:val="none" w:sz="0" w:space="0" w:color="auto"/>
        <w:bottom w:val="none" w:sz="0" w:space="0" w:color="auto"/>
        <w:right w:val="none" w:sz="0" w:space="0" w:color="auto"/>
      </w:divBdr>
      <w:divsChild>
        <w:div w:id="399984632">
          <w:marLeft w:val="547"/>
          <w:marRight w:val="0"/>
          <w:marTop w:val="0"/>
          <w:marBottom w:val="160"/>
          <w:divBdr>
            <w:top w:val="none" w:sz="0" w:space="0" w:color="auto"/>
            <w:left w:val="none" w:sz="0" w:space="0" w:color="auto"/>
            <w:bottom w:val="none" w:sz="0" w:space="0" w:color="auto"/>
            <w:right w:val="none" w:sz="0" w:space="0" w:color="auto"/>
          </w:divBdr>
        </w:div>
        <w:div w:id="1845782744">
          <w:marLeft w:val="547"/>
          <w:marRight w:val="0"/>
          <w:marTop w:val="0"/>
          <w:marBottom w:val="160"/>
          <w:divBdr>
            <w:top w:val="none" w:sz="0" w:space="0" w:color="auto"/>
            <w:left w:val="none" w:sz="0" w:space="0" w:color="auto"/>
            <w:bottom w:val="none" w:sz="0" w:space="0" w:color="auto"/>
            <w:right w:val="none" w:sz="0" w:space="0" w:color="auto"/>
          </w:divBdr>
        </w:div>
        <w:div w:id="2080708144">
          <w:marLeft w:val="547"/>
          <w:marRight w:val="0"/>
          <w:marTop w:val="0"/>
          <w:marBottom w:val="16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4744507">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123841221">
      <w:bodyDiv w:val="1"/>
      <w:marLeft w:val="0"/>
      <w:marRight w:val="0"/>
      <w:marTop w:val="0"/>
      <w:marBottom w:val="0"/>
      <w:divBdr>
        <w:top w:val="none" w:sz="0" w:space="0" w:color="auto"/>
        <w:left w:val="none" w:sz="0" w:space="0" w:color="auto"/>
        <w:bottom w:val="none" w:sz="0" w:space="0" w:color="auto"/>
        <w:right w:val="none" w:sz="0" w:space="0" w:color="auto"/>
      </w:divBdr>
    </w:div>
    <w:div w:id="1151362127">
      <w:bodyDiv w:val="1"/>
      <w:marLeft w:val="0"/>
      <w:marRight w:val="0"/>
      <w:marTop w:val="0"/>
      <w:marBottom w:val="0"/>
      <w:divBdr>
        <w:top w:val="none" w:sz="0" w:space="0" w:color="auto"/>
        <w:left w:val="none" w:sz="0" w:space="0" w:color="auto"/>
        <w:bottom w:val="none" w:sz="0" w:space="0" w:color="auto"/>
        <w:right w:val="none" w:sz="0" w:space="0" w:color="auto"/>
      </w:divBdr>
      <w:divsChild>
        <w:div w:id="1659577335">
          <w:marLeft w:val="1253"/>
          <w:marRight w:val="0"/>
          <w:marTop w:val="120"/>
          <w:marBottom w:val="384"/>
          <w:divBdr>
            <w:top w:val="none" w:sz="0" w:space="0" w:color="auto"/>
            <w:left w:val="none" w:sz="0" w:space="0" w:color="auto"/>
            <w:bottom w:val="none" w:sz="0" w:space="0" w:color="auto"/>
            <w:right w:val="none" w:sz="0" w:space="0" w:color="auto"/>
          </w:divBdr>
        </w:div>
      </w:divsChild>
    </w:div>
    <w:div w:id="1160467300">
      <w:bodyDiv w:val="1"/>
      <w:marLeft w:val="0"/>
      <w:marRight w:val="0"/>
      <w:marTop w:val="0"/>
      <w:marBottom w:val="0"/>
      <w:divBdr>
        <w:top w:val="none" w:sz="0" w:space="0" w:color="auto"/>
        <w:left w:val="none" w:sz="0" w:space="0" w:color="auto"/>
        <w:bottom w:val="none" w:sz="0" w:space="0" w:color="auto"/>
        <w:right w:val="none" w:sz="0" w:space="0" w:color="auto"/>
      </w:divBdr>
    </w:div>
    <w:div w:id="1170608356">
      <w:bodyDiv w:val="1"/>
      <w:marLeft w:val="0"/>
      <w:marRight w:val="0"/>
      <w:marTop w:val="0"/>
      <w:marBottom w:val="0"/>
      <w:divBdr>
        <w:top w:val="none" w:sz="0" w:space="0" w:color="auto"/>
        <w:left w:val="none" w:sz="0" w:space="0" w:color="auto"/>
        <w:bottom w:val="none" w:sz="0" w:space="0" w:color="auto"/>
        <w:right w:val="none" w:sz="0" w:space="0" w:color="auto"/>
      </w:divBdr>
    </w:div>
    <w:div w:id="1171026531">
      <w:bodyDiv w:val="1"/>
      <w:marLeft w:val="0"/>
      <w:marRight w:val="0"/>
      <w:marTop w:val="0"/>
      <w:marBottom w:val="0"/>
      <w:divBdr>
        <w:top w:val="none" w:sz="0" w:space="0" w:color="auto"/>
        <w:left w:val="none" w:sz="0" w:space="0" w:color="auto"/>
        <w:bottom w:val="none" w:sz="0" w:space="0" w:color="auto"/>
        <w:right w:val="none" w:sz="0" w:space="0" w:color="auto"/>
      </w:divBdr>
    </w:div>
    <w:div w:id="1175068166">
      <w:bodyDiv w:val="1"/>
      <w:marLeft w:val="0"/>
      <w:marRight w:val="0"/>
      <w:marTop w:val="0"/>
      <w:marBottom w:val="0"/>
      <w:divBdr>
        <w:top w:val="none" w:sz="0" w:space="0" w:color="auto"/>
        <w:left w:val="none" w:sz="0" w:space="0" w:color="auto"/>
        <w:bottom w:val="none" w:sz="0" w:space="0" w:color="auto"/>
        <w:right w:val="none" w:sz="0" w:space="0" w:color="auto"/>
      </w:divBdr>
    </w:div>
    <w:div w:id="1179470293">
      <w:bodyDiv w:val="1"/>
      <w:marLeft w:val="0"/>
      <w:marRight w:val="0"/>
      <w:marTop w:val="0"/>
      <w:marBottom w:val="0"/>
      <w:divBdr>
        <w:top w:val="none" w:sz="0" w:space="0" w:color="auto"/>
        <w:left w:val="none" w:sz="0" w:space="0" w:color="auto"/>
        <w:bottom w:val="none" w:sz="0" w:space="0" w:color="auto"/>
        <w:right w:val="none" w:sz="0" w:space="0" w:color="auto"/>
      </w:divBdr>
      <w:divsChild>
        <w:div w:id="1994262200">
          <w:marLeft w:val="547"/>
          <w:marRight w:val="0"/>
          <w:marTop w:val="0"/>
          <w:marBottom w:val="384"/>
          <w:divBdr>
            <w:top w:val="none" w:sz="0" w:space="0" w:color="auto"/>
            <w:left w:val="none" w:sz="0" w:space="0" w:color="auto"/>
            <w:bottom w:val="none" w:sz="0" w:space="0" w:color="auto"/>
            <w:right w:val="none" w:sz="0" w:space="0" w:color="auto"/>
          </w:divBdr>
        </w:div>
      </w:divsChild>
    </w:div>
    <w:div w:id="1183662291">
      <w:bodyDiv w:val="1"/>
      <w:marLeft w:val="0"/>
      <w:marRight w:val="0"/>
      <w:marTop w:val="0"/>
      <w:marBottom w:val="0"/>
      <w:divBdr>
        <w:top w:val="none" w:sz="0" w:space="0" w:color="auto"/>
        <w:left w:val="none" w:sz="0" w:space="0" w:color="auto"/>
        <w:bottom w:val="none" w:sz="0" w:space="0" w:color="auto"/>
        <w:right w:val="none" w:sz="0" w:space="0" w:color="auto"/>
      </w:divBdr>
    </w:div>
    <w:div w:id="1186210955">
      <w:bodyDiv w:val="1"/>
      <w:marLeft w:val="0"/>
      <w:marRight w:val="0"/>
      <w:marTop w:val="0"/>
      <w:marBottom w:val="0"/>
      <w:divBdr>
        <w:top w:val="none" w:sz="0" w:space="0" w:color="auto"/>
        <w:left w:val="none" w:sz="0" w:space="0" w:color="auto"/>
        <w:bottom w:val="none" w:sz="0" w:space="0" w:color="auto"/>
        <w:right w:val="none" w:sz="0" w:space="0" w:color="auto"/>
      </w:divBdr>
    </w:div>
    <w:div w:id="1206522095">
      <w:bodyDiv w:val="1"/>
      <w:marLeft w:val="0"/>
      <w:marRight w:val="0"/>
      <w:marTop w:val="0"/>
      <w:marBottom w:val="0"/>
      <w:divBdr>
        <w:top w:val="none" w:sz="0" w:space="0" w:color="auto"/>
        <w:left w:val="none" w:sz="0" w:space="0" w:color="auto"/>
        <w:bottom w:val="none" w:sz="0" w:space="0" w:color="auto"/>
        <w:right w:val="none" w:sz="0" w:space="0" w:color="auto"/>
      </w:divBdr>
    </w:div>
    <w:div w:id="1210414120">
      <w:bodyDiv w:val="1"/>
      <w:marLeft w:val="0"/>
      <w:marRight w:val="0"/>
      <w:marTop w:val="0"/>
      <w:marBottom w:val="0"/>
      <w:divBdr>
        <w:top w:val="none" w:sz="0" w:space="0" w:color="auto"/>
        <w:left w:val="none" w:sz="0" w:space="0" w:color="auto"/>
        <w:bottom w:val="none" w:sz="0" w:space="0" w:color="auto"/>
        <w:right w:val="none" w:sz="0" w:space="0" w:color="auto"/>
      </w:divBdr>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22595885">
      <w:bodyDiv w:val="1"/>
      <w:marLeft w:val="0"/>
      <w:marRight w:val="0"/>
      <w:marTop w:val="0"/>
      <w:marBottom w:val="0"/>
      <w:divBdr>
        <w:top w:val="none" w:sz="0" w:space="0" w:color="auto"/>
        <w:left w:val="none" w:sz="0" w:space="0" w:color="auto"/>
        <w:bottom w:val="none" w:sz="0" w:space="0" w:color="auto"/>
        <w:right w:val="none" w:sz="0" w:space="0" w:color="auto"/>
      </w:divBdr>
    </w:div>
    <w:div w:id="1231043375">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0336786">
      <w:bodyDiv w:val="1"/>
      <w:marLeft w:val="0"/>
      <w:marRight w:val="0"/>
      <w:marTop w:val="0"/>
      <w:marBottom w:val="0"/>
      <w:divBdr>
        <w:top w:val="none" w:sz="0" w:space="0" w:color="auto"/>
        <w:left w:val="none" w:sz="0" w:space="0" w:color="auto"/>
        <w:bottom w:val="none" w:sz="0" w:space="0" w:color="auto"/>
        <w:right w:val="none" w:sz="0" w:space="0" w:color="auto"/>
      </w:divBdr>
      <w:divsChild>
        <w:div w:id="1868985434">
          <w:marLeft w:val="547"/>
          <w:marRight w:val="115"/>
          <w:marTop w:val="0"/>
          <w:marBottom w:val="6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126395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42855408">
      <w:bodyDiv w:val="1"/>
      <w:marLeft w:val="0"/>
      <w:marRight w:val="0"/>
      <w:marTop w:val="0"/>
      <w:marBottom w:val="0"/>
      <w:divBdr>
        <w:top w:val="none" w:sz="0" w:space="0" w:color="auto"/>
        <w:left w:val="none" w:sz="0" w:space="0" w:color="auto"/>
        <w:bottom w:val="none" w:sz="0" w:space="0" w:color="auto"/>
        <w:right w:val="none" w:sz="0" w:space="0" w:color="auto"/>
      </w:divBdr>
    </w:div>
    <w:div w:id="1354578170">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01978684">
      <w:bodyDiv w:val="1"/>
      <w:marLeft w:val="0"/>
      <w:marRight w:val="0"/>
      <w:marTop w:val="0"/>
      <w:marBottom w:val="0"/>
      <w:divBdr>
        <w:top w:val="none" w:sz="0" w:space="0" w:color="auto"/>
        <w:left w:val="none" w:sz="0" w:space="0" w:color="auto"/>
        <w:bottom w:val="none" w:sz="0" w:space="0" w:color="auto"/>
        <w:right w:val="none" w:sz="0" w:space="0" w:color="auto"/>
      </w:divBdr>
      <w:divsChild>
        <w:div w:id="1946644627">
          <w:marLeft w:val="1253"/>
          <w:marRight w:val="0"/>
          <w:marTop w:val="120"/>
          <w:marBottom w:val="384"/>
          <w:divBdr>
            <w:top w:val="none" w:sz="0" w:space="0" w:color="auto"/>
            <w:left w:val="none" w:sz="0" w:space="0" w:color="auto"/>
            <w:bottom w:val="none" w:sz="0" w:space="0" w:color="auto"/>
            <w:right w:val="none" w:sz="0" w:space="0" w:color="auto"/>
          </w:divBdr>
        </w:div>
      </w:divsChild>
    </w:div>
    <w:div w:id="1416709524">
      <w:bodyDiv w:val="1"/>
      <w:marLeft w:val="0"/>
      <w:marRight w:val="0"/>
      <w:marTop w:val="0"/>
      <w:marBottom w:val="0"/>
      <w:divBdr>
        <w:top w:val="none" w:sz="0" w:space="0" w:color="auto"/>
        <w:left w:val="none" w:sz="0" w:space="0" w:color="auto"/>
        <w:bottom w:val="none" w:sz="0" w:space="0" w:color="auto"/>
        <w:right w:val="none" w:sz="0" w:space="0" w:color="auto"/>
      </w:divBdr>
    </w:div>
    <w:div w:id="1417167012">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26461607">
      <w:bodyDiv w:val="1"/>
      <w:marLeft w:val="0"/>
      <w:marRight w:val="0"/>
      <w:marTop w:val="0"/>
      <w:marBottom w:val="0"/>
      <w:divBdr>
        <w:top w:val="none" w:sz="0" w:space="0" w:color="auto"/>
        <w:left w:val="none" w:sz="0" w:space="0" w:color="auto"/>
        <w:bottom w:val="none" w:sz="0" w:space="0" w:color="auto"/>
        <w:right w:val="none" w:sz="0" w:space="0" w:color="auto"/>
      </w:divBdr>
    </w:div>
    <w:div w:id="1446727208">
      <w:bodyDiv w:val="1"/>
      <w:marLeft w:val="0"/>
      <w:marRight w:val="0"/>
      <w:marTop w:val="0"/>
      <w:marBottom w:val="0"/>
      <w:divBdr>
        <w:top w:val="none" w:sz="0" w:space="0" w:color="auto"/>
        <w:left w:val="none" w:sz="0" w:space="0" w:color="auto"/>
        <w:bottom w:val="none" w:sz="0" w:space="0" w:color="auto"/>
        <w:right w:val="none" w:sz="0" w:space="0" w:color="auto"/>
      </w:divBdr>
    </w:div>
    <w:div w:id="1449160068">
      <w:bodyDiv w:val="1"/>
      <w:marLeft w:val="0"/>
      <w:marRight w:val="0"/>
      <w:marTop w:val="0"/>
      <w:marBottom w:val="0"/>
      <w:divBdr>
        <w:top w:val="none" w:sz="0" w:space="0" w:color="auto"/>
        <w:left w:val="none" w:sz="0" w:space="0" w:color="auto"/>
        <w:bottom w:val="none" w:sz="0" w:space="0" w:color="auto"/>
        <w:right w:val="none" w:sz="0" w:space="0" w:color="auto"/>
      </w:divBdr>
    </w:div>
    <w:div w:id="1461922747">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494639036">
      <w:bodyDiv w:val="1"/>
      <w:marLeft w:val="0"/>
      <w:marRight w:val="0"/>
      <w:marTop w:val="0"/>
      <w:marBottom w:val="0"/>
      <w:divBdr>
        <w:top w:val="none" w:sz="0" w:space="0" w:color="auto"/>
        <w:left w:val="none" w:sz="0" w:space="0" w:color="auto"/>
        <w:bottom w:val="none" w:sz="0" w:space="0" w:color="auto"/>
        <w:right w:val="none" w:sz="0" w:space="0" w:color="auto"/>
      </w:divBdr>
    </w:div>
    <w:div w:id="1495418281">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38928244">
      <w:bodyDiv w:val="1"/>
      <w:marLeft w:val="0"/>
      <w:marRight w:val="0"/>
      <w:marTop w:val="0"/>
      <w:marBottom w:val="0"/>
      <w:divBdr>
        <w:top w:val="none" w:sz="0" w:space="0" w:color="auto"/>
        <w:left w:val="none" w:sz="0" w:space="0" w:color="auto"/>
        <w:bottom w:val="none" w:sz="0" w:space="0" w:color="auto"/>
        <w:right w:val="none" w:sz="0" w:space="0" w:color="auto"/>
      </w:divBdr>
    </w:div>
    <w:div w:id="1542860708">
      <w:bodyDiv w:val="1"/>
      <w:marLeft w:val="0"/>
      <w:marRight w:val="0"/>
      <w:marTop w:val="0"/>
      <w:marBottom w:val="0"/>
      <w:divBdr>
        <w:top w:val="none" w:sz="0" w:space="0" w:color="auto"/>
        <w:left w:val="none" w:sz="0" w:space="0" w:color="auto"/>
        <w:bottom w:val="none" w:sz="0" w:space="0" w:color="auto"/>
        <w:right w:val="none" w:sz="0" w:space="0" w:color="auto"/>
      </w:divBdr>
      <w:divsChild>
        <w:div w:id="2127888693">
          <w:marLeft w:val="547"/>
          <w:marRight w:val="0"/>
          <w:marTop w:val="0"/>
          <w:marBottom w:val="160"/>
          <w:divBdr>
            <w:top w:val="none" w:sz="0" w:space="0" w:color="auto"/>
            <w:left w:val="none" w:sz="0" w:space="0" w:color="auto"/>
            <w:bottom w:val="none" w:sz="0" w:space="0" w:color="auto"/>
            <w:right w:val="none" w:sz="0" w:space="0" w:color="auto"/>
          </w:divBdr>
        </w:div>
        <w:div w:id="802619568">
          <w:marLeft w:val="547"/>
          <w:marRight w:val="0"/>
          <w:marTop w:val="0"/>
          <w:marBottom w:val="160"/>
          <w:divBdr>
            <w:top w:val="none" w:sz="0" w:space="0" w:color="auto"/>
            <w:left w:val="none" w:sz="0" w:space="0" w:color="auto"/>
            <w:bottom w:val="none" w:sz="0" w:space="0" w:color="auto"/>
            <w:right w:val="none" w:sz="0" w:space="0" w:color="auto"/>
          </w:divBdr>
        </w:div>
      </w:divsChild>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197345">
      <w:bodyDiv w:val="1"/>
      <w:marLeft w:val="0"/>
      <w:marRight w:val="0"/>
      <w:marTop w:val="0"/>
      <w:marBottom w:val="0"/>
      <w:divBdr>
        <w:top w:val="none" w:sz="0" w:space="0" w:color="auto"/>
        <w:left w:val="none" w:sz="0" w:space="0" w:color="auto"/>
        <w:bottom w:val="none" w:sz="0" w:space="0" w:color="auto"/>
        <w:right w:val="none" w:sz="0" w:space="0" w:color="auto"/>
      </w:divBdr>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40189677">
      <w:bodyDiv w:val="1"/>
      <w:marLeft w:val="0"/>
      <w:marRight w:val="0"/>
      <w:marTop w:val="0"/>
      <w:marBottom w:val="0"/>
      <w:divBdr>
        <w:top w:val="none" w:sz="0" w:space="0" w:color="auto"/>
        <w:left w:val="none" w:sz="0" w:space="0" w:color="auto"/>
        <w:bottom w:val="none" w:sz="0" w:space="0" w:color="auto"/>
        <w:right w:val="none" w:sz="0" w:space="0" w:color="auto"/>
      </w:divBdr>
    </w:div>
    <w:div w:id="1642925931">
      <w:bodyDiv w:val="1"/>
      <w:marLeft w:val="0"/>
      <w:marRight w:val="0"/>
      <w:marTop w:val="0"/>
      <w:marBottom w:val="0"/>
      <w:divBdr>
        <w:top w:val="none" w:sz="0" w:space="0" w:color="auto"/>
        <w:left w:val="none" w:sz="0" w:space="0" w:color="auto"/>
        <w:bottom w:val="none" w:sz="0" w:space="0" w:color="auto"/>
        <w:right w:val="none" w:sz="0" w:space="0" w:color="auto"/>
      </w:divBdr>
    </w:div>
    <w:div w:id="1651862161">
      <w:bodyDiv w:val="1"/>
      <w:marLeft w:val="0"/>
      <w:marRight w:val="0"/>
      <w:marTop w:val="0"/>
      <w:marBottom w:val="0"/>
      <w:divBdr>
        <w:top w:val="none" w:sz="0" w:space="0" w:color="auto"/>
        <w:left w:val="none" w:sz="0" w:space="0" w:color="auto"/>
        <w:bottom w:val="none" w:sz="0" w:space="0" w:color="auto"/>
        <w:right w:val="none" w:sz="0" w:space="0" w:color="auto"/>
      </w:divBdr>
      <w:divsChild>
        <w:div w:id="1099327835">
          <w:marLeft w:val="547"/>
          <w:marRight w:val="115"/>
          <w:marTop w:val="0"/>
          <w:marBottom w:val="60"/>
          <w:divBdr>
            <w:top w:val="none" w:sz="0" w:space="0" w:color="auto"/>
            <w:left w:val="none" w:sz="0" w:space="0" w:color="auto"/>
            <w:bottom w:val="none" w:sz="0" w:space="0" w:color="auto"/>
            <w:right w:val="none" w:sz="0" w:space="0" w:color="auto"/>
          </w:divBdr>
        </w:div>
      </w:divsChild>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72292874">
      <w:bodyDiv w:val="1"/>
      <w:marLeft w:val="0"/>
      <w:marRight w:val="0"/>
      <w:marTop w:val="0"/>
      <w:marBottom w:val="0"/>
      <w:divBdr>
        <w:top w:val="none" w:sz="0" w:space="0" w:color="auto"/>
        <w:left w:val="none" w:sz="0" w:space="0" w:color="auto"/>
        <w:bottom w:val="none" w:sz="0" w:space="0" w:color="auto"/>
        <w:right w:val="none" w:sz="0" w:space="0" w:color="auto"/>
      </w:divBdr>
    </w:div>
    <w:div w:id="1673944325">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4305705">
      <w:bodyDiv w:val="1"/>
      <w:marLeft w:val="0"/>
      <w:marRight w:val="0"/>
      <w:marTop w:val="0"/>
      <w:marBottom w:val="0"/>
      <w:divBdr>
        <w:top w:val="none" w:sz="0" w:space="0" w:color="auto"/>
        <w:left w:val="none" w:sz="0" w:space="0" w:color="auto"/>
        <w:bottom w:val="none" w:sz="0" w:space="0" w:color="auto"/>
        <w:right w:val="none" w:sz="0" w:space="0" w:color="auto"/>
      </w:divBdr>
    </w:div>
    <w:div w:id="169449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95252">
          <w:marLeft w:val="547"/>
          <w:marRight w:val="115"/>
          <w:marTop w:val="0"/>
          <w:marBottom w:val="160"/>
          <w:divBdr>
            <w:top w:val="none" w:sz="0" w:space="0" w:color="auto"/>
            <w:left w:val="none" w:sz="0" w:space="0" w:color="auto"/>
            <w:bottom w:val="none" w:sz="0" w:space="0" w:color="auto"/>
            <w:right w:val="none" w:sz="0" w:space="0" w:color="auto"/>
          </w:divBdr>
        </w:div>
        <w:div w:id="324362033">
          <w:marLeft w:val="547"/>
          <w:marRight w:val="115"/>
          <w:marTop w:val="0"/>
          <w:marBottom w:val="160"/>
          <w:divBdr>
            <w:top w:val="none" w:sz="0" w:space="0" w:color="auto"/>
            <w:left w:val="none" w:sz="0" w:space="0" w:color="auto"/>
            <w:bottom w:val="none" w:sz="0" w:space="0" w:color="auto"/>
            <w:right w:val="none" w:sz="0" w:space="0" w:color="auto"/>
          </w:divBdr>
        </w:div>
        <w:div w:id="83653660">
          <w:marLeft w:val="547"/>
          <w:marRight w:val="115"/>
          <w:marTop w:val="0"/>
          <w:marBottom w:val="160"/>
          <w:divBdr>
            <w:top w:val="none" w:sz="0" w:space="0" w:color="auto"/>
            <w:left w:val="none" w:sz="0" w:space="0" w:color="auto"/>
            <w:bottom w:val="none" w:sz="0" w:space="0" w:color="auto"/>
            <w:right w:val="none" w:sz="0" w:space="0" w:color="auto"/>
          </w:divBdr>
        </w:div>
        <w:div w:id="1394541334">
          <w:marLeft w:val="547"/>
          <w:marRight w:val="115"/>
          <w:marTop w:val="0"/>
          <w:marBottom w:val="160"/>
          <w:divBdr>
            <w:top w:val="none" w:sz="0" w:space="0" w:color="auto"/>
            <w:left w:val="none" w:sz="0" w:space="0" w:color="auto"/>
            <w:bottom w:val="none" w:sz="0" w:space="0" w:color="auto"/>
            <w:right w:val="none" w:sz="0" w:space="0" w:color="auto"/>
          </w:divBdr>
        </w:div>
      </w:divsChild>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23485082">
      <w:bodyDiv w:val="1"/>
      <w:marLeft w:val="0"/>
      <w:marRight w:val="0"/>
      <w:marTop w:val="0"/>
      <w:marBottom w:val="0"/>
      <w:divBdr>
        <w:top w:val="none" w:sz="0" w:space="0" w:color="auto"/>
        <w:left w:val="none" w:sz="0" w:space="0" w:color="auto"/>
        <w:bottom w:val="none" w:sz="0" w:space="0" w:color="auto"/>
        <w:right w:val="none" w:sz="0" w:space="0" w:color="auto"/>
      </w:divBdr>
    </w:div>
    <w:div w:id="1732999074">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55396097">
      <w:bodyDiv w:val="1"/>
      <w:marLeft w:val="0"/>
      <w:marRight w:val="0"/>
      <w:marTop w:val="0"/>
      <w:marBottom w:val="0"/>
      <w:divBdr>
        <w:top w:val="none" w:sz="0" w:space="0" w:color="auto"/>
        <w:left w:val="none" w:sz="0" w:space="0" w:color="auto"/>
        <w:bottom w:val="none" w:sz="0" w:space="0" w:color="auto"/>
        <w:right w:val="none" w:sz="0" w:space="0" w:color="auto"/>
      </w:divBdr>
      <w:divsChild>
        <w:div w:id="994183215">
          <w:marLeft w:val="547"/>
          <w:marRight w:val="0"/>
          <w:marTop w:val="120"/>
          <w:marBottom w:val="120"/>
          <w:divBdr>
            <w:top w:val="none" w:sz="0" w:space="0" w:color="auto"/>
            <w:left w:val="none" w:sz="0" w:space="0" w:color="auto"/>
            <w:bottom w:val="none" w:sz="0" w:space="0" w:color="auto"/>
            <w:right w:val="none" w:sz="0" w:space="0" w:color="auto"/>
          </w:divBdr>
        </w:div>
        <w:div w:id="1712683673">
          <w:marLeft w:val="547"/>
          <w:marRight w:val="0"/>
          <w:marTop w:val="120"/>
          <w:marBottom w:val="120"/>
          <w:divBdr>
            <w:top w:val="none" w:sz="0" w:space="0" w:color="auto"/>
            <w:left w:val="none" w:sz="0" w:space="0" w:color="auto"/>
            <w:bottom w:val="none" w:sz="0" w:space="0" w:color="auto"/>
            <w:right w:val="none" w:sz="0" w:space="0" w:color="auto"/>
          </w:divBdr>
        </w:div>
      </w:divsChild>
    </w:div>
    <w:div w:id="1769695331">
      <w:bodyDiv w:val="1"/>
      <w:marLeft w:val="0"/>
      <w:marRight w:val="0"/>
      <w:marTop w:val="0"/>
      <w:marBottom w:val="0"/>
      <w:divBdr>
        <w:top w:val="none" w:sz="0" w:space="0" w:color="auto"/>
        <w:left w:val="none" w:sz="0" w:space="0" w:color="auto"/>
        <w:bottom w:val="none" w:sz="0" w:space="0" w:color="auto"/>
        <w:right w:val="none" w:sz="0" w:space="0" w:color="auto"/>
      </w:divBdr>
      <w:divsChild>
        <w:div w:id="1289749417">
          <w:marLeft w:val="547"/>
          <w:marRight w:val="115"/>
          <w:marTop w:val="0"/>
          <w:marBottom w:val="60"/>
          <w:divBdr>
            <w:top w:val="none" w:sz="0" w:space="0" w:color="auto"/>
            <w:left w:val="none" w:sz="0" w:space="0" w:color="auto"/>
            <w:bottom w:val="none" w:sz="0" w:space="0" w:color="auto"/>
            <w:right w:val="none" w:sz="0" w:space="0" w:color="auto"/>
          </w:divBdr>
        </w:div>
      </w:divsChild>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12598727">
      <w:bodyDiv w:val="1"/>
      <w:marLeft w:val="0"/>
      <w:marRight w:val="0"/>
      <w:marTop w:val="0"/>
      <w:marBottom w:val="0"/>
      <w:divBdr>
        <w:top w:val="none" w:sz="0" w:space="0" w:color="auto"/>
        <w:left w:val="none" w:sz="0" w:space="0" w:color="auto"/>
        <w:bottom w:val="none" w:sz="0" w:space="0" w:color="auto"/>
        <w:right w:val="none" w:sz="0" w:space="0" w:color="auto"/>
      </w:divBdr>
      <w:divsChild>
        <w:div w:id="1078482289">
          <w:marLeft w:val="547"/>
          <w:marRight w:val="115"/>
          <w:marTop w:val="0"/>
          <w:marBottom w:val="60"/>
          <w:divBdr>
            <w:top w:val="none" w:sz="0" w:space="0" w:color="auto"/>
            <w:left w:val="none" w:sz="0" w:space="0" w:color="auto"/>
            <w:bottom w:val="none" w:sz="0" w:space="0" w:color="auto"/>
            <w:right w:val="none" w:sz="0" w:space="0" w:color="auto"/>
          </w:divBdr>
        </w:div>
      </w:divsChild>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42893772">
      <w:bodyDiv w:val="1"/>
      <w:marLeft w:val="0"/>
      <w:marRight w:val="0"/>
      <w:marTop w:val="0"/>
      <w:marBottom w:val="0"/>
      <w:divBdr>
        <w:top w:val="none" w:sz="0" w:space="0" w:color="auto"/>
        <w:left w:val="none" w:sz="0" w:space="0" w:color="auto"/>
        <w:bottom w:val="none" w:sz="0" w:space="0" w:color="auto"/>
        <w:right w:val="none" w:sz="0" w:space="0" w:color="auto"/>
      </w:divBdr>
      <w:divsChild>
        <w:div w:id="1082794426">
          <w:marLeft w:val="1440"/>
          <w:marRight w:val="0"/>
          <w:marTop w:val="0"/>
          <w:marBottom w:val="160"/>
          <w:divBdr>
            <w:top w:val="none" w:sz="0" w:space="0" w:color="auto"/>
            <w:left w:val="none" w:sz="0" w:space="0" w:color="auto"/>
            <w:bottom w:val="none" w:sz="0" w:space="0" w:color="auto"/>
            <w:right w:val="none" w:sz="0" w:space="0" w:color="auto"/>
          </w:divBdr>
        </w:div>
        <w:div w:id="211770738">
          <w:marLeft w:val="1440"/>
          <w:marRight w:val="0"/>
          <w:marTop w:val="0"/>
          <w:marBottom w:val="160"/>
          <w:divBdr>
            <w:top w:val="none" w:sz="0" w:space="0" w:color="auto"/>
            <w:left w:val="none" w:sz="0" w:space="0" w:color="auto"/>
            <w:bottom w:val="none" w:sz="0" w:space="0" w:color="auto"/>
            <w:right w:val="none" w:sz="0" w:space="0" w:color="auto"/>
          </w:divBdr>
        </w:div>
        <w:div w:id="1666130657">
          <w:marLeft w:val="1440"/>
          <w:marRight w:val="0"/>
          <w:marTop w:val="0"/>
          <w:marBottom w:val="160"/>
          <w:divBdr>
            <w:top w:val="none" w:sz="0" w:space="0" w:color="auto"/>
            <w:left w:val="none" w:sz="0" w:space="0" w:color="auto"/>
            <w:bottom w:val="none" w:sz="0" w:space="0" w:color="auto"/>
            <w:right w:val="none" w:sz="0" w:space="0" w:color="auto"/>
          </w:divBdr>
        </w:div>
        <w:div w:id="1528173295">
          <w:marLeft w:val="1440"/>
          <w:marRight w:val="0"/>
          <w:marTop w:val="0"/>
          <w:marBottom w:val="160"/>
          <w:divBdr>
            <w:top w:val="none" w:sz="0" w:space="0" w:color="auto"/>
            <w:left w:val="none" w:sz="0" w:space="0" w:color="auto"/>
            <w:bottom w:val="none" w:sz="0" w:space="0" w:color="auto"/>
            <w:right w:val="none" w:sz="0" w:space="0" w:color="auto"/>
          </w:divBdr>
        </w:div>
        <w:div w:id="1112243201">
          <w:marLeft w:val="1440"/>
          <w:marRight w:val="0"/>
          <w:marTop w:val="0"/>
          <w:marBottom w:val="160"/>
          <w:divBdr>
            <w:top w:val="none" w:sz="0" w:space="0" w:color="auto"/>
            <w:left w:val="none" w:sz="0" w:space="0" w:color="auto"/>
            <w:bottom w:val="none" w:sz="0" w:space="0" w:color="auto"/>
            <w:right w:val="none" w:sz="0" w:space="0" w:color="auto"/>
          </w:divBdr>
        </w:div>
      </w:divsChild>
    </w:div>
    <w:div w:id="1862013989">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70484062">
      <w:bodyDiv w:val="1"/>
      <w:marLeft w:val="0"/>
      <w:marRight w:val="0"/>
      <w:marTop w:val="0"/>
      <w:marBottom w:val="0"/>
      <w:divBdr>
        <w:top w:val="none" w:sz="0" w:space="0" w:color="auto"/>
        <w:left w:val="none" w:sz="0" w:space="0" w:color="auto"/>
        <w:bottom w:val="none" w:sz="0" w:space="0" w:color="auto"/>
        <w:right w:val="none" w:sz="0" w:space="0" w:color="auto"/>
      </w:divBdr>
    </w:div>
    <w:div w:id="1894266702">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898977055">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1952778320">
      <w:bodyDiv w:val="1"/>
      <w:marLeft w:val="0"/>
      <w:marRight w:val="0"/>
      <w:marTop w:val="0"/>
      <w:marBottom w:val="0"/>
      <w:divBdr>
        <w:top w:val="none" w:sz="0" w:space="0" w:color="auto"/>
        <w:left w:val="none" w:sz="0" w:space="0" w:color="auto"/>
        <w:bottom w:val="none" w:sz="0" w:space="0" w:color="auto"/>
        <w:right w:val="none" w:sz="0" w:space="0" w:color="auto"/>
      </w:divBdr>
    </w:div>
    <w:div w:id="1958675067">
      <w:bodyDiv w:val="1"/>
      <w:marLeft w:val="0"/>
      <w:marRight w:val="0"/>
      <w:marTop w:val="0"/>
      <w:marBottom w:val="0"/>
      <w:divBdr>
        <w:top w:val="none" w:sz="0" w:space="0" w:color="auto"/>
        <w:left w:val="none" w:sz="0" w:space="0" w:color="auto"/>
        <w:bottom w:val="none" w:sz="0" w:space="0" w:color="auto"/>
        <w:right w:val="none" w:sz="0" w:space="0" w:color="auto"/>
      </w:divBdr>
      <w:divsChild>
        <w:div w:id="1809320591">
          <w:marLeft w:val="446"/>
          <w:marRight w:val="0"/>
          <w:marTop w:val="0"/>
          <w:marBottom w:val="160"/>
          <w:divBdr>
            <w:top w:val="none" w:sz="0" w:space="0" w:color="auto"/>
            <w:left w:val="none" w:sz="0" w:space="0" w:color="auto"/>
            <w:bottom w:val="none" w:sz="0" w:space="0" w:color="auto"/>
            <w:right w:val="none" w:sz="0" w:space="0" w:color="auto"/>
          </w:divBdr>
        </w:div>
        <w:div w:id="1423407705">
          <w:marLeft w:val="446"/>
          <w:marRight w:val="0"/>
          <w:marTop w:val="0"/>
          <w:marBottom w:val="160"/>
          <w:divBdr>
            <w:top w:val="none" w:sz="0" w:space="0" w:color="auto"/>
            <w:left w:val="none" w:sz="0" w:space="0" w:color="auto"/>
            <w:bottom w:val="none" w:sz="0" w:space="0" w:color="auto"/>
            <w:right w:val="none" w:sz="0" w:space="0" w:color="auto"/>
          </w:divBdr>
        </w:div>
        <w:div w:id="83765861">
          <w:marLeft w:val="446"/>
          <w:marRight w:val="0"/>
          <w:marTop w:val="0"/>
          <w:marBottom w:val="160"/>
          <w:divBdr>
            <w:top w:val="none" w:sz="0" w:space="0" w:color="auto"/>
            <w:left w:val="none" w:sz="0" w:space="0" w:color="auto"/>
            <w:bottom w:val="none" w:sz="0" w:space="0" w:color="auto"/>
            <w:right w:val="none" w:sz="0" w:space="0" w:color="auto"/>
          </w:divBdr>
        </w:div>
        <w:div w:id="425662403">
          <w:marLeft w:val="446"/>
          <w:marRight w:val="0"/>
          <w:marTop w:val="0"/>
          <w:marBottom w:val="160"/>
          <w:divBdr>
            <w:top w:val="none" w:sz="0" w:space="0" w:color="auto"/>
            <w:left w:val="none" w:sz="0" w:space="0" w:color="auto"/>
            <w:bottom w:val="none" w:sz="0" w:space="0" w:color="auto"/>
            <w:right w:val="none" w:sz="0" w:space="0" w:color="auto"/>
          </w:divBdr>
        </w:div>
        <w:div w:id="951470849">
          <w:marLeft w:val="446"/>
          <w:marRight w:val="0"/>
          <w:marTop w:val="0"/>
          <w:marBottom w:val="160"/>
          <w:divBdr>
            <w:top w:val="none" w:sz="0" w:space="0" w:color="auto"/>
            <w:left w:val="none" w:sz="0" w:space="0" w:color="auto"/>
            <w:bottom w:val="none" w:sz="0" w:space="0" w:color="auto"/>
            <w:right w:val="none" w:sz="0" w:space="0" w:color="auto"/>
          </w:divBdr>
        </w:div>
        <w:div w:id="1220896241">
          <w:marLeft w:val="446"/>
          <w:marRight w:val="0"/>
          <w:marTop w:val="0"/>
          <w:marBottom w:val="160"/>
          <w:divBdr>
            <w:top w:val="none" w:sz="0" w:space="0" w:color="auto"/>
            <w:left w:val="none" w:sz="0" w:space="0" w:color="auto"/>
            <w:bottom w:val="none" w:sz="0" w:space="0" w:color="auto"/>
            <w:right w:val="none" w:sz="0" w:space="0" w:color="auto"/>
          </w:divBdr>
        </w:div>
      </w:divsChild>
    </w:div>
    <w:div w:id="1978534580">
      <w:bodyDiv w:val="1"/>
      <w:marLeft w:val="0"/>
      <w:marRight w:val="0"/>
      <w:marTop w:val="0"/>
      <w:marBottom w:val="0"/>
      <w:divBdr>
        <w:top w:val="none" w:sz="0" w:space="0" w:color="auto"/>
        <w:left w:val="none" w:sz="0" w:space="0" w:color="auto"/>
        <w:bottom w:val="none" w:sz="0" w:space="0" w:color="auto"/>
        <w:right w:val="none" w:sz="0" w:space="0" w:color="auto"/>
      </w:divBdr>
      <w:divsChild>
        <w:div w:id="606040745">
          <w:marLeft w:val="1267"/>
          <w:marRight w:val="0"/>
          <w:marTop w:val="0"/>
          <w:marBottom w:val="160"/>
          <w:divBdr>
            <w:top w:val="none" w:sz="0" w:space="0" w:color="auto"/>
            <w:left w:val="none" w:sz="0" w:space="0" w:color="auto"/>
            <w:bottom w:val="none" w:sz="0" w:space="0" w:color="auto"/>
            <w:right w:val="none" w:sz="0" w:space="0" w:color="auto"/>
          </w:divBdr>
        </w:div>
        <w:div w:id="1573084556">
          <w:marLeft w:val="1267"/>
          <w:marRight w:val="0"/>
          <w:marTop w:val="0"/>
          <w:marBottom w:val="160"/>
          <w:divBdr>
            <w:top w:val="none" w:sz="0" w:space="0" w:color="auto"/>
            <w:left w:val="none" w:sz="0" w:space="0" w:color="auto"/>
            <w:bottom w:val="none" w:sz="0" w:space="0" w:color="auto"/>
            <w:right w:val="none" w:sz="0" w:space="0" w:color="auto"/>
          </w:divBdr>
        </w:div>
      </w:divsChild>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39695568">
      <w:bodyDiv w:val="1"/>
      <w:marLeft w:val="0"/>
      <w:marRight w:val="0"/>
      <w:marTop w:val="0"/>
      <w:marBottom w:val="0"/>
      <w:divBdr>
        <w:top w:val="none" w:sz="0" w:space="0" w:color="auto"/>
        <w:left w:val="none" w:sz="0" w:space="0" w:color="auto"/>
        <w:bottom w:val="none" w:sz="0" w:space="0" w:color="auto"/>
        <w:right w:val="none" w:sz="0" w:space="0" w:color="auto"/>
      </w:divBdr>
    </w:div>
    <w:div w:id="2040813655">
      <w:bodyDiv w:val="1"/>
      <w:marLeft w:val="0"/>
      <w:marRight w:val="0"/>
      <w:marTop w:val="0"/>
      <w:marBottom w:val="0"/>
      <w:divBdr>
        <w:top w:val="none" w:sz="0" w:space="0" w:color="auto"/>
        <w:left w:val="none" w:sz="0" w:space="0" w:color="auto"/>
        <w:bottom w:val="none" w:sz="0" w:space="0" w:color="auto"/>
        <w:right w:val="none" w:sz="0" w:space="0" w:color="auto"/>
      </w:divBdr>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61317294">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088767722">
      <w:bodyDiv w:val="1"/>
      <w:marLeft w:val="0"/>
      <w:marRight w:val="0"/>
      <w:marTop w:val="0"/>
      <w:marBottom w:val="0"/>
      <w:divBdr>
        <w:top w:val="none" w:sz="0" w:space="0" w:color="auto"/>
        <w:left w:val="none" w:sz="0" w:space="0" w:color="auto"/>
        <w:bottom w:val="none" w:sz="0" w:space="0" w:color="auto"/>
        <w:right w:val="none" w:sz="0" w:space="0" w:color="auto"/>
      </w:divBdr>
      <w:divsChild>
        <w:div w:id="939066325">
          <w:marLeft w:val="547"/>
          <w:marRight w:val="115"/>
          <w:marTop w:val="0"/>
          <w:marBottom w:val="60"/>
          <w:divBdr>
            <w:top w:val="none" w:sz="0" w:space="0" w:color="auto"/>
            <w:left w:val="none" w:sz="0" w:space="0" w:color="auto"/>
            <w:bottom w:val="none" w:sz="0" w:space="0" w:color="auto"/>
            <w:right w:val="none" w:sz="0" w:space="0" w:color="auto"/>
          </w:divBdr>
        </w:div>
      </w:divsChild>
    </w:div>
    <w:div w:id="2107842164">
      <w:bodyDiv w:val="1"/>
      <w:marLeft w:val="0"/>
      <w:marRight w:val="0"/>
      <w:marTop w:val="0"/>
      <w:marBottom w:val="0"/>
      <w:divBdr>
        <w:top w:val="none" w:sz="0" w:space="0" w:color="auto"/>
        <w:left w:val="none" w:sz="0" w:space="0" w:color="auto"/>
        <w:bottom w:val="none" w:sz="0" w:space="0" w:color="auto"/>
        <w:right w:val="none" w:sz="0" w:space="0" w:color="auto"/>
      </w:divBdr>
    </w:div>
    <w:div w:id="2108694168">
      <w:bodyDiv w:val="1"/>
      <w:marLeft w:val="0"/>
      <w:marRight w:val="0"/>
      <w:marTop w:val="0"/>
      <w:marBottom w:val="0"/>
      <w:divBdr>
        <w:top w:val="none" w:sz="0" w:space="0" w:color="auto"/>
        <w:left w:val="none" w:sz="0" w:space="0" w:color="auto"/>
        <w:bottom w:val="none" w:sz="0" w:space="0" w:color="auto"/>
        <w:right w:val="none" w:sz="0" w:space="0" w:color="auto"/>
      </w:divBdr>
      <w:divsChild>
        <w:div w:id="1864393451">
          <w:marLeft w:val="720"/>
          <w:marRight w:val="115"/>
          <w:marTop w:val="200"/>
          <w:marBottom w:val="60"/>
          <w:divBdr>
            <w:top w:val="none" w:sz="0" w:space="0" w:color="auto"/>
            <w:left w:val="none" w:sz="0" w:space="0" w:color="auto"/>
            <w:bottom w:val="none" w:sz="0" w:space="0" w:color="auto"/>
            <w:right w:val="none" w:sz="0" w:space="0" w:color="auto"/>
          </w:divBdr>
        </w:div>
      </w:divsChild>
    </w:div>
    <w:div w:id="2131240954">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esdoc.unesco.org/ark:/48223/pf0000221238"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unesco.org/sites/default/files/medias/fichiers/2023/11/UNESCO_CALL_FOR_ACTION_NAPLES.pdf"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ich.unesco.org/en/seoul-vision-01330" TargetMode="External"/><Relationship Id="rId5" Type="http://schemas.openxmlformats.org/officeDocument/2006/relationships/styles" Target="styles.xml"/><Relationship Id="rId15" Type="http://schemas.openxmlformats.org/officeDocument/2006/relationships/hyperlink" Target="https://ich.unesco.org/en/ethics-and-ich-00866" TargetMode="External"/><Relationship Id="rId23" Type="http://schemas.openxmlformats.org/officeDocument/2006/relationships/theme" Target="theme/theme1.xml"/><Relationship Id="rId10" Type="http://schemas.openxmlformats.org/officeDocument/2006/relationships/hyperlink" Target="https://www.unesco.org/sites/default/files/medias/fichiers/2022/10/6.MONDIACULT_EN_DRAFT%20FINAL%20DECLARATION_FINAL_1.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h.unesco.org/index.php?pg=0111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ED0F-0B82-4231-9FDF-AEDE9505DCF0}">
  <ds:schemaRefs>
    <ds:schemaRef ds:uri="http://schemas.openxmlformats.org/officeDocument/2006/bibliography"/>
  </ds:schemaRefs>
</ds:datastoreItem>
</file>

<file path=customXml/itemProps2.xml><?xml version="1.0" encoding="utf-8"?>
<ds:datastoreItem xmlns:ds="http://schemas.openxmlformats.org/officeDocument/2006/customXml" ds:itemID="{4F15AC85-19A0-45E9-AFEC-EC4B5ED08E3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928</TotalTime>
  <Pages>17</Pages>
  <Words>6551</Words>
  <Characters>38426</Characters>
  <Application>Microsoft Office Word</Application>
  <DocSecurity>0</DocSecurity>
  <Lines>320</Lines>
  <Paragraphs>89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44888</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Claudia López Sorzano</dc:creator>
  <cp:keywords>, docId:BDFEEB43D3708C0739DDD5222C220C0D</cp:keywords>
  <cp:lastModifiedBy>LHE-CAP</cp:lastModifiedBy>
  <cp:revision>43</cp:revision>
  <dcterms:created xsi:type="dcterms:W3CDTF">2025-02-11T14:31:00Z</dcterms:created>
  <dcterms:modified xsi:type="dcterms:W3CDTF">2025-04-03T13:44:00Z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bc26ac220f93c864f2fcb0ff45f3d80d7dc2de8bce25184f8b068e19ff26b2be</vt:lpwstr>
  </property>
</Properties>
</file>