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E36E" w14:textId="026165B5" w:rsidR="00EC6F8D" w:rsidRPr="00D4781D" w:rsidRDefault="00EC6F8D" w:rsidP="00EC6F8D">
      <w:pPr>
        <w:spacing w:before="1440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D4781D">
        <w:rPr>
          <w:rFonts w:ascii="Arial" w:hAnsi="Arial" w:cs="Arial"/>
          <w:b/>
          <w:sz w:val="22"/>
          <w:szCs w:val="22"/>
          <w:lang w:val="en-GB"/>
        </w:rPr>
        <w:t>CONVENTION FOR THE SAFEGUARDING OF THE</w:t>
      </w:r>
      <w:r w:rsidRPr="00D4781D">
        <w:rPr>
          <w:rFonts w:ascii="Arial" w:hAnsi="Arial" w:cs="Arial"/>
          <w:b/>
          <w:sz w:val="22"/>
          <w:szCs w:val="22"/>
          <w:lang w:val="en-GB"/>
        </w:rPr>
        <w:br/>
        <w:t>INTANGIBLE CULTURAL HERITAGE</w:t>
      </w:r>
    </w:p>
    <w:p w14:paraId="6D8777F0" w14:textId="77777777" w:rsidR="007D66E1" w:rsidRPr="00D4781D" w:rsidRDefault="007D66E1" w:rsidP="00EC6F8D">
      <w:pPr>
        <w:spacing w:before="1440"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14:paraId="50611DA2" w14:textId="65ED2E38" w:rsidR="00617078" w:rsidRPr="00D4781D" w:rsidRDefault="00F02895" w:rsidP="00B95AB6">
      <w:pPr>
        <w:spacing w:before="2000" w:after="200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D4781D">
        <w:rPr>
          <w:rFonts w:ascii="Arial" w:hAnsi="Arial" w:cs="Arial"/>
          <w:b/>
          <w:bCs/>
          <w:sz w:val="32"/>
          <w:szCs w:val="32"/>
          <w:lang w:val="en-GB"/>
        </w:rPr>
        <w:t>Schedule of s</w:t>
      </w:r>
      <w:r w:rsidR="007D66E1" w:rsidRPr="00D4781D">
        <w:rPr>
          <w:rFonts w:ascii="Arial" w:hAnsi="Arial" w:cs="Arial"/>
          <w:b/>
          <w:bCs/>
          <w:sz w:val="32"/>
          <w:szCs w:val="32"/>
          <w:lang w:val="en-GB"/>
        </w:rPr>
        <w:t>tatutory meeting</w:t>
      </w:r>
      <w:r w:rsidRPr="00D4781D">
        <w:rPr>
          <w:rFonts w:ascii="Arial" w:hAnsi="Arial" w:cs="Arial"/>
          <w:b/>
          <w:bCs/>
          <w:sz w:val="32"/>
          <w:szCs w:val="32"/>
          <w:lang w:val="en-GB"/>
        </w:rPr>
        <w:t>s</w:t>
      </w:r>
      <w:r w:rsidR="007D66E1" w:rsidRPr="00D4781D">
        <w:rPr>
          <w:rFonts w:ascii="Arial" w:hAnsi="Arial" w:cs="Arial"/>
          <w:b/>
          <w:bCs/>
          <w:sz w:val="32"/>
          <w:szCs w:val="32"/>
          <w:lang w:val="en-GB"/>
        </w:rPr>
        <w:t xml:space="preserve"> in 202</w:t>
      </w:r>
      <w:r w:rsidR="00451358" w:rsidRPr="00D4781D">
        <w:rPr>
          <w:rFonts w:ascii="Arial" w:hAnsi="Arial" w:cs="Arial"/>
          <w:b/>
          <w:bCs/>
          <w:sz w:val="32"/>
          <w:szCs w:val="32"/>
          <w:lang w:val="en-GB"/>
        </w:rPr>
        <w:t>6</w:t>
      </w:r>
    </w:p>
    <w:p w14:paraId="59920478" w14:textId="2FA70471" w:rsidR="004A2875" w:rsidRPr="00D4781D" w:rsidRDefault="004A2875" w:rsidP="00B95AB6">
      <w:pPr>
        <w:pStyle w:val="Sansinterligne2"/>
        <w:spacing w:before="1200"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14:paraId="713D819F" w14:textId="77777777" w:rsidR="004A2875" w:rsidRPr="00D4781D" w:rsidRDefault="00655736" w:rsidP="004A2875">
      <w:pPr>
        <w:pStyle w:val="ListParagraph"/>
        <w:keepLines/>
        <w:numPr>
          <w:ilvl w:val="0"/>
          <w:numId w:val="13"/>
        </w:numPr>
        <w:spacing w:after="240"/>
        <w:ind w:left="567" w:hanging="567"/>
        <w:contextualSpacing w:val="0"/>
        <w:rPr>
          <w:rFonts w:ascii="Arial" w:hAnsi="Arial" w:cs="Arial"/>
          <w:b/>
          <w:snapToGrid w:val="0"/>
          <w:sz w:val="22"/>
          <w:szCs w:val="22"/>
          <w:lang w:val="en-GB" w:eastAsia="en-US"/>
        </w:rPr>
      </w:pPr>
      <w:r w:rsidRPr="00D4781D">
        <w:rPr>
          <w:lang w:val="en-GB"/>
        </w:rPr>
        <w:br w:type="page"/>
      </w:r>
    </w:p>
    <w:p w14:paraId="63E4D9B4" w14:textId="55F6A434" w:rsidR="004D4943" w:rsidRPr="00D4781D" w:rsidRDefault="005F1AFF" w:rsidP="00607AB3">
      <w:pPr>
        <w:tabs>
          <w:tab w:val="center" w:pos="4819"/>
          <w:tab w:val="left" w:pos="8775"/>
        </w:tabs>
        <w:spacing w:before="360" w:after="240"/>
        <w:ind w:left="142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D4781D">
        <w:rPr>
          <w:rFonts w:ascii="Arial" w:hAnsi="Arial" w:cs="Arial"/>
          <w:b/>
          <w:sz w:val="22"/>
          <w:szCs w:val="22"/>
          <w:lang w:val="en-GB"/>
        </w:rPr>
        <w:lastRenderedPageBreak/>
        <w:t>Schedule of s</w:t>
      </w:r>
      <w:r w:rsidR="004D4943" w:rsidRPr="00D4781D">
        <w:rPr>
          <w:rFonts w:ascii="Arial" w:hAnsi="Arial" w:cs="Arial"/>
          <w:b/>
          <w:sz w:val="22"/>
          <w:szCs w:val="22"/>
          <w:lang w:val="en-GB"/>
        </w:rPr>
        <w:t>tatutory meeting</w:t>
      </w:r>
      <w:r w:rsidRPr="00D4781D">
        <w:rPr>
          <w:rFonts w:ascii="Arial" w:hAnsi="Arial" w:cs="Arial"/>
          <w:b/>
          <w:sz w:val="22"/>
          <w:szCs w:val="22"/>
          <w:lang w:val="en-GB"/>
        </w:rPr>
        <w:t>s</w:t>
      </w:r>
      <w:r w:rsidR="004D4943" w:rsidRPr="00D4781D">
        <w:rPr>
          <w:rFonts w:ascii="Arial" w:hAnsi="Arial" w:cs="Arial"/>
          <w:b/>
          <w:sz w:val="22"/>
          <w:szCs w:val="22"/>
          <w:lang w:val="en-GB"/>
        </w:rPr>
        <w:t xml:space="preserve"> in 202</w:t>
      </w:r>
      <w:r w:rsidR="00451358" w:rsidRPr="00D4781D">
        <w:rPr>
          <w:rFonts w:ascii="Arial" w:hAnsi="Arial" w:cs="Arial"/>
          <w:b/>
          <w:sz w:val="22"/>
          <w:szCs w:val="22"/>
          <w:lang w:val="en-GB"/>
        </w:rPr>
        <w:t>6</w:t>
      </w:r>
    </w:p>
    <w:tbl>
      <w:tblPr>
        <w:tblStyle w:val="TableGridLight"/>
        <w:tblW w:w="9639" w:type="dxa"/>
        <w:tblLook w:val="04A0" w:firstRow="1" w:lastRow="0" w:firstColumn="1" w:lastColumn="0" w:noHBand="0" w:noVBand="1"/>
      </w:tblPr>
      <w:tblGrid>
        <w:gridCol w:w="2547"/>
        <w:gridCol w:w="7092"/>
      </w:tblGrid>
      <w:tr w:rsidR="00604671" w:rsidRPr="00D4781D" w14:paraId="0DEA3256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B4A56A2" w14:textId="754385D0" w:rsidR="00604671" w:rsidRPr="00D4781D" w:rsidRDefault="00604671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January</w:t>
            </w:r>
          </w:p>
        </w:tc>
      </w:tr>
      <w:tr w:rsidR="00604671" w:rsidRPr="009F24C2" w14:paraId="6E0FFDB8" w14:textId="77777777" w:rsidTr="00604671">
        <w:tc>
          <w:tcPr>
            <w:tcW w:w="1321" w:type="pct"/>
          </w:tcPr>
          <w:p w14:paraId="547E2B50" w14:textId="05AEDF84" w:rsidR="00604671" w:rsidRPr="00D4781D" w:rsidRDefault="000938B8" w:rsidP="00604671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19</w:t>
            </w:r>
            <w:r w:rsidR="00604671"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 to 2</w:t>
            </w: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 w:rsidR="00604671"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 January</w:t>
            </w:r>
          </w:p>
        </w:tc>
        <w:tc>
          <w:tcPr>
            <w:tcW w:w="3679" w:type="pct"/>
          </w:tcPr>
          <w:p w14:paraId="2FEE8FD0" w14:textId="2841DFC6" w:rsidR="00604671" w:rsidRPr="00D4781D" w:rsidRDefault="00604671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Meeting of the Bureau of the twent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y-first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session of the Intergovernmental Committee for the Safeguarding of the Intangible Cultural Heritage (</w:t>
            </w:r>
            <w:r w:rsidR="0018333A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electronic consultation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</w:tr>
      <w:tr w:rsidR="00077775" w:rsidRPr="009F24C2" w14:paraId="3389A7DA" w14:textId="77777777" w:rsidTr="00604671">
        <w:tc>
          <w:tcPr>
            <w:tcW w:w="1321" w:type="pct"/>
          </w:tcPr>
          <w:p w14:paraId="1A931D7B" w14:textId="75277D55" w:rsidR="00077775" w:rsidRPr="00D4781D" w:rsidRDefault="002B5048" w:rsidP="00604671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30</w:t>
            </w:r>
            <w:r w:rsidR="00077775"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 January</w:t>
            </w:r>
            <w:r w:rsidR="00AD319B"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to 6 February</w:t>
            </w:r>
          </w:p>
        </w:tc>
        <w:tc>
          <w:tcPr>
            <w:tcW w:w="3679" w:type="pct"/>
          </w:tcPr>
          <w:p w14:paraId="18DEB9C6" w14:textId="7AD67FDD" w:rsidR="00077775" w:rsidRPr="00D4781D" w:rsidRDefault="00077775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Electronic exchange of the Members of the Intergovernmental Committee for the Safeguarding of the Intangible Cultural Heritage</w:t>
            </w:r>
          </w:p>
        </w:tc>
      </w:tr>
      <w:tr w:rsidR="004F2E0E" w:rsidRPr="00D4781D" w14:paraId="305D955A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72422F3" w14:textId="24F04408" w:rsidR="004F2E0E" w:rsidRPr="00D4781D" w:rsidRDefault="00604671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March</w:t>
            </w:r>
          </w:p>
        </w:tc>
      </w:tr>
      <w:tr w:rsidR="004F2E0E" w:rsidRPr="009F24C2" w14:paraId="24621A77" w14:textId="77777777" w:rsidTr="00A328D7">
        <w:tc>
          <w:tcPr>
            <w:tcW w:w="1321" w:type="pct"/>
          </w:tcPr>
          <w:p w14:paraId="113765B4" w14:textId="32227D1B" w:rsidR="004F2E0E" w:rsidRPr="00D4781D" w:rsidRDefault="00632D12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4 to </w:t>
            </w:r>
            <w:r w:rsidR="0060467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1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8</w:t>
            </w:r>
            <w:r w:rsidR="0060467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March</w:t>
            </w:r>
          </w:p>
        </w:tc>
        <w:tc>
          <w:tcPr>
            <w:tcW w:w="3679" w:type="pct"/>
          </w:tcPr>
          <w:p w14:paraId="15457339" w14:textId="070021BD" w:rsidR="004F2E0E" w:rsidRPr="00D4781D" w:rsidRDefault="00604671" w:rsidP="00604671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Meeting of the Bureau of the 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twenty-first 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session of the Intergovernmental Committee for the Safeguarding of the Intangible Cultural Heritage (</w:t>
            </w:r>
            <w:r w:rsidR="002E2A3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electronic consultation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</w:tr>
      <w:tr w:rsidR="00604671" w:rsidRPr="009F24C2" w14:paraId="1DB61ACB" w14:textId="77777777" w:rsidTr="00A328D7">
        <w:tc>
          <w:tcPr>
            <w:tcW w:w="1321" w:type="pct"/>
          </w:tcPr>
          <w:p w14:paraId="0AC0C6A9" w14:textId="556A8067" w:rsidR="00604671" w:rsidRPr="00D4781D" w:rsidRDefault="00604671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25 to 26 March</w:t>
            </w:r>
          </w:p>
        </w:tc>
        <w:tc>
          <w:tcPr>
            <w:tcW w:w="3679" w:type="pct"/>
          </w:tcPr>
          <w:p w14:paraId="20920AD4" w14:textId="6AC1D858" w:rsidR="00604671" w:rsidRPr="00D4781D" w:rsidRDefault="00604671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First meeting of the Evaluation Body</w:t>
            </w:r>
            <w:r w:rsidR="0056770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</w:t>
            </w:r>
            <w:r w:rsidR="000A7C74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online</w:t>
            </w:r>
            <w:r w:rsidR="0056770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4781D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>– private meeting</w:t>
            </w:r>
          </w:p>
        </w:tc>
      </w:tr>
      <w:tr w:rsidR="00BE42AE" w:rsidRPr="00D4781D" w14:paraId="07CF2B03" w14:textId="77777777" w:rsidTr="00F87418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751CA6B" w14:textId="05E5CD51" w:rsidR="00BE42AE" w:rsidRPr="00D4781D" w:rsidRDefault="00BE42AE" w:rsidP="00F87418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April</w:t>
            </w:r>
          </w:p>
        </w:tc>
      </w:tr>
      <w:tr w:rsidR="00BE42AE" w:rsidRPr="009F24C2" w14:paraId="466F6783" w14:textId="77777777" w:rsidTr="00B23238">
        <w:tc>
          <w:tcPr>
            <w:tcW w:w="1321" w:type="pct"/>
          </w:tcPr>
          <w:p w14:paraId="7F06DE9B" w14:textId="0927D8E8" w:rsidR="00BE42AE" w:rsidRPr="00D4781D" w:rsidRDefault="00B14C0F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8 to 30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="00BE42AE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April</w:t>
            </w:r>
          </w:p>
        </w:tc>
        <w:tc>
          <w:tcPr>
            <w:tcW w:w="3679" w:type="pct"/>
          </w:tcPr>
          <w:p w14:paraId="4596D4D2" w14:textId="3A6C390F" w:rsidR="00BE42AE" w:rsidRPr="00D4781D" w:rsidRDefault="008B644D" w:rsidP="00063A7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Refle</w:t>
            </w:r>
            <w:r w:rsidR="00D4781D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ct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ion m</w:t>
            </w:r>
            <w:r w:rsidR="00C84F12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eeting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on the periodic reporting</w:t>
            </w:r>
            <w:r w:rsidR="00063A74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mechanism of the 2003 Convention </w:t>
            </w:r>
          </w:p>
        </w:tc>
      </w:tr>
      <w:tr w:rsidR="004F2E0E" w:rsidRPr="00D4781D" w14:paraId="48221D90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DB4475A" w14:textId="77777777" w:rsidR="004F2E0E" w:rsidRPr="00D4781D" w:rsidRDefault="004F2E0E" w:rsidP="00A328D7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June</w:t>
            </w:r>
          </w:p>
        </w:tc>
      </w:tr>
      <w:tr w:rsidR="005A4AD2" w:rsidRPr="009F24C2" w14:paraId="67C272C7" w14:textId="77777777" w:rsidTr="004C747E">
        <w:tc>
          <w:tcPr>
            <w:tcW w:w="1321" w:type="pct"/>
          </w:tcPr>
          <w:p w14:paraId="421EF2A7" w14:textId="3DD01D29" w:rsidR="005A4AD2" w:rsidRPr="00D4781D" w:rsidRDefault="0013493C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9</w:t>
            </w:r>
            <w:r w:rsidR="003779B4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="005A4AD2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June</w:t>
            </w:r>
          </w:p>
        </w:tc>
        <w:tc>
          <w:tcPr>
            <w:tcW w:w="3679" w:type="pct"/>
          </w:tcPr>
          <w:p w14:paraId="384FC843" w14:textId="156C4056" w:rsidR="005A4AD2" w:rsidRPr="00D4781D" w:rsidRDefault="00281CF0" w:rsidP="004C747E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M</w:t>
            </w:r>
            <w:r w:rsidR="005A4AD2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eeting of the Bureau of the </w:t>
            </w:r>
            <w:r w:rsidR="000938B8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twenty-first </w:t>
            </w:r>
            <w:r w:rsidR="005A4AD2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session of the Intergovernmental Committee for the Safeguarding of the Intangible Cultural Heritage (UNESCO Headquarters, Paris)</w:t>
            </w:r>
          </w:p>
        </w:tc>
      </w:tr>
      <w:tr w:rsidR="00C35E00" w:rsidRPr="009F24C2" w14:paraId="59AF5F5F" w14:textId="77777777" w:rsidTr="00AD7AB0">
        <w:tc>
          <w:tcPr>
            <w:tcW w:w="1321" w:type="pct"/>
          </w:tcPr>
          <w:p w14:paraId="7535067F" w14:textId="2D7FD447" w:rsidR="00C35E00" w:rsidRPr="00D4781D" w:rsidRDefault="009D49C5" w:rsidP="004C747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="008F0CE0"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>7</w:t>
            </w:r>
            <w:r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AD7AB0"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 </w:t>
            </w:r>
            <w:r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="008F0CE0"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>8</w:t>
            </w:r>
            <w:r w:rsidR="00C35E00"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June</w:t>
            </w:r>
          </w:p>
        </w:tc>
        <w:tc>
          <w:tcPr>
            <w:tcW w:w="3679" w:type="pct"/>
          </w:tcPr>
          <w:p w14:paraId="0E472050" w14:textId="07A35C2E" w:rsidR="00C35E00" w:rsidRPr="00D4781D" w:rsidRDefault="008F0CE0" w:rsidP="00AD7AB0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Eleventh session of the General Assembly of the States Parties to the 2003 Convention for the Safeguarding of the Intangible Cultural Heritage (UNESCO Headquarters, Paris)</w:t>
            </w:r>
          </w:p>
        </w:tc>
      </w:tr>
      <w:tr w:rsidR="008F0CE0" w:rsidRPr="009F24C2" w14:paraId="71846E9E" w14:textId="77777777" w:rsidTr="00AD7AB0">
        <w:tc>
          <w:tcPr>
            <w:tcW w:w="1321" w:type="pct"/>
          </w:tcPr>
          <w:p w14:paraId="756B18F1" w14:textId="1274943E" w:rsidR="008F0CE0" w:rsidRPr="00D4781D" w:rsidRDefault="008F0CE0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19 June</w:t>
            </w:r>
          </w:p>
        </w:tc>
        <w:tc>
          <w:tcPr>
            <w:tcW w:w="3679" w:type="pct"/>
          </w:tcPr>
          <w:p w14:paraId="28A8DF1F" w14:textId="5FC40555" w:rsidR="008F0CE0" w:rsidRPr="00D4781D" w:rsidRDefault="008F0CE0" w:rsidP="00AD7AB0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Fourteenth annual coordination meeting of Category 2 Centres active in the field of intangible cultural heritage (UNESCO Headquarters, Paris) </w:t>
            </w:r>
            <w:r w:rsidRPr="00D4781D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 private meeting</w:t>
            </w:r>
          </w:p>
        </w:tc>
      </w:tr>
      <w:tr w:rsidR="008F0CE0" w:rsidRPr="009F24C2" w14:paraId="307B9D3B" w14:textId="77777777" w:rsidTr="00AD7AB0">
        <w:tc>
          <w:tcPr>
            <w:tcW w:w="1321" w:type="pct"/>
          </w:tcPr>
          <w:p w14:paraId="28E5715B" w14:textId="3178D6AB" w:rsidR="008F0CE0" w:rsidRPr="00D4781D" w:rsidRDefault="008F0CE0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29 June to 3 July</w:t>
            </w:r>
          </w:p>
        </w:tc>
        <w:tc>
          <w:tcPr>
            <w:tcW w:w="3679" w:type="pct"/>
          </w:tcPr>
          <w:p w14:paraId="053A8136" w14:textId="2DC50712" w:rsidR="008F0CE0" w:rsidRPr="00D4781D" w:rsidRDefault="008F0CE0" w:rsidP="00AD7AB0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Second meeting of the Evaluation Body</w:t>
            </w:r>
            <w:r w:rsidR="0056770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(UNESCO Headquarters, Paris) </w:t>
            </w:r>
            <w:r w:rsidRPr="00D4781D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>– private meeting</w:t>
            </w:r>
          </w:p>
        </w:tc>
      </w:tr>
      <w:tr w:rsidR="004F2E0E" w:rsidRPr="00D4781D" w14:paraId="59F5E2FE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0D72D6A" w14:textId="77777777" w:rsidR="004F2E0E" w:rsidRPr="00D4781D" w:rsidRDefault="004F2E0E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September</w:t>
            </w:r>
          </w:p>
        </w:tc>
      </w:tr>
      <w:tr w:rsidR="008F0CE0" w:rsidRPr="009F24C2" w14:paraId="670DA76D" w14:textId="77777777" w:rsidTr="00A328D7">
        <w:tc>
          <w:tcPr>
            <w:tcW w:w="1321" w:type="pct"/>
          </w:tcPr>
          <w:p w14:paraId="23BAA7B8" w14:textId="442CE780" w:rsidR="008F0CE0" w:rsidRPr="00D4781D" w:rsidRDefault="008F0CE0" w:rsidP="008F0CE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22 September</w:t>
            </w:r>
          </w:p>
        </w:tc>
        <w:tc>
          <w:tcPr>
            <w:tcW w:w="3679" w:type="pct"/>
          </w:tcPr>
          <w:p w14:paraId="4AC0F1EB" w14:textId="3732292E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Meeting of the Bureau of the </w:t>
            </w:r>
            <w:r w:rsidR="008B644D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twenty-first 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session of the Intergovernmental Committee for the Safeguarding of the Intangible Cultural Heritage (UNESCO Headquarters, Paris)</w:t>
            </w:r>
          </w:p>
        </w:tc>
      </w:tr>
      <w:tr w:rsidR="008F0CE0" w:rsidRPr="009F24C2" w14:paraId="71B4E571" w14:textId="77777777" w:rsidTr="00A328D7">
        <w:tc>
          <w:tcPr>
            <w:tcW w:w="1321" w:type="pct"/>
          </w:tcPr>
          <w:p w14:paraId="143D37DF" w14:textId="14473DD9" w:rsidR="008F0CE0" w:rsidRPr="00D4781D" w:rsidRDefault="008F0CE0" w:rsidP="008F0CE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22 September</w:t>
            </w:r>
          </w:p>
        </w:tc>
        <w:tc>
          <w:tcPr>
            <w:tcW w:w="3679" w:type="pct"/>
          </w:tcPr>
          <w:p w14:paraId="0B95178B" w14:textId="2D1993E7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Information and exchange meeting of the 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twenty-first </w:t>
            </w: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session of the Intergovernmental Committee for the Safeguarding of the Intangible Cultural Heritage 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(UNESCO Headquarters, Paris)</w:t>
            </w:r>
          </w:p>
        </w:tc>
      </w:tr>
      <w:tr w:rsidR="008F0CE0" w:rsidRPr="009F24C2" w14:paraId="7669724A" w14:textId="77777777" w:rsidTr="00A328D7">
        <w:tc>
          <w:tcPr>
            <w:tcW w:w="1321" w:type="pct"/>
          </w:tcPr>
          <w:p w14:paraId="49121FE9" w14:textId="00D19348" w:rsidR="008F0CE0" w:rsidRPr="00D4781D" w:rsidRDefault="008F0CE0" w:rsidP="008F0CE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23 to 25 September</w:t>
            </w:r>
          </w:p>
        </w:tc>
        <w:tc>
          <w:tcPr>
            <w:tcW w:w="3679" w:type="pct"/>
          </w:tcPr>
          <w:p w14:paraId="575F19B1" w14:textId="29959B96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Third meeting of the Evaluation Body</w:t>
            </w:r>
            <w:r w:rsidR="0056770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</w:t>
            </w:r>
            <w:r w:rsidR="000A7C74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online</w:t>
            </w:r>
            <w:r w:rsidR="00567701"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4781D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>– private meeting</w:t>
            </w:r>
          </w:p>
        </w:tc>
      </w:tr>
      <w:tr w:rsidR="008F0CE0" w:rsidRPr="00D4781D" w14:paraId="6585624B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6527CAA" w14:textId="77777777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October</w:t>
            </w:r>
          </w:p>
        </w:tc>
      </w:tr>
      <w:tr w:rsidR="00D33AEF" w:rsidRPr="009F24C2" w14:paraId="62B8F6F9" w14:textId="77777777" w:rsidTr="009F24C2">
        <w:tc>
          <w:tcPr>
            <w:tcW w:w="1321" w:type="pct"/>
          </w:tcPr>
          <w:p w14:paraId="12BFF7ED" w14:textId="5D61E9F2" w:rsidR="00D33AEF" w:rsidRPr="00D4781D" w:rsidRDefault="00D33AEF" w:rsidP="00D33AE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6 to 13 October</w:t>
            </w:r>
          </w:p>
        </w:tc>
        <w:tc>
          <w:tcPr>
            <w:tcW w:w="3679" w:type="pct"/>
          </w:tcPr>
          <w:p w14:paraId="69970C1F" w14:textId="11D41509" w:rsidR="00D33AEF" w:rsidRPr="00D4781D" w:rsidRDefault="00D33AEF" w:rsidP="00D33AE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Meeting of the Bureau of the twenty-first session of the Intergovernmental Committee for the Safeguarding of the Intangible Cultural Heritage (</w:t>
            </w:r>
            <w:r w:rsidR="00564E33">
              <w:rPr>
                <w:rFonts w:ascii="Arial" w:hAnsi="Arial" w:cs="Arial"/>
                <w:bCs/>
                <w:sz w:val="18"/>
                <w:szCs w:val="18"/>
                <w:lang w:val="en-GB"/>
              </w:rPr>
              <w:t>electronic consultation</w:t>
            </w: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</w:tr>
      <w:tr w:rsidR="008F0CE0" w:rsidRPr="009F24C2" w14:paraId="32DF893C" w14:textId="77777777" w:rsidTr="00A328D7">
        <w:tc>
          <w:tcPr>
            <w:tcW w:w="1321" w:type="pct"/>
          </w:tcPr>
          <w:p w14:paraId="46E6BEF8" w14:textId="3931641B" w:rsidR="008F0CE0" w:rsidRPr="00D4781D" w:rsidRDefault="008F0CE0" w:rsidP="008F0CE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17 October</w:t>
            </w:r>
          </w:p>
        </w:tc>
        <w:tc>
          <w:tcPr>
            <w:tcW w:w="3679" w:type="pct"/>
          </w:tcPr>
          <w:p w14:paraId="1D391B78" w14:textId="6982EC1E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International Day of the Intangible Cultural Heritage (</w:t>
            </w:r>
            <w:r w:rsidR="008B644D" w:rsidRPr="00D4781D">
              <w:rPr>
                <w:rFonts w:ascii="Arial" w:hAnsi="Arial" w:cs="Arial"/>
                <w:sz w:val="18"/>
                <w:szCs w:val="18"/>
                <w:lang w:val="en-GB"/>
              </w:rPr>
              <w:t>third</w:t>
            </w: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 xml:space="preserve"> edition)</w:t>
            </w:r>
          </w:p>
        </w:tc>
      </w:tr>
      <w:tr w:rsidR="008F0CE0" w:rsidRPr="00D4781D" w14:paraId="5FC81576" w14:textId="77777777" w:rsidTr="00042D4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6E0524" w14:textId="0A7ED475" w:rsidR="008F0CE0" w:rsidRPr="00D4781D" w:rsidRDefault="008F0CE0" w:rsidP="008F0CE0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sz w:val="18"/>
                <w:szCs w:val="18"/>
                <w:lang w:val="en-GB"/>
              </w:rPr>
              <w:t>November</w:t>
            </w:r>
          </w:p>
        </w:tc>
      </w:tr>
      <w:tr w:rsidR="00CB7532" w:rsidRPr="009F24C2" w14:paraId="14341B6C" w14:textId="77777777" w:rsidTr="008C52D1">
        <w:tc>
          <w:tcPr>
            <w:tcW w:w="1321" w:type="pct"/>
          </w:tcPr>
          <w:p w14:paraId="13F77C69" w14:textId="60EE63D2" w:rsidR="00CB7532" w:rsidRPr="00D4781D" w:rsidRDefault="00CB7532" w:rsidP="008F0CE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29 November</w:t>
            </w:r>
          </w:p>
        </w:tc>
        <w:tc>
          <w:tcPr>
            <w:tcW w:w="3679" w:type="pct"/>
          </w:tcPr>
          <w:p w14:paraId="186C7794" w14:textId="06928075" w:rsidR="00CB7532" w:rsidRPr="00D4781D" w:rsidRDefault="00CB7532" w:rsidP="008F0CE0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highlight w:val="yellow"/>
                <w:lang w:val="en-GB"/>
              </w:rPr>
            </w:pPr>
            <w:r w:rsidRPr="00D47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Meeting of the Bureau of the twenty-first session of the Intergovernmental Committee for the Safeguarding of the Intangible Cultural Heritage (Xiamen, China)</w:t>
            </w:r>
          </w:p>
        </w:tc>
      </w:tr>
      <w:tr w:rsidR="00CB7532" w:rsidRPr="009F24C2" w14:paraId="14A2860E" w14:textId="77777777" w:rsidTr="008C52D1">
        <w:tc>
          <w:tcPr>
            <w:tcW w:w="1321" w:type="pct"/>
          </w:tcPr>
          <w:p w14:paraId="7C12ED00" w14:textId="4C5F9680" w:rsidR="00CB7532" w:rsidRPr="00D4781D" w:rsidRDefault="00CB7532" w:rsidP="008F0CE0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/>
                <w:sz w:val="18"/>
                <w:szCs w:val="18"/>
                <w:lang w:val="en-GB"/>
              </w:rPr>
              <w:t>30 November to 5 December</w:t>
            </w:r>
          </w:p>
        </w:tc>
        <w:tc>
          <w:tcPr>
            <w:tcW w:w="3679" w:type="pct"/>
          </w:tcPr>
          <w:p w14:paraId="7D1B1FDE" w14:textId="72769BB9" w:rsidR="00CB7532" w:rsidRPr="00D4781D" w:rsidRDefault="00CB7532" w:rsidP="008F0CE0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4781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Twenty-first session of the Intergovernmental Committee for the Safeguarding of the Intangible Cultural Heritage (Xiamen, China)</w:t>
            </w:r>
          </w:p>
        </w:tc>
      </w:tr>
    </w:tbl>
    <w:p w14:paraId="3038A444" w14:textId="77777777" w:rsidR="004F2E0E" w:rsidRPr="00D4781D" w:rsidRDefault="004F2E0E" w:rsidP="00D86BB3">
      <w:pPr>
        <w:rPr>
          <w:rFonts w:ascii="Arial" w:eastAsia="SimSun" w:hAnsi="Arial" w:cs="Arial"/>
          <w:sz w:val="2"/>
          <w:szCs w:val="2"/>
          <w:u w:val="single"/>
          <w:lang w:val="en-GB"/>
        </w:rPr>
      </w:pPr>
    </w:p>
    <w:sectPr w:rsidR="004F2E0E" w:rsidRPr="00D4781D" w:rsidSect="00B24334">
      <w:headerReference w:type="even" r:id="rId8"/>
      <w:headerReference w:type="default" r:id="rId9"/>
      <w:headerReference w:type="first" r:id="rId10"/>
      <w:pgSz w:w="11906" w:h="16838" w:code="9"/>
      <w:pgMar w:top="1021" w:right="1134" w:bottom="1021" w:left="1134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EE029" w14:textId="77777777" w:rsidR="00F537A7" w:rsidRDefault="00F537A7" w:rsidP="00655736">
      <w:r>
        <w:separator/>
      </w:r>
    </w:p>
  </w:endnote>
  <w:endnote w:type="continuationSeparator" w:id="0">
    <w:p w14:paraId="0604E7CC" w14:textId="77777777" w:rsidR="00F537A7" w:rsidRDefault="00F537A7" w:rsidP="0065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741C" w14:textId="77777777" w:rsidR="00F537A7" w:rsidRDefault="00F537A7" w:rsidP="00655736">
      <w:r>
        <w:separator/>
      </w:r>
    </w:p>
  </w:footnote>
  <w:footnote w:type="continuationSeparator" w:id="0">
    <w:p w14:paraId="7A774E38" w14:textId="77777777" w:rsidR="00F537A7" w:rsidRDefault="00F537A7" w:rsidP="0065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A055" w14:textId="427BD0C9" w:rsidR="00D95C4C" w:rsidRPr="004E1760" w:rsidRDefault="00C5776D" w:rsidP="00C5776D">
    <w:pPr>
      <w:pStyle w:val="Header"/>
      <w:rPr>
        <w:rFonts w:ascii="Arial" w:hAnsi="Arial" w:cs="Arial"/>
      </w:rPr>
    </w:pPr>
    <w:r w:rsidRPr="004E1760">
      <w:rPr>
        <w:rFonts w:ascii="Arial" w:hAnsi="Arial" w:cs="Arial"/>
        <w:sz w:val="20"/>
        <w:szCs w:val="20"/>
      </w:rPr>
      <w:t>L</w:t>
    </w:r>
    <w:r w:rsidR="00CB0542" w:rsidRPr="004E1760">
      <w:rPr>
        <w:rFonts w:ascii="Arial" w:hAnsi="Arial" w:cs="Arial"/>
        <w:sz w:val="20"/>
        <w:szCs w:val="20"/>
      </w:rPr>
      <w:t>H</w:t>
    </w:r>
    <w:r w:rsidRPr="004E1760">
      <w:rPr>
        <w:rFonts w:ascii="Arial" w:hAnsi="Arial" w:cs="Arial"/>
        <w:sz w:val="20"/>
        <w:szCs w:val="20"/>
      </w:rPr>
      <w:t>E</w:t>
    </w:r>
    <w:r w:rsidR="00CB0542" w:rsidRPr="004E1760">
      <w:rPr>
        <w:rFonts w:ascii="Arial" w:hAnsi="Arial" w:cs="Arial"/>
        <w:sz w:val="20"/>
        <w:szCs w:val="20"/>
      </w:rPr>
      <w:t>/</w:t>
    </w:r>
    <w:r w:rsidR="00D7105A" w:rsidRPr="004E1760">
      <w:rPr>
        <w:rFonts w:ascii="Arial" w:hAnsi="Arial" w:cs="Arial"/>
        <w:sz w:val="20"/>
        <w:szCs w:val="20"/>
      </w:rPr>
      <w:t>2</w:t>
    </w:r>
    <w:r w:rsidR="00451358">
      <w:rPr>
        <w:rFonts w:ascii="Arial" w:hAnsi="Arial" w:cs="Arial"/>
        <w:sz w:val="20"/>
        <w:szCs w:val="20"/>
      </w:rPr>
      <w:t>6</w:t>
    </w:r>
    <w:r w:rsidR="00CB0542" w:rsidRPr="004E1760">
      <w:rPr>
        <w:rFonts w:ascii="Arial" w:hAnsi="Arial" w:cs="Arial"/>
        <w:sz w:val="20"/>
        <w:szCs w:val="20"/>
      </w:rPr>
      <w:t>/</w:t>
    </w:r>
    <w:r w:rsidR="00F54263" w:rsidRPr="00802817">
      <w:rPr>
        <w:rFonts w:ascii="Arial" w:hAnsi="Arial" w:cs="Arial"/>
        <w:sz w:val="20"/>
        <w:szCs w:val="20"/>
        <w:lang w:val="en-US"/>
      </w:rPr>
      <w:t>Schedule</w:t>
    </w:r>
    <w:r w:rsidR="002B5048">
      <w:rPr>
        <w:rFonts w:ascii="Arial" w:hAnsi="Arial" w:cs="Arial"/>
        <w:sz w:val="20"/>
        <w:szCs w:val="20"/>
        <w:lang w:val="en-US"/>
      </w:rPr>
      <w:t xml:space="preserve"> Rev.</w:t>
    </w:r>
    <w:r w:rsidR="00D33AEF">
      <w:rPr>
        <w:rFonts w:ascii="Arial" w:hAnsi="Arial" w:cs="Arial"/>
        <w:sz w:val="20"/>
        <w:szCs w:val="20"/>
        <w:lang w:val="en-US"/>
      </w:rPr>
      <w:t xml:space="preserve">3 </w:t>
    </w:r>
    <w:r w:rsidR="00D95C4C" w:rsidRPr="00661E7B">
      <w:rPr>
        <w:rFonts w:ascii="Arial" w:hAnsi="Arial" w:cs="Arial"/>
        <w:sz w:val="20"/>
        <w:szCs w:val="20"/>
        <w:lang w:val="en-US"/>
      </w:rPr>
      <w:t>– page</w:t>
    </w:r>
    <w:r w:rsidR="00D95C4C" w:rsidRPr="004E1760">
      <w:rPr>
        <w:rFonts w:ascii="Arial" w:hAnsi="Arial" w:cs="Arial"/>
        <w:sz w:val="20"/>
        <w:szCs w:val="20"/>
      </w:rPr>
      <w:t xml:space="preserve"> </w: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 w:rsidR="00D95C4C" w:rsidRPr="004E1760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6E75EB" w:rsidRPr="004E1760">
      <w:rPr>
        <w:rStyle w:val="PageNumber"/>
        <w:rFonts w:ascii="Arial" w:hAnsi="Arial" w:cs="Arial"/>
        <w:noProof/>
        <w:sz w:val="20"/>
        <w:szCs w:val="20"/>
      </w:rPr>
      <w:t>2</w: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231B" w14:textId="2F9177CC" w:rsidR="00D95C4C" w:rsidRPr="0063300C" w:rsidRDefault="00C5776D" w:rsidP="00C5776D">
    <w:pPr>
      <w:pStyle w:val="Header"/>
      <w:jc w:val="right"/>
      <w:rPr>
        <w:rFonts w:ascii="Arial" w:hAnsi="Arial" w:cs="Arial"/>
        <w:lang w:val="en-GB"/>
      </w:rPr>
    </w:pPr>
    <w:r>
      <w:rPr>
        <w:rFonts w:ascii="Arial" w:hAnsi="Arial" w:cs="Arial"/>
        <w:sz w:val="20"/>
        <w:szCs w:val="20"/>
        <w:lang w:val="en-GB"/>
      </w:rPr>
      <w:t>L</w:t>
    </w:r>
    <w:r w:rsidR="0053318C">
      <w:rPr>
        <w:rFonts w:ascii="Arial" w:hAnsi="Arial" w:cs="Arial"/>
        <w:sz w:val="20"/>
        <w:szCs w:val="20"/>
        <w:lang w:val="en-GB"/>
      </w:rPr>
      <w:t>H</w:t>
    </w:r>
    <w:r>
      <w:rPr>
        <w:rFonts w:ascii="Arial" w:hAnsi="Arial" w:cs="Arial"/>
        <w:sz w:val="20"/>
        <w:szCs w:val="20"/>
        <w:lang w:val="en-GB"/>
      </w:rPr>
      <w:t>E</w:t>
    </w:r>
    <w:r w:rsidR="00E2125F">
      <w:rPr>
        <w:rFonts w:ascii="Arial" w:hAnsi="Arial" w:cs="Arial"/>
        <w:sz w:val="20"/>
        <w:szCs w:val="20"/>
        <w:lang w:val="en-GB"/>
      </w:rPr>
      <w:t>/2</w:t>
    </w:r>
    <w:r w:rsidR="00451358">
      <w:rPr>
        <w:rFonts w:ascii="Arial" w:hAnsi="Arial" w:cs="Arial"/>
        <w:sz w:val="20"/>
        <w:szCs w:val="20"/>
        <w:lang w:val="en-GB"/>
      </w:rPr>
      <w:t>6</w:t>
    </w:r>
    <w:r w:rsidR="0053318C">
      <w:rPr>
        <w:rFonts w:ascii="Arial" w:hAnsi="Arial" w:cs="Arial"/>
        <w:sz w:val="20"/>
        <w:szCs w:val="20"/>
        <w:lang w:val="en-GB"/>
      </w:rPr>
      <w:t>/</w:t>
    </w:r>
    <w:r w:rsidR="00001A03" w:rsidRPr="00661E7B">
      <w:rPr>
        <w:rFonts w:ascii="Arial" w:hAnsi="Arial" w:cs="Arial"/>
        <w:sz w:val="20"/>
        <w:szCs w:val="20"/>
        <w:lang w:val="en-US"/>
      </w:rPr>
      <w:t>Schedul</w:t>
    </w:r>
    <w:r w:rsidR="00451358">
      <w:rPr>
        <w:rFonts w:ascii="Arial" w:hAnsi="Arial" w:cs="Arial"/>
        <w:sz w:val="20"/>
        <w:szCs w:val="20"/>
        <w:lang w:val="en-US"/>
      </w:rPr>
      <w:t xml:space="preserve">e </w:t>
    </w:r>
    <w:r w:rsidR="004A34A0" w:rsidRPr="00E2125F">
      <w:rPr>
        <w:rFonts w:ascii="Arial" w:hAnsi="Arial" w:cs="Arial"/>
        <w:sz w:val="20"/>
        <w:szCs w:val="20"/>
        <w:lang w:val="en-GB"/>
      </w:rPr>
      <w:t>–</w:t>
    </w:r>
    <w:r w:rsidR="004A34A0" w:rsidRPr="0063300C">
      <w:rPr>
        <w:rFonts w:ascii="Arial" w:hAnsi="Arial" w:cs="Arial"/>
        <w:sz w:val="20"/>
        <w:szCs w:val="20"/>
        <w:lang w:val="en-GB"/>
      </w:rPr>
      <w:t xml:space="preserve"> page </w: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instrText xml:space="preserve"> PAGE </w:instrTex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190205">
      <w:rPr>
        <w:rStyle w:val="PageNumber"/>
        <w:rFonts w:ascii="Arial" w:hAnsi="Arial" w:cs="Arial"/>
        <w:noProof/>
        <w:sz w:val="20"/>
        <w:szCs w:val="20"/>
        <w:lang w:val="en-GB"/>
      </w:rPr>
      <w:t>3</w: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B9E0" w14:textId="2F19798D" w:rsidR="00D95C4C" w:rsidRPr="00E95AE2" w:rsidRDefault="00962034">
    <w:pPr>
      <w:pStyle w:val="Header"/>
      <w:rPr>
        <w:sz w:val="22"/>
        <w:szCs w:val="22"/>
        <w:lang w:val="en-GB"/>
      </w:rPr>
    </w:pPr>
    <w:r>
      <w:rPr>
        <w:noProof/>
        <w:lang w:val="en-GB"/>
      </w:rPr>
      <w:drawing>
        <wp:anchor distT="0" distB="0" distL="114300" distR="114300" simplePos="0" relativeHeight="251659264" behindDoc="0" locked="0" layoutInCell="1" allowOverlap="1" wp14:anchorId="7E484C05" wp14:editId="3699647D">
          <wp:simplePos x="0" y="0"/>
          <wp:positionH relativeFrom="column">
            <wp:posOffset>0</wp:posOffset>
          </wp:positionH>
          <wp:positionV relativeFrom="paragraph">
            <wp:posOffset>163830</wp:posOffset>
          </wp:positionV>
          <wp:extent cx="1711325" cy="1296035"/>
          <wp:effectExtent l="0" t="0" r="3175" b="0"/>
          <wp:wrapSquare wrapText="bothSides"/>
          <wp:docPr id="1259299574" name="Image 1259299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296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355250" w14:textId="73B61EF3" w:rsidR="004E1760" w:rsidRPr="00B95AB6" w:rsidRDefault="00617078" w:rsidP="004E1760">
    <w:pPr>
      <w:pStyle w:val="Header"/>
      <w:spacing w:after="520"/>
      <w:jc w:val="right"/>
      <w:rPr>
        <w:rFonts w:ascii="Arial" w:hAnsi="Arial" w:cs="Arial"/>
        <w:b/>
        <w:sz w:val="44"/>
        <w:szCs w:val="44"/>
        <w:lang w:val="en-GB"/>
      </w:rPr>
    </w:pPr>
    <w:r w:rsidRPr="00B95AB6">
      <w:rPr>
        <w:rFonts w:ascii="Arial" w:hAnsi="Arial" w:cs="Arial"/>
        <w:b/>
        <w:sz w:val="44"/>
        <w:szCs w:val="44"/>
        <w:lang w:val="en-GB"/>
      </w:rPr>
      <w:t>LHE</w:t>
    </w:r>
  </w:p>
  <w:p w14:paraId="6D1B3489" w14:textId="23057887" w:rsidR="004E1760" w:rsidRPr="00B95AB6" w:rsidRDefault="004E1760" w:rsidP="004E1760">
    <w:pPr>
      <w:jc w:val="right"/>
      <w:rPr>
        <w:rFonts w:ascii="Arial" w:hAnsi="Arial" w:cs="Arial"/>
        <w:b/>
        <w:sz w:val="22"/>
        <w:szCs w:val="22"/>
        <w:lang w:val="en-GB"/>
      </w:rPr>
    </w:pPr>
    <w:r w:rsidRPr="00B95AB6">
      <w:rPr>
        <w:rFonts w:ascii="Arial" w:hAnsi="Arial" w:cs="Arial"/>
        <w:b/>
        <w:sz w:val="22"/>
        <w:szCs w:val="22"/>
        <w:lang w:val="en-GB"/>
      </w:rPr>
      <w:t>LHE/2</w:t>
    </w:r>
    <w:r w:rsidR="00451358">
      <w:rPr>
        <w:rFonts w:ascii="Arial" w:hAnsi="Arial" w:cs="Arial"/>
        <w:b/>
        <w:sz w:val="22"/>
        <w:szCs w:val="22"/>
        <w:lang w:val="en-GB"/>
      </w:rPr>
      <w:t>6</w:t>
    </w:r>
    <w:r w:rsidRPr="00B95AB6">
      <w:rPr>
        <w:rFonts w:ascii="Arial" w:hAnsi="Arial" w:cs="Arial"/>
        <w:b/>
        <w:sz w:val="22"/>
        <w:szCs w:val="22"/>
        <w:lang w:val="en-GB"/>
      </w:rPr>
      <w:t>/</w:t>
    </w:r>
    <w:bookmarkStart w:id="0" w:name="_Hlk94624970"/>
    <w:r w:rsidR="00F54263" w:rsidRPr="00B95AB6">
      <w:rPr>
        <w:rFonts w:ascii="Arial" w:hAnsi="Arial" w:cs="Arial"/>
        <w:b/>
        <w:sz w:val="22"/>
        <w:szCs w:val="22"/>
        <w:lang w:val="en-GB"/>
      </w:rPr>
      <w:t>Schedule</w:t>
    </w:r>
    <w:r w:rsidR="002B5048">
      <w:rPr>
        <w:rFonts w:ascii="Arial" w:hAnsi="Arial" w:cs="Arial"/>
        <w:b/>
        <w:sz w:val="22"/>
        <w:szCs w:val="22"/>
        <w:lang w:val="en-GB"/>
      </w:rPr>
      <w:t xml:space="preserve"> Rev.</w:t>
    </w:r>
    <w:r w:rsidR="00D33AEF">
      <w:rPr>
        <w:rFonts w:ascii="Arial" w:hAnsi="Arial" w:cs="Arial"/>
        <w:b/>
        <w:sz w:val="22"/>
        <w:szCs w:val="22"/>
        <w:lang w:val="en-GB"/>
      </w:rPr>
      <w:t>3</w:t>
    </w:r>
  </w:p>
  <w:bookmarkEnd w:id="0"/>
  <w:p w14:paraId="1B4446C3" w14:textId="5A26A78C" w:rsidR="00D95C4C" w:rsidRPr="00B95AB6" w:rsidRDefault="00D95C4C" w:rsidP="00655736">
    <w:pPr>
      <w:jc w:val="right"/>
      <w:rPr>
        <w:rFonts w:ascii="Arial" w:eastAsiaTheme="minorEastAsia" w:hAnsi="Arial" w:cs="Arial"/>
        <w:b/>
        <w:sz w:val="22"/>
        <w:szCs w:val="22"/>
        <w:lang w:val="en-GB" w:eastAsia="ko-KR"/>
      </w:rPr>
    </w:pPr>
    <w:r w:rsidRPr="005F0D4E">
      <w:rPr>
        <w:rFonts w:ascii="Arial" w:hAnsi="Arial" w:cs="Arial"/>
        <w:b/>
        <w:sz w:val="22"/>
        <w:szCs w:val="22"/>
        <w:lang w:val="en-GB"/>
      </w:rPr>
      <w:t xml:space="preserve">Paris, </w:t>
    </w:r>
    <w:r w:rsidR="00D44A01">
      <w:rPr>
        <w:rFonts w:ascii="Arial" w:hAnsi="Arial" w:cs="Arial"/>
        <w:b/>
        <w:sz w:val="22"/>
        <w:szCs w:val="22"/>
        <w:lang w:val="en-GB"/>
      </w:rPr>
      <w:t>7</w:t>
    </w:r>
    <w:r w:rsidR="00D33AEF">
      <w:rPr>
        <w:rFonts w:ascii="Arial" w:hAnsi="Arial" w:cs="Arial"/>
        <w:b/>
        <w:sz w:val="22"/>
        <w:szCs w:val="22"/>
        <w:lang w:val="en-GB"/>
      </w:rPr>
      <w:t xml:space="preserve"> October</w:t>
    </w:r>
    <w:r w:rsidR="00D33AEF" w:rsidRPr="00AD319B">
      <w:rPr>
        <w:rFonts w:ascii="Arial" w:hAnsi="Arial" w:cs="Arial"/>
        <w:b/>
        <w:sz w:val="22"/>
        <w:szCs w:val="22"/>
        <w:lang w:val="en-GB"/>
      </w:rPr>
      <w:t xml:space="preserve"> </w:t>
    </w:r>
    <w:r w:rsidR="00337CEB" w:rsidRPr="00AD319B">
      <w:rPr>
        <w:rFonts w:ascii="Arial" w:hAnsi="Arial" w:cs="Arial"/>
        <w:b/>
        <w:sz w:val="22"/>
        <w:szCs w:val="22"/>
        <w:lang w:val="en-GB"/>
      </w:rPr>
      <w:t>20</w:t>
    </w:r>
    <w:r w:rsidR="00D7105A" w:rsidRPr="00AD319B">
      <w:rPr>
        <w:rFonts w:ascii="Arial" w:hAnsi="Arial" w:cs="Arial"/>
        <w:b/>
        <w:sz w:val="22"/>
        <w:szCs w:val="22"/>
        <w:lang w:val="en-GB"/>
      </w:rPr>
      <w:t>2</w:t>
    </w:r>
    <w:r w:rsidR="00451358" w:rsidRPr="00AD319B">
      <w:rPr>
        <w:rFonts w:ascii="Arial" w:hAnsi="Arial" w:cs="Arial"/>
        <w:b/>
        <w:sz w:val="22"/>
        <w:szCs w:val="22"/>
        <w:lang w:val="en-GB"/>
      </w:rPr>
      <w:t>6</w:t>
    </w:r>
  </w:p>
  <w:p w14:paraId="255B57FF" w14:textId="3B814BD3" w:rsidR="00D95C4C" w:rsidRPr="00151E44" w:rsidRDefault="00D95C4C" w:rsidP="00962034">
    <w:pPr>
      <w:spacing w:after="120"/>
      <w:jc w:val="right"/>
      <w:rPr>
        <w:rFonts w:ascii="Arial" w:hAnsi="Arial" w:cs="Arial"/>
        <w:b/>
        <w:sz w:val="22"/>
        <w:szCs w:val="22"/>
        <w:lang w:val="en-US"/>
      </w:rPr>
    </w:pPr>
    <w:r w:rsidRPr="00151E44">
      <w:rPr>
        <w:rFonts w:ascii="Arial" w:hAnsi="Arial" w:cs="Arial"/>
        <w:b/>
        <w:sz w:val="22"/>
        <w:szCs w:val="22"/>
        <w:lang w:val="en-US"/>
      </w:rPr>
      <w:t xml:space="preserve">Original: </w:t>
    </w:r>
    <w:r w:rsidR="00151E44" w:rsidRPr="00A5236C">
      <w:rPr>
        <w:rFonts w:ascii="Arial" w:hAnsi="Arial" w:cs="Arial"/>
        <w:b/>
        <w:sz w:val="22"/>
        <w:szCs w:val="22"/>
        <w:lang w:val="en-US"/>
      </w:rPr>
      <w:t>English</w:t>
    </w:r>
  </w:p>
  <w:p w14:paraId="3C4B8B1B" w14:textId="77777777" w:rsidR="00D95C4C" w:rsidRPr="00151E44" w:rsidRDefault="00D95C4C">
    <w:pPr>
      <w:pStyle w:val="Header"/>
      <w:rPr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B1C9C"/>
    <w:multiLevelType w:val="hybridMultilevel"/>
    <w:tmpl w:val="F60E309C"/>
    <w:lvl w:ilvl="0" w:tplc="CFBCE880">
      <w:start w:val="1"/>
      <w:numFmt w:val="bullet"/>
      <w:pStyle w:val="TIRETbul1cm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C075DAB"/>
    <w:multiLevelType w:val="hybridMultilevel"/>
    <w:tmpl w:val="5804FE3C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EC52FED"/>
    <w:multiLevelType w:val="hybridMultilevel"/>
    <w:tmpl w:val="7624C5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5F07BFE"/>
    <w:multiLevelType w:val="hybridMultilevel"/>
    <w:tmpl w:val="E24AD55A"/>
    <w:lvl w:ilvl="0" w:tplc="76CAC304">
      <w:start w:val="1"/>
      <w:numFmt w:val="decimal"/>
      <w:pStyle w:val="COMPara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54BE1"/>
    <w:multiLevelType w:val="hybridMultilevel"/>
    <w:tmpl w:val="8766C2DA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7A4DB1"/>
    <w:multiLevelType w:val="hybridMultilevel"/>
    <w:tmpl w:val="1F36D964"/>
    <w:lvl w:ilvl="0" w:tplc="918ACE6A">
      <w:start w:val="1"/>
      <w:numFmt w:val="decimal"/>
      <w:pStyle w:val="COMParaDecision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AC30BD2"/>
    <w:multiLevelType w:val="hybridMultilevel"/>
    <w:tmpl w:val="2F02E984"/>
    <w:lvl w:ilvl="0" w:tplc="DFC65752">
      <w:start w:val="1"/>
      <w:numFmt w:val="upperRoman"/>
      <w:pStyle w:val="Heading4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410AE"/>
    <w:multiLevelType w:val="hybridMultilevel"/>
    <w:tmpl w:val="FC284EC2"/>
    <w:lvl w:ilvl="0" w:tplc="DD9A1A16">
      <w:start w:val="1"/>
      <w:numFmt w:val="decimal"/>
      <w:lvlText w:val="%1."/>
      <w:lvlJc w:val="left"/>
      <w:pPr>
        <w:ind w:left="1779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499" w:hanging="360"/>
      </w:pPr>
    </w:lvl>
    <w:lvl w:ilvl="2" w:tplc="040C001B" w:tentative="1">
      <w:start w:val="1"/>
      <w:numFmt w:val="lowerRoman"/>
      <w:lvlText w:val="%3."/>
      <w:lvlJc w:val="right"/>
      <w:pPr>
        <w:ind w:left="3219" w:hanging="180"/>
      </w:pPr>
    </w:lvl>
    <w:lvl w:ilvl="3" w:tplc="040C000F" w:tentative="1">
      <w:start w:val="1"/>
      <w:numFmt w:val="decimal"/>
      <w:lvlText w:val="%4."/>
      <w:lvlJc w:val="left"/>
      <w:pPr>
        <w:ind w:left="3939" w:hanging="360"/>
      </w:pPr>
    </w:lvl>
    <w:lvl w:ilvl="4" w:tplc="040C0019" w:tentative="1">
      <w:start w:val="1"/>
      <w:numFmt w:val="lowerLetter"/>
      <w:lvlText w:val="%5."/>
      <w:lvlJc w:val="left"/>
      <w:pPr>
        <w:ind w:left="4659" w:hanging="360"/>
      </w:pPr>
    </w:lvl>
    <w:lvl w:ilvl="5" w:tplc="040C001B" w:tentative="1">
      <w:start w:val="1"/>
      <w:numFmt w:val="lowerRoman"/>
      <w:lvlText w:val="%6."/>
      <w:lvlJc w:val="right"/>
      <w:pPr>
        <w:ind w:left="5379" w:hanging="180"/>
      </w:pPr>
    </w:lvl>
    <w:lvl w:ilvl="6" w:tplc="040C000F" w:tentative="1">
      <w:start w:val="1"/>
      <w:numFmt w:val="decimal"/>
      <w:lvlText w:val="%7."/>
      <w:lvlJc w:val="left"/>
      <w:pPr>
        <w:ind w:left="6099" w:hanging="360"/>
      </w:pPr>
    </w:lvl>
    <w:lvl w:ilvl="7" w:tplc="040C0019" w:tentative="1">
      <w:start w:val="1"/>
      <w:numFmt w:val="lowerLetter"/>
      <w:lvlText w:val="%8."/>
      <w:lvlJc w:val="left"/>
      <w:pPr>
        <w:ind w:left="6819" w:hanging="360"/>
      </w:pPr>
    </w:lvl>
    <w:lvl w:ilvl="8" w:tplc="040C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44EA799B"/>
    <w:multiLevelType w:val="hybridMultilevel"/>
    <w:tmpl w:val="E29C370C"/>
    <w:lvl w:ilvl="0" w:tplc="717C0AE2">
      <w:start w:val="1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5ECD35B7"/>
    <w:multiLevelType w:val="hybridMultilevel"/>
    <w:tmpl w:val="E40E8992"/>
    <w:lvl w:ilvl="0" w:tplc="040C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6D826C3"/>
    <w:multiLevelType w:val="hybridMultilevel"/>
    <w:tmpl w:val="68B8CC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C6142"/>
    <w:multiLevelType w:val="hybridMultilevel"/>
    <w:tmpl w:val="DB7CCF0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962713E"/>
    <w:multiLevelType w:val="hybridMultilevel"/>
    <w:tmpl w:val="35E27E5A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27CF4"/>
    <w:multiLevelType w:val="hybridMultilevel"/>
    <w:tmpl w:val="C5527DE8"/>
    <w:lvl w:ilvl="0" w:tplc="040C0015">
      <w:start w:val="1"/>
      <w:numFmt w:val="upperLetter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50856973">
    <w:abstractNumId w:val="9"/>
  </w:num>
  <w:num w:numId="2" w16cid:durableId="1818641996">
    <w:abstractNumId w:val="4"/>
  </w:num>
  <w:num w:numId="3" w16cid:durableId="1546601418">
    <w:abstractNumId w:val="1"/>
  </w:num>
  <w:num w:numId="4" w16cid:durableId="856701045">
    <w:abstractNumId w:val="12"/>
  </w:num>
  <w:num w:numId="5" w16cid:durableId="1894652552">
    <w:abstractNumId w:val="10"/>
  </w:num>
  <w:num w:numId="6" w16cid:durableId="411197371">
    <w:abstractNumId w:val="0"/>
  </w:num>
  <w:num w:numId="7" w16cid:durableId="1021054487">
    <w:abstractNumId w:val="2"/>
  </w:num>
  <w:num w:numId="8" w16cid:durableId="287902052">
    <w:abstractNumId w:val="8"/>
  </w:num>
  <w:num w:numId="9" w16cid:durableId="2086754756">
    <w:abstractNumId w:val="3"/>
  </w:num>
  <w:num w:numId="10" w16cid:durableId="1876237479">
    <w:abstractNumId w:val="5"/>
  </w:num>
  <w:num w:numId="11" w16cid:durableId="1945726617">
    <w:abstractNumId w:val="7"/>
  </w:num>
  <w:num w:numId="12" w16cid:durableId="999575680">
    <w:abstractNumId w:val="6"/>
  </w:num>
  <w:num w:numId="13" w16cid:durableId="1469126803">
    <w:abstractNumId w:val="13"/>
  </w:num>
  <w:num w:numId="14" w16cid:durableId="454716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542"/>
    <w:rsid w:val="00001A03"/>
    <w:rsid w:val="000044F7"/>
    <w:rsid w:val="000048ED"/>
    <w:rsid w:val="00013A61"/>
    <w:rsid w:val="00014915"/>
    <w:rsid w:val="00021AA4"/>
    <w:rsid w:val="00036153"/>
    <w:rsid w:val="00041A66"/>
    <w:rsid w:val="00042D4C"/>
    <w:rsid w:val="00042D88"/>
    <w:rsid w:val="00047468"/>
    <w:rsid w:val="0005176E"/>
    <w:rsid w:val="000545F6"/>
    <w:rsid w:val="00063A74"/>
    <w:rsid w:val="00064E6A"/>
    <w:rsid w:val="0007064F"/>
    <w:rsid w:val="00072793"/>
    <w:rsid w:val="000765F7"/>
    <w:rsid w:val="00077775"/>
    <w:rsid w:val="00077AB7"/>
    <w:rsid w:val="00081CD8"/>
    <w:rsid w:val="00084A66"/>
    <w:rsid w:val="000938B8"/>
    <w:rsid w:val="000A79C5"/>
    <w:rsid w:val="000A7C74"/>
    <w:rsid w:val="000A7F0E"/>
    <w:rsid w:val="000B1580"/>
    <w:rsid w:val="000B1C8F"/>
    <w:rsid w:val="000C0D61"/>
    <w:rsid w:val="000D25FB"/>
    <w:rsid w:val="000D6E8E"/>
    <w:rsid w:val="000E2D8A"/>
    <w:rsid w:val="000E420A"/>
    <w:rsid w:val="000E4453"/>
    <w:rsid w:val="000F0B0F"/>
    <w:rsid w:val="000F3A3F"/>
    <w:rsid w:val="001003F7"/>
    <w:rsid w:val="0010075C"/>
    <w:rsid w:val="00102557"/>
    <w:rsid w:val="00104CEB"/>
    <w:rsid w:val="00127C2E"/>
    <w:rsid w:val="0013493C"/>
    <w:rsid w:val="00135DFC"/>
    <w:rsid w:val="001443ED"/>
    <w:rsid w:val="00151E44"/>
    <w:rsid w:val="00154592"/>
    <w:rsid w:val="00164D56"/>
    <w:rsid w:val="00167B10"/>
    <w:rsid w:val="00173A6C"/>
    <w:rsid w:val="0017402F"/>
    <w:rsid w:val="00182F78"/>
    <w:rsid w:val="0018333A"/>
    <w:rsid w:val="00183477"/>
    <w:rsid w:val="00190205"/>
    <w:rsid w:val="001925A9"/>
    <w:rsid w:val="00193C91"/>
    <w:rsid w:val="001948C4"/>
    <w:rsid w:val="001965F1"/>
    <w:rsid w:val="00196C1B"/>
    <w:rsid w:val="001B0F73"/>
    <w:rsid w:val="001B757A"/>
    <w:rsid w:val="001C2DB7"/>
    <w:rsid w:val="001C3B08"/>
    <w:rsid w:val="001D0940"/>
    <w:rsid w:val="001D14FE"/>
    <w:rsid w:val="001D247A"/>
    <w:rsid w:val="001D5C04"/>
    <w:rsid w:val="001E1DA2"/>
    <w:rsid w:val="001F26CF"/>
    <w:rsid w:val="00201AE9"/>
    <w:rsid w:val="002133AF"/>
    <w:rsid w:val="00216A6C"/>
    <w:rsid w:val="00222A2D"/>
    <w:rsid w:val="00223029"/>
    <w:rsid w:val="00230CE7"/>
    <w:rsid w:val="00234745"/>
    <w:rsid w:val="002351A6"/>
    <w:rsid w:val="002407AF"/>
    <w:rsid w:val="00240EF2"/>
    <w:rsid w:val="00252F07"/>
    <w:rsid w:val="0026221A"/>
    <w:rsid w:val="002624C3"/>
    <w:rsid w:val="0027466B"/>
    <w:rsid w:val="00281CF0"/>
    <w:rsid w:val="002838A5"/>
    <w:rsid w:val="00285BB4"/>
    <w:rsid w:val="00296877"/>
    <w:rsid w:val="002B5048"/>
    <w:rsid w:val="002B7678"/>
    <w:rsid w:val="002C09E3"/>
    <w:rsid w:val="002C17EC"/>
    <w:rsid w:val="002C18B7"/>
    <w:rsid w:val="002D1244"/>
    <w:rsid w:val="002D32F4"/>
    <w:rsid w:val="002E2A38"/>
    <w:rsid w:val="002E462F"/>
    <w:rsid w:val="002F6B38"/>
    <w:rsid w:val="00301322"/>
    <w:rsid w:val="00301786"/>
    <w:rsid w:val="003046C4"/>
    <w:rsid w:val="0031054B"/>
    <w:rsid w:val="003151A0"/>
    <w:rsid w:val="00320267"/>
    <w:rsid w:val="00327054"/>
    <w:rsid w:val="00333355"/>
    <w:rsid w:val="00337CEB"/>
    <w:rsid w:val="00344B58"/>
    <w:rsid w:val="0034539A"/>
    <w:rsid w:val="00345CB4"/>
    <w:rsid w:val="00356F30"/>
    <w:rsid w:val="0037165E"/>
    <w:rsid w:val="00375D42"/>
    <w:rsid w:val="003779B4"/>
    <w:rsid w:val="0038304B"/>
    <w:rsid w:val="0038480F"/>
    <w:rsid w:val="003863A3"/>
    <w:rsid w:val="003927AE"/>
    <w:rsid w:val="003A1741"/>
    <w:rsid w:val="003A2B62"/>
    <w:rsid w:val="003A2CE9"/>
    <w:rsid w:val="003D069C"/>
    <w:rsid w:val="003D7646"/>
    <w:rsid w:val="003E1425"/>
    <w:rsid w:val="003E5B76"/>
    <w:rsid w:val="003F113A"/>
    <w:rsid w:val="003F1295"/>
    <w:rsid w:val="003F15C4"/>
    <w:rsid w:val="003F3E63"/>
    <w:rsid w:val="00407480"/>
    <w:rsid w:val="00414643"/>
    <w:rsid w:val="0041559E"/>
    <w:rsid w:val="00416A62"/>
    <w:rsid w:val="00424019"/>
    <w:rsid w:val="00426130"/>
    <w:rsid w:val="00426C04"/>
    <w:rsid w:val="00441747"/>
    <w:rsid w:val="004421E5"/>
    <w:rsid w:val="00451358"/>
    <w:rsid w:val="00452284"/>
    <w:rsid w:val="004545BA"/>
    <w:rsid w:val="00457C8E"/>
    <w:rsid w:val="00460500"/>
    <w:rsid w:val="00482411"/>
    <w:rsid w:val="004856CA"/>
    <w:rsid w:val="004856F9"/>
    <w:rsid w:val="00487E67"/>
    <w:rsid w:val="00493311"/>
    <w:rsid w:val="004933FA"/>
    <w:rsid w:val="0049561D"/>
    <w:rsid w:val="0049705E"/>
    <w:rsid w:val="004A1872"/>
    <w:rsid w:val="004A2875"/>
    <w:rsid w:val="004A34A0"/>
    <w:rsid w:val="004A4C74"/>
    <w:rsid w:val="004B62EB"/>
    <w:rsid w:val="004C12FF"/>
    <w:rsid w:val="004C3E3D"/>
    <w:rsid w:val="004C7C82"/>
    <w:rsid w:val="004D4943"/>
    <w:rsid w:val="004E1760"/>
    <w:rsid w:val="004F2E0E"/>
    <w:rsid w:val="005008A8"/>
    <w:rsid w:val="0050210A"/>
    <w:rsid w:val="00502E2A"/>
    <w:rsid w:val="00517FD8"/>
    <w:rsid w:val="00525294"/>
    <w:rsid w:val="00526B7B"/>
    <w:rsid w:val="005308CE"/>
    <w:rsid w:val="0053318C"/>
    <w:rsid w:val="00536CF1"/>
    <w:rsid w:val="005458DA"/>
    <w:rsid w:val="005475DB"/>
    <w:rsid w:val="00564E33"/>
    <w:rsid w:val="00567701"/>
    <w:rsid w:val="0056784C"/>
    <w:rsid w:val="00573295"/>
    <w:rsid w:val="0057439C"/>
    <w:rsid w:val="00574EA4"/>
    <w:rsid w:val="005908C9"/>
    <w:rsid w:val="005A0173"/>
    <w:rsid w:val="005A2618"/>
    <w:rsid w:val="005A4AD2"/>
    <w:rsid w:val="005B0127"/>
    <w:rsid w:val="005B0284"/>
    <w:rsid w:val="005B7A35"/>
    <w:rsid w:val="005B7C1A"/>
    <w:rsid w:val="005B7FB1"/>
    <w:rsid w:val="005C0177"/>
    <w:rsid w:val="005C494C"/>
    <w:rsid w:val="005C4B73"/>
    <w:rsid w:val="005C5387"/>
    <w:rsid w:val="005C727B"/>
    <w:rsid w:val="005D25B0"/>
    <w:rsid w:val="005D78AC"/>
    <w:rsid w:val="005E1D2B"/>
    <w:rsid w:val="005E4080"/>
    <w:rsid w:val="005E4F4B"/>
    <w:rsid w:val="005E7074"/>
    <w:rsid w:val="005E7859"/>
    <w:rsid w:val="005F0D4E"/>
    <w:rsid w:val="005F1AFF"/>
    <w:rsid w:val="005F2BAF"/>
    <w:rsid w:val="005F3213"/>
    <w:rsid w:val="00600D93"/>
    <w:rsid w:val="00604671"/>
    <w:rsid w:val="00604C3F"/>
    <w:rsid w:val="00607AB3"/>
    <w:rsid w:val="00617078"/>
    <w:rsid w:val="00620DD1"/>
    <w:rsid w:val="00626BEA"/>
    <w:rsid w:val="00632D12"/>
    <w:rsid w:val="0063300C"/>
    <w:rsid w:val="00646531"/>
    <w:rsid w:val="00651A5B"/>
    <w:rsid w:val="00653943"/>
    <w:rsid w:val="00655736"/>
    <w:rsid w:val="00661E7B"/>
    <w:rsid w:val="00663B8D"/>
    <w:rsid w:val="00664C50"/>
    <w:rsid w:val="00665138"/>
    <w:rsid w:val="00670E2C"/>
    <w:rsid w:val="006761D3"/>
    <w:rsid w:val="00695590"/>
    <w:rsid w:val="00696C8D"/>
    <w:rsid w:val="006A2AC2"/>
    <w:rsid w:val="006A3617"/>
    <w:rsid w:val="006A6F00"/>
    <w:rsid w:val="006B1503"/>
    <w:rsid w:val="006B4452"/>
    <w:rsid w:val="006C4C38"/>
    <w:rsid w:val="006C6A91"/>
    <w:rsid w:val="006D6CCC"/>
    <w:rsid w:val="006D6FA2"/>
    <w:rsid w:val="006E2E05"/>
    <w:rsid w:val="006E336F"/>
    <w:rsid w:val="006E46E4"/>
    <w:rsid w:val="006E4E13"/>
    <w:rsid w:val="006E75EB"/>
    <w:rsid w:val="006F4067"/>
    <w:rsid w:val="00717DA5"/>
    <w:rsid w:val="0072590C"/>
    <w:rsid w:val="00735FFF"/>
    <w:rsid w:val="00744484"/>
    <w:rsid w:val="00747566"/>
    <w:rsid w:val="00767D16"/>
    <w:rsid w:val="00771061"/>
    <w:rsid w:val="00773188"/>
    <w:rsid w:val="007817BB"/>
    <w:rsid w:val="00783782"/>
    <w:rsid w:val="00784B8C"/>
    <w:rsid w:val="007879E1"/>
    <w:rsid w:val="007A3531"/>
    <w:rsid w:val="007A7747"/>
    <w:rsid w:val="007D23B5"/>
    <w:rsid w:val="007D37E5"/>
    <w:rsid w:val="007D5A0D"/>
    <w:rsid w:val="007D66E1"/>
    <w:rsid w:val="007D7C87"/>
    <w:rsid w:val="007F3EA8"/>
    <w:rsid w:val="007F441F"/>
    <w:rsid w:val="008012C5"/>
    <w:rsid w:val="00802817"/>
    <w:rsid w:val="008203D1"/>
    <w:rsid w:val="00823A11"/>
    <w:rsid w:val="00825A92"/>
    <w:rsid w:val="0082671F"/>
    <w:rsid w:val="00831D80"/>
    <w:rsid w:val="0085405E"/>
    <w:rsid w:val="0085414A"/>
    <w:rsid w:val="0085594C"/>
    <w:rsid w:val="00857EB9"/>
    <w:rsid w:val="008612B3"/>
    <w:rsid w:val="0086269D"/>
    <w:rsid w:val="0086543A"/>
    <w:rsid w:val="008724E5"/>
    <w:rsid w:val="0088326A"/>
    <w:rsid w:val="00884A9D"/>
    <w:rsid w:val="0088512B"/>
    <w:rsid w:val="00885E2F"/>
    <w:rsid w:val="0089403B"/>
    <w:rsid w:val="008A01D3"/>
    <w:rsid w:val="008A2B2D"/>
    <w:rsid w:val="008A4E1E"/>
    <w:rsid w:val="008B644D"/>
    <w:rsid w:val="008C296C"/>
    <w:rsid w:val="008C3B99"/>
    <w:rsid w:val="008C52D1"/>
    <w:rsid w:val="008D4305"/>
    <w:rsid w:val="008D4785"/>
    <w:rsid w:val="008E1597"/>
    <w:rsid w:val="008E1A85"/>
    <w:rsid w:val="008F0CE0"/>
    <w:rsid w:val="008F7658"/>
    <w:rsid w:val="00900E32"/>
    <w:rsid w:val="00903764"/>
    <w:rsid w:val="0090493A"/>
    <w:rsid w:val="00916027"/>
    <w:rsid w:val="009163A7"/>
    <w:rsid w:val="00917D84"/>
    <w:rsid w:val="0092661D"/>
    <w:rsid w:val="00932EF2"/>
    <w:rsid w:val="00942910"/>
    <w:rsid w:val="00946D0B"/>
    <w:rsid w:val="00955877"/>
    <w:rsid w:val="00962034"/>
    <w:rsid w:val="009632AB"/>
    <w:rsid w:val="009701DE"/>
    <w:rsid w:val="00993F93"/>
    <w:rsid w:val="00996618"/>
    <w:rsid w:val="009A18CD"/>
    <w:rsid w:val="009C7F61"/>
    <w:rsid w:val="009D0222"/>
    <w:rsid w:val="009D302E"/>
    <w:rsid w:val="009D49C5"/>
    <w:rsid w:val="009D5428"/>
    <w:rsid w:val="009F24C2"/>
    <w:rsid w:val="009F701B"/>
    <w:rsid w:val="009F7E06"/>
    <w:rsid w:val="00A03CE3"/>
    <w:rsid w:val="00A12558"/>
    <w:rsid w:val="00A13903"/>
    <w:rsid w:val="00A32B10"/>
    <w:rsid w:val="00A34ED5"/>
    <w:rsid w:val="00A36158"/>
    <w:rsid w:val="00A41970"/>
    <w:rsid w:val="00A45DBF"/>
    <w:rsid w:val="00A51398"/>
    <w:rsid w:val="00A5236C"/>
    <w:rsid w:val="00A53157"/>
    <w:rsid w:val="00A5375A"/>
    <w:rsid w:val="00A56256"/>
    <w:rsid w:val="00A7125E"/>
    <w:rsid w:val="00A725CF"/>
    <w:rsid w:val="00A74954"/>
    <w:rsid w:val="00A755A2"/>
    <w:rsid w:val="00A80A39"/>
    <w:rsid w:val="00A9099F"/>
    <w:rsid w:val="00A96496"/>
    <w:rsid w:val="00AA51B2"/>
    <w:rsid w:val="00AA6660"/>
    <w:rsid w:val="00AB0C3B"/>
    <w:rsid w:val="00AB2C36"/>
    <w:rsid w:val="00AB6DDE"/>
    <w:rsid w:val="00AB70B6"/>
    <w:rsid w:val="00AC2214"/>
    <w:rsid w:val="00AD1A86"/>
    <w:rsid w:val="00AD319B"/>
    <w:rsid w:val="00AD7AB0"/>
    <w:rsid w:val="00AE05EB"/>
    <w:rsid w:val="00AE103E"/>
    <w:rsid w:val="00AE2AB3"/>
    <w:rsid w:val="00AF0A07"/>
    <w:rsid w:val="00AF4AEC"/>
    <w:rsid w:val="00AF625E"/>
    <w:rsid w:val="00AF70EC"/>
    <w:rsid w:val="00B04106"/>
    <w:rsid w:val="00B0494E"/>
    <w:rsid w:val="00B10E18"/>
    <w:rsid w:val="00B11CFC"/>
    <w:rsid w:val="00B139BE"/>
    <w:rsid w:val="00B14C0F"/>
    <w:rsid w:val="00B2172B"/>
    <w:rsid w:val="00B23238"/>
    <w:rsid w:val="00B24334"/>
    <w:rsid w:val="00B26D5C"/>
    <w:rsid w:val="00B27CEF"/>
    <w:rsid w:val="00B51DD4"/>
    <w:rsid w:val="00B838E2"/>
    <w:rsid w:val="00B87137"/>
    <w:rsid w:val="00B90350"/>
    <w:rsid w:val="00B917D2"/>
    <w:rsid w:val="00B95AB6"/>
    <w:rsid w:val="00BA17D8"/>
    <w:rsid w:val="00BA241A"/>
    <w:rsid w:val="00BB04AF"/>
    <w:rsid w:val="00BB5AFE"/>
    <w:rsid w:val="00BD2330"/>
    <w:rsid w:val="00BD52C9"/>
    <w:rsid w:val="00BE42AE"/>
    <w:rsid w:val="00BE6354"/>
    <w:rsid w:val="00BE6A78"/>
    <w:rsid w:val="00BF5FDB"/>
    <w:rsid w:val="00BF754F"/>
    <w:rsid w:val="00BF7964"/>
    <w:rsid w:val="00C138D1"/>
    <w:rsid w:val="00C23A97"/>
    <w:rsid w:val="00C242FA"/>
    <w:rsid w:val="00C34DEC"/>
    <w:rsid w:val="00C35E00"/>
    <w:rsid w:val="00C4078F"/>
    <w:rsid w:val="00C51BF5"/>
    <w:rsid w:val="00C52EBE"/>
    <w:rsid w:val="00C5776D"/>
    <w:rsid w:val="00C62C06"/>
    <w:rsid w:val="00C645F0"/>
    <w:rsid w:val="00C64855"/>
    <w:rsid w:val="00C70EA7"/>
    <w:rsid w:val="00C7433F"/>
    <w:rsid w:val="00C7516E"/>
    <w:rsid w:val="00C75770"/>
    <w:rsid w:val="00C81FBF"/>
    <w:rsid w:val="00C84F12"/>
    <w:rsid w:val="00CA4AB7"/>
    <w:rsid w:val="00CA4B8A"/>
    <w:rsid w:val="00CA56BB"/>
    <w:rsid w:val="00CB0542"/>
    <w:rsid w:val="00CB7532"/>
    <w:rsid w:val="00CC0FF7"/>
    <w:rsid w:val="00CD0736"/>
    <w:rsid w:val="00CD2A60"/>
    <w:rsid w:val="00CD3304"/>
    <w:rsid w:val="00CD5D76"/>
    <w:rsid w:val="00CE4DE5"/>
    <w:rsid w:val="00CF0E72"/>
    <w:rsid w:val="00CF1452"/>
    <w:rsid w:val="00CF183B"/>
    <w:rsid w:val="00CF223B"/>
    <w:rsid w:val="00CF4D86"/>
    <w:rsid w:val="00D00335"/>
    <w:rsid w:val="00D00B2B"/>
    <w:rsid w:val="00D06BE6"/>
    <w:rsid w:val="00D06EF1"/>
    <w:rsid w:val="00D11955"/>
    <w:rsid w:val="00D2331F"/>
    <w:rsid w:val="00D24877"/>
    <w:rsid w:val="00D250FA"/>
    <w:rsid w:val="00D33AEF"/>
    <w:rsid w:val="00D42720"/>
    <w:rsid w:val="00D44A01"/>
    <w:rsid w:val="00D4781D"/>
    <w:rsid w:val="00D664D4"/>
    <w:rsid w:val="00D7105A"/>
    <w:rsid w:val="00D7633E"/>
    <w:rsid w:val="00D8250F"/>
    <w:rsid w:val="00D86BB3"/>
    <w:rsid w:val="00D86DBF"/>
    <w:rsid w:val="00D903EB"/>
    <w:rsid w:val="00D90495"/>
    <w:rsid w:val="00D95C4C"/>
    <w:rsid w:val="00DA145C"/>
    <w:rsid w:val="00DA36ED"/>
    <w:rsid w:val="00DB48FE"/>
    <w:rsid w:val="00DD6104"/>
    <w:rsid w:val="00DE34F1"/>
    <w:rsid w:val="00DE6160"/>
    <w:rsid w:val="00DE7A80"/>
    <w:rsid w:val="00DF4942"/>
    <w:rsid w:val="00DF61B7"/>
    <w:rsid w:val="00E07DE7"/>
    <w:rsid w:val="00E13039"/>
    <w:rsid w:val="00E15B76"/>
    <w:rsid w:val="00E16EFD"/>
    <w:rsid w:val="00E2125F"/>
    <w:rsid w:val="00E244E1"/>
    <w:rsid w:val="00E24C17"/>
    <w:rsid w:val="00E34CD6"/>
    <w:rsid w:val="00E35530"/>
    <w:rsid w:val="00E37FEA"/>
    <w:rsid w:val="00E4150C"/>
    <w:rsid w:val="00E53167"/>
    <w:rsid w:val="00E56C33"/>
    <w:rsid w:val="00E627B1"/>
    <w:rsid w:val="00E70169"/>
    <w:rsid w:val="00E73CD9"/>
    <w:rsid w:val="00E9376C"/>
    <w:rsid w:val="00E95AE2"/>
    <w:rsid w:val="00EA335E"/>
    <w:rsid w:val="00EA41DE"/>
    <w:rsid w:val="00EA528C"/>
    <w:rsid w:val="00EA580C"/>
    <w:rsid w:val="00EB2504"/>
    <w:rsid w:val="00EB2FCA"/>
    <w:rsid w:val="00EC3690"/>
    <w:rsid w:val="00EC6F8D"/>
    <w:rsid w:val="00ED39B2"/>
    <w:rsid w:val="00ED3E77"/>
    <w:rsid w:val="00ED59D8"/>
    <w:rsid w:val="00EE49F4"/>
    <w:rsid w:val="00EF11F9"/>
    <w:rsid w:val="00EF34E2"/>
    <w:rsid w:val="00EF529D"/>
    <w:rsid w:val="00F02895"/>
    <w:rsid w:val="00F14170"/>
    <w:rsid w:val="00F141DE"/>
    <w:rsid w:val="00F24AAC"/>
    <w:rsid w:val="00F30DC6"/>
    <w:rsid w:val="00F31B7D"/>
    <w:rsid w:val="00F32154"/>
    <w:rsid w:val="00F32C23"/>
    <w:rsid w:val="00F519AC"/>
    <w:rsid w:val="00F537A7"/>
    <w:rsid w:val="00F53DE9"/>
    <w:rsid w:val="00F54263"/>
    <w:rsid w:val="00F550BB"/>
    <w:rsid w:val="00F576CB"/>
    <w:rsid w:val="00F64613"/>
    <w:rsid w:val="00F661EB"/>
    <w:rsid w:val="00F7035D"/>
    <w:rsid w:val="00F71A02"/>
    <w:rsid w:val="00F7315F"/>
    <w:rsid w:val="00F735D7"/>
    <w:rsid w:val="00F76532"/>
    <w:rsid w:val="00F76C93"/>
    <w:rsid w:val="00F8296E"/>
    <w:rsid w:val="00F87418"/>
    <w:rsid w:val="00F91AC2"/>
    <w:rsid w:val="00F950C1"/>
    <w:rsid w:val="00FA0D63"/>
    <w:rsid w:val="00FC5510"/>
    <w:rsid w:val="00FC79BD"/>
    <w:rsid w:val="00FD1226"/>
    <w:rsid w:val="00FE1131"/>
    <w:rsid w:val="00FF15D1"/>
    <w:rsid w:val="00FF2B98"/>
    <w:rsid w:val="00FF4830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6C37C"/>
  <w15:docId w15:val="{CB4550F5-BA16-4D48-8033-6941AD71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semiHidden="1" w:uiPriority="9" w:unhideWhenUsed="1"/>
    <w:lsdException w:name="heading 4" w:uiPriority="0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5CB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rsid w:val="00564D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aliases w:val="COM Heading"/>
    <w:basedOn w:val="Normal"/>
    <w:next w:val="Normal"/>
    <w:link w:val="Heading4Char"/>
    <w:qFormat/>
    <w:rsid w:val="00F71A02"/>
    <w:pPr>
      <w:keepNext/>
      <w:keepLines/>
      <w:numPr>
        <w:numId w:val="12"/>
      </w:numPr>
      <w:tabs>
        <w:tab w:val="left" w:pos="567"/>
      </w:tabs>
      <w:snapToGrid w:val="0"/>
      <w:spacing w:after="240"/>
      <w:ind w:left="567" w:hanging="567"/>
      <w:outlineLvl w:val="3"/>
    </w:pPr>
    <w:rPr>
      <w:rFonts w:ascii="Arial" w:hAnsi="Arial"/>
      <w:b/>
      <w:bCs/>
      <w:snapToGrid w:val="0"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24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724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24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724E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4E5"/>
    <w:rPr>
      <w:rFonts w:ascii="Tahoma" w:hAnsi="Tahoma" w:cs="Tahoma"/>
      <w:sz w:val="16"/>
      <w:szCs w:val="16"/>
      <w:lang w:val="en-GB"/>
    </w:rPr>
  </w:style>
  <w:style w:type="paragraph" w:customStyle="1" w:styleId="Sansinterligne2">
    <w:name w:val="Sans interligne2"/>
    <w:uiPriority w:val="1"/>
    <w:rsid w:val="006C3FFC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6C3F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semiHidden/>
    <w:rsid w:val="00EF563B"/>
  </w:style>
  <w:style w:type="character" w:customStyle="1" w:styleId="Heading4Char">
    <w:name w:val="Heading 4 Char"/>
    <w:aliases w:val="COM Heading Char"/>
    <w:link w:val="Heading4"/>
    <w:rsid w:val="00F71A02"/>
    <w:rPr>
      <w:rFonts w:ascii="Arial" w:eastAsia="Times New Roman" w:hAnsi="Arial"/>
      <w:b/>
      <w:bCs/>
      <w:snapToGrid w:val="0"/>
      <w:sz w:val="22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F66657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564D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">
    <w:name w:val="(b)"/>
    <w:basedOn w:val="Normal"/>
    <w:rsid w:val="00564DDB"/>
    <w:pPr>
      <w:tabs>
        <w:tab w:val="left" w:pos="-737"/>
        <w:tab w:val="left" w:pos="1134"/>
      </w:tabs>
      <w:snapToGrid w:val="0"/>
      <w:spacing w:after="240"/>
      <w:ind w:left="1134" w:hanging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Par">
    <w:name w:val="Par"/>
    <w:basedOn w:val="Normal"/>
    <w:rsid w:val="00564DDB"/>
    <w:pPr>
      <w:tabs>
        <w:tab w:val="left" w:pos="567"/>
      </w:tabs>
      <w:snapToGrid w:val="0"/>
      <w:spacing w:after="240"/>
      <w:ind w:firstLine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Marge">
    <w:name w:val="Marge"/>
    <w:basedOn w:val="Par"/>
    <w:rsid w:val="00564DDB"/>
    <w:pPr>
      <w:ind w:firstLine="0"/>
    </w:pPr>
  </w:style>
  <w:style w:type="paragraph" w:customStyle="1" w:styleId="TIRETbul1cm">
    <w:name w:val="TIRET bul 1cm"/>
    <w:basedOn w:val="Normal"/>
    <w:rsid w:val="00564DDB"/>
    <w:pPr>
      <w:numPr>
        <w:numId w:val="6"/>
      </w:numPr>
      <w:tabs>
        <w:tab w:val="left" w:pos="851"/>
      </w:tabs>
      <w:adjustRightInd w:val="0"/>
      <w:snapToGrid w:val="0"/>
      <w:spacing w:after="240"/>
      <w:jc w:val="both"/>
    </w:pPr>
    <w:rPr>
      <w:rFonts w:ascii="Arial" w:eastAsia="SimSun" w:hAnsi="Arial"/>
      <w:snapToGrid w:val="0"/>
      <w:sz w:val="22"/>
      <w:lang w:eastAsia="zh-CN"/>
    </w:rPr>
  </w:style>
  <w:style w:type="character" w:customStyle="1" w:styleId="apple-style-span">
    <w:name w:val="apple-style-span"/>
    <w:basedOn w:val="DefaultParagraphFont"/>
    <w:rsid w:val="00564DDB"/>
  </w:style>
  <w:style w:type="character" w:customStyle="1" w:styleId="apple-converted-space">
    <w:name w:val="apple-converted-space"/>
    <w:basedOn w:val="DefaultParagraphFont"/>
    <w:rsid w:val="00564DDB"/>
  </w:style>
  <w:style w:type="paragraph" w:customStyle="1" w:styleId="Sansinterligne1">
    <w:name w:val="Sans interligne1"/>
    <w:uiPriority w:val="1"/>
    <w:rsid w:val="0057439C"/>
    <w:rPr>
      <w:rFonts w:ascii="Times New Roman" w:eastAsia="Times New Roman" w:hAnsi="Times New Roman"/>
      <w:sz w:val="24"/>
      <w:szCs w:val="24"/>
    </w:rPr>
  </w:style>
  <w:style w:type="paragraph" w:customStyle="1" w:styleId="COMPara">
    <w:name w:val="COM Para"/>
    <w:qFormat/>
    <w:rsid w:val="00345CB4"/>
    <w:pPr>
      <w:numPr>
        <w:numId w:val="9"/>
      </w:numPr>
      <w:spacing w:after="120"/>
      <w:ind w:left="567" w:hanging="567"/>
    </w:pPr>
    <w:rPr>
      <w:rFonts w:ascii="Arial" w:eastAsia="Times New Roman" w:hAnsi="Arial" w:cs="Arial"/>
      <w:snapToGrid w:val="0"/>
      <w:sz w:val="22"/>
      <w:szCs w:val="22"/>
      <w:lang w:val="en-GB" w:eastAsia="en-US"/>
    </w:rPr>
  </w:style>
  <w:style w:type="paragraph" w:customStyle="1" w:styleId="COMTitleDecision">
    <w:name w:val="COM Title Decision"/>
    <w:basedOn w:val="Normal"/>
    <w:qFormat/>
    <w:rsid w:val="00041A66"/>
    <w:pPr>
      <w:keepNext/>
      <w:spacing w:before="240" w:after="120"/>
      <w:ind w:left="567"/>
      <w:jc w:val="both"/>
    </w:pPr>
    <w:rPr>
      <w:rFonts w:ascii="Arial" w:hAnsi="Arial" w:cs="Arial"/>
      <w:b/>
      <w:sz w:val="22"/>
      <w:szCs w:val="22"/>
      <w:lang w:val="en-GB"/>
    </w:rPr>
  </w:style>
  <w:style w:type="paragraph" w:customStyle="1" w:styleId="COMPreambulaDecisions">
    <w:name w:val="COM Preambula Decisions"/>
    <w:basedOn w:val="Normal"/>
    <w:qFormat/>
    <w:rsid w:val="00041A66"/>
    <w:pPr>
      <w:keepNext/>
      <w:spacing w:after="120"/>
      <w:ind w:left="567"/>
      <w:jc w:val="both"/>
    </w:pPr>
    <w:rPr>
      <w:rFonts w:ascii="Arial" w:hAnsi="Arial" w:cs="Arial"/>
      <w:sz w:val="22"/>
      <w:szCs w:val="22"/>
      <w:lang w:val="en-GB"/>
    </w:rPr>
  </w:style>
  <w:style w:type="paragraph" w:customStyle="1" w:styleId="COMParaDecision">
    <w:name w:val="COM Para Decision"/>
    <w:basedOn w:val="Normal"/>
    <w:qFormat/>
    <w:rsid w:val="00345CB4"/>
    <w:pPr>
      <w:numPr>
        <w:numId w:val="10"/>
      </w:numPr>
      <w:autoSpaceDE w:val="0"/>
      <w:autoSpaceDN w:val="0"/>
      <w:adjustRightInd w:val="0"/>
      <w:spacing w:after="120"/>
      <w:ind w:left="1134" w:hanging="567"/>
      <w:jc w:val="both"/>
    </w:pPr>
    <w:rPr>
      <w:rFonts w:ascii="Arial" w:eastAsia="SimSun" w:hAnsi="Arial" w:cs="Arial"/>
      <w:sz w:val="22"/>
      <w:szCs w:val="22"/>
      <w:u w:val="single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E95AE2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rsid w:val="004A287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4D49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1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1A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1AF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AFF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F731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0471-18BB-4418-A13B-F2C5B31822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8e024d6-51f2-471b-ac2c-b1117d65062e}" enabled="1" method="Standard" siteId="{1d4fae52-39b3-4bfa-b0b3-022956b111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Nakata Glenat, Keiichi Julien</cp:lastModifiedBy>
  <cp:revision>6</cp:revision>
  <dcterms:created xsi:type="dcterms:W3CDTF">2026-02-06T10:19:00Z</dcterms:created>
  <dcterms:modified xsi:type="dcterms:W3CDTF">2026-10-07T10:47:00Z</dcterms:modified>
</cp:coreProperties>
</file>