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E36E" w14:textId="2C143DE3" w:rsidR="00EC6F8D" w:rsidRPr="00293C60" w:rsidRDefault="00EC6F8D" w:rsidP="00EC6F8D">
      <w:pPr>
        <w:spacing w:before="1440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93C60">
        <w:rPr>
          <w:rFonts w:ascii="Arial" w:hAnsi="Arial" w:cs="Arial"/>
          <w:b/>
          <w:sz w:val="22"/>
          <w:szCs w:val="22"/>
          <w:lang w:val="en-GB"/>
        </w:rPr>
        <w:t>CONVENTION FOR THE SAFEGUARDING OF THE</w:t>
      </w:r>
      <w:r w:rsidRPr="00293C60">
        <w:rPr>
          <w:rFonts w:ascii="Arial" w:hAnsi="Arial" w:cs="Arial"/>
          <w:b/>
          <w:sz w:val="22"/>
          <w:szCs w:val="22"/>
          <w:lang w:val="en-GB"/>
        </w:rPr>
        <w:br/>
        <w:t>INTANGIBLE CULTURAL HERITAGE</w:t>
      </w:r>
    </w:p>
    <w:p w14:paraId="3F72B1D3" w14:textId="77777777" w:rsidR="00EC6F8D" w:rsidRPr="00293C60" w:rsidRDefault="00EC6F8D" w:rsidP="00EC6F8D">
      <w:pPr>
        <w:spacing w:before="1200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93C60">
        <w:rPr>
          <w:rFonts w:ascii="Arial" w:hAnsi="Arial" w:cs="Arial"/>
          <w:b/>
          <w:sz w:val="22"/>
          <w:szCs w:val="22"/>
          <w:lang w:val="en-GB"/>
        </w:rPr>
        <w:t>INTERGOVERNMENTAL COMMITTEE FOR THE</w:t>
      </w:r>
      <w:r w:rsidRPr="00293C60">
        <w:rPr>
          <w:rFonts w:ascii="Arial" w:hAnsi="Arial" w:cs="Arial"/>
          <w:b/>
          <w:sz w:val="22"/>
          <w:szCs w:val="22"/>
          <w:lang w:val="en-GB"/>
        </w:rPr>
        <w:br/>
        <w:t>SAFEGUARDING OF THE INTANGIBLE CULTURAL HERITAGE</w:t>
      </w:r>
    </w:p>
    <w:p w14:paraId="75AF235F" w14:textId="77777777" w:rsidR="004E1760" w:rsidRPr="00232D65" w:rsidRDefault="004E1760" w:rsidP="004E1760">
      <w:pPr>
        <w:spacing w:before="84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232D65">
        <w:rPr>
          <w:rFonts w:ascii="Arial" w:hAnsi="Arial" w:cs="Arial"/>
          <w:b/>
          <w:sz w:val="22"/>
          <w:szCs w:val="22"/>
          <w:lang w:val="en-US"/>
        </w:rPr>
        <w:t>Meeting of the Bureau</w:t>
      </w:r>
    </w:p>
    <w:p w14:paraId="1FD89575" w14:textId="40EABDE5" w:rsidR="00B2172B" w:rsidRPr="00B2172B" w:rsidRDefault="006D64BE" w:rsidP="004E1760">
      <w:pPr>
        <w:spacing w:before="840"/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UNESCO Headquarters, Room VI</w:t>
      </w:r>
      <w:r w:rsidR="000A3610">
        <w:rPr>
          <w:rFonts w:ascii="Arial" w:hAnsi="Arial" w:cs="Arial"/>
          <w:b/>
          <w:sz w:val="22"/>
          <w:szCs w:val="22"/>
          <w:lang w:val="en-GB"/>
        </w:rPr>
        <w:t>II</w:t>
      </w:r>
    </w:p>
    <w:p w14:paraId="15705A60" w14:textId="49314403" w:rsidR="004E1760" w:rsidRPr="00A54AF9" w:rsidRDefault="000A3610" w:rsidP="004E1760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22 September</w:t>
      </w:r>
      <w:r w:rsidR="00C03474">
        <w:rPr>
          <w:rFonts w:ascii="Arial" w:hAnsi="Arial" w:cs="Arial"/>
          <w:b/>
          <w:sz w:val="22"/>
          <w:szCs w:val="22"/>
          <w:lang w:val="en-GB"/>
        </w:rPr>
        <w:t xml:space="preserve"> 2026</w:t>
      </w:r>
    </w:p>
    <w:p w14:paraId="1247CCBC" w14:textId="4D455DF4" w:rsidR="004E1760" w:rsidRPr="00A54AF9" w:rsidRDefault="009C026C" w:rsidP="004E1760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10 a</w:t>
      </w:r>
      <w:r w:rsidR="004E1760" w:rsidRPr="00A54AF9">
        <w:rPr>
          <w:rFonts w:ascii="Arial" w:hAnsi="Arial" w:cs="Arial"/>
          <w:b/>
          <w:sz w:val="22"/>
          <w:szCs w:val="22"/>
          <w:lang w:val="en-GB"/>
        </w:rPr>
        <w:t xml:space="preserve">.m. – </w:t>
      </w:r>
      <w:r>
        <w:rPr>
          <w:rFonts w:ascii="Arial" w:hAnsi="Arial" w:cs="Arial"/>
          <w:b/>
          <w:sz w:val="22"/>
          <w:szCs w:val="22"/>
          <w:lang w:val="en-GB"/>
        </w:rPr>
        <w:t>1</w:t>
      </w:r>
      <w:r w:rsidR="00BB0B50">
        <w:rPr>
          <w:rFonts w:ascii="Arial" w:hAnsi="Arial" w:cs="Arial"/>
          <w:b/>
          <w:sz w:val="22"/>
          <w:szCs w:val="22"/>
          <w:lang w:val="en-GB"/>
        </w:rPr>
        <w:t xml:space="preserve"> p</w:t>
      </w:r>
      <w:r w:rsidR="004E1760" w:rsidRPr="00A54AF9">
        <w:rPr>
          <w:rFonts w:ascii="Arial" w:hAnsi="Arial" w:cs="Arial"/>
          <w:b/>
          <w:sz w:val="22"/>
          <w:szCs w:val="22"/>
          <w:lang w:val="en-GB"/>
        </w:rPr>
        <w:t>.m.</w:t>
      </w:r>
    </w:p>
    <w:p w14:paraId="0365203A" w14:textId="5F9BAA8D" w:rsidR="00EC6F8D" w:rsidRPr="00293C60" w:rsidRDefault="00EC6F8D" w:rsidP="00EC6F8D">
      <w:pPr>
        <w:pStyle w:val="Sansinterligne2"/>
        <w:spacing w:before="1200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Item </w:t>
      </w:r>
      <w:r w:rsidR="006B22B0">
        <w:rPr>
          <w:rFonts w:ascii="Arial" w:hAnsi="Arial" w:cs="Arial"/>
          <w:b/>
          <w:sz w:val="22"/>
          <w:szCs w:val="22"/>
          <w:u w:val="single"/>
          <w:lang w:val="en-GB"/>
        </w:rPr>
        <w:t>4</w:t>
      </w:r>
      <w:r w:rsidR="00651A5B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</w:t>
      </w: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of the </w:t>
      </w:r>
      <w:r w:rsidR="00674AC4">
        <w:rPr>
          <w:rFonts w:ascii="Arial" w:hAnsi="Arial" w:cs="Arial"/>
          <w:b/>
          <w:sz w:val="22"/>
          <w:szCs w:val="22"/>
          <w:u w:val="single"/>
          <w:lang w:val="en-GB"/>
        </w:rPr>
        <w:t>p</w:t>
      </w: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rovisional </w:t>
      </w:r>
      <w:r w:rsidR="00674AC4">
        <w:rPr>
          <w:rFonts w:ascii="Arial" w:hAnsi="Arial" w:cs="Arial"/>
          <w:b/>
          <w:sz w:val="22"/>
          <w:szCs w:val="22"/>
          <w:u w:val="single"/>
          <w:lang w:val="en-GB"/>
        </w:rPr>
        <w:t>a</w:t>
      </w:r>
      <w:r w:rsidRPr="00293C60">
        <w:rPr>
          <w:rFonts w:ascii="Arial" w:hAnsi="Arial" w:cs="Arial"/>
          <w:b/>
          <w:sz w:val="22"/>
          <w:szCs w:val="22"/>
          <w:u w:val="single"/>
          <w:lang w:val="en-GB"/>
        </w:rPr>
        <w:t>genda</w:t>
      </w:r>
      <w:r w:rsidRPr="00293C60">
        <w:rPr>
          <w:rFonts w:ascii="Arial" w:hAnsi="Arial" w:cs="Arial"/>
          <w:b/>
          <w:sz w:val="22"/>
          <w:szCs w:val="22"/>
          <w:lang w:val="en-GB"/>
        </w:rPr>
        <w:t>:</w:t>
      </w:r>
    </w:p>
    <w:p w14:paraId="59920478" w14:textId="7355B470" w:rsidR="004A2875" w:rsidRPr="00293C60" w:rsidRDefault="000D7AB8" w:rsidP="004A2875">
      <w:pPr>
        <w:pStyle w:val="Sansinterligne2"/>
        <w:spacing w:after="960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0D7AB8">
        <w:rPr>
          <w:rFonts w:ascii="Arial" w:hAnsi="Arial" w:cs="Arial"/>
          <w:b/>
          <w:sz w:val="22"/>
          <w:szCs w:val="22"/>
          <w:lang w:val="en-GB"/>
        </w:rPr>
        <w:t>Procedures for the modification of the name of an inscribed element</w:t>
      </w:r>
    </w:p>
    <w:tbl>
      <w:tblPr>
        <w:tblW w:w="56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</w:tblGrid>
      <w:tr w:rsidR="00EC6F8D" w:rsidRPr="005D5247" w14:paraId="75AC6221" w14:textId="77777777" w:rsidTr="00EC6F8D">
        <w:trPr>
          <w:jc w:val="center"/>
        </w:trPr>
        <w:tc>
          <w:tcPr>
            <w:tcW w:w="5670" w:type="dxa"/>
            <w:vAlign w:val="center"/>
          </w:tcPr>
          <w:p w14:paraId="51C260A9" w14:textId="77777777" w:rsidR="00EC6F8D" w:rsidRPr="00293C60" w:rsidRDefault="00EC6F8D" w:rsidP="00CA56BB">
            <w:pPr>
              <w:pStyle w:val="Sansinterligne1"/>
              <w:spacing w:before="200" w:after="20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93C60">
              <w:rPr>
                <w:rFonts w:ascii="Arial" w:hAnsi="Arial" w:cs="Arial"/>
                <w:b/>
                <w:sz w:val="22"/>
                <w:szCs w:val="22"/>
                <w:lang w:val="en-GB"/>
              </w:rPr>
              <w:t>Summary</w:t>
            </w:r>
          </w:p>
          <w:p w14:paraId="64E2A05F" w14:textId="4E70DFFA" w:rsidR="00674AC4" w:rsidRPr="00674AC4" w:rsidRDefault="005D5247" w:rsidP="00CA56BB">
            <w:pPr>
              <w:pStyle w:val="Sansinterligne2"/>
              <w:spacing w:before="200" w:after="200"/>
              <w:jc w:val="both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At its twentieth session in 2025, the Committee decided to establish </w:t>
            </w:r>
            <w:r w:rsidRPr="005D5247">
              <w:rPr>
                <w:rFonts w:ascii="Arial" w:hAnsi="Arial" w:cs="Arial"/>
                <w:bCs/>
                <w:sz w:val="22"/>
                <w:szCs w:val="22"/>
                <w:lang w:val="en-GB"/>
              </w:rPr>
              <w:t>an open-ended intergovernmental working group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on the procedures for the modification of the name of an inscribed element (Decision 20.COM 9.b.3). The present document reports on the follow-up to this decision.</w:t>
            </w:r>
          </w:p>
          <w:p w14:paraId="290310E8" w14:textId="51B4AF3D" w:rsidR="00EC6F8D" w:rsidRPr="00293C60" w:rsidRDefault="00EC6F8D" w:rsidP="00CA56BB">
            <w:pPr>
              <w:pStyle w:val="Sansinterligne2"/>
              <w:spacing w:before="200" w:after="200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93C60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Decision required: </w:t>
            </w:r>
            <w:r w:rsidRPr="00293C60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paragraph </w:t>
            </w:r>
            <w:r w:rsidR="005D5247" w:rsidRPr="00DC2463">
              <w:rPr>
                <w:rFonts w:ascii="Arial" w:hAnsi="Arial" w:cs="Arial"/>
                <w:bCs/>
                <w:sz w:val="22"/>
                <w:szCs w:val="22"/>
                <w:lang w:val="en-GB"/>
              </w:rPr>
              <w:t>6</w:t>
            </w:r>
          </w:p>
        </w:tc>
      </w:tr>
    </w:tbl>
    <w:p w14:paraId="713D819F" w14:textId="77777777" w:rsidR="004A2875" w:rsidRPr="009B4638" w:rsidRDefault="00655736" w:rsidP="004A2875">
      <w:pPr>
        <w:pStyle w:val="ListParagraph"/>
        <w:keepLines/>
        <w:numPr>
          <w:ilvl w:val="0"/>
          <w:numId w:val="13"/>
        </w:numPr>
        <w:spacing w:after="240"/>
        <w:ind w:left="567" w:hanging="567"/>
        <w:contextualSpacing w:val="0"/>
        <w:rPr>
          <w:rFonts w:ascii="Arial" w:hAnsi="Arial" w:cs="Arial"/>
          <w:b/>
          <w:snapToGrid w:val="0"/>
          <w:sz w:val="22"/>
          <w:szCs w:val="22"/>
          <w:lang w:val="en-GB" w:eastAsia="en-US"/>
        </w:rPr>
      </w:pPr>
      <w:r w:rsidRPr="00D7105A">
        <w:rPr>
          <w:lang w:val="en-US"/>
        </w:rPr>
        <w:br w:type="page"/>
      </w:r>
    </w:p>
    <w:p w14:paraId="03B405DB" w14:textId="3266A834" w:rsidR="00625F92" w:rsidRPr="00625F92" w:rsidRDefault="0031191D" w:rsidP="00CB40B2">
      <w:pPr>
        <w:pStyle w:val="COMPara"/>
        <w:ind w:left="567" w:hanging="567"/>
        <w:jc w:val="both"/>
        <w:pPrChange w:id="0" w:author="Author">
          <w:pPr>
            <w:pStyle w:val="COMPara"/>
            <w:jc w:val="both"/>
          </w:pPr>
        </w:pPrChange>
      </w:pPr>
      <w:r>
        <w:lastRenderedPageBreak/>
        <w:t>Within the implementation of the listing mechanisms of the Convention, the Operational Directives foresee a mechanism to allow</w:t>
      </w:r>
      <w:r w:rsidR="000352B9">
        <w:t xml:space="preserve"> one or more</w:t>
      </w:r>
      <w:r>
        <w:t xml:space="preserve"> States Parties concerned to request the modification of </w:t>
      </w:r>
      <w:r w:rsidR="000352B9">
        <w:t xml:space="preserve">the name of an element inscribed on the Lists of the Convention. </w:t>
      </w:r>
      <w:r w:rsidR="000D7AB8">
        <w:t>Such request</w:t>
      </w:r>
      <w:r w:rsidR="00D75886">
        <w:t>s</w:t>
      </w:r>
      <w:r w:rsidR="000D7AB8">
        <w:t xml:space="preserve"> </w:t>
      </w:r>
      <w:r w:rsidR="00B117A4">
        <w:t xml:space="preserve">shall </w:t>
      </w:r>
      <w:r w:rsidR="000D7AB8">
        <w:t>be submitted at least three months prior to a Committee session</w:t>
      </w:r>
      <w:r w:rsidR="000352B9">
        <w:t xml:space="preserve"> (paragraph</w:t>
      </w:r>
      <w:r w:rsidR="00242FF3">
        <w:t> </w:t>
      </w:r>
      <w:r w:rsidR="000352B9">
        <w:t xml:space="preserve">41 of the Operational Directives). </w:t>
      </w:r>
      <w:r w:rsidR="00625F92">
        <w:t>Upon approval by the Committee</w:t>
      </w:r>
      <w:r w:rsidR="00625F92" w:rsidRPr="00625F92">
        <w:t>, the</w:t>
      </w:r>
      <w:r w:rsidR="00625F92">
        <w:t xml:space="preserve"> modified name is </w:t>
      </w:r>
      <w:r w:rsidR="00625F92" w:rsidRPr="00625F92">
        <w:t>incorporate</w:t>
      </w:r>
      <w:r w:rsidR="00625F92">
        <w:t>d</w:t>
      </w:r>
      <w:r w:rsidR="00625F92" w:rsidRPr="00625F92">
        <w:t xml:space="preserve"> into </w:t>
      </w:r>
      <w:r w:rsidR="00625F92">
        <w:t>all</w:t>
      </w:r>
      <w:r w:rsidR="00625F92" w:rsidRPr="00625F92">
        <w:t xml:space="preserve"> communications relat</w:t>
      </w:r>
      <w:r w:rsidR="00D75886">
        <w:t>ing</w:t>
      </w:r>
      <w:r w:rsidR="00625F92" w:rsidRPr="00625F92">
        <w:t xml:space="preserve"> to the element concerned.</w:t>
      </w:r>
    </w:p>
    <w:p w14:paraId="54F7CAD4" w14:textId="274FA35E" w:rsidR="00DB00C5" w:rsidRDefault="00905C32" w:rsidP="00CB40B2">
      <w:pPr>
        <w:pStyle w:val="COMPara"/>
        <w:ind w:left="567" w:hanging="567"/>
        <w:jc w:val="both"/>
        <w:pPrChange w:id="1" w:author="Author">
          <w:pPr>
            <w:pStyle w:val="COMPara"/>
            <w:jc w:val="both"/>
          </w:pPr>
        </w:pPrChange>
      </w:pPr>
      <w:r w:rsidRPr="00905C32">
        <w:t xml:space="preserve">Drawing on its experience with several requests examined since </w:t>
      </w:r>
      <w:r w:rsidR="00F5095D">
        <w:t>2015</w:t>
      </w:r>
      <w:r w:rsidR="00F5095D" w:rsidRPr="00905C32">
        <w:t xml:space="preserve"> </w:t>
      </w:r>
      <w:r w:rsidRPr="00905C32">
        <w:t>and in the context of further requests for the modification of the names of inscribed elements</w:t>
      </w:r>
      <w:r>
        <w:t xml:space="preserve"> in 2025</w:t>
      </w:r>
      <w:r w:rsidR="00625F92">
        <w:t xml:space="preserve">, </w:t>
      </w:r>
      <w:r w:rsidR="006B22B0">
        <w:t xml:space="preserve">the </w:t>
      </w:r>
      <w:r>
        <w:t xml:space="preserve">twentieth session of the </w:t>
      </w:r>
      <w:r w:rsidR="006B22B0">
        <w:t>Committee</w:t>
      </w:r>
      <w:r w:rsidR="00625F92">
        <w:t xml:space="preserve"> </w:t>
      </w:r>
      <w:r>
        <w:t>considered it necessary</w:t>
      </w:r>
      <w:r w:rsidR="00625F92">
        <w:t xml:space="preserve"> to reflect on the implementation of the</w:t>
      </w:r>
      <w:r>
        <w:t xml:space="preserve"> existing </w:t>
      </w:r>
      <w:r w:rsidR="00625F92">
        <w:t>procedure</w:t>
      </w:r>
      <w:r>
        <w:t>.</w:t>
      </w:r>
      <w:r w:rsidR="00625F92">
        <w:t xml:space="preserve"> </w:t>
      </w:r>
      <w:r>
        <w:t>To</w:t>
      </w:r>
      <w:r w:rsidR="00625F92">
        <w:t xml:space="preserve"> this end</w:t>
      </w:r>
      <w:r>
        <w:t>, it</w:t>
      </w:r>
      <w:r w:rsidR="000D7AB8" w:rsidRPr="000D7AB8">
        <w:t xml:space="preserve"> decided to establish an open-ended intergovernmental working group to consider amendments to paragraph 41 of the Operational Directives concerning requests to modify the names of inscribed elements</w:t>
      </w:r>
      <w:r w:rsidR="00DB00C5">
        <w:t xml:space="preserve"> and </w:t>
      </w:r>
      <w:r w:rsidR="00DB00C5" w:rsidRPr="000D7AB8">
        <w:t>the Secretariat was asked to report on progress to the Committee at its twenty-first session</w:t>
      </w:r>
      <w:r w:rsidR="00DB00C5">
        <w:t xml:space="preserve"> (</w:t>
      </w:r>
      <w:r w:rsidR="00DB00C5" w:rsidRPr="006B22B0">
        <w:t xml:space="preserve">Decision </w:t>
      </w:r>
      <w:r w:rsidR="00DB00C5">
        <w:fldChar w:fldCharType="begin"/>
      </w:r>
      <w:r w:rsidR="00DB00C5">
        <w:instrText>HYPERLINK "https://ich.unesco.org/en/decisions/20.COM/9.B.3"</w:instrText>
      </w:r>
      <w:r w:rsidR="00DB00C5">
        <w:fldChar w:fldCharType="separate"/>
      </w:r>
      <w:r w:rsidR="00DB00C5" w:rsidRPr="000D7AB8">
        <w:rPr>
          <w:rStyle w:val="Hyperlink"/>
        </w:rPr>
        <w:t xml:space="preserve">20.COM </w:t>
      </w:r>
      <w:proofErr w:type="gramStart"/>
      <w:r w:rsidR="00DB00C5" w:rsidRPr="000D7AB8">
        <w:rPr>
          <w:rStyle w:val="Hyperlink"/>
        </w:rPr>
        <w:t>9.b.</w:t>
      </w:r>
      <w:proofErr w:type="gramEnd"/>
      <w:r w:rsidR="00DB00C5" w:rsidRPr="000D7AB8">
        <w:rPr>
          <w:rStyle w:val="Hyperlink"/>
        </w:rPr>
        <w:t>3</w:t>
      </w:r>
      <w:r w:rsidR="00DB00C5">
        <w:fldChar w:fldCharType="end"/>
      </w:r>
      <w:r w:rsidR="00DB00C5">
        <w:t>)</w:t>
      </w:r>
      <w:r w:rsidR="00C54B3D">
        <w:t>.</w:t>
      </w:r>
    </w:p>
    <w:p w14:paraId="717454B9" w14:textId="4114CE63" w:rsidR="00A20165" w:rsidRDefault="00A20165" w:rsidP="00CB40B2">
      <w:pPr>
        <w:pStyle w:val="COMPara"/>
        <w:ind w:left="567" w:hanging="567"/>
        <w:jc w:val="both"/>
        <w:pPrChange w:id="2" w:author="Author">
          <w:pPr>
            <w:pStyle w:val="COMPara"/>
            <w:jc w:val="both"/>
          </w:pPr>
        </w:pPrChange>
      </w:pPr>
      <w:r>
        <w:t>The Committee indicated, according to the same decision, that any revision to procedures is to be undertaken with a view to:</w:t>
      </w:r>
    </w:p>
    <w:p w14:paraId="7E9EF9A6" w14:textId="5F8B89E8" w:rsidR="00F5095D" w:rsidRPr="00AE3A47" w:rsidRDefault="00F5095D" w:rsidP="00CB40B2">
      <w:pPr>
        <w:pStyle w:val="COMPara"/>
        <w:numPr>
          <w:ilvl w:val="0"/>
          <w:numId w:val="23"/>
        </w:numPr>
        <w:ind w:left="1134" w:hanging="567"/>
        <w:jc w:val="both"/>
        <w:pPrChange w:id="3" w:author="Author">
          <w:pPr>
            <w:pStyle w:val="COMPara"/>
            <w:numPr>
              <w:numId w:val="23"/>
            </w:numPr>
            <w:ind w:left="1287" w:hanging="578"/>
            <w:jc w:val="both"/>
          </w:pPr>
        </w:pPrChange>
      </w:pPr>
      <w:r>
        <w:t>‘</w:t>
      </w:r>
      <w:r w:rsidR="00A20165" w:rsidRPr="00AE3A47">
        <w:t>ensuring that any request for a name modification be subject to the widest possible participation of the community, group, or, if applicable, individuals concerned and to their free, prior and informed consent;</w:t>
      </w:r>
    </w:p>
    <w:p w14:paraId="515F948E" w14:textId="4D2386D2" w:rsidR="00F5095D" w:rsidRPr="00AE3A47" w:rsidRDefault="00A20165" w:rsidP="00CB40B2">
      <w:pPr>
        <w:pStyle w:val="COMPara"/>
        <w:numPr>
          <w:ilvl w:val="0"/>
          <w:numId w:val="23"/>
        </w:numPr>
        <w:ind w:left="1134" w:hanging="567"/>
        <w:jc w:val="both"/>
        <w:pPrChange w:id="4" w:author="Author">
          <w:pPr>
            <w:pStyle w:val="COMPara"/>
            <w:numPr>
              <w:numId w:val="23"/>
            </w:numPr>
            <w:ind w:left="1287" w:hanging="578"/>
            <w:jc w:val="both"/>
          </w:pPr>
        </w:pPrChange>
      </w:pPr>
      <w:r w:rsidRPr="00AE3A47">
        <w:t>forwarding the request to the Evaluation Body for its opinion prior to consideration by the Committee; and</w:t>
      </w:r>
    </w:p>
    <w:p w14:paraId="6D22610E" w14:textId="539F9E5B" w:rsidR="00A20165" w:rsidRPr="00AE3A47" w:rsidRDefault="00A20165" w:rsidP="00CB40B2">
      <w:pPr>
        <w:pStyle w:val="COMPara"/>
        <w:numPr>
          <w:ilvl w:val="0"/>
          <w:numId w:val="23"/>
        </w:numPr>
        <w:ind w:left="1134" w:hanging="567"/>
        <w:jc w:val="both"/>
        <w:pPrChange w:id="5" w:author="Author">
          <w:pPr>
            <w:pStyle w:val="COMPara"/>
            <w:numPr>
              <w:numId w:val="23"/>
            </w:numPr>
            <w:ind w:left="1287" w:hanging="578"/>
            <w:jc w:val="both"/>
          </w:pPr>
        </w:pPrChange>
      </w:pPr>
      <w:r w:rsidRPr="00AE3A47">
        <w:t>ensuring that all documentation provided in support of such a request, as well as the Evaluation Body’s opinion, be provided to the Committee prior to its decision thereon</w:t>
      </w:r>
      <w:r>
        <w:t>’.</w:t>
      </w:r>
    </w:p>
    <w:p w14:paraId="05D1C79F" w14:textId="2D8AF94D" w:rsidR="0057439C" w:rsidRPr="00041A66" w:rsidRDefault="006B22B0" w:rsidP="00CB40B2">
      <w:pPr>
        <w:pStyle w:val="COMPara"/>
        <w:ind w:left="567" w:hanging="567"/>
        <w:jc w:val="both"/>
        <w:pPrChange w:id="6" w:author="Author">
          <w:pPr>
            <w:pStyle w:val="COMPara"/>
            <w:jc w:val="both"/>
          </w:pPr>
        </w:pPrChange>
      </w:pPr>
      <w:r>
        <w:t>At its third meeting</w:t>
      </w:r>
      <w:r w:rsidR="000D7AB8">
        <w:t xml:space="preserve"> on </w:t>
      </w:r>
      <w:r w:rsidR="00242FF3">
        <w:t xml:space="preserve">9 </w:t>
      </w:r>
      <w:r w:rsidR="000D7AB8">
        <w:t>June 2026</w:t>
      </w:r>
      <w:r>
        <w:t>, the Bureau of the twent</w:t>
      </w:r>
      <w:r w:rsidR="000D7AB8">
        <w:t>y-first session of the Committee</w:t>
      </w:r>
      <w:r>
        <w:t xml:space="preserve"> was informed</w:t>
      </w:r>
      <w:r w:rsidR="000D7AB8">
        <w:t xml:space="preserve"> that no </w:t>
      </w:r>
      <w:r w:rsidR="000D7AB8" w:rsidRPr="000D7AB8">
        <w:t xml:space="preserve">voluntary supplementary contribution to the Intangible Cultural Heritage Fund </w:t>
      </w:r>
      <w:r w:rsidR="000D7AB8">
        <w:t>was</w:t>
      </w:r>
      <w:r w:rsidR="000D7AB8" w:rsidRPr="000D7AB8">
        <w:t xml:space="preserve"> received</w:t>
      </w:r>
      <w:r w:rsidR="000D7AB8">
        <w:t xml:space="preserve"> for the establishment of the abovementioned </w:t>
      </w:r>
      <w:r w:rsidR="00175511">
        <w:t xml:space="preserve">working group in time for the eleventh session of the General Assembly (UNESCO Headquarters, 17 and 18 June 2026). </w:t>
      </w:r>
      <w:r w:rsidR="005D7F29">
        <w:t>The Bureau agreed to further discuss a way forward at the present meeting, in view of the twenty-first session of the Committee</w:t>
      </w:r>
      <w:r w:rsidR="001420E8">
        <w:t xml:space="preserve"> (Xiamen, China, 30 November to 5 December 2026)</w:t>
      </w:r>
      <w:r w:rsidR="005D7F29">
        <w:t>.</w:t>
      </w:r>
    </w:p>
    <w:p w14:paraId="5BE3E4F8" w14:textId="482909AB" w:rsidR="00783782" w:rsidRDefault="00126A88" w:rsidP="00CB40B2">
      <w:pPr>
        <w:pStyle w:val="COMPara"/>
        <w:ind w:left="567" w:hanging="567"/>
        <w:jc w:val="both"/>
        <w:pPrChange w:id="7" w:author="Author">
          <w:pPr>
            <w:pStyle w:val="COMPara"/>
            <w:jc w:val="both"/>
          </w:pPr>
        </w:pPrChange>
      </w:pPr>
      <w:r>
        <w:t xml:space="preserve">As of 8 September 2026, </w:t>
      </w:r>
      <w:r w:rsidR="00C54B3D" w:rsidRPr="00C54B3D">
        <w:t>no voluntary supplementary contribution to the Intangible Cultural Heritage Fund was received</w:t>
      </w:r>
      <w:r w:rsidR="00C54B3D">
        <w:t xml:space="preserve"> to implement Decision </w:t>
      </w:r>
      <w:r w:rsidR="00C54B3D">
        <w:fldChar w:fldCharType="begin"/>
      </w:r>
      <w:r w:rsidR="00C54B3D">
        <w:instrText>HYPERLINK "https://ich.unesco.org/en/decisions/20.COM/9.B.3"</w:instrText>
      </w:r>
      <w:r w:rsidR="00C54B3D">
        <w:fldChar w:fldCharType="separate"/>
      </w:r>
      <w:r w:rsidR="00C54B3D" w:rsidRPr="000D7AB8">
        <w:rPr>
          <w:rStyle w:val="Hyperlink"/>
        </w:rPr>
        <w:t xml:space="preserve">20.COM </w:t>
      </w:r>
      <w:proofErr w:type="gramStart"/>
      <w:r w:rsidR="00C54B3D" w:rsidRPr="000D7AB8">
        <w:rPr>
          <w:rStyle w:val="Hyperlink"/>
        </w:rPr>
        <w:t>9.b.</w:t>
      </w:r>
      <w:proofErr w:type="gramEnd"/>
      <w:r w:rsidR="00C54B3D" w:rsidRPr="000D7AB8">
        <w:rPr>
          <w:rStyle w:val="Hyperlink"/>
        </w:rPr>
        <w:t>3</w:t>
      </w:r>
      <w:r w:rsidR="00C54B3D">
        <w:fldChar w:fldCharType="end"/>
      </w:r>
      <w:r w:rsidR="00C54B3D">
        <w:t>.</w:t>
      </w:r>
    </w:p>
    <w:p w14:paraId="50D3EAFF" w14:textId="3B3DFCF5" w:rsidR="00D95C4C" w:rsidRPr="00EA528C" w:rsidRDefault="000B1C8F" w:rsidP="00CB40B2">
      <w:pPr>
        <w:pStyle w:val="COMPara"/>
        <w:ind w:left="567" w:hanging="567"/>
        <w:jc w:val="both"/>
        <w:pPrChange w:id="8" w:author="Author">
          <w:pPr>
            <w:pStyle w:val="COMPara"/>
          </w:pPr>
        </w:pPrChange>
      </w:pPr>
      <w:r w:rsidRPr="000B1C8F">
        <w:t xml:space="preserve">The </w:t>
      </w:r>
      <w:r w:rsidR="00AF70EC">
        <w:t>Bureau</w:t>
      </w:r>
      <w:r w:rsidRPr="000B1C8F">
        <w:t xml:space="preserve"> </w:t>
      </w:r>
      <w:r w:rsidR="0075329E" w:rsidRPr="00882F68">
        <w:t xml:space="preserve">of the Intergovernmental Committee </w:t>
      </w:r>
      <w:r w:rsidRPr="000B1C8F">
        <w:t xml:space="preserve">may wish </w:t>
      </w:r>
      <w:r>
        <w:t>to adopt the following decision</w:t>
      </w:r>
      <w:r w:rsidR="00D95C4C" w:rsidRPr="00EA528C">
        <w:t>:</w:t>
      </w:r>
    </w:p>
    <w:p w14:paraId="6CEB1E9D" w14:textId="595A92D5" w:rsidR="00D95C4C" w:rsidRPr="00FD624F" w:rsidRDefault="004A34A0" w:rsidP="001D14FE">
      <w:pPr>
        <w:pStyle w:val="COMTitleDecision"/>
        <w:rPr>
          <w:rFonts w:eastAsia="SimSun"/>
        </w:rPr>
      </w:pPr>
      <w:r>
        <w:t xml:space="preserve">DRAFT </w:t>
      </w:r>
      <w:r w:rsidR="00CB0542">
        <w:t xml:space="preserve">DECISION </w:t>
      </w:r>
      <w:r w:rsidR="00550552">
        <w:t>2</w:t>
      </w:r>
      <w:r w:rsidR="00C03474">
        <w:t>1</w:t>
      </w:r>
      <w:r w:rsidR="00EC6F8D">
        <w:t>.</w:t>
      </w:r>
      <w:r w:rsidR="004E1760">
        <w:t>COM</w:t>
      </w:r>
      <w:r w:rsidR="004E1760">
        <w:rPr>
          <w:lang w:val="en-US"/>
        </w:rPr>
        <w:t> </w:t>
      </w:r>
      <w:r w:rsidR="000A3610">
        <w:rPr>
          <w:lang w:val="en-US"/>
        </w:rPr>
        <w:t>4</w:t>
      </w:r>
      <w:r w:rsidR="004E1760" w:rsidRPr="0080497A">
        <w:t>.</w:t>
      </w:r>
      <w:r w:rsidR="004E1760" w:rsidRPr="000363E7">
        <w:t>BUR </w:t>
      </w:r>
      <w:r w:rsidR="006B22B0">
        <w:t>4</w:t>
      </w:r>
    </w:p>
    <w:p w14:paraId="13024F0B" w14:textId="155EA44E" w:rsidR="00D95C4C" w:rsidRPr="00285BB4" w:rsidRDefault="00285BB4" w:rsidP="00285BB4">
      <w:pPr>
        <w:pStyle w:val="COMPreambulaDecisions"/>
        <w:rPr>
          <w:rFonts w:eastAsia="SimSun"/>
        </w:rPr>
      </w:pPr>
      <w:r w:rsidRPr="00285BB4">
        <w:t xml:space="preserve">The </w:t>
      </w:r>
      <w:r w:rsidR="00AF70EC">
        <w:t>Bureau</w:t>
      </w:r>
      <w:r w:rsidRPr="00285BB4">
        <w:t>,</w:t>
      </w:r>
    </w:p>
    <w:p w14:paraId="5A9F22F3" w14:textId="5D7D9CBE" w:rsidR="0057439C" w:rsidRPr="00345CB4" w:rsidRDefault="00D95C4C" w:rsidP="004A2875">
      <w:pPr>
        <w:pStyle w:val="COMParaDecision"/>
      </w:pPr>
      <w:r w:rsidRPr="00345CB4">
        <w:t>Having examined</w:t>
      </w:r>
      <w:r w:rsidRPr="00F32C23">
        <w:rPr>
          <w:u w:val="none"/>
        </w:rPr>
        <w:t xml:space="preserve"> doc</w:t>
      </w:r>
      <w:r w:rsidR="00CB0542">
        <w:rPr>
          <w:u w:val="none"/>
        </w:rPr>
        <w:t xml:space="preserve">ument </w:t>
      </w:r>
      <w:r w:rsidR="00C5776D">
        <w:rPr>
          <w:u w:val="none"/>
        </w:rPr>
        <w:t>LHE</w:t>
      </w:r>
      <w:r w:rsidR="00CB0542">
        <w:rPr>
          <w:u w:val="none"/>
        </w:rPr>
        <w:t>/</w:t>
      </w:r>
      <w:r w:rsidR="00D7105A">
        <w:rPr>
          <w:u w:val="none"/>
        </w:rPr>
        <w:t>2</w:t>
      </w:r>
      <w:r w:rsidR="00C03474">
        <w:rPr>
          <w:u w:val="none"/>
        </w:rPr>
        <w:t>6</w:t>
      </w:r>
      <w:r w:rsidR="00337CEB">
        <w:rPr>
          <w:u w:val="none"/>
        </w:rPr>
        <w:t>/</w:t>
      </w:r>
      <w:r w:rsidR="00550552">
        <w:rPr>
          <w:u w:val="none"/>
        </w:rPr>
        <w:t>2</w:t>
      </w:r>
      <w:r w:rsidR="00C03474">
        <w:rPr>
          <w:u w:val="none"/>
        </w:rPr>
        <w:t>1</w:t>
      </w:r>
      <w:r w:rsidR="00EC6F8D" w:rsidRPr="00F32C23">
        <w:rPr>
          <w:u w:val="none"/>
        </w:rPr>
        <w:t>.</w:t>
      </w:r>
      <w:r w:rsidR="004E1760" w:rsidRPr="00882F68">
        <w:rPr>
          <w:u w:val="none"/>
        </w:rPr>
        <w:t>COM</w:t>
      </w:r>
      <w:r w:rsidR="004E1760">
        <w:rPr>
          <w:u w:val="none"/>
          <w:lang w:val="en-US"/>
        </w:rPr>
        <w:t> </w:t>
      </w:r>
      <w:r w:rsidR="000A3610">
        <w:rPr>
          <w:u w:val="none"/>
          <w:lang w:val="en-US"/>
        </w:rPr>
        <w:t>4</w:t>
      </w:r>
      <w:r w:rsidR="004E1760" w:rsidRPr="00882F68">
        <w:rPr>
          <w:u w:val="none"/>
        </w:rPr>
        <w:t>.BUR/</w:t>
      </w:r>
      <w:r w:rsidR="006B22B0">
        <w:rPr>
          <w:u w:val="none"/>
        </w:rPr>
        <w:t>4</w:t>
      </w:r>
      <w:r w:rsidR="006E75EB">
        <w:rPr>
          <w:u w:val="none"/>
        </w:rPr>
        <w:t>,</w:t>
      </w:r>
    </w:p>
    <w:p w14:paraId="260CA8D5" w14:textId="335EB5B6" w:rsidR="0057439C" w:rsidRPr="006B22B0" w:rsidRDefault="0057439C" w:rsidP="004A2875">
      <w:pPr>
        <w:pStyle w:val="COMParaDecision"/>
      </w:pPr>
      <w:r w:rsidRPr="00345CB4">
        <w:t>Recallin</w:t>
      </w:r>
      <w:r w:rsidR="00517FD8">
        <w:t>g</w:t>
      </w:r>
      <w:r w:rsidR="00517FD8" w:rsidRPr="00517FD8">
        <w:rPr>
          <w:u w:val="none"/>
        </w:rPr>
        <w:t xml:space="preserve"> </w:t>
      </w:r>
      <w:r w:rsidR="000D7AB8">
        <w:rPr>
          <w:u w:val="none"/>
        </w:rPr>
        <w:t>Chapter I.12</w:t>
      </w:r>
      <w:r w:rsidR="006B22B0">
        <w:rPr>
          <w:u w:val="none"/>
        </w:rPr>
        <w:t xml:space="preserve"> of the Operational Directives</w:t>
      </w:r>
      <w:r w:rsidRPr="00F32C23">
        <w:rPr>
          <w:u w:val="none"/>
        </w:rPr>
        <w:t>,</w:t>
      </w:r>
    </w:p>
    <w:p w14:paraId="2629DB01" w14:textId="63D14EB3" w:rsidR="006B22B0" w:rsidRPr="00345CB4" w:rsidRDefault="006B22B0" w:rsidP="004A2875">
      <w:pPr>
        <w:pStyle w:val="COMParaDecision"/>
      </w:pPr>
      <w:r>
        <w:t>Further recalling</w:t>
      </w:r>
      <w:r w:rsidRPr="006B22B0">
        <w:rPr>
          <w:u w:val="none"/>
        </w:rPr>
        <w:t xml:space="preserve"> Decision </w:t>
      </w:r>
      <w:hyperlink r:id="rId8" w:history="1">
        <w:r w:rsidRPr="000D7AB8">
          <w:rPr>
            <w:rStyle w:val="Hyperlink"/>
          </w:rPr>
          <w:t>20.COM 9.b.3</w:t>
        </w:r>
      </w:hyperlink>
      <w:r>
        <w:rPr>
          <w:u w:val="none"/>
        </w:rPr>
        <w:t>,</w:t>
      </w:r>
    </w:p>
    <w:p w14:paraId="4C447F4C" w14:textId="56E3035A" w:rsidR="00D95C4C" w:rsidRPr="005D7F29" w:rsidRDefault="005D7F29" w:rsidP="004A2875">
      <w:pPr>
        <w:pStyle w:val="COMParaDecision"/>
        <w:rPr>
          <w:u w:val="none"/>
        </w:rPr>
      </w:pPr>
      <w:r>
        <w:t>Takes note</w:t>
      </w:r>
      <w:r w:rsidRPr="005D7F29">
        <w:rPr>
          <w:u w:val="none"/>
        </w:rPr>
        <w:t xml:space="preserve"> that no voluntary supplementary contribution to the Intangible Cultural Heritage Fund was received </w:t>
      </w:r>
      <w:r w:rsidR="0031191D">
        <w:rPr>
          <w:u w:val="none"/>
        </w:rPr>
        <w:t>for the establishment of</w:t>
      </w:r>
      <w:r w:rsidRPr="005D7F29">
        <w:rPr>
          <w:u w:val="none"/>
        </w:rPr>
        <w:t xml:space="preserve"> an open-ended intergovernmental working group to consider amendments to paragraph 41 of the Operational Directives;</w:t>
      </w:r>
    </w:p>
    <w:p w14:paraId="73525DB4" w14:textId="25321B4B" w:rsidR="00A20165" w:rsidRPr="00A20165" w:rsidRDefault="00A20165" w:rsidP="00A20165">
      <w:pPr>
        <w:pStyle w:val="COMParaDecision"/>
        <w:rPr>
          <w:u w:val="none"/>
        </w:rPr>
      </w:pPr>
      <w:r w:rsidRPr="00A20165">
        <w:t>Requests</w:t>
      </w:r>
      <w:r w:rsidRPr="00A20165">
        <w:rPr>
          <w:u w:val="none"/>
        </w:rPr>
        <w:t xml:space="preserve"> </w:t>
      </w:r>
      <w:r>
        <w:rPr>
          <w:u w:val="none"/>
        </w:rPr>
        <w:t xml:space="preserve">that </w:t>
      </w:r>
      <w:r w:rsidRPr="00A20165">
        <w:rPr>
          <w:u w:val="none"/>
        </w:rPr>
        <w:t xml:space="preserve">the Secretariat prepare draft amendments to the Operational Directives on the procedures of the modification of the name of an inscribed element for examination by the Committee at its twenty-first session, </w:t>
      </w:r>
      <w:proofErr w:type="gramStart"/>
      <w:r w:rsidRPr="00A20165">
        <w:rPr>
          <w:u w:val="none"/>
        </w:rPr>
        <w:t>taking into account</w:t>
      </w:r>
      <w:proofErr w:type="gramEnd"/>
      <w:r w:rsidRPr="00A20165">
        <w:rPr>
          <w:u w:val="none"/>
        </w:rPr>
        <w:t xml:space="preserve"> the debates of the twentieth session of the Committee.</w:t>
      </w:r>
    </w:p>
    <w:sectPr w:rsidR="00A20165" w:rsidRPr="00A20165" w:rsidSect="00655736">
      <w:headerReference w:type="even" r:id="rId9"/>
      <w:headerReference w:type="default" r:id="rId10"/>
      <w:headerReference w:type="first" r:id="rId11"/>
      <w:pgSz w:w="11906" w:h="16838" w:code="9"/>
      <w:pgMar w:top="1418" w:right="1134" w:bottom="1134" w:left="1134" w:header="39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2C48" w14:textId="77777777" w:rsidR="00176871" w:rsidRDefault="00176871" w:rsidP="00655736">
      <w:r>
        <w:separator/>
      </w:r>
    </w:p>
  </w:endnote>
  <w:endnote w:type="continuationSeparator" w:id="0">
    <w:p w14:paraId="7561255F" w14:textId="77777777" w:rsidR="00176871" w:rsidRDefault="00176871" w:rsidP="0065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D8A9" w14:textId="77777777" w:rsidR="00176871" w:rsidRDefault="00176871" w:rsidP="00655736">
      <w:r>
        <w:separator/>
      </w:r>
    </w:p>
  </w:footnote>
  <w:footnote w:type="continuationSeparator" w:id="0">
    <w:p w14:paraId="55FFC25E" w14:textId="77777777" w:rsidR="00176871" w:rsidRDefault="00176871" w:rsidP="0065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A055" w14:textId="1D1D6A9C" w:rsidR="00D95C4C" w:rsidRPr="004E1760" w:rsidRDefault="00C5776D" w:rsidP="00C5776D">
    <w:pPr>
      <w:pStyle w:val="Header"/>
      <w:rPr>
        <w:rFonts w:ascii="Arial" w:hAnsi="Arial" w:cs="Arial"/>
      </w:rPr>
    </w:pPr>
    <w:r w:rsidRPr="004E1760">
      <w:rPr>
        <w:rFonts w:ascii="Arial" w:hAnsi="Arial" w:cs="Arial"/>
        <w:sz w:val="20"/>
        <w:szCs w:val="20"/>
      </w:rPr>
      <w:t>L</w:t>
    </w:r>
    <w:r w:rsidR="00CB0542" w:rsidRPr="004E1760">
      <w:rPr>
        <w:rFonts w:ascii="Arial" w:hAnsi="Arial" w:cs="Arial"/>
        <w:sz w:val="20"/>
        <w:szCs w:val="20"/>
      </w:rPr>
      <w:t>H</w:t>
    </w:r>
    <w:r w:rsidRPr="004E1760">
      <w:rPr>
        <w:rFonts w:ascii="Arial" w:hAnsi="Arial" w:cs="Arial"/>
        <w:sz w:val="20"/>
        <w:szCs w:val="20"/>
      </w:rPr>
      <w:t>E</w:t>
    </w:r>
    <w:r w:rsidR="00CB0542" w:rsidRPr="004E1760">
      <w:rPr>
        <w:rFonts w:ascii="Arial" w:hAnsi="Arial" w:cs="Arial"/>
        <w:sz w:val="20"/>
        <w:szCs w:val="20"/>
      </w:rPr>
      <w:t>/</w:t>
    </w:r>
    <w:r w:rsidR="00D7105A" w:rsidRPr="004E1760">
      <w:rPr>
        <w:rFonts w:ascii="Arial" w:hAnsi="Arial" w:cs="Arial"/>
        <w:sz w:val="20"/>
        <w:szCs w:val="20"/>
      </w:rPr>
      <w:t>2</w:t>
    </w:r>
    <w:r w:rsidR="00C03474">
      <w:rPr>
        <w:rFonts w:ascii="Arial" w:hAnsi="Arial" w:cs="Arial"/>
        <w:sz w:val="20"/>
        <w:szCs w:val="20"/>
      </w:rPr>
      <w:t>6</w:t>
    </w:r>
    <w:r w:rsidR="00CB0542" w:rsidRPr="004E1760">
      <w:rPr>
        <w:rFonts w:ascii="Arial" w:hAnsi="Arial" w:cs="Arial"/>
        <w:sz w:val="20"/>
        <w:szCs w:val="20"/>
      </w:rPr>
      <w:t>/</w:t>
    </w:r>
    <w:r w:rsidR="00550552">
      <w:rPr>
        <w:rFonts w:ascii="Arial" w:hAnsi="Arial" w:cs="Arial"/>
        <w:sz w:val="20"/>
        <w:szCs w:val="20"/>
      </w:rPr>
      <w:t>2</w:t>
    </w:r>
    <w:r w:rsidR="00C03474">
      <w:rPr>
        <w:rFonts w:ascii="Arial" w:hAnsi="Arial" w:cs="Arial"/>
        <w:sz w:val="20"/>
        <w:szCs w:val="20"/>
      </w:rPr>
      <w:t>1</w:t>
    </w:r>
    <w:r w:rsidR="00EC6F8D" w:rsidRPr="004E1760">
      <w:rPr>
        <w:rFonts w:ascii="Arial" w:hAnsi="Arial" w:cs="Arial"/>
        <w:sz w:val="20"/>
        <w:szCs w:val="20"/>
      </w:rPr>
      <w:t>.</w:t>
    </w:r>
    <w:r w:rsidR="004E1760">
      <w:rPr>
        <w:rFonts w:ascii="Arial" w:hAnsi="Arial" w:cs="Arial"/>
        <w:sz w:val="20"/>
        <w:szCs w:val="20"/>
      </w:rPr>
      <w:t>COM </w:t>
    </w:r>
    <w:r w:rsidR="000A3610">
      <w:rPr>
        <w:rFonts w:ascii="Arial" w:hAnsi="Arial" w:cs="Arial"/>
        <w:sz w:val="20"/>
        <w:szCs w:val="20"/>
      </w:rPr>
      <w:t>4</w:t>
    </w:r>
    <w:r w:rsidR="004E1760" w:rsidRPr="0036787A">
      <w:rPr>
        <w:rFonts w:ascii="Arial" w:hAnsi="Arial" w:cs="Arial"/>
        <w:sz w:val="20"/>
        <w:szCs w:val="20"/>
      </w:rPr>
      <w:t>.BUR</w:t>
    </w:r>
    <w:r w:rsidR="004E1760" w:rsidRPr="000363E7">
      <w:rPr>
        <w:rFonts w:ascii="Arial" w:hAnsi="Arial" w:cs="Arial"/>
        <w:sz w:val="20"/>
        <w:szCs w:val="20"/>
      </w:rPr>
      <w:t>/</w:t>
    </w:r>
    <w:r w:rsidR="006B22B0">
      <w:rPr>
        <w:rFonts w:ascii="Arial" w:hAnsi="Arial" w:cs="Arial"/>
        <w:sz w:val="20"/>
        <w:szCs w:val="20"/>
      </w:rPr>
      <w:t>4</w:t>
    </w:r>
    <w:r w:rsidR="004E1760" w:rsidRPr="0036787A">
      <w:rPr>
        <w:rFonts w:ascii="Arial" w:hAnsi="Arial" w:cs="Arial"/>
        <w:sz w:val="20"/>
        <w:szCs w:val="20"/>
      </w:rPr>
      <w:t xml:space="preserve"> </w:t>
    </w:r>
    <w:r w:rsidR="00D95C4C" w:rsidRPr="004E1760">
      <w:rPr>
        <w:rFonts w:ascii="Arial" w:hAnsi="Arial" w:cs="Arial"/>
        <w:sz w:val="20"/>
        <w:szCs w:val="20"/>
      </w:rPr>
      <w:t xml:space="preserve">– page </w: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begin"/>
    </w:r>
    <w:r w:rsidR="00D95C4C" w:rsidRPr="004E1760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separate"/>
    </w:r>
    <w:r w:rsidR="006E75EB" w:rsidRPr="004E1760">
      <w:rPr>
        <w:rStyle w:val="PageNumber"/>
        <w:rFonts w:ascii="Arial" w:hAnsi="Arial" w:cs="Arial"/>
        <w:noProof/>
        <w:sz w:val="20"/>
        <w:szCs w:val="20"/>
      </w:rPr>
      <w:t>2</w:t>
    </w:r>
    <w:r w:rsidR="00D95C4C" w:rsidRPr="00C23A97">
      <w:rPr>
        <w:rStyle w:val="PageNumber"/>
        <w:rFonts w:ascii="Arial" w:hAnsi="Arial" w:cs="Arial"/>
        <w:sz w:val="20"/>
        <w:szCs w:val="20"/>
        <w:lang w:val="en-GB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231B" w14:textId="35A03FCD" w:rsidR="00D95C4C" w:rsidRPr="0063300C" w:rsidRDefault="00C5776D" w:rsidP="00C5776D">
    <w:pPr>
      <w:pStyle w:val="Header"/>
      <w:jc w:val="right"/>
      <w:rPr>
        <w:rFonts w:ascii="Arial" w:hAnsi="Arial" w:cs="Arial"/>
        <w:lang w:val="en-GB"/>
      </w:rPr>
    </w:pPr>
    <w:r>
      <w:rPr>
        <w:rFonts w:ascii="Arial" w:hAnsi="Arial" w:cs="Arial"/>
        <w:sz w:val="20"/>
        <w:szCs w:val="20"/>
        <w:lang w:val="en-GB"/>
      </w:rPr>
      <w:t>L</w:t>
    </w:r>
    <w:r w:rsidR="0053318C">
      <w:rPr>
        <w:rFonts w:ascii="Arial" w:hAnsi="Arial" w:cs="Arial"/>
        <w:sz w:val="20"/>
        <w:szCs w:val="20"/>
        <w:lang w:val="en-GB"/>
      </w:rPr>
      <w:t>H</w:t>
    </w:r>
    <w:r>
      <w:rPr>
        <w:rFonts w:ascii="Arial" w:hAnsi="Arial" w:cs="Arial"/>
        <w:sz w:val="20"/>
        <w:szCs w:val="20"/>
        <w:lang w:val="en-GB"/>
      </w:rPr>
      <w:t>E</w:t>
    </w:r>
    <w:r w:rsidR="00E2125F">
      <w:rPr>
        <w:rFonts w:ascii="Arial" w:hAnsi="Arial" w:cs="Arial"/>
        <w:sz w:val="20"/>
        <w:szCs w:val="20"/>
        <w:lang w:val="en-GB"/>
      </w:rPr>
      <w:t>/2</w:t>
    </w:r>
    <w:r w:rsidR="00C03474">
      <w:rPr>
        <w:rFonts w:ascii="Arial" w:hAnsi="Arial" w:cs="Arial"/>
        <w:sz w:val="20"/>
        <w:szCs w:val="20"/>
        <w:lang w:val="en-GB"/>
      </w:rPr>
      <w:t>6</w:t>
    </w:r>
    <w:r w:rsidR="0053318C">
      <w:rPr>
        <w:rFonts w:ascii="Arial" w:hAnsi="Arial" w:cs="Arial"/>
        <w:sz w:val="20"/>
        <w:szCs w:val="20"/>
        <w:lang w:val="en-GB"/>
      </w:rPr>
      <w:t>/</w:t>
    </w:r>
    <w:r w:rsidR="00102E4B">
      <w:rPr>
        <w:rFonts w:ascii="Arial" w:hAnsi="Arial" w:cs="Arial"/>
        <w:sz w:val="20"/>
        <w:szCs w:val="20"/>
        <w:lang w:val="en-GB"/>
      </w:rPr>
      <w:t>2</w:t>
    </w:r>
    <w:r w:rsidR="00C03474">
      <w:rPr>
        <w:rFonts w:ascii="Arial" w:hAnsi="Arial" w:cs="Arial"/>
        <w:sz w:val="20"/>
        <w:szCs w:val="20"/>
        <w:lang w:val="en-GB"/>
      </w:rPr>
      <w:t>1</w:t>
    </w:r>
    <w:r w:rsidR="00EC6F8D">
      <w:rPr>
        <w:rFonts w:ascii="Arial" w:hAnsi="Arial" w:cs="Arial"/>
        <w:sz w:val="20"/>
        <w:szCs w:val="20"/>
        <w:lang w:val="en-GB"/>
      </w:rPr>
      <w:t>.COM</w:t>
    </w:r>
    <w:r w:rsidR="00A644BB">
      <w:rPr>
        <w:rFonts w:ascii="Arial" w:hAnsi="Arial" w:cs="Arial"/>
        <w:sz w:val="20"/>
        <w:szCs w:val="20"/>
      </w:rPr>
      <w:t> </w:t>
    </w:r>
    <w:r w:rsidR="000A3610">
      <w:rPr>
        <w:rFonts w:ascii="Arial" w:hAnsi="Arial" w:cs="Arial"/>
        <w:sz w:val="20"/>
        <w:szCs w:val="20"/>
      </w:rPr>
      <w:t>4</w:t>
    </w:r>
    <w:r w:rsidR="00A644BB" w:rsidRPr="0036787A">
      <w:rPr>
        <w:rFonts w:ascii="Arial" w:hAnsi="Arial" w:cs="Arial"/>
        <w:sz w:val="20"/>
        <w:szCs w:val="20"/>
      </w:rPr>
      <w:t>.BUR</w:t>
    </w:r>
    <w:r w:rsidR="004A34A0" w:rsidRPr="0063300C">
      <w:rPr>
        <w:rFonts w:ascii="Arial" w:hAnsi="Arial" w:cs="Arial"/>
        <w:sz w:val="20"/>
        <w:szCs w:val="20"/>
        <w:lang w:val="en-GB"/>
      </w:rPr>
      <w:t>/</w:t>
    </w:r>
    <w:r w:rsidR="006B22B0">
      <w:rPr>
        <w:rFonts w:ascii="Arial" w:hAnsi="Arial" w:cs="Arial"/>
        <w:sz w:val="20"/>
        <w:szCs w:val="20"/>
        <w:lang w:val="en-GB"/>
      </w:rPr>
      <w:t>4</w:t>
    </w:r>
    <w:r w:rsidR="004A34A0" w:rsidRPr="00E2125F">
      <w:rPr>
        <w:rFonts w:ascii="Arial" w:hAnsi="Arial" w:cs="Arial"/>
        <w:sz w:val="20"/>
        <w:szCs w:val="20"/>
        <w:lang w:val="en-GB"/>
      </w:rPr>
      <w:t xml:space="preserve"> –</w:t>
    </w:r>
    <w:r w:rsidR="004A34A0" w:rsidRPr="0063300C">
      <w:rPr>
        <w:rFonts w:ascii="Arial" w:hAnsi="Arial" w:cs="Arial"/>
        <w:sz w:val="20"/>
        <w:szCs w:val="20"/>
        <w:lang w:val="en-GB"/>
      </w:rPr>
      <w:t xml:space="preserve"> page </w: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begin"/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instrText xml:space="preserve"> PAGE </w:instrTex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separate"/>
    </w:r>
    <w:r w:rsidR="00190205">
      <w:rPr>
        <w:rStyle w:val="PageNumber"/>
        <w:rFonts w:ascii="Arial" w:hAnsi="Arial" w:cs="Arial"/>
        <w:noProof/>
        <w:sz w:val="20"/>
        <w:szCs w:val="20"/>
        <w:lang w:val="en-GB"/>
      </w:rPr>
      <w:t>3</w:t>
    </w:r>
    <w:r w:rsidR="004A34A0" w:rsidRPr="0063300C">
      <w:rPr>
        <w:rStyle w:val="PageNumber"/>
        <w:rFonts w:ascii="Arial" w:hAnsi="Arial" w:cs="Arial"/>
        <w:sz w:val="20"/>
        <w:szCs w:val="20"/>
        <w:lang w:val="en-G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B9E0" w14:textId="6024C938" w:rsidR="00D95C4C" w:rsidRPr="00E95AE2" w:rsidRDefault="00962034">
    <w:pPr>
      <w:pStyle w:val="Header"/>
      <w:rPr>
        <w:sz w:val="22"/>
        <w:szCs w:val="22"/>
        <w:lang w:val="en-GB"/>
      </w:rPr>
    </w:pPr>
    <w:r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7E484C05" wp14:editId="3699647D">
          <wp:simplePos x="0" y="0"/>
          <wp:positionH relativeFrom="column">
            <wp:posOffset>0</wp:posOffset>
          </wp:positionH>
          <wp:positionV relativeFrom="paragraph">
            <wp:posOffset>163830</wp:posOffset>
          </wp:positionV>
          <wp:extent cx="1711325" cy="1296035"/>
          <wp:effectExtent l="0" t="0" r="3175" b="0"/>
          <wp:wrapSquare wrapText="bothSides"/>
          <wp:docPr id="865164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129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355250" w14:textId="7D3ADF5C" w:rsidR="004E1760" w:rsidRPr="00D7105A" w:rsidRDefault="00C27AC2" w:rsidP="004E1760">
    <w:pPr>
      <w:pStyle w:val="Header"/>
      <w:spacing w:after="520"/>
      <w:jc w:val="right"/>
      <w:rPr>
        <w:rFonts w:ascii="Arial" w:hAnsi="Arial" w:cs="Arial"/>
        <w:b/>
        <w:sz w:val="44"/>
        <w:szCs w:val="44"/>
        <w:lang w:val="pt-PT"/>
      </w:rPr>
    </w:pPr>
    <w:r>
      <w:rPr>
        <w:rFonts w:ascii="Arial" w:hAnsi="Arial" w:cs="Arial"/>
        <w:b/>
        <w:sz w:val="44"/>
        <w:szCs w:val="44"/>
        <w:lang w:val="pt-PT"/>
      </w:rPr>
      <w:t>2</w:t>
    </w:r>
    <w:r w:rsidR="00C03474">
      <w:rPr>
        <w:rFonts w:ascii="Arial" w:hAnsi="Arial" w:cs="Arial"/>
        <w:b/>
        <w:sz w:val="44"/>
        <w:szCs w:val="44"/>
        <w:lang w:val="pt-PT"/>
      </w:rPr>
      <w:t>1</w:t>
    </w:r>
    <w:r w:rsidR="004E1760" w:rsidRPr="00D7105A">
      <w:rPr>
        <w:rFonts w:ascii="Arial" w:hAnsi="Arial" w:cs="Arial"/>
        <w:b/>
        <w:sz w:val="44"/>
        <w:szCs w:val="44"/>
        <w:lang w:val="pt-PT"/>
      </w:rPr>
      <w:t xml:space="preserve"> </w:t>
    </w:r>
    <w:r w:rsidR="004E1760" w:rsidRPr="00232D65">
      <w:rPr>
        <w:rFonts w:ascii="Arial" w:hAnsi="Arial" w:cs="Arial"/>
        <w:b/>
        <w:sz w:val="44"/>
        <w:szCs w:val="44"/>
        <w:lang w:val="pt-PT"/>
      </w:rPr>
      <w:t xml:space="preserve">COM </w:t>
    </w:r>
    <w:r w:rsidR="000A3610">
      <w:rPr>
        <w:rFonts w:ascii="Arial" w:hAnsi="Arial" w:cs="Arial"/>
        <w:b/>
        <w:sz w:val="44"/>
        <w:szCs w:val="44"/>
        <w:lang w:val="pt-PT"/>
      </w:rPr>
      <w:t>4</w:t>
    </w:r>
    <w:r w:rsidR="004E1760" w:rsidRPr="00232D65">
      <w:rPr>
        <w:rFonts w:ascii="Arial" w:hAnsi="Arial" w:cs="Arial"/>
        <w:b/>
        <w:sz w:val="44"/>
        <w:szCs w:val="44"/>
        <w:lang w:val="pt-PT"/>
      </w:rPr>
      <w:t xml:space="preserve"> BUR</w:t>
    </w:r>
  </w:p>
  <w:p w14:paraId="6D1B3489" w14:textId="12973966" w:rsidR="004E1760" w:rsidRPr="00D7105A" w:rsidRDefault="004E1760" w:rsidP="004E1760">
    <w:pPr>
      <w:jc w:val="right"/>
      <w:rPr>
        <w:rFonts w:ascii="Arial" w:hAnsi="Arial" w:cs="Arial"/>
        <w:b/>
        <w:sz w:val="22"/>
        <w:szCs w:val="22"/>
        <w:lang w:val="pt-PT"/>
      </w:rPr>
    </w:pPr>
    <w:r w:rsidRPr="00D7105A">
      <w:rPr>
        <w:rFonts w:ascii="Arial" w:hAnsi="Arial" w:cs="Arial"/>
        <w:b/>
        <w:sz w:val="22"/>
        <w:szCs w:val="22"/>
        <w:lang w:val="pt-PT"/>
      </w:rPr>
      <w:t>LHE/</w:t>
    </w:r>
    <w:r>
      <w:rPr>
        <w:rFonts w:ascii="Arial" w:hAnsi="Arial" w:cs="Arial"/>
        <w:b/>
        <w:sz w:val="22"/>
        <w:szCs w:val="22"/>
        <w:lang w:val="pt-PT"/>
      </w:rPr>
      <w:t>2</w:t>
    </w:r>
    <w:r w:rsidR="00C03474">
      <w:rPr>
        <w:rFonts w:ascii="Arial" w:hAnsi="Arial" w:cs="Arial"/>
        <w:b/>
        <w:sz w:val="22"/>
        <w:szCs w:val="22"/>
        <w:lang w:val="pt-PT"/>
      </w:rPr>
      <w:t>6</w:t>
    </w:r>
    <w:r w:rsidRPr="00D7105A">
      <w:rPr>
        <w:rFonts w:ascii="Arial" w:hAnsi="Arial" w:cs="Arial"/>
        <w:b/>
        <w:sz w:val="22"/>
        <w:szCs w:val="22"/>
        <w:lang w:val="pt-PT"/>
      </w:rPr>
      <w:t>/</w:t>
    </w:r>
    <w:bookmarkStart w:id="9" w:name="_Hlk94624970"/>
    <w:r w:rsidR="00C27AC2">
      <w:rPr>
        <w:rFonts w:ascii="Arial" w:hAnsi="Arial" w:cs="Arial"/>
        <w:b/>
        <w:sz w:val="22"/>
        <w:szCs w:val="22"/>
        <w:lang w:val="pt-PT"/>
      </w:rPr>
      <w:t>2</w:t>
    </w:r>
    <w:r w:rsidR="00C03474">
      <w:rPr>
        <w:rFonts w:ascii="Arial" w:hAnsi="Arial" w:cs="Arial"/>
        <w:b/>
        <w:sz w:val="22"/>
        <w:szCs w:val="22"/>
        <w:lang w:val="pt-PT"/>
      </w:rPr>
      <w:t>1</w:t>
    </w:r>
    <w:r w:rsidRPr="00D7105A">
      <w:rPr>
        <w:rFonts w:ascii="Arial" w:hAnsi="Arial" w:cs="Arial"/>
        <w:b/>
        <w:sz w:val="22"/>
        <w:szCs w:val="22"/>
        <w:lang w:val="pt-PT"/>
      </w:rPr>
      <w:t>.</w:t>
    </w:r>
    <w:r w:rsidRPr="00F72876">
      <w:rPr>
        <w:rFonts w:ascii="Arial" w:hAnsi="Arial" w:cs="Arial"/>
        <w:b/>
        <w:sz w:val="22"/>
        <w:szCs w:val="22"/>
        <w:lang w:val="pt-PT"/>
      </w:rPr>
      <w:t>COM </w:t>
    </w:r>
    <w:r w:rsidR="000A3610">
      <w:rPr>
        <w:rFonts w:ascii="Arial" w:hAnsi="Arial" w:cs="Arial"/>
        <w:b/>
        <w:sz w:val="22"/>
        <w:szCs w:val="22"/>
        <w:lang w:val="pt-PT"/>
      </w:rPr>
      <w:t>4</w:t>
    </w:r>
    <w:r w:rsidRPr="00F72876">
      <w:rPr>
        <w:rFonts w:ascii="Arial" w:hAnsi="Arial" w:cs="Arial"/>
        <w:b/>
        <w:sz w:val="22"/>
        <w:szCs w:val="22"/>
        <w:lang w:val="pt-PT"/>
      </w:rPr>
      <w:t>.BUR</w:t>
    </w:r>
    <w:r w:rsidRPr="00D7105A">
      <w:rPr>
        <w:rFonts w:ascii="Arial" w:hAnsi="Arial" w:cs="Arial"/>
        <w:b/>
        <w:sz w:val="22"/>
        <w:szCs w:val="22"/>
        <w:lang w:val="pt-PT"/>
      </w:rPr>
      <w:t>/</w:t>
    </w:r>
    <w:r w:rsidR="006B22B0">
      <w:rPr>
        <w:rFonts w:ascii="Arial" w:hAnsi="Arial" w:cs="Arial"/>
        <w:b/>
        <w:sz w:val="22"/>
        <w:szCs w:val="22"/>
        <w:lang w:val="pt-PT"/>
      </w:rPr>
      <w:t>4</w:t>
    </w:r>
  </w:p>
  <w:bookmarkEnd w:id="9"/>
  <w:p w14:paraId="1B4446C3" w14:textId="1D3D1B63" w:rsidR="00D95C4C" w:rsidRPr="00D7105A" w:rsidRDefault="00D95C4C" w:rsidP="00655736">
    <w:pPr>
      <w:jc w:val="right"/>
      <w:rPr>
        <w:rFonts w:ascii="Arial" w:eastAsiaTheme="minorEastAsia" w:hAnsi="Arial" w:cs="Arial"/>
        <w:b/>
        <w:sz w:val="22"/>
        <w:szCs w:val="22"/>
        <w:lang w:val="pt-PT" w:eastAsia="ko-KR"/>
      </w:rPr>
    </w:pPr>
    <w:r w:rsidRPr="00D7105A">
      <w:rPr>
        <w:rFonts w:ascii="Arial" w:hAnsi="Arial" w:cs="Arial"/>
        <w:b/>
        <w:sz w:val="22"/>
        <w:szCs w:val="22"/>
        <w:lang w:val="pt-PT"/>
      </w:rPr>
      <w:t xml:space="preserve">Paris, </w:t>
    </w:r>
    <w:r w:rsidR="000A3610">
      <w:rPr>
        <w:rFonts w:ascii="Arial" w:hAnsi="Arial" w:cs="Arial"/>
        <w:b/>
        <w:sz w:val="22"/>
        <w:szCs w:val="22"/>
        <w:lang w:val="pt-PT"/>
      </w:rPr>
      <w:t>8 September</w:t>
    </w:r>
    <w:r w:rsidR="00C03474">
      <w:rPr>
        <w:rFonts w:ascii="Arial" w:hAnsi="Arial" w:cs="Arial"/>
        <w:b/>
        <w:sz w:val="22"/>
        <w:szCs w:val="22"/>
        <w:lang w:val="pt-PT"/>
      </w:rPr>
      <w:t xml:space="preserve"> 2026</w:t>
    </w:r>
  </w:p>
  <w:p w14:paraId="255B57FF" w14:textId="3B814BD3" w:rsidR="00D95C4C" w:rsidRPr="00151E44" w:rsidRDefault="00D95C4C" w:rsidP="00962034">
    <w:pPr>
      <w:spacing w:after="120"/>
      <w:jc w:val="right"/>
      <w:rPr>
        <w:rFonts w:ascii="Arial" w:hAnsi="Arial" w:cs="Arial"/>
        <w:b/>
        <w:sz w:val="22"/>
        <w:szCs w:val="22"/>
        <w:lang w:val="en-US"/>
      </w:rPr>
    </w:pPr>
    <w:r w:rsidRPr="00151E44">
      <w:rPr>
        <w:rFonts w:ascii="Arial" w:hAnsi="Arial" w:cs="Arial"/>
        <w:b/>
        <w:sz w:val="22"/>
        <w:szCs w:val="22"/>
        <w:lang w:val="en-US"/>
      </w:rPr>
      <w:t xml:space="preserve">Original: </w:t>
    </w:r>
    <w:r w:rsidR="00151E44" w:rsidRPr="00E827C1">
      <w:rPr>
        <w:rFonts w:ascii="Arial" w:hAnsi="Arial" w:cs="Arial"/>
        <w:b/>
        <w:sz w:val="22"/>
        <w:szCs w:val="22"/>
        <w:lang w:val="en-US"/>
      </w:rPr>
      <w:t>English</w:t>
    </w:r>
  </w:p>
  <w:p w14:paraId="3C4B8B1B" w14:textId="77777777" w:rsidR="00D95C4C" w:rsidRPr="00151E44" w:rsidRDefault="00D95C4C">
    <w:pPr>
      <w:pStyle w:val="Header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C69"/>
    <w:multiLevelType w:val="hybridMultilevel"/>
    <w:tmpl w:val="82F80BCC"/>
    <w:lvl w:ilvl="0" w:tplc="8278D03E"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B1C9C"/>
    <w:multiLevelType w:val="hybridMultilevel"/>
    <w:tmpl w:val="F60E309C"/>
    <w:lvl w:ilvl="0" w:tplc="CFBCE880">
      <w:start w:val="1"/>
      <w:numFmt w:val="bullet"/>
      <w:pStyle w:val="TIRETbul1cm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1C075DAB"/>
    <w:multiLevelType w:val="hybridMultilevel"/>
    <w:tmpl w:val="5804FE3C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EC52FED"/>
    <w:multiLevelType w:val="hybridMultilevel"/>
    <w:tmpl w:val="7624C5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F07BFE"/>
    <w:multiLevelType w:val="hybridMultilevel"/>
    <w:tmpl w:val="E24AD55A"/>
    <w:lvl w:ilvl="0" w:tplc="76CAC304">
      <w:start w:val="1"/>
      <w:numFmt w:val="decimal"/>
      <w:pStyle w:val="COMPara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54BE1"/>
    <w:multiLevelType w:val="hybridMultilevel"/>
    <w:tmpl w:val="8766C2DA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7A4DB1"/>
    <w:multiLevelType w:val="hybridMultilevel"/>
    <w:tmpl w:val="1F36D964"/>
    <w:lvl w:ilvl="0" w:tplc="918ACE6A">
      <w:start w:val="1"/>
      <w:numFmt w:val="decimal"/>
      <w:pStyle w:val="COMParaDecision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AC30BD2"/>
    <w:multiLevelType w:val="hybridMultilevel"/>
    <w:tmpl w:val="2F02E984"/>
    <w:lvl w:ilvl="0" w:tplc="DFC65752">
      <w:start w:val="1"/>
      <w:numFmt w:val="upperRoman"/>
      <w:pStyle w:val="Heading4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410AE"/>
    <w:multiLevelType w:val="hybridMultilevel"/>
    <w:tmpl w:val="FC284EC2"/>
    <w:lvl w:ilvl="0" w:tplc="DD9A1A16">
      <w:start w:val="1"/>
      <w:numFmt w:val="decimal"/>
      <w:lvlText w:val="%1."/>
      <w:lvlJc w:val="left"/>
      <w:pPr>
        <w:ind w:left="1779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2499" w:hanging="360"/>
      </w:pPr>
    </w:lvl>
    <w:lvl w:ilvl="2" w:tplc="040C001B" w:tentative="1">
      <w:start w:val="1"/>
      <w:numFmt w:val="lowerRoman"/>
      <w:lvlText w:val="%3."/>
      <w:lvlJc w:val="right"/>
      <w:pPr>
        <w:ind w:left="3219" w:hanging="180"/>
      </w:pPr>
    </w:lvl>
    <w:lvl w:ilvl="3" w:tplc="040C000F" w:tentative="1">
      <w:start w:val="1"/>
      <w:numFmt w:val="decimal"/>
      <w:lvlText w:val="%4."/>
      <w:lvlJc w:val="left"/>
      <w:pPr>
        <w:ind w:left="3939" w:hanging="360"/>
      </w:pPr>
    </w:lvl>
    <w:lvl w:ilvl="4" w:tplc="040C0019" w:tentative="1">
      <w:start w:val="1"/>
      <w:numFmt w:val="lowerLetter"/>
      <w:lvlText w:val="%5."/>
      <w:lvlJc w:val="left"/>
      <w:pPr>
        <w:ind w:left="4659" w:hanging="360"/>
      </w:pPr>
    </w:lvl>
    <w:lvl w:ilvl="5" w:tplc="040C001B" w:tentative="1">
      <w:start w:val="1"/>
      <w:numFmt w:val="lowerRoman"/>
      <w:lvlText w:val="%6."/>
      <w:lvlJc w:val="right"/>
      <w:pPr>
        <w:ind w:left="5379" w:hanging="180"/>
      </w:pPr>
    </w:lvl>
    <w:lvl w:ilvl="6" w:tplc="040C000F" w:tentative="1">
      <w:start w:val="1"/>
      <w:numFmt w:val="decimal"/>
      <w:lvlText w:val="%7."/>
      <w:lvlJc w:val="left"/>
      <w:pPr>
        <w:ind w:left="6099" w:hanging="360"/>
      </w:pPr>
    </w:lvl>
    <w:lvl w:ilvl="7" w:tplc="040C0019" w:tentative="1">
      <w:start w:val="1"/>
      <w:numFmt w:val="lowerLetter"/>
      <w:lvlText w:val="%8."/>
      <w:lvlJc w:val="left"/>
      <w:pPr>
        <w:ind w:left="6819" w:hanging="360"/>
      </w:pPr>
    </w:lvl>
    <w:lvl w:ilvl="8" w:tplc="040C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9" w15:restartNumberingAfterBreak="0">
    <w:nsid w:val="44EA799B"/>
    <w:multiLevelType w:val="hybridMultilevel"/>
    <w:tmpl w:val="E29C370C"/>
    <w:lvl w:ilvl="0" w:tplc="717C0AE2">
      <w:start w:val="15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486E5F02"/>
    <w:multiLevelType w:val="hybridMultilevel"/>
    <w:tmpl w:val="3342C80C"/>
    <w:lvl w:ilvl="0" w:tplc="7C1E27D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92E03"/>
    <w:multiLevelType w:val="hybridMultilevel"/>
    <w:tmpl w:val="E77AF18E"/>
    <w:lvl w:ilvl="0" w:tplc="C9DC74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743A46"/>
    <w:multiLevelType w:val="hybridMultilevel"/>
    <w:tmpl w:val="2CD427D2"/>
    <w:lvl w:ilvl="0" w:tplc="30BCE12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BE6C73"/>
    <w:multiLevelType w:val="hybridMultilevel"/>
    <w:tmpl w:val="0BE6DCC4"/>
    <w:lvl w:ilvl="0" w:tplc="592A269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A5050"/>
    <w:multiLevelType w:val="hybridMultilevel"/>
    <w:tmpl w:val="159EB4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D35B7"/>
    <w:multiLevelType w:val="hybridMultilevel"/>
    <w:tmpl w:val="E40E8992"/>
    <w:lvl w:ilvl="0" w:tplc="040C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6D826C3"/>
    <w:multiLevelType w:val="hybridMultilevel"/>
    <w:tmpl w:val="68B8CC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D776A"/>
    <w:multiLevelType w:val="hybridMultilevel"/>
    <w:tmpl w:val="DB6A072C"/>
    <w:lvl w:ilvl="0" w:tplc="592A269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C35A7"/>
    <w:multiLevelType w:val="hybridMultilevel"/>
    <w:tmpl w:val="1E4A475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62713E"/>
    <w:multiLevelType w:val="hybridMultilevel"/>
    <w:tmpl w:val="35E27E5A"/>
    <w:lvl w:ilvl="0" w:tplc="1E1EE1A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27CF4"/>
    <w:multiLevelType w:val="hybridMultilevel"/>
    <w:tmpl w:val="C5527DE8"/>
    <w:lvl w:ilvl="0" w:tplc="040C0015">
      <w:start w:val="1"/>
      <w:numFmt w:val="upperLetter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25821758">
    <w:abstractNumId w:val="15"/>
  </w:num>
  <w:num w:numId="2" w16cid:durableId="1740521844">
    <w:abstractNumId w:val="5"/>
  </w:num>
  <w:num w:numId="3" w16cid:durableId="154499100">
    <w:abstractNumId w:val="2"/>
  </w:num>
  <w:num w:numId="4" w16cid:durableId="490800752">
    <w:abstractNumId w:val="19"/>
  </w:num>
  <w:num w:numId="5" w16cid:durableId="83308445">
    <w:abstractNumId w:val="16"/>
  </w:num>
  <w:num w:numId="6" w16cid:durableId="1815296126">
    <w:abstractNumId w:val="1"/>
  </w:num>
  <w:num w:numId="7" w16cid:durableId="1613434782">
    <w:abstractNumId w:val="3"/>
  </w:num>
  <w:num w:numId="8" w16cid:durableId="657420574">
    <w:abstractNumId w:val="9"/>
  </w:num>
  <w:num w:numId="9" w16cid:durableId="204947263">
    <w:abstractNumId w:val="4"/>
  </w:num>
  <w:num w:numId="10" w16cid:durableId="808859970">
    <w:abstractNumId w:val="6"/>
  </w:num>
  <w:num w:numId="11" w16cid:durableId="901789577">
    <w:abstractNumId w:val="8"/>
  </w:num>
  <w:num w:numId="12" w16cid:durableId="259723626">
    <w:abstractNumId w:val="7"/>
  </w:num>
  <w:num w:numId="13" w16cid:durableId="1265573176">
    <w:abstractNumId w:val="20"/>
  </w:num>
  <w:num w:numId="14" w16cid:durableId="1190332757">
    <w:abstractNumId w:val="10"/>
  </w:num>
  <w:num w:numId="15" w16cid:durableId="1764916223">
    <w:abstractNumId w:val="13"/>
  </w:num>
  <w:num w:numId="16" w16cid:durableId="214975191">
    <w:abstractNumId w:val="14"/>
  </w:num>
  <w:num w:numId="17" w16cid:durableId="403338452">
    <w:abstractNumId w:val="0"/>
  </w:num>
  <w:num w:numId="18" w16cid:durableId="1444227460">
    <w:abstractNumId w:val="6"/>
    <w:lvlOverride w:ilvl="0">
      <w:startOverride w:val="1"/>
    </w:lvlOverride>
  </w:num>
  <w:num w:numId="19" w16cid:durableId="201871593">
    <w:abstractNumId w:val="6"/>
    <w:lvlOverride w:ilvl="0">
      <w:startOverride w:val="2"/>
    </w:lvlOverride>
  </w:num>
  <w:num w:numId="20" w16cid:durableId="1788966622">
    <w:abstractNumId w:val="17"/>
  </w:num>
  <w:num w:numId="21" w16cid:durableId="210773499">
    <w:abstractNumId w:val="18"/>
  </w:num>
  <w:num w:numId="22" w16cid:durableId="1221210817">
    <w:abstractNumId w:val="11"/>
  </w:num>
  <w:num w:numId="23" w16cid:durableId="444691190">
    <w:abstractNumId w:val="12"/>
  </w:num>
  <w:num w:numId="24" w16cid:durableId="475801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542"/>
    <w:rsid w:val="000048ED"/>
    <w:rsid w:val="00007B85"/>
    <w:rsid w:val="00014915"/>
    <w:rsid w:val="000352B9"/>
    <w:rsid w:val="00041A66"/>
    <w:rsid w:val="00042D88"/>
    <w:rsid w:val="000443E7"/>
    <w:rsid w:val="0005176E"/>
    <w:rsid w:val="0007156D"/>
    <w:rsid w:val="0007288B"/>
    <w:rsid w:val="000765F7"/>
    <w:rsid w:val="00077AB7"/>
    <w:rsid w:val="00081CD8"/>
    <w:rsid w:val="0008336C"/>
    <w:rsid w:val="000A3610"/>
    <w:rsid w:val="000A6BCB"/>
    <w:rsid w:val="000A7F0E"/>
    <w:rsid w:val="000B1C8F"/>
    <w:rsid w:val="000C0D61"/>
    <w:rsid w:val="000D5026"/>
    <w:rsid w:val="000D7AB8"/>
    <w:rsid w:val="000F3A3F"/>
    <w:rsid w:val="00102557"/>
    <w:rsid w:val="00102E4B"/>
    <w:rsid w:val="001050F2"/>
    <w:rsid w:val="00126A88"/>
    <w:rsid w:val="001420E8"/>
    <w:rsid w:val="00151E44"/>
    <w:rsid w:val="00164D56"/>
    <w:rsid w:val="00167B10"/>
    <w:rsid w:val="00173941"/>
    <w:rsid w:val="0017402F"/>
    <w:rsid w:val="00175511"/>
    <w:rsid w:val="00176871"/>
    <w:rsid w:val="00177B82"/>
    <w:rsid w:val="00190205"/>
    <w:rsid w:val="00196C1B"/>
    <w:rsid w:val="001B0F73"/>
    <w:rsid w:val="001C08FC"/>
    <w:rsid w:val="001C2DB7"/>
    <w:rsid w:val="001D14FE"/>
    <w:rsid w:val="001D5C04"/>
    <w:rsid w:val="001E454E"/>
    <w:rsid w:val="001F26CF"/>
    <w:rsid w:val="00222A2D"/>
    <w:rsid w:val="00223029"/>
    <w:rsid w:val="00234745"/>
    <w:rsid w:val="002351A6"/>
    <w:rsid w:val="00237A6E"/>
    <w:rsid w:val="002407AF"/>
    <w:rsid w:val="00242FF3"/>
    <w:rsid w:val="002449D5"/>
    <w:rsid w:val="0026221A"/>
    <w:rsid w:val="00263687"/>
    <w:rsid w:val="0027466B"/>
    <w:rsid w:val="0027587A"/>
    <w:rsid w:val="002838A5"/>
    <w:rsid w:val="00285BB4"/>
    <w:rsid w:val="002A3293"/>
    <w:rsid w:val="002C09E3"/>
    <w:rsid w:val="002D1244"/>
    <w:rsid w:val="0031191D"/>
    <w:rsid w:val="00313288"/>
    <w:rsid w:val="0033040F"/>
    <w:rsid w:val="00337CEB"/>
    <w:rsid w:val="00344B58"/>
    <w:rsid w:val="0034539A"/>
    <w:rsid w:val="00345CB4"/>
    <w:rsid w:val="00375D42"/>
    <w:rsid w:val="0038772A"/>
    <w:rsid w:val="003D069C"/>
    <w:rsid w:val="003D7646"/>
    <w:rsid w:val="003F113A"/>
    <w:rsid w:val="003F3E63"/>
    <w:rsid w:val="003F52FF"/>
    <w:rsid w:val="00407480"/>
    <w:rsid w:val="00414643"/>
    <w:rsid w:val="004421E5"/>
    <w:rsid w:val="00452284"/>
    <w:rsid w:val="00457C8E"/>
    <w:rsid w:val="00480D10"/>
    <w:rsid w:val="004856CA"/>
    <w:rsid w:val="00487E67"/>
    <w:rsid w:val="0049497B"/>
    <w:rsid w:val="0049705E"/>
    <w:rsid w:val="004A2875"/>
    <w:rsid w:val="004A34A0"/>
    <w:rsid w:val="004B764D"/>
    <w:rsid w:val="004C7C82"/>
    <w:rsid w:val="004E1760"/>
    <w:rsid w:val="004F24E2"/>
    <w:rsid w:val="004F39DA"/>
    <w:rsid w:val="004F65ED"/>
    <w:rsid w:val="005008A8"/>
    <w:rsid w:val="00517FD8"/>
    <w:rsid w:val="00525BDD"/>
    <w:rsid w:val="0052617D"/>
    <w:rsid w:val="00526B7B"/>
    <w:rsid w:val="0053022C"/>
    <w:rsid w:val="005308CE"/>
    <w:rsid w:val="0053318C"/>
    <w:rsid w:val="00541A31"/>
    <w:rsid w:val="00550552"/>
    <w:rsid w:val="00555C91"/>
    <w:rsid w:val="0057439C"/>
    <w:rsid w:val="005B0127"/>
    <w:rsid w:val="005B7A35"/>
    <w:rsid w:val="005C4B73"/>
    <w:rsid w:val="005D5247"/>
    <w:rsid w:val="005D7F29"/>
    <w:rsid w:val="005E1D2B"/>
    <w:rsid w:val="005E3EB2"/>
    <w:rsid w:val="005E7074"/>
    <w:rsid w:val="005F2BAF"/>
    <w:rsid w:val="005F66BB"/>
    <w:rsid w:val="00600D93"/>
    <w:rsid w:val="00624B41"/>
    <w:rsid w:val="00625F92"/>
    <w:rsid w:val="0062691B"/>
    <w:rsid w:val="00626BEA"/>
    <w:rsid w:val="0063300C"/>
    <w:rsid w:val="00634333"/>
    <w:rsid w:val="00641E28"/>
    <w:rsid w:val="00651A5B"/>
    <w:rsid w:val="00653D87"/>
    <w:rsid w:val="00655736"/>
    <w:rsid w:val="00656A6B"/>
    <w:rsid w:val="00663B8D"/>
    <w:rsid w:val="00674AC4"/>
    <w:rsid w:val="00683070"/>
    <w:rsid w:val="00696C8D"/>
    <w:rsid w:val="006A2AC2"/>
    <w:rsid w:val="006A3617"/>
    <w:rsid w:val="006B22B0"/>
    <w:rsid w:val="006B4452"/>
    <w:rsid w:val="006D64BE"/>
    <w:rsid w:val="006E3D23"/>
    <w:rsid w:val="006E46E4"/>
    <w:rsid w:val="006E75EB"/>
    <w:rsid w:val="00717DA5"/>
    <w:rsid w:val="00744484"/>
    <w:rsid w:val="00747566"/>
    <w:rsid w:val="0075329E"/>
    <w:rsid w:val="007558DA"/>
    <w:rsid w:val="00773188"/>
    <w:rsid w:val="00783782"/>
    <w:rsid w:val="00784B8C"/>
    <w:rsid w:val="007879E1"/>
    <w:rsid w:val="00795DD6"/>
    <w:rsid w:val="007A51EC"/>
    <w:rsid w:val="007B1B75"/>
    <w:rsid w:val="007F41BC"/>
    <w:rsid w:val="00823A11"/>
    <w:rsid w:val="0085405E"/>
    <w:rsid w:val="0085414A"/>
    <w:rsid w:val="00857EB9"/>
    <w:rsid w:val="0086269D"/>
    <w:rsid w:val="0086543A"/>
    <w:rsid w:val="008724E5"/>
    <w:rsid w:val="0088270B"/>
    <w:rsid w:val="00884A9D"/>
    <w:rsid w:val="0088512B"/>
    <w:rsid w:val="008967C6"/>
    <w:rsid w:val="008A2B2D"/>
    <w:rsid w:val="008A4E1E"/>
    <w:rsid w:val="008C296C"/>
    <w:rsid w:val="008C6D3B"/>
    <w:rsid w:val="008D4305"/>
    <w:rsid w:val="008D630F"/>
    <w:rsid w:val="008E1A85"/>
    <w:rsid w:val="00905C32"/>
    <w:rsid w:val="009163A7"/>
    <w:rsid w:val="00946D0B"/>
    <w:rsid w:val="00953B65"/>
    <w:rsid w:val="0095409D"/>
    <w:rsid w:val="0095517B"/>
    <w:rsid w:val="00955877"/>
    <w:rsid w:val="00962034"/>
    <w:rsid w:val="00983D01"/>
    <w:rsid w:val="009A18CD"/>
    <w:rsid w:val="009C026C"/>
    <w:rsid w:val="009D5428"/>
    <w:rsid w:val="009D5AAD"/>
    <w:rsid w:val="00A12558"/>
    <w:rsid w:val="00A13903"/>
    <w:rsid w:val="00A20165"/>
    <w:rsid w:val="00A253C7"/>
    <w:rsid w:val="00A34ED5"/>
    <w:rsid w:val="00A45DBF"/>
    <w:rsid w:val="00A54D96"/>
    <w:rsid w:val="00A644BB"/>
    <w:rsid w:val="00A658DF"/>
    <w:rsid w:val="00A725CF"/>
    <w:rsid w:val="00A755A2"/>
    <w:rsid w:val="00AA6660"/>
    <w:rsid w:val="00AB149F"/>
    <w:rsid w:val="00AB2C36"/>
    <w:rsid w:val="00AB5325"/>
    <w:rsid w:val="00AB6DDE"/>
    <w:rsid w:val="00AB70B6"/>
    <w:rsid w:val="00AC564C"/>
    <w:rsid w:val="00AD1A86"/>
    <w:rsid w:val="00AE103E"/>
    <w:rsid w:val="00AE3A47"/>
    <w:rsid w:val="00AF0A07"/>
    <w:rsid w:val="00AF4AEC"/>
    <w:rsid w:val="00AF625E"/>
    <w:rsid w:val="00AF70EC"/>
    <w:rsid w:val="00B117A4"/>
    <w:rsid w:val="00B139BE"/>
    <w:rsid w:val="00B1744F"/>
    <w:rsid w:val="00B2172B"/>
    <w:rsid w:val="00B609C4"/>
    <w:rsid w:val="00B917D2"/>
    <w:rsid w:val="00B94A62"/>
    <w:rsid w:val="00BA241A"/>
    <w:rsid w:val="00BB04AF"/>
    <w:rsid w:val="00BB0B50"/>
    <w:rsid w:val="00BD52C9"/>
    <w:rsid w:val="00BE6354"/>
    <w:rsid w:val="00BF0202"/>
    <w:rsid w:val="00C02886"/>
    <w:rsid w:val="00C03474"/>
    <w:rsid w:val="00C138D1"/>
    <w:rsid w:val="00C23A97"/>
    <w:rsid w:val="00C27AC2"/>
    <w:rsid w:val="00C52EBE"/>
    <w:rsid w:val="00C54B3D"/>
    <w:rsid w:val="00C5776D"/>
    <w:rsid w:val="00C64855"/>
    <w:rsid w:val="00C70EA7"/>
    <w:rsid w:val="00C7433F"/>
    <w:rsid w:val="00C7516E"/>
    <w:rsid w:val="00C75374"/>
    <w:rsid w:val="00C75770"/>
    <w:rsid w:val="00C90FF9"/>
    <w:rsid w:val="00CA004B"/>
    <w:rsid w:val="00CA0EC8"/>
    <w:rsid w:val="00CA56BB"/>
    <w:rsid w:val="00CB0542"/>
    <w:rsid w:val="00CB40B2"/>
    <w:rsid w:val="00CC452A"/>
    <w:rsid w:val="00D0042C"/>
    <w:rsid w:val="00D00B2B"/>
    <w:rsid w:val="00D24877"/>
    <w:rsid w:val="00D33E47"/>
    <w:rsid w:val="00D7105A"/>
    <w:rsid w:val="00D75886"/>
    <w:rsid w:val="00D8250F"/>
    <w:rsid w:val="00D8440A"/>
    <w:rsid w:val="00D86BB3"/>
    <w:rsid w:val="00D95C4C"/>
    <w:rsid w:val="00DA36ED"/>
    <w:rsid w:val="00DB00C5"/>
    <w:rsid w:val="00DB48FE"/>
    <w:rsid w:val="00DC2463"/>
    <w:rsid w:val="00DE34F1"/>
    <w:rsid w:val="00DE6160"/>
    <w:rsid w:val="00DF2966"/>
    <w:rsid w:val="00DF4942"/>
    <w:rsid w:val="00E000EE"/>
    <w:rsid w:val="00E16EFD"/>
    <w:rsid w:val="00E2125F"/>
    <w:rsid w:val="00E244E1"/>
    <w:rsid w:val="00E265C6"/>
    <w:rsid w:val="00E32805"/>
    <w:rsid w:val="00E343F7"/>
    <w:rsid w:val="00E4150C"/>
    <w:rsid w:val="00E627B1"/>
    <w:rsid w:val="00E70169"/>
    <w:rsid w:val="00E7242D"/>
    <w:rsid w:val="00E74250"/>
    <w:rsid w:val="00E82180"/>
    <w:rsid w:val="00E827C1"/>
    <w:rsid w:val="00E9376C"/>
    <w:rsid w:val="00E95AE2"/>
    <w:rsid w:val="00EA1391"/>
    <w:rsid w:val="00EA335E"/>
    <w:rsid w:val="00EA528C"/>
    <w:rsid w:val="00EA580C"/>
    <w:rsid w:val="00EC6F8D"/>
    <w:rsid w:val="00ED39B2"/>
    <w:rsid w:val="00EE1990"/>
    <w:rsid w:val="00EE49F4"/>
    <w:rsid w:val="00EF34E2"/>
    <w:rsid w:val="00F30DC6"/>
    <w:rsid w:val="00F32C23"/>
    <w:rsid w:val="00F5095D"/>
    <w:rsid w:val="00F53DE9"/>
    <w:rsid w:val="00F56FA1"/>
    <w:rsid w:val="00F576CB"/>
    <w:rsid w:val="00F7035D"/>
    <w:rsid w:val="00F71A02"/>
    <w:rsid w:val="00F771EC"/>
    <w:rsid w:val="00F7726C"/>
    <w:rsid w:val="00F84A91"/>
    <w:rsid w:val="00F9311F"/>
    <w:rsid w:val="00FA0D63"/>
    <w:rsid w:val="00FB136D"/>
    <w:rsid w:val="00FC254A"/>
    <w:rsid w:val="00FD0A58"/>
    <w:rsid w:val="00FD1226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6C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uiPriority="0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5CB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rsid w:val="00564D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aliases w:val="COM Heading"/>
    <w:basedOn w:val="Normal"/>
    <w:next w:val="Normal"/>
    <w:link w:val="Heading4Char"/>
    <w:qFormat/>
    <w:rsid w:val="00F71A02"/>
    <w:pPr>
      <w:keepNext/>
      <w:keepLines/>
      <w:numPr>
        <w:numId w:val="12"/>
      </w:numPr>
      <w:tabs>
        <w:tab w:val="left" w:pos="567"/>
      </w:tabs>
      <w:snapToGrid w:val="0"/>
      <w:spacing w:after="240"/>
      <w:ind w:left="567" w:hanging="567"/>
      <w:outlineLvl w:val="3"/>
    </w:pPr>
    <w:rPr>
      <w:rFonts w:ascii="Arial" w:hAnsi="Arial"/>
      <w:b/>
      <w:bCs/>
      <w:snapToGrid w:val="0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724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724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24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724E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4E5"/>
    <w:rPr>
      <w:rFonts w:ascii="Tahoma" w:hAnsi="Tahoma" w:cs="Tahoma"/>
      <w:sz w:val="16"/>
      <w:szCs w:val="16"/>
      <w:lang w:val="en-GB"/>
    </w:rPr>
  </w:style>
  <w:style w:type="paragraph" w:customStyle="1" w:styleId="Sansinterligne2">
    <w:name w:val="Sans interligne2"/>
    <w:uiPriority w:val="1"/>
    <w:rsid w:val="006C3FFC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6C3F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semiHidden/>
    <w:rsid w:val="00EF563B"/>
  </w:style>
  <w:style w:type="character" w:customStyle="1" w:styleId="Heading4Char">
    <w:name w:val="Heading 4 Char"/>
    <w:aliases w:val="COM Heading Char"/>
    <w:link w:val="Heading4"/>
    <w:rsid w:val="00F71A02"/>
    <w:rPr>
      <w:rFonts w:ascii="Arial" w:eastAsia="Times New Roman" w:hAnsi="Arial"/>
      <w:b/>
      <w:bCs/>
      <w:snapToGrid w:val="0"/>
      <w:sz w:val="22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rsid w:val="00F66657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564D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">
    <w:name w:val="(b)"/>
    <w:basedOn w:val="Normal"/>
    <w:rsid w:val="00564DDB"/>
    <w:pPr>
      <w:tabs>
        <w:tab w:val="left" w:pos="-737"/>
        <w:tab w:val="left" w:pos="1134"/>
      </w:tabs>
      <w:snapToGrid w:val="0"/>
      <w:spacing w:after="240"/>
      <w:ind w:left="1134" w:hanging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Par">
    <w:name w:val="Par"/>
    <w:basedOn w:val="Normal"/>
    <w:rsid w:val="00564DDB"/>
    <w:pPr>
      <w:tabs>
        <w:tab w:val="left" w:pos="567"/>
      </w:tabs>
      <w:snapToGrid w:val="0"/>
      <w:spacing w:after="240"/>
      <w:ind w:firstLine="567"/>
      <w:jc w:val="both"/>
    </w:pPr>
    <w:rPr>
      <w:rFonts w:ascii="Arial" w:hAnsi="Arial"/>
      <w:snapToGrid w:val="0"/>
      <w:sz w:val="22"/>
      <w:lang w:eastAsia="en-US"/>
    </w:rPr>
  </w:style>
  <w:style w:type="paragraph" w:customStyle="1" w:styleId="Marge">
    <w:name w:val="Marge"/>
    <w:basedOn w:val="Par"/>
    <w:rsid w:val="00564DDB"/>
    <w:pPr>
      <w:ind w:firstLine="0"/>
    </w:pPr>
  </w:style>
  <w:style w:type="paragraph" w:customStyle="1" w:styleId="TIRETbul1cm">
    <w:name w:val="TIRET bul 1cm"/>
    <w:basedOn w:val="Normal"/>
    <w:rsid w:val="00564DDB"/>
    <w:pPr>
      <w:numPr>
        <w:numId w:val="6"/>
      </w:numPr>
      <w:tabs>
        <w:tab w:val="left" w:pos="851"/>
      </w:tabs>
      <w:adjustRightInd w:val="0"/>
      <w:snapToGrid w:val="0"/>
      <w:spacing w:after="240"/>
      <w:jc w:val="both"/>
    </w:pPr>
    <w:rPr>
      <w:rFonts w:ascii="Arial" w:eastAsia="SimSun" w:hAnsi="Arial"/>
      <w:snapToGrid w:val="0"/>
      <w:sz w:val="22"/>
      <w:lang w:eastAsia="zh-CN"/>
    </w:rPr>
  </w:style>
  <w:style w:type="character" w:customStyle="1" w:styleId="apple-style-span">
    <w:name w:val="apple-style-span"/>
    <w:basedOn w:val="DefaultParagraphFont"/>
    <w:rsid w:val="00564DDB"/>
  </w:style>
  <w:style w:type="character" w:customStyle="1" w:styleId="apple-converted-space">
    <w:name w:val="apple-converted-space"/>
    <w:basedOn w:val="DefaultParagraphFont"/>
    <w:rsid w:val="00564DDB"/>
  </w:style>
  <w:style w:type="paragraph" w:customStyle="1" w:styleId="Sansinterligne1">
    <w:name w:val="Sans interligne1"/>
    <w:uiPriority w:val="1"/>
    <w:rsid w:val="0057439C"/>
    <w:rPr>
      <w:rFonts w:ascii="Times New Roman" w:eastAsia="Times New Roman" w:hAnsi="Times New Roman"/>
      <w:sz w:val="24"/>
      <w:szCs w:val="24"/>
    </w:rPr>
  </w:style>
  <w:style w:type="paragraph" w:customStyle="1" w:styleId="COMPara">
    <w:name w:val="COM Para"/>
    <w:qFormat/>
    <w:rsid w:val="00345CB4"/>
    <w:pPr>
      <w:numPr>
        <w:numId w:val="9"/>
      </w:numPr>
      <w:spacing w:after="120"/>
    </w:pPr>
    <w:rPr>
      <w:rFonts w:ascii="Arial" w:eastAsia="Times New Roman" w:hAnsi="Arial" w:cs="Arial"/>
      <w:snapToGrid w:val="0"/>
      <w:sz w:val="22"/>
      <w:szCs w:val="22"/>
      <w:lang w:val="en-GB" w:eastAsia="en-US"/>
    </w:rPr>
  </w:style>
  <w:style w:type="paragraph" w:customStyle="1" w:styleId="COMTitleDecision">
    <w:name w:val="COM Title Decision"/>
    <w:basedOn w:val="Normal"/>
    <w:qFormat/>
    <w:rsid w:val="00041A66"/>
    <w:pPr>
      <w:keepNext/>
      <w:spacing w:before="240" w:after="120"/>
      <w:ind w:left="567"/>
      <w:jc w:val="both"/>
    </w:pPr>
    <w:rPr>
      <w:rFonts w:ascii="Arial" w:hAnsi="Arial" w:cs="Arial"/>
      <w:b/>
      <w:sz w:val="22"/>
      <w:szCs w:val="22"/>
      <w:lang w:val="en-GB"/>
    </w:rPr>
  </w:style>
  <w:style w:type="paragraph" w:customStyle="1" w:styleId="COMPreambulaDecisions">
    <w:name w:val="COM Preambula Decisions"/>
    <w:basedOn w:val="Normal"/>
    <w:qFormat/>
    <w:rsid w:val="00041A66"/>
    <w:pPr>
      <w:keepNext/>
      <w:spacing w:after="120"/>
      <w:ind w:left="567"/>
      <w:jc w:val="both"/>
    </w:pPr>
    <w:rPr>
      <w:rFonts w:ascii="Arial" w:hAnsi="Arial" w:cs="Arial"/>
      <w:sz w:val="22"/>
      <w:szCs w:val="22"/>
      <w:lang w:val="en-GB"/>
    </w:rPr>
  </w:style>
  <w:style w:type="paragraph" w:customStyle="1" w:styleId="COMParaDecision">
    <w:name w:val="COM Para Decision"/>
    <w:basedOn w:val="Normal"/>
    <w:qFormat/>
    <w:rsid w:val="00345CB4"/>
    <w:pPr>
      <w:numPr>
        <w:numId w:val="10"/>
      </w:numPr>
      <w:autoSpaceDE w:val="0"/>
      <w:autoSpaceDN w:val="0"/>
      <w:adjustRightInd w:val="0"/>
      <w:spacing w:after="120"/>
      <w:ind w:left="1134" w:hanging="567"/>
      <w:jc w:val="both"/>
    </w:pPr>
    <w:rPr>
      <w:rFonts w:ascii="Arial" w:eastAsia="SimSun" w:hAnsi="Arial" w:cs="Arial"/>
      <w:sz w:val="22"/>
      <w:szCs w:val="22"/>
      <w:u w:val="single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95AE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rsid w:val="004A2875"/>
    <w:pPr>
      <w:ind w:left="720"/>
      <w:contextualSpacing/>
    </w:pPr>
  </w:style>
  <w:style w:type="paragraph" w:styleId="Revision">
    <w:name w:val="Revision"/>
    <w:hidden/>
    <w:uiPriority w:val="99"/>
    <w:semiHidden/>
    <w:rsid w:val="00674AC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7A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A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5C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6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h.unesco.org/en/decisions/20.COM/9.B.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E0471-18BB-4418-A13B-F2C5B31822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2026-09-08T15:25:00Z</dcterms:created>
  <dcterms:modified xsi:type="dcterms:W3CDTF">2026-09-08T15:25:00Z</dcterms:modified>
</cp:coreProperties>
</file>